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7C" w:rsidP="00E459F1" w:rsidRDefault="00FF087C" w14:paraId="17740C01" w14:textId="5862F0BC">
      <w:pPr>
        <w:spacing w:after="0" w:line="240" w:lineRule="auto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172A42" wp14:anchorId="5F09965B">
                <wp:simplePos x="0" y="0"/>
                <wp:positionH relativeFrom="margin">
                  <wp:align>left</wp:align>
                </wp:positionH>
                <wp:positionV relativeFrom="paragraph">
                  <wp:posOffset>-51435</wp:posOffset>
                </wp:positionV>
                <wp:extent cx="1333500" cy="704850"/>
                <wp:effectExtent l="0" t="0" r="19050" b="19050"/>
                <wp:wrapNone/>
                <wp:docPr id="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77AE12-942F-47A1-BA7D-2600C8D56C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7C" w:rsidP="00FF087C" w:rsidRDefault="00FF087C" w14:paraId="64E99C6D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F087C" w:rsidP="00FF087C" w:rsidRDefault="00FF087C" w14:paraId="7122F549" w14:textId="77777777"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 xml:space="preserve">OMB No. 0920-1175 </w:t>
                            </w:r>
                          </w:p>
                          <w:p w:rsidR="00FF087C" w:rsidP="00FF087C" w:rsidRDefault="00FF087C" w14:paraId="6528DCBD" w14:textId="77777777"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>Exp. Date 04/30/2020</w:t>
                            </w:r>
                          </w:p>
                          <w:p w:rsidR="00FF087C" w:rsidP="00FF087C" w:rsidRDefault="00FF087C" w14:paraId="6BA93C2A" w14:textId="77777777">
                            <w:r>
                              <w:rPr>
                                <w:rFonts w:eastAsia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9965B">
                <v:stroke joinstyle="miter"/>
                <v:path gradientshapeok="t" o:connecttype="rect"/>
              </v:shapetype>
              <v:shape id="Text Box 1" style="position:absolute;margin-left:0;margin-top:-4.05pt;width:105pt;height:55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6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QIoAIAACsFAAAOAAAAZHJzL2Uyb0RvYy54bWysVNuO2yAQfa/Uf0C8e32JHSfWOqvcXK20&#10;vUi7/QCCcYxqgwsk9na1/94BJ7vpTaqqOhIZGDjMOTPD9c3QNujIlOZS5Di8CjBigsqSi32OPz8U&#10;3gwjbYgoSSMFy/Ej0/hm8fbNdd9lLJK1bEqmEIAInfVdjmtjusz3Na1ZS/SV7JgAZyVVSwxM1d4v&#10;FekBvW38KAimfi9V2SlJmdawuhmdeOHwq4pR87GqNDOoyTHEZtyo3Lizo7+4Jtleka7m9BQG+Yco&#10;WsIFXPoCtSGGoIPiv0C1nCqpZWWuqGx9WVWcMscB2ITBT2zua9IxxwXE0d2LTPr/wdIPx08K8TLH&#10;EUaCtJCiBzYYtJIDCh0jmN1pY7nZdcfpqSiiVbItYq8Ay4uDVeyttvHcK6LJbBulxTqaTJ/t6XCa&#10;UcWIgeq4Lc/6htO/i/+UaatM7DuFXaBP6SpNl9sw8uZxVHhxugy91TLdeNE0CNazTTJdJ8Gzzazv&#10;Yj7/OxZ+3+nMkbYl4sz7DhQwAzCGAnaUdXcn6ReNhFzXROzZUinZ14yUIHzogC+Ojjjaguz697IE&#10;BcnBSAc0VKq1ykGeEaBDAT6+FJ1Vk9orJ5NJEoCLgi8N4lniqhJiP5/ulDbvmGyRNXKsoKgdOjkC&#10;pZHmeYu9TMuGlwVvGjdR+926UehIoAEgW/CdlPlhWyNQn+N5EiWjAH+ESAv7+x1Eyw10csPbHM8C&#10;+9lNJLOybUXpbEN4M9rArhGQGKujlW4U0Qy7ATbaxZ0sH0FRJceOhRcGjFqqbxj10K051l8PRDGM&#10;mlsBWZmHcWzb203iJI1goi49u0sPERSgcmwwGs21GZ+EQ6f4voabxjoQcgmZrLgT+TWqU9zQka60&#10;Tq+HbfnLudv1+sYtvgMAAP//AwBQSwMEFAAGAAgAAAAhAHRW9hTaAAAABwEAAA8AAABkcnMvZG93&#10;bnJldi54bWxMj8FOwzAQRO9I/IO1SNxa2wFBG+JUQEHiWAK9b+MliRrbUeym4e9ZTnCcndHM22Iz&#10;u15MNMYueAN6qUCQr4PtfGPg8+N1sQIRE3qLffBk4JsibMrLiwJzG87+naYqNYJLfMzRQJvSkEsZ&#10;65YcxmUYyLP3FUaHieXYSDvimctdLzOl7qTDzvNCiwM9t1Qfq5Mz0E/H6W2XSbWtnm5ut+Fea3zZ&#10;G3N9NT8+gEg0p78w/OIzOpTMdAgnb6PoDfAjycBipUGwm2nFhwPHVLYGWRbyP3/5AwAA//8DAFBL&#10;AQItABQABgAIAAAAIQC2gziS/gAAAOEBAAATAAAAAAAAAAAAAAAAAAAAAABbQ29udGVudF9UeXBl&#10;c10ueG1sUEsBAi0AFAAGAAgAAAAhADj9If/WAAAAlAEAAAsAAAAAAAAAAAAAAAAALwEAAF9yZWxz&#10;Ly5yZWxzUEsBAi0AFAAGAAgAAAAhADxGJAigAgAAKwUAAA4AAAAAAAAAAAAAAAAALgIAAGRycy9l&#10;Mm9Eb2MueG1sUEsBAi0AFAAGAAgAAAAhAHRW9hTaAAAABwEAAA8AAAAAAAAAAAAAAAAA+gQAAGRy&#10;cy9kb3ducmV2LnhtbFBLBQYAAAAABAAEAPMAAAABBgAAAAA=&#10;">
                <v:textbox>
                  <w:txbxContent>
                    <w:p w:rsidR="00FF087C" w:rsidP="00FF087C" w:rsidRDefault="00FF087C" w14:paraId="64E99C6D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>Form Approved</w:t>
                      </w:r>
                    </w:p>
                    <w:p w:rsidR="00FF087C" w:rsidP="00FF087C" w:rsidRDefault="00FF087C" w14:paraId="7122F549" w14:textId="77777777"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 xml:space="preserve">OMB No. 0920-1175 </w:t>
                      </w:r>
                    </w:p>
                    <w:p w:rsidR="00FF087C" w:rsidP="00FF087C" w:rsidRDefault="00FF087C" w14:paraId="6528DCBD" w14:textId="77777777"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>Exp. Date 04/30/2020</w:t>
                      </w:r>
                    </w:p>
                    <w:p w:rsidR="00FF087C" w:rsidP="00FF087C" w:rsidRDefault="00FF087C" w14:paraId="6BA93C2A" w14:textId="77777777">
                      <w:r>
                        <w:rPr>
                          <w:rFonts w:eastAsia="Times New Roman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087C" w:rsidP="00E459F1" w:rsidRDefault="00FF087C" w14:paraId="65E41E4A" w14:textId="5E86FA0A">
      <w:pPr>
        <w:spacing w:after="0" w:line="240" w:lineRule="auto"/>
        <w:rPr>
          <w:b/>
          <w:sz w:val="36"/>
        </w:rPr>
      </w:pPr>
    </w:p>
    <w:p w:rsidR="00484EA5" w:rsidP="00E459F1" w:rsidRDefault="00484EA5" w14:paraId="2163E4D3" w14:textId="567EC546">
      <w:pPr>
        <w:spacing w:after="0" w:line="240" w:lineRule="auto"/>
        <w:rPr>
          <w:b/>
          <w:sz w:val="36"/>
        </w:rPr>
      </w:pPr>
    </w:p>
    <w:p w:rsidRPr="00D17EBD" w:rsidR="00E459F1" w:rsidP="00E459F1" w:rsidRDefault="00E459F1" w14:paraId="737013A3" w14:textId="35E15AC4">
      <w:pPr>
        <w:spacing w:after="0" w:line="240" w:lineRule="auto"/>
        <w:rPr>
          <w:b/>
          <w:sz w:val="28"/>
        </w:rPr>
      </w:pPr>
      <w:r w:rsidRPr="00D17EBD">
        <w:rPr>
          <w:b/>
          <w:sz w:val="36"/>
        </w:rPr>
        <w:t xml:space="preserve">Tracking Program Grantee </w:t>
      </w:r>
      <w:r>
        <w:rPr>
          <w:b/>
          <w:sz w:val="36"/>
        </w:rPr>
        <w:t>Partnership</w:t>
      </w:r>
      <w:r w:rsidRPr="00D17EBD">
        <w:rPr>
          <w:b/>
          <w:sz w:val="36"/>
        </w:rPr>
        <w:t xml:space="preserve"> Plan Template Instructions</w:t>
      </w:r>
    </w:p>
    <w:p w:rsidR="00FC70C6" w:rsidRDefault="00FC70C6" w14:paraId="2DAE3CE4" w14:textId="77777777">
      <w:pPr>
        <w:rPr>
          <w:sz w:val="23"/>
          <w:szCs w:val="23"/>
        </w:rPr>
      </w:pPr>
    </w:p>
    <w:p w:rsidRPr="00922CB6" w:rsidR="00E459F1" w:rsidP="00E459F1" w:rsidRDefault="00E459F1" w14:paraId="1062C73B" w14:textId="77777777">
      <w:pPr>
        <w:spacing w:after="0" w:line="240" w:lineRule="auto"/>
        <w:rPr>
          <w:b/>
        </w:rPr>
      </w:pPr>
      <w:r w:rsidRPr="00922CB6">
        <w:rPr>
          <w:b/>
          <w:color w:val="0070C0"/>
          <w:sz w:val="32"/>
        </w:rPr>
        <w:t>Step 1.</w:t>
      </w:r>
      <w:r w:rsidRPr="00922CB6">
        <w:rPr>
          <w:b/>
        </w:rPr>
        <w:t xml:space="preserve"> </w:t>
      </w:r>
    </w:p>
    <w:p w:rsidR="00E459F1" w:rsidP="00E459F1" w:rsidRDefault="00E459F1" w14:paraId="3881D217" w14:textId="77777777">
      <w:pPr>
        <w:spacing w:after="0" w:line="240" w:lineRule="auto"/>
      </w:pPr>
      <w:r>
        <w:t>Start with the short-term outcomes for the entire Tracking Program. This is the same for every grantee.</w:t>
      </w:r>
    </w:p>
    <w:p w:rsidRPr="005720C1" w:rsidR="00E459F1" w:rsidP="00E459F1" w:rsidRDefault="00E459F1" w14:paraId="676583E9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59F1" w:rsidTr="00EB5F04" w14:paraId="5EFA2D70" w14:textId="77777777">
        <w:tc>
          <w:tcPr>
            <w:tcW w:w="10790" w:type="dxa"/>
            <w:shd w:val="clear" w:color="auto" w:fill="F2F2F2" w:themeFill="background1" w:themeFillShade="F2"/>
          </w:tcPr>
          <w:p w:rsidR="00E459F1" w:rsidP="00EB5F04" w:rsidRDefault="00E459F1" w14:paraId="3C826D64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Pr="0046038A" w:rsidR="00E459F1" w:rsidP="00EB5F04" w:rsidRDefault="00E459F1" w14:paraId="72AB76CF" w14:textId="77777777">
            <w:pPr>
              <w:rPr>
                <w:b/>
                <w:color w:val="767171" w:themeColor="background2" w:themeShade="80"/>
              </w:rPr>
            </w:pPr>
          </w:p>
          <w:p w:rsidRPr="005720C1" w:rsidR="00E459F1" w:rsidP="00EB5F04" w:rsidRDefault="00E459F1" w14:paraId="36F9C91A" w14:textId="77777777">
            <w:pPr>
              <w:rPr>
                <w:b/>
              </w:rPr>
            </w:pPr>
            <w:r w:rsidRPr="005720C1">
              <w:rPr>
                <w:b/>
              </w:rPr>
              <w:t>Short-term (1-2 years) Outcomes – Tracking Program</w:t>
            </w:r>
          </w:p>
          <w:p w:rsidRPr="005720C1" w:rsidR="00E459F1" w:rsidP="00EB5F04" w:rsidRDefault="00E459F1" w14:paraId="27A4C57C" w14:textId="77777777">
            <w:pPr>
              <w:autoSpaceDE w:val="0"/>
              <w:autoSpaceDN w:val="0"/>
              <w:adjustRightInd w:val="0"/>
              <w:rPr>
                <w:rFonts w:cs="TimesNewRomanPSMT"/>
              </w:rPr>
            </w:pPr>
            <w:r w:rsidRPr="005720C1">
              <w:rPr>
                <w:rFonts w:cs="TimesNewRomanPSMT"/>
              </w:rPr>
              <w:t>Public health decision makers and end-users are aware of and have access to comprehensive and integrated environmental public health data, and are able to view trends and measure impact</w:t>
            </w:r>
          </w:p>
          <w:p w:rsidR="00E459F1" w:rsidP="00EB5F04" w:rsidRDefault="00E459F1" w14:paraId="7738F41E" w14:textId="77777777">
            <w:pPr>
              <w:rPr>
                <w:b/>
              </w:rPr>
            </w:pPr>
          </w:p>
        </w:tc>
      </w:tr>
    </w:tbl>
    <w:p w:rsidR="00E459F1" w:rsidP="00E459F1" w:rsidRDefault="00E459F1" w14:paraId="3EAE1C58" w14:textId="77777777">
      <w:pPr>
        <w:spacing w:after="0" w:line="240" w:lineRule="auto"/>
      </w:pPr>
    </w:p>
    <w:p w:rsidR="00E459F1" w:rsidP="00E459F1" w:rsidRDefault="00E459F1" w14:paraId="38824312" w14:textId="77777777">
      <w:pPr>
        <w:spacing w:after="0" w:line="240" w:lineRule="auto"/>
      </w:pPr>
    </w:p>
    <w:p w:rsidRPr="00922CB6" w:rsidR="00E459F1" w:rsidP="00E459F1" w:rsidRDefault="00E459F1" w14:paraId="7853E0FA" w14:textId="6E1A395B">
      <w:pPr>
        <w:spacing w:after="0" w:line="240" w:lineRule="auto"/>
        <w:rPr>
          <w:b/>
          <w:color w:val="0070C0"/>
          <w:sz w:val="32"/>
        </w:rPr>
      </w:pPr>
      <w:r w:rsidRPr="00922CB6">
        <w:rPr>
          <w:b/>
          <w:color w:val="0070C0"/>
          <w:sz w:val="32"/>
        </w:rPr>
        <w:t xml:space="preserve">Step </w:t>
      </w:r>
      <w:r w:rsidR="006B2CF9">
        <w:rPr>
          <w:b/>
          <w:color w:val="0070C0"/>
          <w:sz w:val="32"/>
        </w:rPr>
        <w:t>1b</w:t>
      </w:r>
      <w:r w:rsidRPr="00922CB6">
        <w:rPr>
          <w:b/>
          <w:color w:val="0070C0"/>
          <w:sz w:val="32"/>
        </w:rPr>
        <w:t xml:space="preserve">. </w:t>
      </w:r>
    </w:p>
    <w:p w:rsidR="00E459F1" w:rsidP="00E459F1" w:rsidRDefault="00E459F1" w14:paraId="44EAD60C" w14:textId="34ABE90B">
      <w:pPr>
        <w:spacing w:after="0" w:line="240" w:lineRule="auto"/>
      </w:pPr>
      <w:r>
        <w:t xml:space="preserve">Your program </w:t>
      </w:r>
      <w:r w:rsidR="006B2CF9">
        <w:t>may</w:t>
      </w:r>
      <w:r>
        <w:t xml:space="preserve"> have identified some </w:t>
      </w:r>
      <w:r w:rsidR="006B2CF9">
        <w:t xml:space="preserve">additional </w:t>
      </w:r>
      <w:r>
        <w:t xml:space="preserve">short-term outcomes or goals (for the first 1-2 years) that are specific to your state/city. They should support the Tracking Program’s overall short-term outcome (listed above). </w:t>
      </w:r>
    </w:p>
    <w:p w:rsidR="00E459F1" w:rsidP="00E459F1" w:rsidRDefault="00E459F1" w14:paraId="002274B0" w14:textId="77777777">
      <w:pPr>
        <w:spacing w:after="0" w:line="240" w:lineRule="auto"/>
      </w:pPr>
      <w:r>
        <w:t xml:space="preserve">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E459F1" w:rsidTr="00EB5F04" w14:paraId="1A4C5FD4" w14:textId="77777777">
        <w:tc>
          <w:tcPr>
            <w:tcW w:w="10790" w:type="dxa"/>
            <w:shd w:val="clear" w:color="auto" w:fill="F2F2F2" w:themeFill="background1" w:themeFillShade="F2"/>
          </w:tcPr>
          <w:p w:rsidRPr="0046038A" w:rsidR="00E459F1" w:rsidP="00EB5F04" w:rsidRDefault="00E459F1" w14:paraId="44E32DBF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="00E459F1" w:rsidP="00EB5F04" w:rsidRDefault="00E459F1" w14:paraId="5A5EDFDD" w14:textId="77777777">
            <w:pPr>
              <w:rPr>
                <w:b/>
              </w:rPr>
            </w:pPr>
          </w:p>
          <w:p w:rsidRPr="00281EA6" w:rsidR="00E459F1" w:rsidP="00EB5F04" w:rsidRDefault="00E459F1" w14:paraId="04BF0398" w14:textId="77777777">
            <w:pPr>
              <w:rPr>
                <w:b/>
              </w:rPr>
            </w:pPr>
            <w:r w:rsidRPr="00281EA6">
              <w:rPr>
                <w:b/>
              </w:rPr>
              <w:t>Short-term Outcomes</w:t>
            </w:r>
            <w:r>
              <w:rPr>
                <w:b/>
              </w:rPr>
              <w:t>/Goals</w:t>
            </w:r>
            <w:r w:rsidRPr="00281EA6">
              <w:rPr>
                <w:b/>
              </w:rPr>
              <w:t xml:space="preserve"> – Grant</w:t>
            </w:r>
            <w:r>
              <w:rPr>
                <w:b/>
              </w:rPr>
              <w:t xml:space="preserve">ee  </w:t>
            </w:r>
          </w:p>
          <w:p w:rsidRPr="005720C1" w:rsidR="00E459F1" w:rsidP="00484EA5" w:rsidRDefault="00E459F1" w14:paraId="2EF99DAF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 xml:space="preserve">Increased </w:t>
            </w:r>
            <w:r w:rsidRPr="005720C1">
              <w:rPr>
                <w:rFonts w:cs="Times New Roman"/>
                <w:iCs/>
              </w:rPr>
              <w:t xml:space="preserve">availability, accessibility, and usability </w:t>
            </w:r>
            <w:r w:rsidRPr="005720C1">
              <w:rPr>
                <w:rFonts w:cs="Times New Roman"/>
              </w:rPr>
              <w:t>of environmental health data</w:t>
            </w:r>
          </w:p>
          <w:p w:rsidRPr="005720C1" w:rsidR="00E459F1" w:rsidP="00484EA5" w:rsidRDefault="00E459F1" w14:paraId="392316A5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</w:rPr>
            </w:pPr>
            <w:r w:rsidRPr="005720C1">
              <w:t>I</w:t>
            </w:r>
            <w:r>
              <w:t>ncreased awareness of grantee tracking</w:t>
            </w:r>
            <w:r w:rsidRPr="005720C1">
              <w:t xml:space="preserve"> data, in</w:t>
            </w:r>
            <w:r>
              <w:t>formation, and resources among target audiences</w:t>
            </w:r>
            <w:r w:rsidRPr="005720C1">
              <w:rPr>
                <w:rFonts w:cs="Times New Roman"/>
              </w:rPr>
              <w:t xml:space="preserve"> </w:t>
            </w:r>
          </w:p>
          <w:p w:rsidRPr="005720C1" w:rsidR="00E459F1" w:rsidP="00E459F1" w:rsidRDefault="00E459F1" w14:paraId="12288A24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 xml:space="preserve">Enhanced tracking workforce in the state </w:t>
            </w:r>
          </w:p>
          <w:p w:rsidRPr="005720C1" w:rsidR="00E459F1" w:rsidP="00E459F1" w:rsidRDefault="00E459F1" w14:paraId="38484485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cs="Times New Roman"/>
              </w:rPr>
            </w:pPr>
            <w:r w:rsidRPr="005720C1">
              <w:rPr>
                <w:rFonts w:cs="Times New Roman"/>
              </w:rPr>
              <w:t>Increased usage of state tracking data to measure impacts related to specific programmatic or policy needs.</w:t>
            </w:r>
          </w:p>
          <w:p w:rsidR="00E459F1" w:rsidP="00EB5F04" w:rsidRDefault="00E459F1" w14:paraId="47797A0F" w14:textId="77777777"/>
        </w:tc>
      </w:tr>
    </w:tbl>
    <w:p w:rsidRPr="005720C1" w:rsidR="00E459F1" w:rsidP="00E459F1" w:rsidRDefault="00E459F1" w14:paraId="7F04FB57" w14:textId="77777777">
      <w:pPr>
        <w:spacing w:after="0" w:line="240" w:lineRule="auto"/>
      </w:pPr>
    </w:p>
    <w:p w:rsidR="00E459F1" w:rsidP="00E459F1" w:rsidRDefault="00E459F1" w14:paraId="7D2B22B3" w14:textId="77777777">
      <w:pPr>
        <w:spacing w:after="0" w:line="240" w:lineRule="auto"/>
      </w:pPr>
    </w:p>
    <w:p w:rsidRPr="00922CB6" w:rsidR="00E459F1" w:rsidP="00E459F1" w:rsidRDefault="006B2CF9" w14:paraId="7ADF3505" w14:textId="457227C6">
      <w:pPr>
        <w:spacing w:after="0" w:line="240" w:lineRule="auto"/>
        <w:rPr>
          <w:b/>
        </w:rPr>
      </w:pPr>
      <w:r>
        <w:rPr>
          <w:b/>
          <w:color w:val="0070C0"/>
          <w:sz w:val="32"/>
        </w:rPr>
        <w:t>Step 2</w:t>
      </w:r>
      <w:r w:rsidRPr="00922CB6" w:rsidR="00E459F1">
        <w:rPr>
          <w:b/>
          <w:color w:val="0070C0"/>
          <w:sz w:val="32"/>
        </w:rPr>
        <w:t>.</w:t>
      </w:r>
    </w:p>
    <w:p w:rsidR="00E459F1" w:rsidP="00E459F1" w:rsidRDefault="00E459F1" w14:paraId="6001F4BB" w14:textId="0C5FA69D">
      <w:pPr>
        <w:spacing w:after="0" w:line="240" w:lineRule="auto"/>
      </w:pPr>
      <w:r>
        <w:t>Create a partnership objective (or objectives) that will help your tracking program accomplish your grantee program-specific short-term outcomes. Your objective(s) should be specific, measurable, achievable, realistic, and time-bound (SMART)</w:t>
      </w:r>
      <w:r w:rsidR="00EA1286">
        <w:t>.</w:t>
      </w:r>
      <w:r>
        <w:t xml:space="preserve"> </w:t>
      </w:r>
    </w:p>
    <w:p w:rsidR="00E459F1" w:rsidP="00E459F1" w:rsidRDefault="00E459F1" w14:paraId="461683C6" w14:textId="77777777">
      <w:pPr>
        <w:spacing w:after="0" w:line="240" w:lineRule="auto"/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E459F1" w:rsidTr="00EB5F04" w14:paraId="0CF4C696" w14:textId="77777777">
        <w:tc>
          <w:tcPr>
            <w:tcW w:w="10790" w:type="dxa"/>
            <w:shd w:val="clear" w:color="auto" w:fill="F2F2F2" w:themeFill="background1" w:themeFillShade="F2"/>
          </w:tcPr>
          <w:p w:rsidRPr="0046038A" w:rsidR="00E459F1" w:rsidP="00EB5F04" w:rsidRDefault="00E459F1" w14:paraId="68CA1499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="00E459F1" w:rsidP="00EB5F04" w:rsidRDefault="00E459F1" w14:paraId="2B853156" w14:textId="77777777"/>
          <w:p w:rsidRPr="00E459F1" w:rsidR="00E459F1" w:rsidP="00E459F1" w:rsidRDefault="00E459F1" w14:paraId="2FC27E78" w14:textId="738A8810">
            <w:pPr>
              <w:rPr>
                <w:b/>
              </w:rPr>
            </w:pPr>
            <w:r w:rsidRPr="0046038A">
              <w:rPr>
                <w:b/>
              </w:rPr>
              <w:t>Grant</w:t>
            </w:r>
            <w:r>
              <w:rPr>
                <w:b/>
              </w:rPr>
              <w:t>ee Partnership Objective:</w:t>
            </w:r>
            <w:r w:rsidRPr="00E459F1">
              <w:t xml:space="preserve"> </w:t>
            </w:r>
            <w:r>
              <w:t xml:space="preserve">By the end of </w:t>
            </w:r>
            <w:r w:rsidR="00EA1286">
              <w:t>year 5, the grantee tracking program will e</w:t>
            </w:r>
            <w:r>
              <w:t xml:space="preserve">ngage at least one new partner each year to help </w:t>
            </w:r>
            <w:r w:rsidR="00EA1286">
              <w:t>meet the grantee program’s</w:t>
            </w:r>
            <w:r>
              <w:t xml:space="preserve"> short-term outcomes</w:t>
            </w:r>
            <w:r w:rsidRPr="00E459F1">
              <w:t xml:space="preserve">. </w:t>
            </w:r>
          </w:p>
          <w:p w:rsidRPr="00E459F1" w:rsidR="00E459F1" w:rsidP="00E459F1" w:rsidRDefault="00E459F1" w14:paraId="1F8D5B50" w14:textId="77777777">
            <w:pPr>
              <w:spacing w:line="240" w:lineRule="auto"/>
            </w:pPr>
          </w:p>
        </w:tc>
      </w:tr>
    </w:tbl>
    <w:p w:rsidR="00E459F1" w:rsidRDefault="00E459F1" w14:paraId="257316A6" w14:textId="560ACA7F"/>
    <w:p w:rsidR="00484EA5" w:rsidP="00EA1286" w:rsidRDefault="00484EA5" w14:paraId="252FE296" w14:textId="77777777">
      <w:pPr>
        <w:spacing w:after="0" w:line="240" w:lineRule="auto"/>
        <w:rPr>
          <w:b/>
          <w:color w:val="0070C0"/>
          <w:sz w:val="32"/>
        </w:rPr>
      </w:pPr>
    </w:p>
    <w:p w:rsidR="00484EA5" w:rsidP="00EA1286" w:rsidRDefault="00484EA5" w14:paraId="5F32CC0D" w14:textId="77777777">
      <w:pPr>
        <w:spacing w:after="0" w:line="240" w:lineRule="auto"/>
        <w:rPr>
          <w:b/>
          <w:color w:val="0070C0"/>
          <w:sz w:val="32"/>
        </w:rPr>
      </w:pPr>
    </w:p>
    <w:p w:rsidR="00484EA5" w:rsidP="00EA1286" w:rsidRDefault="00484EA5" w14:paraId="168A9F81" w14:textId="77777777">
      <w:pPr>
        <w:spacing w:after="0" w:line="240" w:lineRule="auto"/>
        <w:rPr>
          <w:b/>
          <w:color w:val="0070C0"/>
          <w:sz w:val="32"/>
        </w:rPr>
      </w:pPr>
    </w:p>
    <w:p w:rsidR="00484EA5" w:rsidP="00EA1286" w:rsidRDefault="00484EA5" w14:paraId="61E75D1F" w14:textId="77777777">
      <w:pPr>
        <w:spacing w:after="0" w:line="240" w:lineRule="auto"/>
        <w:rPr>
          <w:b/>
          <w:color w:val="0070C0"/>
          <w:sz w:val="32"/>
        </w:rPr>
      </w:pPr>
    </w:p>
    <w:p w:rsidR="00484EA5" w:rsidP="00EA1286" w:rsidRDefault="00484EA5" w14:paraId="1C9C47D7" w14:textId="77777777">
      <w:pPr>
        <w:spacing w:after="0" w:line="240" w:lineRule="auto"/>
        <w:rPr>
          <w:b/>
          <w:color w:val="0070C0"/>
          <w:sz w:val="32"/>
        </w:rPr>
      </w:pPr>
    </w:p>
    <w:p w:rsidRPr="00922CB6" w:rsidR="00EA1286" w:rsidP="00EA1286" w:rsidRDefault="006B2CF9" w14:paraId="6D267B39" w14:textId="65051FDE">
      <w:pPr>
        <w:spacing w:after="0" w:line="240" w:lineRule="auto"/>
        <w:rPr>
          <w:b/>
          <w:color w:val="0070C0"/>
          <w:sz w:val="32"/>
        </w:rPr>
      </w:pPr>
      <w:r>
        <w:rPr>
          <w:b/>
          <w:color w:val="0070C0"/>
          <w:sz w:val="32"/>
        </w:rPr>
        <w:t>Step 3</w:t>
      </w:r>
      <w:r w:rsidRPr="00922CB6" w:rsidR="00EA1286">
        <w:rPr>
          <w:b/>
          <w:color w:val="0070C0"/>
          <w:sz w:val="32"/>
        </w:rPr>
        <w:t>.</w:t>
      </w:r>
    </w:p>
    <w:p w:rsidR="00EA1286" w:rsidP="00EA1286" w:rsidRDefault="00EA1286" w14:paraId="77074672" w14:textId="356B52EA">
      <w:r>
        <w:t xml:space="preserve">Determine which partner(s) you will engage and the activities you will conduct to start and maintain engagement. Indicate the short-term outcome(s) that the partner(s) will help address. </w:t>
      </w:r>
    </w:p>
    <w:p w:rsidR="0081084C" w:rsidP="00EA1286" w:rsidRDefault="0081084C" w14:paraId="7158B704" w14:textId="737216C0"/>
    <w:tbl>
      <w:tblPr>
        <w:tblStyle w:val="TableGrid"/>
        <w:tblW w:w="1115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1155"/>
      </w:tblGrid>
      <w:tr w:rsidR="0081084C" w:rsidTr="00484EA5" w14:paraId="634F6AF8" w14:textId="77777777">
        <w:trPr>
          <w:trHeight w:val="6200"/>
        </w:trPr>
        <w:tc>
          <w:tcPr>
            <w:tcW w:w="11155" w:type="dxa"/>
            <w:shd w:val="clear" w:color="auto" w:fill="F2F2F2" w:themeFill="background1" w:themeFillShade="F2"/>
          </w:tcPr>
          <w:p w:rsidR="0081084C" w:rsidP="00EB5F04" w:rsidRDefault="0081084C" w14:paraId="74B541A9" w14:textId="77777777">
            <w:pPr>
              <w:rPr>
                <w:b/>
                <w:color w:val="767171" w:themeColor="background2" w:themeShade="80"/>
              </w:rPr>
            </w:pPr>
            <w:r w:rsidRPr="0046038A">
              <w:rPr>
                <w:b/>
                <w:color w:val="767171" w:themeColor="background2" w:themeShade="80"/>
              </w:rPr>
              <w:t>EXAMPLE</w:t>
            </w:r>
          </w:p>
          <w:p w:rsidRPr="005720C1" w:rsidR="0081084C" w:rsidP="00EB5F04" w:rsidRDefault="0081084C" w14:paraId="1ABA3740" w14:textId="77777777"/>
          <w:p w:rsidRPr="00E459F1" w:rsidR="00B24DFC" w:rsidP="00B24DFC" w:rsidRDefault="00B24DFC" w14:paraId="25831F61" w14:textId="1F0A33D1">
            <w:pPr>
              <w:rPr>
                <w:b/>
              </w:rPr>
            </w:pPr>
            <w:r w:rsidRPr="0046038A">
              <w:rPr>
                <w:b/>
              </w:rPr>
              <w:t>Grant</w:t>
            </w:r>
            <w:r>
              <w:rPr>
                <w:b/>
              </w:rPr>
              <w:t>ee Partnership Objective:</w:t>
            </w:r>
            <w:r w:rsidRPr="00E459F1">
              <w:t xml:space="preserve"> </w:t>
            </w:r>
            <w:r w:rsidR="004D7B58">
              <w:t>T</w:t>
            </w:r>
            <w:r>
              <w:t>he grantee tracking program will engage at least one new partner each year to help meet the grantee program’s short-term outcomes</w:t>
            </w:r>
            <w:r w:rsidRPr="00E459F1">
              <w:t xml:space="preserve">. </w:t>
            </w:r>
          </w:p>
          <w:p w:rsidRPr="005720C1" w:rsidR="0081084C" w:rsidP="00EB5F04" w:rsidRDefault="0081084C" w14:paraId="74E66558" w14:textId="2810BF2E"/>
          <w:tbl>
            <w:tblPr>
              <w:tblStyle w:val="TableGrid"/>
              <w:tblpPr w:leftFromText="180" w:rightFromText="180" w:vertAnchor="text" w:horzAnchor="margin" w:tblpY="177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1260"/>
              <w:gridCol w:w="1260"/>
              <w:gridCol w:w="4855"/>
              <w:gridCol w:w="1080"/>
            </w:tblGrid>
            <w:tr w:rsidRPr="000D4AD5" w:rsidR="00484EA5" w:rsidTr="00484EA5" w14:paraId="2A7E5D16" w14:textId="5BE4C6E1">
              <w:trPr>
                <w:trHeight w:val="301"/>
              </w:trPr>
              <w:tc>
                <w:tcPr>
                  <w:tcW w:w="2340" w:type="dxa"/>
                </w:tcPr>
                <w:p w:rsidRPr="000D4AD5" w:rsidR="00484EA5" w:rsidP="000D4AD5" w:rsidRDefault="00484EA5" w14:paraId="0FF42BC7" w14:textId="58850F5A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b/>
                      <w:sz w:val="22"/>
                    </w:rPr>
                    <w:t>Partner</w:t>
                  </w:r>
                </w:p>
              </w:tc>
              <w:tc>
                <w:tcPr>
                  <w:tcW w:w="1260" w:type="dxa"/>
                </w:tcPr>
                <w:p w:rsidRPr="000D4AD5" w:rsidR="00484EA5" w:rsidP="006B2CF9" w:rsidRDefault="00484EA5" w14:paraId="27C41744" w14:textId="03AAC2CB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b/>
                      <w:sz w:val="22"/>
                    </w:rPr>
                    <w:t>Outcome</w:t>
                  </w:r>
                </w:p>
              </w:tc>
              <w:tc>
                <w:tcPr>
                  <w:tcW w:w="1260" w:type="dxa"/>
                </w:tcPr>
                <w:p w:rsidRPr="000D4AD5" w:rsidR="00484EA5" w:rsidP="006B2CF9" w:rsidRDefault="00484EA5" w14:paraId="132CB449" w14:textId="77777777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bookmarkStart w:name="_GoBack" w:id="0"/>
                  <w:r w:rsidRPr="000D4AD5">
                    <w:rPr>
                      <w:rFonts w:asciiTheme="minorHAnsi" w:hAnsiTheme="minorHAnsi" w:cstheme="minorHAnsi"/>
                      <w:b/>
                      <w:sz w:val="22"/>
                    </w:rPr>
                    <w:t>Strategy/</w:t>
                  </w:r>
                </w:p>
                <w:p w:rsidRPr="000D4AD5" w:rsidR="00484EA5" w:rsidP="006B2CF9" w:rsidRDefault="00484EA5" w14:paraId="761AADBC" w14:textId="350D0107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b/>
                      <w:sz w:val="22"/>
                    </w:rPr>
                    <w:t xml:space="preserve">Activity </w:t>
                  </w:r>
                  <w:bookmarkEnd w:id="0"/>
                </w:p>
              </w:tc>
              <w:tc>
                <w:tcPr>
                  <w:tcW w:w="4855" w:type="dxa"/>
                </w:tcPr>
                <w:p w:rsidRPr="000D4AD5" w:rsidR="00484EA5" w:rsidP="000D4AD5" w:rsidRDefault="00484EA5" w14:paraId="189F0EA3" w14:textId="77777777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b/>
                      <w:sz w:val="22"/>
                    </w:rPr>
                    <w:t>Activities to engage partners</w:t>
                  </w:r>
                </w:p>
              </w:tc>
              <w:tc>
                <w:tcPr>
                  <w:tcW w:w="1080" w:type="dxa"/>
                </w:tcPr>
                <w:p w:rsidRPr="000D4AD5" w:rsidR="00484EA5" w:rsidP="000D4AD5" w:rsidRDefault="00484EA5" w14:paraId="04CDB898" w14:textId="0BD71B0F">
                  <w:pPr>
                    <w:pStyle w:val="Karyn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Timeline</w:t>
                  </w:r>
                </w:p>
              </w:tc>
            </w:tr>
            <w:tr w:rsidRPr="000D4AD5" w:rsidR="00484EA5" w:rsidTr="00484EA5" w14:paraId="1A2EC2E6" w14:textId="2DD985FD">
              <w:trPr>
                <w:trHeight w:val="1880"/>
              </w:trPr>
              <w:tc>
                <w:tcPr>
                  <w:tcW w:w="2340" w:type="dxa"/>
                </w:tcPr>
                <w:p w:rsidRPr="000D4AD5" w:rsidR="00484EA5" w:rsidP="000D4AD5" w:rsidRDefault="00484EA5" w14:paraId="4425A11F" w14:textId="29749109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State Department of Natural Resources, Division of Parks and Recreation</w:t>
                  </w:r>
                </w:p>
              </w:tc>
              <w:tc>
                <w:tcPr>
                  <w:tcW w:w="1260" w:type="dxa"/>
                </w:tcPr>
                <w:p w:rsidRPr="000D4AD5" w:rsidR="00484EA5" w:rsidP="006B2CF9" w:rsidRDefault="00484EA5" w14:paraId="72A2F8A7" w14:textId="77ECD803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1, 2</w:t>
                  </w:r>
                </w:p>
              </w:tc>
              <w:tc>
                <w:tcPr>
                  <w:tcW w:w="1260" w:type="dxa"/>
                </w:tcPr>
                <w:p w:rsidRPr="000D4AD5" w:rsidR="00484EA5" w:rsidP="006B2CF9" w:rsidRDefault="00484EA5" w14:paraId="3D9AF1AA" w14:textId="5427F1CF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C2. A.</w:t>
                  </w:r>
                </w:p>
              </w:tc>
              <w:tc>
                <w:tcPr>
                  <w:tcW w:w="4855" w:type="dxa"/>
                </w:tcPr>
                <w:p w:rsidRPr="000D4AD5" w:rsidR="00484EA5" w:rsidP="000D4AD5" w:rsidRDefault="00484EA5" w14:paraId="1B7482D2" w14:textId="77777777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Invite DPR to join technical advisory group</w:t>
                  </w:r>
                </w:p>
                <w:p w:rsidR="00484EA5" w:rsidP="000D4AD5" w:rsidRDefault="00484EA5" w14:paraId="0FCF1BEE" w14:textId="77777777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Host webinar presentation and demo for DPR</w:t>
                  </w:r>
                </w:p>
                <w:p w:rsidRPr="000D4AD5" w:rsidR="00484EA5" w:rsidP="00484EA5" w:rsidRDefault="00484EA5" w14:paraId="176F3A5A" w14:textId="77777777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Ask DPR to promote data app</w:t>
                  </w:r>
                </w:p>
                <w:p w:rsidRPr="000D4AD5" w:rsidR="00484EA5" w:rsidP="00484EA5" w:rsidRDefault="00484EA5" w14:paraId="17F94C2F" w14:textId="211E4DB6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Co-present at the state public health association annual conference</w:t>
                  </w:r>
                </w:p>
              </w:tc>
              <w:tc>
                <w:tcPr>
                  <w:tcW w:w="1080" w:type="dxa"/>
                </w:tcPr>
                <w:p w:rsidRPr="000D4AD5" w:rsidR="00484EA5" w:rsidP="00484EA5" w:rsidRDefault="00484EA5" w14:paraId="74AAA851" w14:textId="05D7CA6D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End of year 1</w:t>
                  </w:r>
                </w:p>
              </w:tc>
            </w:tr>
            <w:tr w:rsidRPr="000D4AD5" w:rsidR="00484EA5" w:rsidTr="00484EA5" w14:paraId="565B4966" w14:textId="53D805D7">
              <w:trPr>
                <w:trHeight w:val="608"/>
              </w:trPr>
              <w:tc>
                <w:tcPr>
                  <w:tcW w:w="2340" w:type="dxa"/>
                </w:tcPr>
                <w:p w:rsidRPr="000D4AD5" w:rsidR="00484EA5" w:rsidP="000D4AD5" w:rsidRDefault="00484EA5" w14:paraId="6B27CC25" w14:textId="77777777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State University, College of Public Health</w:t>
                  </w:r>
                </w:p>
                <w:p w:rsidRPr="000D4AD5" w:rsidR="00484EA5" w:rsidP="000D4AD5" w:rsidRDefault="00484EA5" w14:paraId="5136F6A6" w14:textId="53AC0272">
                  <w:pPr>
                    <w:pStyle w:val="Karyn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260" w:type="dxa"/>
                </w:tcPr>
                <w:p w:rsidRPr="000D4AD5" w:rsidR="00484EA5" w:rsidP="006B2CF9" w:rsidRDefault="00484EA5" w14:paraId="44A1105A" w14:textId="70CFA83E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3</w:t>
                  </w:r>
                </w:p>
              </w:tc>
              <w:tc>
                <w:tcPr>
                  <w:tcW w:w="1260" w:type="dxa"/>
                </w:tcPr>
                <w:p w:rsidRPr="000D4AD5" w:rsidR="00484EA5" w:rsidP="006B2CF9" w:rsidRDefault="00484EA5" w14:paraId="5CD6E314" w14:textId="697635A7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C2.A., C2.C</w:t>
                  </w:r>
                </w:p>
              </w:tc>
              <w:tc>
                <w:tcPr>
                  <w:tcW w:w="4855" w:type="dxa"/>
                </w:tcPr>
                <w:p w:rsidRPr="000D4AD5" w:rsidR="00484EA5" w:rsidP="000D4AD5" w:rsidRDefault="00484EA5" w14:paraId="76F52D7E" w14:textId="77777777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Exhibit during student orientation event</w:t>
                  </w:r>
                </w:p>
                <w:p w:rsidR="00484EA5" w:rsidP="000D4AD5" w:rsidRDefault="00484EA5" w14:paraId="4EE99772" w14:textId="77777777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Coordinate a presentation with demo for Intro class</w:t>
                  </w:r>
                </w:p>
                <w:p w:rsidR="00484EA5" w:rsidP="00484EA5" w:rsidRDefault="00484EA5" w14:paraId="7263C754" w14:textId="77777777">
                  <w:pPr>
                    <w:pStyle w:val="Karyn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22"/>
                    </w:rPr>
                  </w:pPr>
                  <w:r w:rsidRPr="000D4AD5">
                    <w:rPr>
                      <w:rFonts w:asciiTheme="minorHAnsi" w:hAnsiTheme="minorHAnsi" w:cstheme="minorHAnsi"/>
                      <w:sz w:val="22"/>
                    </w:rPr>
                    <w:t>Host an MPH student intern</w:t>
                  </w:r>
                </w:p>
                <w:p w:rsidR="00484EA5" w:rsidP="00484EA5" w:rsidRDefault="00484EA5" w14:paraId="678667E3" w14:textId="35A325B0">
                  <w:pPr>
                    <w:pStyle w:val="Karyn"/>
                    <w:ind w:left="72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1080" w:type="dxa"/>
                </w:tcPr>
                <w:p w:rsidRPr="000D4AD5" w:rsidR="00484EA5" w:rsidP="00484EA5" w:rsidRDefault="00484EA5" w14:paraId="1723CE4C" w14:textId="552D2D9C">
                  <w:pPr>
                    <w:pStyle w:val="Karyn"/>
                    <w:jc w:val="center"/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End of year 1</w:t>
                  </w:r>
                </w:p>
              </w:tc>
            </w:tr>
          </w:tbl>
          <w:p w:rsidR="0081084C" w:rsidP="00EB5F04" w:rsidRDefault="0081084C" w14:paraId="272DA2BA" w14:textId="77777777">
            <w:r w:rsidRPr="005720C1">
              <w:t xml:space="preserve"> </w:t>
            </w:r>
          </w:p>
          <w:p w:rsidR="00484EA5" w:rsidP="00EB5F04" w:rsidRDefault="00484EA5" w14:paraId="54267B27" w14:textId="117DEE5A"/>
        </w:tc>
      </w:tr>
    </w:tbl>
    <w:p w:rsidR="0081084C" w:rsidP="00EA1286" w:rsidRDefault="0081084C" w14:paraId="7ADFBF27" w14:textId="3FBC0E75"/>
    <w:p w:rsidR="00484EA5" w:rsidP="00EA1286" w:rsidRDefault="00484EA5" w14:paraId="55188FFD" w14:textId="2A58C510"/>
    <w:p w:rsidR="00484EA5" w:rsidP="00484EA5" w:rsidRDefault="006B2CF9" w14:paraId="7430CABD" w14:textId="53CD50A0">
      <w:pPr>
        <w:spacing w:after="0" w:line="240" w:lineRule="auto"/>
        <w:rPr>
          <w:b/>
          <w:color w:val="0070C0"/>
          <w:sz w:val="32"/>
        </w:rPr>
      </w:pPr>
      <w:r>
        <w:rPr>
          <w:b/>
          <w:color w:val="0070C0"/>
          <w:sz w:val="32"/>
        </w:rPr>
        <w:t>Step 4</w:t>
      </w:r>
      <w:r w:rsidRPr="00922CB6" w:rsidR="00484EA5">
        <w:rPr>
          <w:b/>
          <w:color w:val="0070C0"/>
          <w:sz w:val="32"/>
        </w:rPr>
        <w:t xml:space="preserve">. </w:t>
      </w:r>
    </w:p>
    <w:p w:rsidR="00484EA5" w:rsidP="00484EA5" w:rsidRDefault="00484EA5" w14:paraId="2A8CBCB9" w14:textId="20C3D53D">
      <w:r>
        <w:t>Submit your completed partnership plan to your CDC communications liaison (and CC your project officer).</w:t>
      </w:r>
    </w:p>
    <w:p w:rsidR="00484EA5" w:rsidP="00484EA5" w:rsidRDefault="00484EA5" w14:paraId="4B0095DB" w14:textId="7081DDA1"/>
    <w:p w:rsidR="00484EA5" w:rsidRDefault="00484EA5" w14:paraId="412058FB" w14:textId="010ED614">
      <w:pPr>
        <w:spacing w:line="259" w:lineRule="auto"/>
      </w:pPr>
      <w:r>
        <w:br w:type="page"/>
      </w:r>
    </w:p>
    <w:p w:rsidRPr="00A17195" w:rsidR="00484EA5" w:rsidP="00484EA5" w:rsidRDefault="00484EA5" w14:paraId="2800D735" w14:textId="63621594">
      <w:pPr>
        <w:spacing w:after="0" w:line="240" w:lineRule="auto"/>
        <w:jc w:val="center"/>
        <w:rPr>
          <w:b/>
          <w:sz w:val="28"/>
        </w:rPr>
      </w:pPr>
      <w:r w:rsidRPr="00A17195">
        <w:rPr>
          <w:b/>
          <w:sz w:val="28"/>
        </w:rPr>
        <w:lastRenderedPageBreak/>
        <w:t>_</w:t>
      </w:r>
      <w:proofErr w:type="gramStart"/>
      <w:r w:rsidRPr="00A17195">
        <w:rPr>
          <w:b/>
          <w:sz w:val="28"/>
        </w:rPr>
        <w:t>_(</w:t>
      </w:r>
      <w:proofErr w:type="gramEnd"/>
      <w:r w:rsidRPr="00A17195">
        <w:rPr>
          <w:b/>
          <w:sz w:val="28"/>
        </w:rPr>
        <w:t xml:space="preserve">Grantee Name)____ </w:t>
      </w:r>
      <w:r>
        <w:rPr>
          <w:b/>
          <w:sz w:val="28"/>
        </w:rPr>
        <w:t>Partnership</w:t>
      </w:r>
      <w:r w:rsidRPr="00A17195">
        <w:rPr>
          <w:b/>
          <w:sz w:val="28"/>
        </w:rPr>
        <w:t xml:space="preserve"> Plan</w:t>
      </w:r>
    </w:p>
    <w:p w:rsidR="00484EA5" w:rsidP="00484EA5" w:rsidRDefault="00484EA5" w14:paraId="77B99D2C" w14:textId="77777777">
      <w:pPr>
        <w:spacing w:after="0" w:line="240" w:lineRule="auto"/>
      </w:pPr>
    </w:p>
    <w:p w:rsidRPr="005720C1" w:rsidR="00484EA5" w:rsidP="00484EA5" w:rsidRDefault="00484EA5" w14:paraId="26CF9FC4" w14:textId="77777777">
      <w:pPr>
        <w:spacing w:after="0" w:line="240" w:lineRule="auto"/>
      </w:pPr>
    </w:p>
    <w:p w:rsidRPr="00A17195" w:rsidR="00484EA5" w:rsidP="00484EA5" w:rsidRDefault="00484EA5" w14:paraId="0630E292" w14:textId="77777777">
      <w:pPr>
        <w:spacing w:after="0" w:line="240" w:lineRule="auto"/>
        <w:rPr>
          <w:b/>
        </w:rPr>
      </w:pPr>
      <w:r w:rsidRPr="00A17195">
        <w:rPr>
          <w:b/>
        </w:rPr>
        <w:t>Short-term (1-2 years) Outcomes – Tracking Program</w:t>
      </w:r>
    </w:p>
    <w:p w:rsidR="00484EA5" w:rsidP="00484EA5" w:rsidRDefault="00484EA5" w14:paraId="1C70AFA4" w14:textId="77777777">
      <w:pPr>
        <w:rPr>
          <w:rFonts w:cs="TimesNewRomanPSMT"/>
        </w:rPr>
      </w:pPr>
      <w:r w:rsidRPr="005720C1">
        <w:rPr>
          <w:rFonts w:cs="TimesNewRomanPSMT"/>
        </w:rPr>
        <w:t>Public health decision makers and end-users are aware of and have access to comprehensive and integrated environmental public health data, and are able to view trends and measure impact</w:t>
      </w:r>
    </w:p>
    <w:p w:rsidR="00484EA5" w:rsidP="00484EA5" w:rsidRDefault="00484EA5" w14:paraId="2A0EEDB0" w14:textId="77777777">
      <w:pPr>
        <w:rPr>
          <w:rFonts w:cs="TimesNewRomanPSMT"/>
        </w:rPr>
      </w:pPr>
    </w:p>
    <w:p w:rsidRPr="00A17195" w:rsidR="00484EA5" w:rsidP="00484EA5" w:rsidRDefault="00484EA5" w14:paraId="19C13AE1" w14:textId="77777777">
      <w:pPr>
        <w:spacing w:after="0" w:line="240" w:lineRule="auto"/>
        <w:rPr>
          <w:b/>
        </w:rPr>
      </w:pPr>
      <w:r w:rsidRPr="00A17195">
        <w:rPr>
          <w:b/>
        </w:rPr>
        <w:t>Short-term Outcomes – _</w:t>
      </w:r>
      <w:proofErr w:type="gramStart"/>
      <w:r w:rsidRPr="00A17195">
        <w:rPr>
          <w:b/>
        </w:rPr>
        <w:t>_(</w:t>
      </w:r>
      <w:proofErr w:type="gramEnd"/>
      <w:r w:rsidRPr="00A17195">
        <w:rPr>
          <w:b/>
        </w:rPr>
        <w:t>Grantee Name)__</w:t>
      </w:r>
    </w:p>
    <w:p w:rsidR="00484EA5" w:rsidP="00484EA5" w:rsidRDefault="00484EA5" w14:paraId="24FC7739" w14:textId="7777777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</w:p>
    <w:p w:rsidR="00484EA5" w:rsidP="00484EA5" w:rsidRDefault="00484EA5" w14:paraId="04768301" w14:textId="7777777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</w:p>
    <w:p w:rsidR="00484EA5" w:rsidP="00484EA5" w:rsidRDefault="00484EA5" w14:paraId="518C60CE" w14:textId="7777777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</w:p>
    <w:p w:rsidR="00484EA5" w:rsidP="00484EA5" w:rsidRDefault="00484EA5" w14:paraId="116A9575" w14:textId="7777777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 xml:space="preserve">    </w:t>
      </w:r>
    </w:p>
    <w:p w:rsidR="00484EA5" w:rsidP="00484EA5" w:rsidRDefault="00484EA5" w14:paraId="40F45C15" w14:textId="77777777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</w:p>
    <w:p w:rsidR="00484EA5" w:rsidP="00484EA5" w:rsidRDefault="00484EA5" w14:paraId="797D5C67" w14:textId="77777777">
      <w:pPr>
        <w:spacing w:after="0" w:line="240" w:lineRule="auto"/>
        <w:rPr>
          <w:b/>
        </w:rPr>
      </w:pPr>
    </w:p>
    <w:p w:rsidRPr="00A17195" w:rsidR="00484EA5" w:rsidP="00484EA5" w:rsidRDefault="00484EA5" w14:paraId="594EE642" w14:textId="443729C1">
      <w:pPr>
        <w:spacing w:after="0" w:line="240" w:lineRule="auto"/>
        <w:rPr>
          <w:b/>
        </w:rPr>
      </w:pPr>
      <w:r w:rsidRPr="00A17195">
        <w:rPr>
          <w:b/>
        </w:rPr>
        <w:t xml:space="preserve">(Grantee Name)__ </w:t>
      </w:r>
      <w:r>
        <w:rPr>
          <w:b/>
        </w:rPr>
        <w:t>Partnership</w:t>
      </w:r>
      <w:r w:rsidRPr="00A17195">
        <w:rPr>
          <w:b/>
        </w:rPr>
        <w:t xml:space="preserve"> Objecti</w:t>
      </w:r>
      <w:r>
        <w:rPr>
          <w:b/>
        </w:rPr>
        <w:t>ve(s)</w:t>
      </w:r>
      <w:r w:rsidRPr="00A17195">
        <w:rPr>
          <w:b/>
        </w:rPr>
        <w:t xml:space="preserve"> </w:t>
      </w:r>
    </w:p>
    <w:p w:rsidR="00484EA5" w:rsidP="00484EA5" w:rsidRDefault="00484EA5" w14:paraId="4E95FC0F" w14:textId="6E2D5DE5">
      <w:pPr>
        <w:spacing w:after="0" w:line="240" w:lineRule="auto"/>
      </w:pPr>
    </w:p>
    <w:p w:rsidR="00484EA5" w:rsidP="00484EA5" w:rsidRDefault="00484EA5" w14:paraId="4911FF70" w14:textId="77777777">
      <w:pPr>
        <w:spacing w:after="0" w:line="240" w:lineRule="auto"/>
      </w:pPr>
    </w:p>
    <w:p w:rsidR="00484EA5" w:rsidP="00484EA5" w:rsidRDefault="00484EA5" w14:paraId="2316FFDB" w14:textId="446240C3">
      <w:pPr>
        <w:rPr>
          <w:b/>
        </w:rPr>
      </w:pPr>
    </w:p>
    <w:tbl>
      <w:tblPr>
        <w:tblStyle w:val="TableGrid"/>
        <w:tblpPr w:leftFromText="180" w:rightFromText="180" w:vertAnchor="text" w:horzAnchor="margin" w:tblpY="177"/>
        <w:tblW w:w="10795" w:type="dxa"/>
        <w:tblLayout w:type="fixed"/>
        <w:tblLook w:val="04A0" w:firstRow="1" w:lastRow="0" w:firstColumn="1" w:lastColumn="0" w:noHBand="0" w:noVBand="1"/>
      </w:tblPr>
      <w:tblGrid>
        <w:gridCol w:w="2340"/>
        <w:gridCol w:w="1260"/>
        <w:gridCol w:w="1260"/>
        <w:gridCol w:w="4855"/>
        <w:gridCol w:w="1080"/>
      </w:tblGrid>
      <w:tr w:rsidRPr="000D4AD5" w:rsidR="00484EA5" w:rsidTr="00EB5F04" w14:paraId="5171DD6D" w14:textId="77777777">
        <w:trPr>
          <w:trHeight w:val="301"/>
        </w:trPr>
        <w:tc>
          <w:tcPr>
            <w:tcW w:w="2340" w:type="dxa"/>
          </w:tcPr>
          <w:p w:rsidRPr="000D4AD5" w:rsidR="00484EA5" w:rsidP="00EB5F04" w:rsidRDefault="00484EA5" w14:paraId="5B883CD0" w14:textId="7047EFFA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0D4AD5">
              <w:rPr>
                <w:rFonts w:asciiTheme="minorHAnsi" w:hAnsiTheme="minorHAnsi" w:cstheme="minorHAnsi"/>
                <w:b/>
                <w:sz w:val="22"/>
              </w:rPr>
              <w:t>Partner</w:t>
            </w:r>
            <w:r w:rsidR="00EE79BC">
              <w:rPr>
                <w:rFonts w:asciiTheme="minorHAnsi" w:hAnsiTheme="minorHAnsi" w:cstheme="minorHAnsi"/>
                <w:b/>
                <w:sz w:val="22"/>
              </w:rPr>
              <w:t xml:space="preserve"> Name</w:t>
            </w:r>
          </w:p>
        </w:tc>
        <w:tc>
          <w:tcPr>
            <w:tcW w:w="1260" w:type="dxa"/>
          </w:tcPr>
          <w:p w:rsidRPr="000D4AD5" w:rsidR="00484EA5" w:rsidP="00EB5F04" w:rsidRDefault="00484EA5" w14:paraId="1491E077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0D4AD5">
              <w:rPr>
                <w:rFonts w:asciiTheme="minorHAnsi" w:hAnsiTheme="minorHAnsi" w:cstheme="minorHAnsi"/>
                <w:b/>
                <w:sz w:val="22"/>
              </w:rPr>
              <w:t>Outcome</w:t>
            </w:r>
          </w:p>
        </w:tc>
        <w:tc>
          <w:tcPr>
            <w:tcW w:w="1260" w:type="dxa"/>
          </w:tcPr>
          <w:p w:rsidRPr="000D4AD5" w:rsidR="00484EA5" w:rsidP="00EB5F04" w:rsidRDefault="00484EA5" w14:paraId="3B5CF419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0D4AD5">
              <w:rPr>
                <w:rFonts w:asciiTheme="minorHAnsi" w:hAnsiTheme="minorHAnsi" w:cstheme="minorHAnsi"/>
                <w:b/>
                <w:sz w:val="22"/>
              </w:rPr>
              <w:t>Strategy/</w:t>
            </w:r>
          </w:p>
          <w:p w:rsidRPr="000D4AD5" w:rsidR="00484EA5" w:rsidP="00EB5F04" w:rsidRDefault="00484EA5" w14:paraId="780D25C4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0D4AD5">
              <w:rPr>
                <w:rFonts w:asciiTheme="minorHAnsi" w:hAnsiTheme="minorHAnsi" w:cstheme="minorHAnsi"/>
                <w:b/>
                <w:sz w:val="22"/>
              </w:rPr>
              <w:t xml:space="preserve">Activity </w:t>
            </w:r>
          </w:p>
        </w:tc>
        <w:tc>
          <w:tcPr>
            <w:tcW w:w="4855" w:type="dxa"/>
          </w:tcPr>
          <w:p w:rsidRPr="000D4AD5" w:rsidR="00484EA5" w:rsidP="00EE79BC" w:rsidRDefault="00484EA5" w14:paraId="2B6EC35F" w14:textId="7FB696F1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 w:rsidRPr="000D4AD5">
              <w:rPr>
                <w:rFonts w:asciiTheme="minorHAnsi" w:hAnsiTheme="minorHAnsi" w:cstheme="minorHAnsi"/>
                <w:b/>
                <w:sz w:val="22"/>
              </w:rPr>
              <w:t xml:space="preserve">Activities to </w:t>
            </w:r>
            <w:r w:rsidR="00EE79BC">
              <w:rPr>
                <w:rFonts w:asciiTheme="minorHAnsi" w:hAnsiTheme="minorHAnsi" w:cstheme="minorHAnsi"/>
                <w:b/>
                <w:sz w:val="22"/>
              </w:rPr>
              <w:t>E</w:t>
            </w:r>
            <w:r w:rsidRPr="000D4AD5">
              <w:rPr>
                <w:rFonts w:asciiTheme="minorHAnsi" w:hAnsiTheme="minorHAnsi" w:cstheme="minorHAnsi"/>
                <w:b/>
                <w:sz w:val="22"/>
              </w:rPr>
              <w:t xml:space="preserve">ngage </w:t>
            </w:r>
            <w:r w:rsidR="00EE79BC">
              <w:rPr>
                <w:rFonts w:asciiTheme="minorHAnsi" w:hAnsiTheme="minorHAnsi" w:cstheme="minorHAnsi"/>
                <w:b/>
                <w:sz w:val="22"/>
              </w:rPr>
              <w:t>P</w:t>
            </w:r>
            <w:r w:rsidRPr="000D4AD5">
              <w:rPr>
                <w:rFonts w:asciiTheme="minorHAnsi" w:hAnsiTheme="minorHAnsi" w:cstheme="minorHAnsi"/>
                <w:b/>
                <w:sz w:val="22"/>
              </w:rPr>
              <w:t>artners</w:t>
            </w:r>
          </w:p>
        </w:tc>
        <w:tc>
          <w:tcPr>
            <w:tcW w:w="1080" w:type="dxa"/>
          </w:tcPr>
          <w:p w:rsidRPr="000D4AD5" w:rsidR="00484EA5" w:rsidP="00EB5F04" w:rsidRDefault="00484EA5" w14:paraId="5349CE08" w14:textId="77777777">
            <w:pPr>
              <w:pStyle w:val="Karyn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Timeline</w:t>
            </w:r>
          </w:p>
        </w:tc>
      </w:tr>
      <w:tr w:rsidRPr="000D4AD5" w:rsidR="00484EA5" w:rsidTr="00484EA5" w14:paraId="506791F7" w14:textId="77777777">
        <w:trPr>
          <w:trHeight w:val="977"/>
        </w:trPr>
        <w:tc>
          <w:tcPr>
            <w:tcW w:w="2340" w:type="dxa"/>
          </w:tcPr>
          <w:p w:rsidRPr="000D4AD5" w:rsidR="00484EA5" w:rsidP="00EB5F04" w:rsidRDefault="00484EA5" w14:paraId="1848743E" w14:textId="7BC618E4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0D4AD5" w:rsidR="00484EA5" w:rsidP="00484EA5" w:rsidRDefault="00484EA5" w14:paraId="2EA0399A" w14:textId="79B5F03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0D4AD5" w:rsidR="00484EA5" w:rsidP="00EB5F04" w:rsidRDefault="00484EA5" w14:paraId="53CEA2EF" w14:textId="09A462DC">
            <w:pPr>
              <w:pStyle w:val="Karyn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55" w:type="dxa"/>
          </w:tcPr>
          <w:p w:rsidRPr="000D4AD5" w:rsidR="00484EA5" w:rsidP="00484EA5" w:rsidRDefault="00484EA5" w14:paraId="5267C2AF" w14:textId="5151AB44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</w:tcPr>
          <w:p w:rsidRPr="000D4AD5" w:rsidR="00484EA5" w:rsidP="00484EA5" w:rsidRDefault="00484EA5" w14:paraId="71A48AA3" w14:textId="45242A85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0D4AD5" w:rsidR="00484EA5" w:rsidTr="00484EA5" w14:paraId="281624C7" w14:textId="77777777">
        <w:trPr>
          <w:trHeight w:val="977"/>
        </w:trPr>
        <w:tc>
          <w:tcPr>
            <w:tcW w:w="2340" w:type="dxa"/>
          </w:tcPr>
          <w:p w:rsidRPr="000D4AD5" w:rsidR="00484EA5" w:rsidP="00484EA5" w:rsidRDefault="00484EA5" w14:paraId="2938170A" w14:textId="77777777">
            <w:pPr>
              <w:pStyle w:val="Karyn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0D4AD5" w:rsidR="00484EA5" w:rsidP="00EB5F04" w:rsidRDefault="00484EA5" w14:paraId="67D8B179" w14:textId="53CD64E4">
            <w:pPr>
              <w:pStyle w:val="Karyn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60" w:type="dxa"/>
          </w:tcPr>
          <w:p w:rsidRPr="000D4AD5" w:rsidR="00484EA5" w:rsidP="00EB5F04" w:rsidRDefault="00484EA5" w14:paraId="7F1D5CCC" w14:textId="02715835">
            <w:pPr>
              <w:pStyle w:val="Karyn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55" w:type="dxa"/>
          </w:tcPr>
          <w:p w:rsidR="00484EA5" w:rsidP="00EB5F04" w:rsidRDefault="00484EA5" w14:paraId="270DDAA9" w14:textId="77777777">
            <w:pPr>
              <w:pStyle w:val="Karyn"/>
              <w:ind w:left="7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0" w:type="dxa"/>
          </w:tcPr>
          <w:p w:rsidRPr="000D4AD5" w:rsidR="00484EA5" w:rsidP="00EB5F04" w:rsidRDefault="00484EA5" w14:paraId="598A4216" w14:textId="1780007E">
            <w:pPr>
              <w:pStyle w:val="Karyn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484EA5" w:rsidP="00484EA5" w:rsidRDefault="00FF087C" w14:paraId="085B4844" w14:textId="75291AE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4B9F81C" wp14:anchorId="44F9C7BD">
                <wp:simplePos x="0" y="0"/>
                <wp:positionH relativeFrom="margin">
                  <wp:align>right</wp:align>
                </wp:positionH>
                <wp:positionV relativeFrom="paragraph">
                  <wp:posOffset>2293620</wp:posOffset>
                </wp:positionV>
                <wp:extent cx="6810375" cy="807720"/>
                <wp:effectExtent l="0" t="0" r="28575" b="1143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74EC28-F815-45DB-905C-8D00466389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7C" w:rsidP="00FF087C" w:rsidRDefault="00FF087C" w14:paraId="23555C37" w14:textId="469BF0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Times New Roman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20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style="position:absolute;margin-left:485.05pt;margin-top:180.6pt;width:536.25pt;height:63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oboQIAADIFAAAOAAAAZHJzL2Uyb0RvYy54bWysVNuOmzAQfa/Uf7D8znIJEIJCVhsSqpW2&#10;F2m3H+CACVbBprYT2K723zs2yW56k6qqPJixxz6ec2bGy+uxa9GRSsUEz7B/5WFEeSkqxvcZ/vxQ&#10;OAlGShNekVZwmuFHqvD16u2b5dCnNBCNaCsqEYBwlQ59hhut+9R1VdnQjqgr0VMOzlrIjmiYyr1b&#10;STIAete6gefF7iBk1UtRUqVgdTM58cri1zUt9ce6VlSjNsMQm7ajtOPOjO5qSdK9JH3DylMY5B+i&#10;6AjjcOkL1IZogg6S/QLVsVIKJWp9VYrOFXXNSmo5ABvf+4nNfUN6armAOKp/kUn9P9jyw/GTRKzK&#10;8AwjTjpI0QMdNVqLEQWWEczulDbczLrl9FQUwTraFqFTgOWE3jp01ttw4RTBLNkG8yIPZvGzOe3H&#10;aSkp0VAdt9VZXz/+u/hPmTbKhK5V2Ab6FOTzcJsHiVMkfuSE0WbtLLwod5KN54VxPEsWm+TZZNa1&#10;MZ//loU79Cq1pE2JWPO+BwX0CIyhgC1l1d+J8otCXOQN4Xt6I6UYGkoqEN63wBdHJxxlQHbDe1GB&#10;guSghQUaa9kZ5SDPCNChAB9fis6oWcJinPjebB5hVIIv8ebzwFYlxH4+3Uul31HRIWNkWEJRW3Ry&#10;BEoTzfMWc5kSLasK1rZ2Ive7vJXoSKABIFvwnZT5YVvL0ZDhRRREkwB/hPDs9zuIjmno5JZ1hoX5&#10;zCaSGtm2vLK2JqydbGDXckiM0dFIN4mox91oU2xFNr6dqB5BWCmmxoWHBoxGyG8YDdC0GVZfD0RS&#10;jNpbDslZ+GFoutxOwshIieSlZ3fpIbwEqAxrjCYz19PLcOgl2zdw01QOXNxAQmtmtX6N6hQ+NKat&#10;sNMjYjr/cm53vT51q+8AAAD//wMAUEsDBBQABgAIAAAAIQCKDBcT4AAAAAkBAAAPAAAAZHJzL2Rv&#10;d25yZXYueG1sTI/NTsMwEITvSLyDtUhcUOs0DWkI2VQICURv0CK4uvE2ifBPsN00vD3uCY6jGc18&#10;U60nrdhIzvfWICzmCTAyjZW9aRHed0+zApgPwkihrCGEH/Kwri8vKlFKezJvNG5Dy2KJ8aVA6EIY&#10;Ss5905EWfm4HMtE7WKdFiNK1XDpxiuVa8TRJcq5Fb+JCJwZ67Kj52h41QpG9jJ9+s3z9aPKDugs3&#10;q/H52yFeX00P98ACTeEvDGf8iA51ZNrbo5GeKYR4JCAs80UK7Gwnq/QW2B4hK4oMeF3x/w/qXwAA&#10;AP//AwBQSwECLQAUAAYACAAAACEAtoM4kv4AAADhAQAAEwAAAAAAAAAAAAAAAAAAAAAAW0NvbnRl&#10;bnRfVHlwZXNdLnhtbFBLAQItABQABgAIAAAAIQA4/SH/1gAAAJQBAAALAAAAAAAAAAAAAAAAAC8B&#10;AABfcmVscy8ucmVsc1BLAQItABQABgAIAAAAIQDgp/oboQIAADIFAAAOAAAAAAAAAAAAAAAAAC4C&#10;AABkcnMvZTJvRG9jLnhtbFBLAQItABQABgAIAAAAIQCKDBcT4AAAAAkBAAAPAAAAAAAAAAAAAAAA&#10;APsEAABkcnMvZG93bnJldi54bWxQSwUGAAAAAAQABADzAAAACAYAAAAA&#10;" w14:anchorId="44F9C7BD">
                <v:textbox>
                  <w:txbxContent>
                    <w:p w:rsidR="00FF087C" w:rsidP="00FF087C" w:rsidRDefault="00FF087C" w14:paraId="23555C37" w14:textId="469BF0B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Calibri" w:hAnsi="Calibri" w:eastAsia="Times New Roman"/>
                          <w:sz w:val="16"/>
                          <w:szCs w:val="16"/>
                        </w:rPr>
                        <w:t xml:space="preserve"> 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(0920-0853).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84EA5" w:rsidSect="00E45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57B0E" w14:textId="77777777" w:rsidR="006E2BC3" w:rsidRDefault="006E2BC3" w:rsidP="00484EA5">
      <w:pPr>
        <w:spacing w:after="0" w:line="240" w:lineRule="auto"/>
      </w:pPr>
      <w:r>
        <w:separator/>
      </w:r>
    </w:p>
  </w:endnote>
  <w:endnote w:type="continuationSeparator" w:id="0">
    <w:p w14:paraId="73FE394E" w14:textId="77777777" w:rsidR="006E2BC3" w:rsidRDefault="006E2BC3" w:rsidP="0048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B29D" w14:textId="77777777" w:rsidR="00B27C48" w:rsidRDefault="00B27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372E2" w14:textId="77777777" w:rsidR="00B27C48" w:rsidRDefault="00B27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DFAA" w14:textId="77777777" w:rsidR="00B27C48" w:rsidRDefault="00B27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76836" w14:textId="77777777" w:rsidR="006E2BC3" w:rsidRDefault="006E2BC3" w:rsidP="00484EA5">
      <w:pPr>
        <w:spacing w:after="0" w:line="240" w:lineRule="auto"/>
      </w:pPr>
      <w:r>
        <w:separator/>
      </w:r>
    </w:p>
  </w:footnote>
  <w:footnote w:type="continuationSeparator" w:id="0">
    <w:p w14:paraId="0B72F6B3" w14:textId="77777777" w:rsidR="006E2BC3" w:rsidRDefault="006E2BC3" w:rsidP="0048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09881" w14:textId="77777777" w:rsidR="00B27C48" w:rsidRDefault="00B27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36B60" w14:textId="3253B17A" w:rsidR="00484EA5" w:rsidRPr="00484EA5" w:rsidRDefault="00484EA5" w:rsidP="00484EA5">
    <w:pPr>
      <w:pStyle w:val="Header"/>
      <w:jc w:val="right"/>
      <w:rPr>
        <w:sz w:val="20"/>
      </w:rPr>
    </w:pPr>
    <w:r w:rsidRPr="00484EA5">
      <w:rPr>
        <w:sz w:val="20"/>
      </w:rPr>
      <w:t xml:space="preserve">Partnership Plan </w:t>
    </w:r>
    <w:r w:rsidR="008121CC">
      <w:rPr>
        <w:sz w:val="20"/>
      </w:rPr>
      <w:t>Template</w:t>
    </w:r>
    <w:r w:rsidRPr="00484EA5">
      <w:rPr>
        <w:sz w:val="20"/>
      </w:rPr>
      <w:t xml:space="preserve"> 201</w:t>
    </w:r>
    <w:r w:rsidR="00B27C48">
      <w:rPr>
        <w:sz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CC25" w14:textId="77777777" w:rsidR="00B27C48" w:rsidRDefault="00B27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47631"/>
    <w:multiLevelType w:val="hybridMultilevel"/>
    <w:tmpl w:val="583A30DC"/>
    <w:lvl w:ilvl="0" w:tplc="ADF2B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337061"/>
    <w:multiLevelType w:val="hybridMultilevel"/>
    <w:tmpl w:val="17D8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4B05"/>
    <w:multiLevelType w:val="hybridMultilevel"/>
    <w:tmpl w:val="9FA8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C10DF"/>
    <w:multiLevelType w:val="hybridMultilevel"/>
    <w:tmpl w:val="DEC81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A762CA"/>
    <w:multiLevelType w:val="hybridMultilevel"/>
    <w:tmpl w:val="5C1E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418CE"/>
    <w:multiLevelType w:val="hybridMultilevel"/>
    <w:tmpl w:val="9F24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56B6D"/>
    <w:multiLevelType w:val="hybridMultilevel"/>
    <w:tmpl w:val="15E2EDF4"/>
    <w:lvl w:ilvl="0" w:tplc="3FB8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C6521"/>
    <w:multiLevelType w:val="hybridMultilevel"/>
    <w:tmpl w:val="DB783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F1"/>
    <w:rsid w:val="000D4AD5"/>
    <w:rsid w:val="0015343E"/>
    <w:rsid w:val="00346A88"/>
    <w:rsid w:val="0043495C"/>
    <w:rsid w:val="00484EA5"/>
    <w:rsid w:val="004A5BDA"/>
    <w:rsid w:val="004D7B58"/>
    <w:rsid w:val="004E1F5D"/>
    <w:rsid w:val="00677E15"/>
    <w:rsid w:val="006B2CF9"/>
    <w:rsid w:val="006E2BC3"/>
    <w:rsid w:val="0081084C"/>
    <w:rsid w:val="008121CC"/>
    <w:rsid w:val="00A32C49"/>
    <w:rsid w:val="00B24DFC"/>
    <w:rsid w:val="00B27C48"/>
    <w:rsid w:val="00B453AC"/>
    <w:rsid w:val="00D26908"/>
    <w:rsid w:val="00E459F1"/>
    <w:rsid w:val="00E8286A"/>
    <w:rsid w:val="00E86CA6"/>
    <w:rsid w:val="00EA1286"/>
    <w:rsid w:val="00EE79BC"/>
    <w:rsid w:val="00FC70C6"/>
    <w:rsid w:val="00FD3DD3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198D"/>
  <w15:chartTrackingRefBased/>
  <w15:docId w15:val="{5F0DEA31-D596-4863-8935-BFB84E94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59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F1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E459F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F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F1"/>
    <w:rPr>
      <w:rFonts w:ascii="Segoe UI" w:hAnsi="Segoe UI" w:cs="Segoe UI"/>
      <w:sz w:val="18"/>
      <w:szCs w:val="18"/>
    </w:rPr>
  </w:style>
  <w:style w:type="paragraph" w:customStyle="1" w:styleId="Karyn">
    <w:name w:val="Karyn"/>
    <w:basedOn w:val="NoSpacing"/>
    <w:qFormat/>
    <w:rsid w:val="0081084C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qFormat/>
    <w:rsid w:val="008108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A5"/>
  </w:style>
  <w:style w:type="paragraph" w:styleId="Footer">
    <w:name w:val="footer"/>
    <w:basedOn w:val="Normal"/>
    <w:link w:val="FooterChar"/>
    <w:uiPriority w:val="99"/>
    <w:unhideWhenUsed/>
    <w:rsid w:val="00484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E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4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Holly R. (CDC/ONDIEH/NCEH)</dc:creator>
  <cp:keywords/>
  <dc:description/>
  <cp:lastModifiedBy>Joyce, Kevin J. (CDC/DDPHSS/OS/OSI)</cp:lastModifiedBy>
  <cp:revision>3</cp:revision>
  <dcterms:created xsi:type="dcterms:W3CDTF">2020-04-27T13:16:00Z</dcterms:created>
  <dcterms:modified xsi:type="dcterms:W3CDTF">2020-04-27T13:18:00Z</dcterms:modified>
</cp:coreProperties>
</file>