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691" w:rsidP="000A4691" w:rsidRDefault="000A4691">
      <w:pPr>
        <w:tabs>
          <w:tab w:val="center" w:pos="4680"/>
        </w:tabs>
        <w:jc w:val="center"/>
        <w:rPr>
          <w:b/>
          <w:bCs/>
          <w:sz w:val="24"/>
        </w:rPr>
      </w:pPr>
      <w:r>
        <w:rPr>
          <w:b/>
          <w:bCs/>
          <w:sz w:val="24"/>
        </w:rPr>
        <w:t>SUPPORTING STATEMENT</w:t>
      </w:r>
    </w:p>
    <w:p w:rsidR="000A4691" w:rsidP="000A4691" w:rsidRDefault="000A4691">
      <w:pPr>
        <w:tabs>
          <w:tab w:val="center" w:pos="4680"/>
        </w:tabs>
        <w:jc w:val="center"/>
        <w:rPr>
          <w:b/>
          <w:bCs/>
          <w:sz w:val="24"/>
        </w:rPr>
      </w:pPr>
    </w:p>
    <w:p w:rsidRPr="00022940" w:rsidR="000A4691" w:rsidP="000A4691" w:rsidRDefault="000A4691">
      <w:pPr>
        <w:tabs>
          <w:tab w:val="center" w:pos="4680"/>
        </w:tabs>
        <w:jc w:val="center"/>
        <w:rPr>
          <w:b/>
          <w:bCs/>
          <w:sz w:val="24"/>
        </w:rPr>
      </w:pPr>
      <w:r>
        <w:rPr>
          <w:b/>
          <w:bCs/>
          <w:sz w:val="24"/>
        </w:rPr>
        <w:t>Health Resources and Services Administration</w:t>
      </w:r>
    </w:p>
    <w:p w:rsidRPr="00022940" w:rsidR="000A4691" w:rsidP="000A4691" w:rsidRDefault="000A4691">
      <w:pPr>
        <w:tabs>
          <w:tab w:val="center" w:pos="4680"/>
        </w:tabs>
        <w:jc w:val="center"/>
        <w:rPr>
          <w:b/>
          <w:bCs/>
          <w:sz w:val="24"/>
        </w:rPr>
      </w:pPr>
      <w:r w:rsidRPr="00022940">
        <w:rPr>
          <w:b/>
          <w:bCs/>
          <w:sz w:val="24"/>
        </w:rPr>
        <w:t xml:space="preserve">Rural Health Network Development Planning Program  </w:t>
      </w:r>
    </w:p>
    <w:p w:rsidR="000A4691" w:rsidP="000A4691" w:rsidRDefault="000A4691">
      <w:pPr>
        <w:tabs>
          <w:tab w:val="center" w:pos="4680"/>
        </w:tabs>
        <w:jc w:val="center"/>
        <w:rPr>
          <w:b/>
          <w:bCs/>
          <w:sz w:val="24"/>
        </w:rPr>
      </w:pPr>
      <w:r w:rsidRPr="00022940">
        <w:rPr>
          <w:b/>
          <w:bCs/>
          <w:sz w:val="24"/>
        </w:rPr>
        <w:t xml:space="preserve">Performance Improvement </w:t>
      </w:r>
      <w:r>
        <w:rPr>
          <w:b/>
          <w:bCs/>
          <w:sz w:val="24"/>
        </w:rPr>
        <w:t xml:space="preserve">and </w:t>
      </w:r>
      <w:r w:rsidRPr="00022940">
        <w:rPr>
          <w:b/>
          <w:bCs/>
          <w:sz w:val="24"/>
        </w:rPr>
        <w:t>Measurement System (PIMS)</w:t>
      </w:r>
    </w:p>
    <w:p w:rsidR="00CB5CB5" w:rsidP="000A4691" w:rsidRDefault="00CB5CB5">
      <w:pPr>
        <w:tabs>
          <w:tab w:val="center" w:pos="4680"/>
        </w:tabs>
        <w:jc w:val="center"/>
        <w:rPr>
          <w:b/>
          <w:bCs/>
          <w:sz w:val="24"/>
        </w:rPr>
      </w:pPr>
    </w:p>
    <w:p w:rsidR="00CB5CB5" w:rsidP="000A4691" w:rsidRDefault="00CB5CB5">
      <w:pPr>
        <w:tabs>
          <w:tab w:val="center" w:pos="4680"/>
        </w:tabs>
        <w:jc w:val="center"/>
        <w:rPr>
          <w:b/>
          <w:bCs/>
          <w:sz w:val="24"/>
        </w:rPr>
      </w:pPr>
      <w:r>
        <w:rPr>
          <w:b/>
          <w:bCs/>
          <w:sz w:val="24"/>
        </w:rPr>
        <w:t>Revision</w:t>
      </w:r>
    </w:p>
    <w:p w:rsidR="000A4691" w:rsidP="000A4691" w:rsidRDefault="000A4691">
      <w:pPr>
        <w:tabs>
          <w:tab w:val="center" w:pos="4680"/>
        </w:tabs>
        <w:rPr>
          <w:b/>
          <w:bCs/>
          <w:sz w:val="24"/>
        </w:rPr>
      </w:pPr>
    </w:p>
    <w:p w:rsidRPr="00CB2FAE" w:rsidR="000A4691" w:rsidP="000A4691" w:rsidRDefault="000A4691">
      <w:pPr>
        <w:tabs>
          <w:tab w:val="center" w:pos="4680"/>
        </w:tabs>
        <w:rPr>
          <w:bCs/>
          <w:sz w:val="24"/>
        </w:rPr>
      </w:pPr>
      <w:r>
        <w:rPr>
          <w:b/>
          <w:bCs/>
          <w:sz w:val="24"/>
        </w:rPr>
        <w:t xml:space="preserve">Terms of Clearance: </w:t>
      </w:r>
      <w:r>
        <w:rPr>
          <w:bCs/>
          <w:sz w:val="24"/>
        </w:rPr>
        <w:t>None</w:t>
      </w:r>
    </w:p>
    <w:p w:rsidRPr="00022940" w:rsidR="000A4691" w:rsidP="000A4691" w:rsidRDefault="000A4691">
      <w:pPr>
        <w:tabs>
          <w:tab w:val="center" w:pos="4680"/>
        </w:tabs>
        <w:spacing w:before="120"/>
        <w:jc w:val="center"/>
        <w:rPr>
          <w:b/>
          <w:bCs/>
          <w:sz w:val="24"/>
        </w:rPr>
      </w:pPr>
    </w:p>
    <w:p w:rsidRPr="00022940" w:rsidR="000A4691" w:rsidP="000A4691" w:rsidRDefault="000A4691">
      <w:pPr>
        <w:rPr>
          <w:b/>
          <w:bCs/>
          <w:sz w:val="24"/>
        </w:rPr>
      </w:pPr>
      <w:r w:rsidRPr="00022940">
        <w:rPr>
          <w:b/>
          <w:bCs/>
          <w:sz w:val="24"/>
        </w:rPr>
        <w:t>A.</w:t>
      </w:r>
      <w:r w:rsidRPr="00022940">
        <w:rPr>
          <w:b/>
          <w:bCs/>
          <w:sz w:val="24"/>
        </w:rPr>
        <w:tab/>
        <w:t>Justification</w:t>
      </w:r>
    </w:p>
    <w:p w:rsidRPr="00022940" w:rsidR="000A4691" w:rsidP="000A4691" w:rsidRDefault="000A4691">
      <w:pPr>
        <w:numPr>
          <w:ilvl w:val="0"/>
          <w:numId w:val="1"/>
        </w:numPr>
        <w:tabs>
          <w:tab w:val="clear" w:pos="1080"/>
          <w:tab w:val="num" w:pos="360"/>
        </w:tabs>
        <w:ind w:left="360"/>
        <w:rPr>
          <w:sz w:val="24"/>
        </w:rPr>
      </w:pPr>
      <w:r w:rsidRPr="00022940">
        <w:rPr>
          <w:sz w:val="24"/>
          <w:u w:val="single"/>
        </w:rPr>
        <w:t>Circumstances Making the Collection of Information Necessary</w:t>
      </w:r>
    </w:p>
    <w:p w:rsidRPr="00022940" w:rsidR="000A4691" w:rsidP="000A4691" w:rsidRDefault="000A4691">
      <w:pPr>
        <w:ind w:left="360"/>
        <w:rPr>
          <w:sz w:val="24"/>
        </w:rPr>
      </w:pPr>
    </w:p>
    <w:p w:rsidR="008C7B27" w:rsidP="003459DC" w:rsidRDefault="000A4691">
      <w:pPr>
        <w:rPr>
          <w:sz w:val="24"/>
        </w:rPr>
      </w:pPr>
      <w:r w:rsidRPr="00022940">
        <w:rPr>
          <w:sz w:val="24"/>
        </w:rPr>
        <w:t>The Health Resources and Services Administration</w:t>
      </w:r>
      <w:r>
        <w:rPr>
          <w:sz w:val="24"/>
        </w:rPr>
        <w:t>’s</w:t>
      </w:r>
      <w:r w:rsidRPr="00022940">
        <w:rPr>
          <w:sz w:val="24"/>
        </w:rPr>
        <w:t xml:space="preserve"> (HRSA) Federal Office of Rural Health Policy (FORHP) is requesting OMB approval to </w:t>
      </w:r>
      <w:r w:rsidR="00CB5CB5">
        <w:rPr>
          <w:sz w:val="24"/>
        </w:rPr>
        <w:t xml:space="preserve">continue to </w:t>
      </w:r>
      <w:r w:rsidRPr="00022940">
        <w:rPr>
          <w:sz w:val="24"/>
        </w:rPr>
        <w:t>collect informa</w:t>
      </w:r>
      <w:r>
        <w:rPr>
          <w:sz w:val="24"/>
        </w:rPr>
        <w:t xml:space="preserve">tion on grantee activities and </w:t>
      </w:r>
      <w:r w:rsidRPr="00022940">
        <w:rPr>
          <w:sz w:val="24"/>
        </w:rPr>
        <w:t xml:space="preserve">performance measures electronically through the HRSA Electronic Handbook (EHB).  The EHB is a web-based portal that grantees use to submit information to HRSA.  </w:t>
      </w:r>
    </w:p>
    <w:p w:rsidRPr="003459DC" w:rsidR="000A4691" w:rsidP="003459DC" w:rsidRDefault="000A4691">
      <w:pPr>
        <w:rPr>
          <w:color w:val="FF0000"/>
          <w:sz w:val="24"/>
          <w:u w:val="single"/>
        </w:rPr>
      </w:pPr>
      <w:r w:rsidRPr="00022940">
        <w:rPr>
          <w:sz w:val="24"/>
        </w:rPr>
        <w:t xml:space="preserve">The </w:t>
      </w:r>
      <w:r>
        <w:rPr>
          <w:sz w:val="24"/>
        </w:rPr>
        <w:t xml:space="preserve">Ending the HIV Epidemic </w:t>
      </w:r>
      <w:r w:rsidRPr="00022940">
        <w:rPr>
          <w:sz w:val="24"/>
        </w:rPr>
        <w:t>Rural Health Network Development Planning Program (</w:t>
      </w:r>
      <w:r>
        <w:rPr>
          <w:sz w:val="24"/>
        </w:rPr>
        <w:t xml:space="preserve">EHE </w:t>
      </w:r>
      <w:r w:rsidRPr="00022940">
        <w:rPr>
          <w:sz w:val="24"/>
        </w:rPr>
        <w:t xml:space="preserve">Network Planning) Performance </w:t>
      </w:r>
      <w:r>
        <w:rPr>
          <w:sz w:val="24"/>
        </w:rPr>
        <w:t>Measures</w:t>
      </w:r>
      <w:r w:rsidRPr="00022940">
        <w:rPr>
          <w:sz w:val="24"/>
        </w:rPr>
        <w:t xml:space="preserve"> form is a tool that allows FORHP to measure th</w:t>
      </w:r>
      <w:r w:rsidR="008C7B27">
        <w:rPr>
          <w:sz w:val="24"/>
        </w:rPr>
        <w:t xml:space="preserve">e impact of the grant funding.  </w:t>
      </w:r>
      <w:r w:rsidRPr="00022940">
        <w:rPr>
          <w:sz w:val="24"/>
        </w:rPr>
        <w:t xml:space="preserve">These measures last received OMB review and approval under OMB Number 0915-0384 and have a current expiration date of </w:t>
      </w:r>
      <w:r>
        <w:rPr>
          <w:sz w:val="24"/>
        </w:rPr>
        <w:t>July 31</w:t>
      </w:r>
      <w:r w:rsidRPr="00022940">
        <w:rPr>
          <w:sz w:val="24"/>
        </w:rPr>
        <w:t xml:space="preserve">, </w:t>
      </w:r>
      <w:r>
        <w:rPr>
          <w:sz w:val="24"/>
        </w:rPr>
        <w:t>2020</w:t>
      </w:r>
      <w:r w:rsidRPr="00022940">
        <w:rPr>
          <w:sz w:val="24"/>
        </w:rPr>
        <w:t xml:space="preserve">. </w:t>
      </w:r>
      <w:r w:rsidR="008C7B27">
        <w:rPr>
          <w:sz w:val="24"/>
        </w:rPr>
        <w:t xml:space="preserve"> </w:t>
      </w:r>
      <w:r w:rsidRPr="00CB5CB5">
        <w:rPr>
          <w:sz w:val="24"/>
          <w:u w:val="single"/>
        </w:rPr>
        <w:t>Minor revisions to the performance measures a</w:t>
      </w:r>
      <w:r w:rsidR="003459DC">
        <w:rPr>
          <w:sz w:val="24"/>
          <w:u w:val="single"/>
        </w:rPr>
        <w:t xml:space="preserve">re proposed </w:t>
      </w:r>
      <w:r w:rsidR="008800ED">
        <w:rPr>
          <w:sz w:val="24"/>
          <w:u w:val="single"/>
        </w:rPr>
        <w:t>(see track changes</w:t>
      </w:r>
      <w:r w:rsidR="00E54D6A">
        <w:rPr>
          <w:sz w:val="24"/>
          <w:u w:val="single"/>
        </w:rPr>
        <w:t xml:space="preserve"> in </w:t>
      </w:r>
      <w:r w:rsidR="00585529">
        <w:rPr>
          <w:sz w:val="24"/>
          <w:u w:val="single"/>
        </w:rPr>
        <w:t xml:space="preserve">the </w:t>
      </w:r>
      <w:r w:rsidR="00E54D6A">
        <w:rPr>
          <w:sz w:val="24"/>
          <w:u w:val="single"/>
        </w:rPr>
        <w:t>attached instrument</w:t>
      </w:r>
      <w:r w:rsidR="008800ED">
        <w:rPr>
          <w:sz w:val="24"/>
          <w:u w:val="single"/>
        </w:rPr>
        <w:t xml:space="preserve">) </w:t>
      </w:r>
      <w:r w:rsidR="003459DC">
        <w:rPr>
          <w:sz w:val="24"/>
          <w:u w:val="single"/>
        </w:rPr>
        <w:t>and t</w:t>
      </w:r>
      <w:r w:rsidRPr="003459DC" w:rsidR="003459DC">
        <w:rPr>
          <w:sz w:val="24"/>
          <w:u w:val="single"/>
        </w:rPr>
        <w:t xml:space="preserve">he </w:t>
      </w:r>
      <w:r w:rsidRPr="003459DC" w:rsidR="003459DC">
        <w:rPr>
          <w:iCs/>
          <w:sz w:val="24"/>
          <w:u w:val="single"/>
        </w:rPr>
        <w:t xml:space="preserve">scope of this </w:t>
      </w:r>
      <w:r w:rsidR="008800ED">
        <w:rPr>
          <w:iCs/>
          <w:sz w:val="24"/>
          <w:u w:val="single"/>
        </w:rPr>
        <w:t xml:space="preserve">information collection request </w:t>
      </w:r>
      <w:r w:rsidRPr="003459DC" w:rsidR="003459DC">
        <w:rPr>
          <w:iCs/>
          <w:sz w:val="24"/>
          <w:u w:val="single"/>
        </w:rPr>
        <w:t xml:space="preserve">is </w:t>
      </w:r>
      <w:r w:rsidR="008800ED">
        <w:rPr>
          <w:iCs/>
          <w:sz w:val="24"/>
          <w:u w:val="single"/>
        </w:rPr>
        <w:t xml:space="preserve">being </w:t>
      </w:r>
      <w:r w:rsidRPr="003459DC" w:rsidR="003459DC">
        <w:rPr>
          <w:iCs/>
          <w:sz w:val="24"/>
          <w:u w:val="single"/>
        </w:rPr>
        <w:t>revised to include the EHE Network Planning Program</w:t>
      </w:r>
      <w:r w:rsidR="008C7B27">
        <w:rPr>
          <w:iCs/>
          <w:sz w:val="24"/>
          <w:u w:val="single"/>
        </w:rPr>
        <w:t xml:space="preserve">.  </w:t>
      </w:r>
      <w:r w:rsidR="00585529">
        <w:rPr>
          <w:iCs/>
          <w:sz w:val="24"/>
          <w:u w:val="single"/>
        </w:rPr>
        <w:t>S</w:t>
      </w:r>
      <w:r w:rsidRPr="003459DC" w:rsidR="003459DC">
        <w:rPr>
          <w:iCs/>
          <w:sz w:val="24"/>
          <w:u w:val="single"/>
        </w:rPr>
        <w:t xml:space="preserve">imilar to the Network Planning Program, </w:t>
      </w:r>
      <w:r w:rsidRPr="003459DC" w:rsidR="00585529">
        <w:rPr>
          <w:iCs/>
          <w:sz w:val="24"/>
          <w:u w:val="single"/>
        </w:rPr>
        <w:t xml:space="preserve">the EHE Network Planning Program </w:t>
      </w:r>
      <w:r w:rsidRPr="003459DC" w:rsidR="003459DC">
        <w:rPr>
          <w:iCs/>
          <w:sz w:val="24"/>
          <w:u w:val="single"/>
        </w:rPr>
        <w:t xml:space="preserve">focuses on building rural health care network capacity. </w:t>
      </w:r>
      <w:r w:rsidR="008C7B27">
        <w:rPr>
          <w:iCs/>
          <w:sz w:val="24"/>
          <w:u w:val="single"/>
        </w:rPr>
        <w:t xml:space="preserve"> </w:t>
      </w:r>
      <w:r w:rsidRPr="003459DC" w:rsidR="003459DC">
        <w:rPr>
          <w:iCs/>
          <w:sz w:val="24"/>
          <w:u w:val="single"/>
        </w:rPr>
        <w:t>In addition, the EHE Network Planning Program specifically addresses HIV related health service delivery in response to the Administration’s ‘Ending the HIV Epidemic’ Initiative.</w:t>
      </w:r>
      <w:r w:rsidRPr="00585529" w:rsidR="003459DC">
        <w:rPr>
          <w:iCs/>
          <w:sz w:val="24"/>
        </w:rPr>
        <w:t xml:space="preserve">  </w:t>
      </w:r>
    </w:p>
    <w:p w:rsidRPr="003459DC" w:rsidR="000A4691" w:rsidP="000A4691" w:rsidRDefault="000A4691">
      <w:pPr>
        <w:rPr>
          <w:sz w:val="24"/>
        </w:rPr>
      </w:pPr>
      <w:r w:rsidRPr="003459DC">
        <w:rPr>
          <w:sz w:val="24"/>
        </w:rPr>
        <w:t xml:space="preserve"> </w:t>
      </w:r>
    </w:p>
    <w:p w:rsidR="000A4691" w:rsidP="000A4691" w:rsidRDefault="000A4691">
      <w:pPr>
        <w:rPr>
          <w:sz w:val="24"/>
        </w:rPr>
      </w:pPr>
      <w:r w:rsidRPr="00022940">
        <w:rPr>
          <w:sz w:val="24"/>
        </w:rPr>
        <w:t xml:space="preserve">In its authorizing language (SEC. 711. [42 U.S.C. 912]), Congress charged FORHP with “administering grants, cooperative agreements, and contracts to provide technical assistance and other activities as necessary to support activities related to improving health care in rural areas.”  FORHP’s mission is to improve access to quality health care in rural communities. </w:t>
      </w:r>
    </w:p>
    <w:p w:rsidRPr="00022940" w:rsidR="000A4691" w:rsidP="000A4691" w:rsidRDefault="000A4691">
      <w:pPr>
        <w:rPr>
          <w:sz w:val="24"/>
        </w:rPr>
      </w:pPr>
    </w:p>
    <w:p w:rsidRPr="00022940" w:rsidR="000A4691" w:rsidP="000A4691" w:rsidRDefault="000A4691">
      <w:pPr>
        <w:rPr>
          <w:sz w:val="24"/>
        </w:rPr>
      </w:pPr>
      <w:r w:rsidRPr="00022940">
        <w:rPr>
          <w:sz w:val="24"/>
        </w:rPr>
        <w:t xml:space="preserve">This activity will collect information for the </w:t>
      </w:r>
      <w:r>
        <w:rPr>
          <w:sz w:val="24"/>
        </w:rPr>
        <w:t xml:space="preserve">EHE </w:t>
      </w:r>
      <w:r w:rsidRPr="00022940">
        <w:rPr>
          <w:sz w:val="24"/>
        </w:rPr>
        <w:t xml:space="preserve">Network Planning Program.  The </w:t>
      </w:r>
      <w:r>
        <w:rPr>
          <w:sz w:val="24"/>
        </w:rPr>
        <w:t xml:space="preserve">EHE </w:t>
      </w:r>
      <w:r w:rsidRPr="00022940">
        <w:rPr>
          <w:sz w:val="24"/>
        </w:rPr>
        <w:t xml:space="preserve">Network Planning Program is authorized by Section 330A(f) of the Public Health Service Act, 42 U.S.C. 254c f), as amended by section 201, P.L. 107-251 of the Health Care Safety Net Amendments of 2002.  The purpose of the </w:t>
      </w:r>
      <w:r>
        <w:rPr>
          <w:sz w:val="24"/>
        </w:rPr>
        <w:t xml:space="preserve">EHE Network Planning program is </w:t>
      </w:r>
      <w:r w:rsidRPr="000A4691">
        <w:rPr>
          <w:sz w:val="24"/>
        </w:rPr>
        <w:t>targeted to the seven states (Alabama, Arkansas, Kentucky, Mississippi, Missouri, Oklahoma and South Carolina) with a disproportionate number of HIV diagnoses in rural areas, to assist in the development of an integrated health network for HIV care and treatment, specifically with network participants who do not have a history of formal collaborative efforts.  EHE Network Planning aims are: (i) to achieve efficiencies; (ii) to expand access to, coordinate, and improve the quality of essential health care services; and (iii) to strengthen the rural</w:t>
      </w:r>
      <w:r>
        <w:rPr>
          <w:sz w:val="24"/>
        </w:rPr>
        <w:t xml:space="preserve"> health care system as </w:t>
      </w:r>
      <w:r>
        <w:rPr>
          <w:sz w:val="24"/>
        </w:rPr>
        <w:lastRenderedPageBreak/>
        <w:t xml:space="preserve">a whole. </w:t>
      </w:r>
      <w:r w:rsidRPr="000A4691">
        <w:rPr>
          <w:sz w:val="24"/>
        </w:rPr>
        <w:t>To address the aims of the EHE Network Planning program, applicants must describe planning activities that support at least one of the four key strategies specified in the ‘Ending the HIV Epidemic: A Plan for America’ initiative: (i) Diagnose; (ii) Treat; (iii) Prevent; and (iv) Respond.</w:t>
      </w:r>
      <w:r>
        <w:rPr>
          <w:sz w:val="24"/>
        </w:rPr>
        <w:t xml:space="preserve"> </w:t>
      </w:r>
      <w:r w:rsidRPr="00022940">
        <w:rPr>
          <w:sz w:val="24"/>
        </w:rPr>
        <w:t xml:space="preserve">The Network Planning </w:t>
      </w:r>
      <w:r>
        <w:rPr>
          <w:sz w:val="24"/>
        </w:rPr>
        <w:t>Performance Improvement and Measurement System (</w:t>
      </w:r>
      <w:r w:rsidRPr="00022940">
        <w:rPr>
          <w:sz w:val="24"/>
        </w:rPr>
        <w:t>PIMS</w:t>
      </w:r>
      <w:r>
        <w:rPr>
          <w:sz w:val="24"/>
        </w:rPr>
        <w:t>)</w:t>
      </w:r>
      <w:r w:rsidRPr="00022940">
        <w:rPr>
          <w:sz w:val="24"/>
        </w:rPr>
        <w:t xml:space="preserve"> is the reporting system for the Network Planning Program grantees.  PIMS is a tool that allows FORHP to measure the impact of the grant funding.</w:t>
      </w:r>
    </w:p>
    <w:p w:rsidRPr="00061246" w:rsidR="000A4691" w:rsidP="000A4691" w:rsidRDefault="000A4691">
      <w:pPr>
        <w:numPr>
          <w:ilvl w:val="0"/>
          <w:numId w:val="1"/>
        </w:numPr>
        <w:tabs>
          <w:tab w:val="clear" w:pos="1080"/>
          <w:tab w:val="num" w:pos="360"/>
        </w:tabs>
        <w:spacing w:before="240"/>
        <w:ind w:left="360"/>
        <w:rPr>
          <w:b/>
          <w:sz w:val="24"/>
          <w:u w:val="single"/>
        </w:rPr>
      </w:pPr>
      <w:r w:rsidRPr="00061246">
        <w:rPr>
          <w:b/>
          <w:sz w:val="24"/>
          <w:u w:val="single"/>
        </w:rPr>
        <w:t>Purpose and Use of Information Collection</w:t>
      </w:r>
    </w:p>
    <w:p w:rsidR="000A4691" w:rsidP="000A4691" w:rsidRDefault="000A4691">
      <w:pPr>
        <w:rPr>
          <w:sz w:val="24"/>
        </w:rPr>
      </w:pPr>
    </w:p>
    <w:p w:rsidR="000A4691" w:rsidP="000A4691" w:rsidRDefault="000A4691">
      <w:pPr>
        <w:rPr>
          <w:sz w:val="24"/>
        </w:rPr>
      </w:pPr>
      <w:r w:rsidRPr="00022940">
        <w:rPr>
          <w:sz w:val="24"/>
        </w:rPr>
        <w:t>FORHP conducts annual data collection of user information for the Network Planning Program.  The purpose of this data collection is to provide HRSA with information on how well each grantee is meeting the needs of implementing network planning and development activities in a rural setting.</w:t>
      </w:r>
    </w:p>
    <w:p w:rsidRPr="00022940" w:rsidR="000A4691" w:rsidP="000A4691" w:rsidRDefault="000A4691">
      <w:pPr>
        <w:rPr>
          <w:sz w:val="24"/>
        </w:rPr>
      </w:pPr>
    </w:p>
    <w:p w:rsidR="000A4691" w:rsidP="000A4691" w:rsidRDefault="000A4691">
      <w:pPr>
        <w:rPr>
          <w:sz w:val="24"/>
        </w:rPr>
      </w:pPr>
      <w:r w:rsidRPr="00022940">
        <w:rPr>
          <w:sz w:val="24"/>
        </w:rPr>
        <w:t xml:space="preserve">Data is proposed to be collected annually to provide quantitative information about the programs, specifically the characteristics of: a) network infrastructure, b) network collaboration, c) sustainability, and d) network assessment. </w:t>
      </w:r>
    </w:p>
    <w:p w:rsidRPr="00022940" w:rsidR="000A4691" w:rsidP="000A4691" w:rsidRDefault="000A4691">
      <w:pPr>
        <w:rPr>
          <w:sz w:val="24"/>
        </w:rPr>
      </w:pPr>
    </w:p>
    <w:p w:rsidR="000A4691" w:rsidP="000A4691" w:rsidRDefault="000A4691">
      <w:pPr>
        <w:rPr>
          <w:sz w:val="24"/>
        </w:rPr>
      </w:pPr>
      <w:r w:rsidRPr="00022940">
        <w:rPr>
          <w:sz w:val="24"/>
        </w:rPr>
        <w:t>This assessment will provide useful information on the Network Planning program and will enable HRSA to assess the success of the program.  It will also ensure that funded organizations have demonstrated a need for further partnership development and collaboration in their communities and those federal funds are being effectively used to meet those needs.</w:t>
      </w:r>
    </w:p>
    <w:p w:rsidRPr="00022940" w:rsidR="000A4691" w:rsidP="000A4691" w:rsidRDefault="000A4691">
      <w:pPr>
        <w:rPr>
          <w:sz w:val="24"/>
        </w:rPr>
      </w:pPr>
    </w:p>
    <w:p w:rsidRPr="00022940" w:rsidR="000A4691" w:rsidP="000A4691" w:rsidRDefault="000A4691">
      <w:pPr>
        <w:rPr>
          <w:sz w:val="24"/>
        </w:rPr>
      </w:pPr>
      <w:r w:rsidRPr="00022940">
        <w:rPr>
          <w:sz w:val="24"/>
        </w:rPr>
        <w:t>The type of information requested in the Network Planning PIMS enables FORHP to assess the following characteristics about its programs:</w:t>
      </w:r>
    </w:p>
    <w:p w:rsidRPr="00022940" w:rsidR="000A4691" w:rsidP="000A4691" w:rsidRDefault="000A4691">
      <w:pPr>
        <w:pStyle w:val="ListParagraph"/>
        <w:numPr>
          <w:ilvl w:val="0"/>
          <w:numId w:val="2"/>
        </w:numPr>
        <w:ind w:left="0" w:firstLine="446"/>
        <w:rPr>
          <w:sz w:val="24"/>
        </w:rPr>
      </w:pPr>
      <w:r w:rsidRPr="00022940">
        <w:rPr>
          <w:sz w:val="24"/>
        </w:rPr>
        <w:t>The types and number of organizations in the consortium or network.</w:t>
      </w:r>
    </w:p>
    <w:p w:rsidRPr="00022940" w:rsidR="000A4691" w:rsidP="000A4691" w:rsidRDefault="000A4691">
      <w:pPr>
        <w:pStyle w:val="ListParagraph"/>
        <w:numPr>
          <w:ilvl w:val="0"/>
          <w:numId w:val="2"/>
        </w:numPr>
        <w:ind w:left="0" w:firstLine="446"/>
        <w:rPr>
          <w:sz w:val="24"/>
        </w:rPr>
      </w:pPr>
      <w:r w:rsidRPr="00022940">
        <w:rPr>
          <w:sz w:val="24"/>
        </w:rPr>
        <w:t>The types of collaboration and/or integration among the network members</w:t>
      </w:r>
      <w:r>
        <w:rPr>
          <w:sz w:val="24"/>
        </w:rPr>
        <w:t>.</w:t>
      </w:r>
    </w:p>
    <w:p w:rsidRPr="00022940" w:rsidR="000A4691" w:rsidP="000A4691" w:rsidRDefault="000A4691">
      <w:pPr>
        <w:pStyle w:val="ListParagraph"/>
        <w:numPr>
          <w:ilvl w:val="0"/>
          <w:numId w:val="2"/>
        </w:numPr>
        <w:ind w:left="0" w:firstLine="446"/>
        <w:rPr>
          <w:sz w:val="24"/>
        </w:rPr>
      </w:pPr>
      <w:r w:rsidRPr="00022940">
        <w:rPr>
          <w:sz w:val="24"/>
        </w:rPr>
        <w:t>The contribution by network members and the network’s sustainability efforts.</w:t>
      </w:r>
    </w:p>
    <w:p w:rsidRPr="00022940" w:rsidR="000A4691" w:rsidP="000A4691" w:rsidRDefault="000A4691">
      <w:pPr>
        <w:pStyle w:val="ListParagraph"/>
        <w:numPr>
          <w:ilvl w:val="0"/>
          <w:numId w:val="2"/>
        </w:numPr>
        <w:ind w:left="0" w:firstLine="446"/>
        <w:rPr>
          <w:sz w:val="24"/>
        </w:rPr>
      </w:pPr>
      <w:r w:rsidRPr="00022940">
        <w:rPr>
          <w:sz w:val="24"/>
        </w:rPr>
        <w:t>The network’s assessment of effectiveness and during the project period.</w:t>
      </w:r>
    </w:p>
    <w:p w:rsidRPr="00022940" w:rsidR="000A4691" w:rsidP="000A4691" w:rsidRDefault="000A4691">
      <w:pPr>
        <w:rPr>
          <w:sz w:val="24"/>
        </w:rPr>
      </w:pPr>
    </w:p>
    <w:p w:rsidRPr="00022940" w:rsidR="000A4691" w:rsidP="000A4691" w:rsidRDefault="000A4691">
      <w:pPr>
        <w:rPr>
          <w:sz w:val="24"/>
        </w:rPr>
      </w:pPr>
      <w:r w:rsidRPr="00022940">
        <w:rPr>
          <w:sz w:val="24"/>
        </w:rPr>
        <w:t>The HRSA EHB is capable of identifying and responding to the needs of the grantees that receive Network Planning Program funding.  The EHB:</w:t>
      </w:r>
    </w:p>
    <w:p w:rsidRPr="00022940" w:rsidR="000A4691" w:rsidP="000A4691" w:rsidRDefault="000A4691">
      <w:pPr>
        <w:numPr>
          <w:ilvl w:val="0"/>
          <w:numId w:val="3"/>
        </w:numPr>
        <w:ind w:left="0" w:firstLine="450"/>
        <w:rPr>
          <w:sz w:val="24"/>
        </w:rPr>
      </w:pPr>
      <w:r w:rsidRPr="00022940">
        <w:rPr>
          <w:sz w:val="24"/>
        </w:rPr>
        <w:t>Provides uniformly defined data for major FORHP grant programs.</w:t>
      </w:r>
    </w:p>
    <w:p w:rsidRPr="00CB5CB5" w:rsidR="000A4691" w:rsidP="000A4691" w:rsidRDefault="000A4691">
      <w:pPr>
        <w:numPr>
          <w:ilvl w:val="0"/>
          <w:numId w:val="3"/>
        </w:numPr>
        <w:ind w:left="720" w:hanging="270"/>
        <w:rPr>
          <w:b/>
          <w:sz w:val="24"/>
          <w:u w:val="single"/>
        </w:rPr>
      </w:pPr>
      <w:r w:rsidRPr="00022940">
        <w:rPr>
          <w:sz w:val="24"/>
        </w:rPr>
        <w:t>Facilitates the electronic transmission of data by the grantees, through use of standard formats and definitions.</w:t>
      </w:r>
    </w:p>
    <w:p w:rsidR="00CB5CB5" w:rsidP="00CB5CB5" w:rsidRDefault="00CB5CB5">
      <w:pPr>
        <w:rPr>
          <w:sz w:val="24"/>
          <w:u w:val="single"/>
        </w:rPr>
      </w:pPr>
    </w:p>
    <w:p w:rsidRPr="00022940" w:rsidR="000A4691" w:rsidP="000A4691" w:rsidRDefault="000A4691">
      <w:pPr>
        <w:ind w:left="360"/>
        <w:rPr>
          <w:sz w:val="24"/>
        </w:rPr>
      </w:pPr>
    </w:p>
    <w:p w:rsidRPr="00061246" w:rsidR="000A4691" w:rsidP="000A4691" w:rsidRDefault="000A4691">
      <w:pPr>
        <w:numPr>
          <w:ilvl w:val="0"/>
          <w:numId w:val="1"/>
        </w:numPr>
        <w:tabs>
          <w:tab w:val="clear" w:pos="1080"/>
          <w:tab w:val="num" w:pos="360"/>
        </w:tabs>
        <w:ind w:left="360"/>
        <w:rPr>
          <w:b/>
          <w:sz w:val="24"/>
        </w:rPr>
      </w:pPr>
      <w:r w:rsidRPr="00061246">
        <w:rPr>
          <w:b/>
          <w:sz w:val="24"/>
          <w:u w:val="single"/>
        </w:rPr>
        <w:t>Use of Information Technology and Burden Reduction</w:t>
      </w:r>
    </w:p>
    <w:p w:rsidRPr="00A30F93" w:rsidR="000A4691" w:rsidP="000A4691" w:rsidRDefault="000A4691">
      <w:pPr>
        <w:rPr>
          <w:sz w:val="24"/>
        </w:rPr>
      </w:pPr>
    </w:p>
    <w:p w:rsidR="008C7B27" w:rsidP="000A4691" w:rsidRDefault="000A4691">
      <w:pPr>
        <w:rPr>
          <w:sz w:val="24"/>
        </w:rPr>
      </w:pPr>
      <w:r w:rsidRPr="00022940">
        <w:rPr>
          <w:sz w:val="24"/>
        </w:rPr>
        <w:t xml:space="preserve">This activity is fully electronic.  Data will be collected through and maintained in a database in the HRSA EHB.  The EHB is a website that all HRSA grantees, including those for the Rural Quality program, are required to use when applying electronically for grants using OMB approved Standard Forms.  Grantees can email or call EHB staff for help with the website.  </w:t>
      </w:r>
    </w:p>
    <w:p w:rsidRPr="00022940" w:rsidR="000A4691" w:rsidP="000A4691" w:rsidRDefault="000A4691">
      <w:pPr>
        <w:rPr>
          <w:sz w:val="24"/>
        </w:rPr>
      </w:pPr>
      <w:r w:rsidRPr="00022940">
        <w:rPr>
          <w:sz w:val="24"/>
        </w:rPr>
        <w:t xml:space="preserve">As </w:t>
      </w:r>
      <w:r w:rsidRPr="00022940">
        <w:rPr>
          <w:sz w:val="24"/>
        </w:rPr>
        <w:lastRenderedPageBreak/>
        <w:t>this database is fully electronic, burden is reduced for the grantee and program staff.  The time burden is minimal, since there is no data entry element for program staff due to the electronic transmission from grantee systems to EHB; additionally, there is less chance of error in translating data and analysis of the data.</w:t>
      </w:r>
    </w:p>
    <w:p w:rsidRPr="00061246" w:rsidR="000A4691" w:rsidP="000A4691" w:rsidRDefault="000A4691">
      <w:pPr>
        <w:numPr>
          <w:ilvl w:val="0"/>
          <w:numId w:val="1"/>
        </w:numPr>
        <w:tabs>
          <w:tab w:val="clear" w:pos="1080"/>
          <w:tab w:val="num" w:pos="360"/>
        </w:tabs>
        <w:spacing w:before="240"/>
        <w:ind w:left="360"/>
        <w:rPr>
          <w:b/>
          <w:sz w:val="24"/>
        </w:rPr>
      </w:pPr>
      <w:r w:rsidRPr="00061246">
        <w:rPr>
          <w:b/>
          <w:sz w:val="24"/>
          <w:u w:val="single"/>
        </w:rPr>
        <w:t>Efforts to  Identify Duplication and Use of Similar Information</w:t>
      </w:r>
    </w:p>
    <w:p w:rsidR="000A4691" w:rsidP="000A4691" w:rsidRDefault="000A4691">
      <w:pPr>
        <w:rPr>
          <w:sz w:val="24"/>
        </w:rPr>
      </w:pPr>
    </w:p>
    <w:p w:rsidRPr="00022940" w:rsidR="000A4691" w:rsidP="000A4691" w:rsidRDefault="000A4691">
      <w:pPr>
        <w:rPr>
          <w:sz w:val="24"/>
        </w:rPr>
      </w:pPr>
      <w:r w:rsidRPr="00022940">
        <w:rPr>
          <w:sz w:val="24"/>
        </w:rPr>
        <w:t xml:space="preserve">There is no other data source available that </w:t>
      </w:r>
      <w:r>
        <w:rPr>
          <w:sz w:val="24"/>
        </w:rPr>
        <w:t>tracks the network planning</w:t>
      </w:r>
      <w:r w:rsidRPr="00022940">
        <w:rPr>
          <w:sz w:val="24"/>
        </w:rPr>
        <w:t xml:space="preserve"> in rural areas.</w:t>
      </w:r>
    </w:p>
    <w:p w:rsidRPr="00061246" w:rsidR="000A4691" w:rsidP="000A4691" w:rsidRDefault="000A4691">
      <w:pPr>
        <w:numPr>
          <w:ilvl w:val="0"/>
          <w:numId w:val="1"/>
        </w:numPr>
        <w:tabs>
          <w:tab w:val="clear" w:pos="1080"/>
          <w:tab w:val="num" w:pos="360"/>
        </w:tabs>
        <w:spacing w:before="240"/>
        <w:ind w:left="360"/>
        <w:rPr>
          <w:b/>
          <w:color w:val="000000"/>
          <w:sz w:val="24"/>
        </w:rPr>
      </w:pPr>
      <w:r w:rsidRPr="00061246">
        <w:rPr>
          <w:b/>
          <w:sz w:val="24"/>
          <w:u w:val="single"/>
        </w:rPr>
        <w:t>Impact on Small Businesses or Other Small Entities</w:t>
      </w:r>
    </w:p>
    <w:p w:rsidR="000A4691" w:rsidP="000A4691" w:rsidRDefault="000A4691">
      <w:pPr>
        <w:rPr>
          <w:sz w:val="24"/>
        </w:rPr>
      </w:pPr>
    </w:p>
    <w:p w:rsidR="000A4691" w:rsidP="000A4691" w:rsidRDefault="000A4691">
      <w:pPr>
        <w:rPr>
          <w:sz w:val="24"/>
        </w:rPr>
      </w:pPr>
      <w:r w:rsidRPr="00022940">
        <w:rPr>
          <w:sz w:val="24"/>
        </w:rPr>
        <w:t xml:space="preserve">Every effort has been made to ensure the data requested is data that is currently being collected by the projects or can be easily incorporated into normal project procedures.  Data being requested by projects is useful in determining whether grantee goals and objectives are being met. The data collection activities will not have a significant impact on small entities. </w:t>
      </w:r>
    </w:p>
    <w:p w:rsidRPr="00022940" w:rsidR="000A4691" w:rsidP="000A4691" w:rsidRDefault="000A4691">
      <w:pPr>
        <w:rPr>
          <w:sz w:val="24"/>
        </w:rPr>
      </w:pPr>
      <w:r w:rsidRPr="00022940">
        <w:rPr>
          <w:sz w:val="24"/>
        </w:rPr>
        <w:t xml:space="preserve"> </w:t>
      </w:r>
    </w:p>
    <w:p w:rsidRPr="00061246" w:rsidR="000A4691" w:rsidP="000A4691" w:rsidRDefault="000A4691">
      <w:pPr>
        <w:numPr>
          <w:ilvl w:val="0"/>
          <w:numId w:val="1"/>
        </w:numPr>
        <w:tabs>
          <w:tab w:val="clear" w:pos="1080"/>
          <w:tab w:val="num" w:pos="360"/>
        </w:tabs>
        <w:ind w:left="360"/>
        <w:rPr>
          <w:b/>
          <w:sz w:val="24"/>
        </w:rPr>
      </w:pPr>
      <w:r w:rsidRPr="00061246">
        <w:rPr>
          <w:b/>
          <w:sz w:val="24"/>
          <w:u w:val="single"/>
        </w:rPr>
        <w:t>Consequences of Collecting the Information Less Frequently</w:t>
      </w:r>
    </w:p>
    <w:p w:rsidRPr="00022940" w:rsidR="000A4691" w:rsidP="000A4691" w:rsidRDefault="000A4691">
      <w:pPr>
        <w:ind w:left="360"/>
        <w:rPr>
          <w:b/>
          <w:sz w:val="24"/>
        </w:rPr>
      </w:pPr>
    </w:p>
    <w:p w:rsidR="000A4691" w:rsidP="000A4691" w:rsidRDefault="000A4691">
      <w:pPr>
        <w:widowControl/>
        <w:autoSpaceDE/>
        <w:autoSpaceDN/>
        <w:adjustRightInd/>
        <w:rPr>
          <w:sz w:val="24"/>
        </w:rPr>
      </w:pPr>
      <w:r w:rsidRPr="00022940">
        <w:rPr>
          <w:sz w:val="24"/>
        </w:rPr>
        <w:t>It is proposed that respondents will respond to this data collection on an annual basis. This information is needed by the program, FORHP and HRSA in order to measure effective use of grant dollars to report on progress toward strategic goals and objectives.</w:t>
      </w:r>
      <w:r w:rsidRPr="00022940">
        <w:rPr>
          <w:sz w:val="24"/>
        </w:rPr>
        <w:tab/>
      </w:r>
    </w:p>
    <w:p w:rsidRPr="00022940" w:rsidR="000A4691" w:rsidP="000A4691" w:rsidRDefault="000A4691">
      <w:pPr>
        <w:widowControl/>
        <w:autoSpaceDE/>
        <w:autoSpaceDN/>
        <w:adjustRightInd/>
        <w:rPr>
          <w:color w:val="000000"/>
          <w:sz w:val="24"/>
        </w:rPr>
      </w:pPr>
    </w:p>
    <w:p w:rsidRPr="00061246" w:rsidR="000A4691" w:rsidP="000A4691" w:rsidRDefault="000A4691">
      <w:pPr>
        <w:numPr>
          <w:ilvl w:val="0"/>
          <w:numId w:val="1"/>
        </w:numPr>
        <w:tabs>
          <w:tab w:val="clear" w:pos="1080"/>
          <w:tab w:val="num" w:pos="360"/>
        </w:tabs>
        <w:ind w:left="360"/>
        <w:rPr>
          <w:b/>
          <w:sz w:val="24"/>
        </w:rPr>
      </w:pPr>
      <w:r w:rsidRPr="00061246">
        <w:rPr>
          <w:b/>
          <w:sz w:val="24"/>
          <w:u w:val="single"/>
        </w:rPr>
        <w:t>Special Circumstances Relating to the Guidelines of 5 CFR 1320.5</w:t>
      </w:r>
    </w:p>
    <w:p w:rsidRPr="00022940" w:rsidR="000A4691" w:rsidP="000A4691" w:rsidRDefault="000A4691">
      <w:pPr>
        <w:ind w:left="360"/>
        <w:rPr>
          <w:b/>
          <w:sz w:val="24"/>
        </w:rPr>
      </w:pPr>
    </w:p>
    <w:p w:rsidRPr="005531D6" w:rsidR="000A4691" w:rsidP="000A4691" w:rsidRDefault="000A4691">
      <w:pPr>
        <w:spacing w:before="120"/>
        <w:ind w:left="360"/>
        <w:rPr>
          <w:sz w:val="24"/>
        </w:rPr>
      </w:pPr>
      <w:r w:rsidRPr="00011DA2">
        <w:rPr>
          <w:sz w:val="24"/>
        </w:rPr>
        <w:t xml:space="preserve">This </w:t>
      </w:r>
      <w:r>
        <w:rPr>
          <w:sz w:val="24"/>
        </w:rPr>
        <w:t>request</w:t>
      </w:r>
      <w:r w:rsidRPr="00011DA2">
        <w:rPr>
          <w:sz w:val="24"/>
        </w:rPr>
        <w:t xml:space="preserve"> is consistent with the guidelines in 5 CFR 1320.5.</w:t>
      </w:r>
    </w:p>
    <w:p w:rsidRPr="00022940" w:rsidR="000A4691" w:rsidP="000A4691" w:rsidRDefault="000A4691">
      <w:pPr>
        <w:widowControl/>
        <w:rPr>
          <w:sz w:val="24"/>
        </w:rPr>
      </w:pPr>
    </w:p>
    <w:p w:rsidRPr="00F90358" w:rsidR="000A4691" w:rsidP="000A4691" w:rsidRDefault="000A4691">
      <w:pPr>
        <w:numPr>
          <w:ilvl w:val="0"/>
          <w:numId w:val="1"/>
        </w:numPr>
        <w:tabs>
          <w:tab w:val="clear" w:pos="1080"/>
          <w:tab w:val="num" w:pos="360"/>
        </w:tabs>
        <w:ind w:left="360"/>
        <w:rPr>
          <w:b/>
          <w:sz w:val="24"/>
        </w:rPr>
      </w:pPr>
      <w:r w:rsidRPr="00061246">
        <w:rPr>
          <w:b/>
          <w:iCs/>
          <w:sz w:val="24"/>
          <w:u w:val="single"/>
        </w:rPr>
        <w:t>Comments in Response to the Federal Register</w:t>
      </w:r>
      <w:r w:rsidRPr="00061246">
        <w:rPr>
          <w:b/>
          <w:sz w:val="24"/>
          <w:u w:val="single"/>
        </w:rPr>
        <w:t xml:space="preserve"> Notice/Outside Consultation</w:t>
      </w:r>
    </w:p>
    <w:p w:rsidR="00F90358" w:rsidP="00F90358" w:rsidRDefault="00F90358">
      <w:pPr>
        <w:rPr>
          <w:b/>
          <w:sz w:val="24"/>
          <w:u w:val="single"/>
        </w:rPr>
      </w:pPr>
    </w:p>
    <w:p w:rsidR="00F90358" w:rsidP="00F90358" w:rsidRDefault="00F90358">
      <w:pPr>
        <w:rPr>
          <w:sz w:val="24"/>
        </w:rPr>
      </w:pPr>
      <w:r w:rsidRPr="00F90358">
        <w:rPr>
          <w:sz w:val="24"/>
        </w:rPr>
        <w:t>Section 8A:</w:t>
      </w:r>
    </w:p>
    <w:p w:rsidR="00F90358" w:rsidP="00F90358" w:rsidRDefault="00F90358">
      <w:pPr>
        <w:rPr>
          <w:sz w:val="24"/>
        </w:rPr>
      </w:pPr>
    </w:p>
    <w:p w:rsidRPr="00F90358" w:rsidR="0071681C" w:rsidP="00F90358" w:rsidRDefault="0071681C">
      <w:pPr>
        <w:rPr>
          <w:sz w:val="24"/>
        </w:rPr>
      </w:pPr>
      <w:r>
        <w:rPr>
          <w:sz w:val="24"/>
        </w:rPr>
        <w:t xml:space="preserve">A 60-day notice published in the </w:t>
      </w:r>
      <w:r w:rsidRPr="0071681C">
        <w:rPr>
          <w:i/>
          <w:sz w:val="24"/>
        </w:rPr>
        <w:t>Federal Register</w:t>
      </w:r>
      <w:r>
        <w:rPr>
          <w:sz w:val="24"/>
        </w:rPr>
        <w:t xml:space="preserve"> on</w:t>
      </w:r>
      <w:r w:rsidR="008D00BC">
        <w:rPr>
          <w:sz w:val="24"/>
        </w:rPr>
        <w:t xml:space="preserve"> August 26, 2019</w:t>
      </w:r>
      <w:r>
        <w:rPr>
          <w:sz w:val="24"/>
        </w:rPr>
        <w:t xml:space="preserve"> (V</w:t>
      </w:r>
      <w:r w:rsidR="008D00BC">
        <w:rPr>
          <w:sz w:val="24"/>
        </w:rPr>
        <w:t>ol. 84, No. 165, pages 44626-4462</w:t>
      </w:r>
      <w:r>
        <w:rPr>
          <w:sz w:val="24"/>
        </w:rPr>
        <w:t xml:space="preserve">7).  There were no public comments.  </w:t>
      </w:r>
    </w:p>
    <w:p w:rsidR="000A4691" w:rsidP="000A4691" w:rsidRDefault="000A4691">
      <w:pPr>
        <w:rPr>
          <w:sz w:val="24"/>
        </w:rPr>
      </w:pPr>
    </w:p>
    <w:p w:rsidR="000A4691" w:rsidP="000A4691" w:rsidRDefault="000A4691">
      <w:pPr>
        <w:pStyle w:val="NoSpacing"/>
        <w:rPr>
          <w:sz w:val="24"/>
        </w:rPr>
      </w:pPr>
      <w:r w:rsidRPr="00A9613F">
        <w:rPr>
          <w:sz w:val="24"/>
        </w:rPr>
        <w:t>Section 8B:</w:t>
      </w:r>
    </w:p>
    <w:p w:rsidR="000A4691" w:rsidP="000A4691" w:rsidRDefault="000A4691">
      <w:pPr>
        <w:pStyle w:val="NoSpacing"/>
        <w:rPr>
          <w:sz w:val="24"/>
        </w:rPr>
      </w:pPr>
      <w:r>
        <w:rPr>
          <w:sz w:val="24"/>
        </w:rPr>
        <w:t xml:space="preserve">The following individuals were consulted regarding the burden estimates for the Network Planning PIMS form. </w:t>
      </w:r>
    </w:p>
    <w:p w:rsidRPr="00A9613F" w:rsidR="000A4691" w:rsidP="000A4691" w:rsidRDefault="000A4691">
      <w:pPr>
        <w:pStyle w:val="NoSpacing"/>
        <w:rPr>
          <w:sz w:val="24"/>
        </w:rPr>
      </w:pPr>
    </w:p>
    <w:tbl>
      <w:tblPr>
        <w:tblW w:w="0" w:type="auto"/>
        <w:tblInd w:w="-108" w:type="dxa"/>
        <w:tblCellMar>
          <w:left w:w="0" w:type="dxa"/>
          <w:right w:w="0" w:type="dxa"/>
        </w:tblCellMar>
        <w:tblLook w:val="04A0" w:firstRow="1" w:lastRow="0" w:firstColumn="1" w:lastColumn="0" w:noHBand="0" w:noVBand="1"/>
      </w:tblPr>
      <w:tblGrid>
        <w:gridCol w:w="222"/>
        <w:gridCol w:w="12"/>
        <w:gridCol w:w="3297"/>
        <w:gridCol w:w="1662"/>
      </w:tblGrid>
      <w:tr w:rsidRPr="00022940" w:rsidR="000A4691" w:rsidTr="003A360A">
        <w:trPr>
          <w:trHeight w:val="111"/>
        </w:trPr>
        <w:tc>
          <w:tcPr>
            <w:tcW w:w="0" w:type="auto"/>
            <w:tcMar>
              <w:top w:w="0" w:type="dxa"/>
              <w:left w:w="108" w:type="dxa"/>
              <w:bottom w:w="0" w:type="dxa"/>
              <w:right w:w="108" w:type="dxa"/>
            </w:tcMar>
          </w:tcPr>
          <w:p w:rsidRPr="00022940" w:rsidR="000A4691" w:rsidP="003A360A" w:rsidRDefault="000A4691">
            <w:pPr>
              <w:pStyle w:val="Default"/>
            </w:pPr>
          </w:p>
        </w:tc>
        <w:tc>
          <w:tcPr>
            <w:tcW w:w="0" w:type="auto"/>
          </w:tcPr>
          <w:p w:rsidRPr="00022940" w:rsidR="000A4691" w:rsidP="003A360A" w:rsidRDefault="000A4691">
            <w:pPr>
              <w:pStyle w:val="Default"/>
            </w:pPr>
          </w:p>
        </w:tc>
        <w:tc>
          <w:tcPr>
            <w:tcW w:w="0" w:type="auto"/>
            <w:gridSpan w:val="2"/>
            <w:tcMar>
              <w:top w:w="0" w:type="dxa"/>
              <w:left w:w="108" w:type="dxa"/>
              <w:bottom w:w="0" w:type="dxa"/>
              <w:right w:w="108" w:type="dxa"/>
            </w:tcMar>
            <w:hideMark/>
          </w:tcPr>
          <w:p w:rsidRPr="00022940" w:rsidR="000A4691" w:rsidP="003A360A" w:rsidRDefault="000A4691">
            <w:pPr>
              <w:pStyle w:val="Default"/>
            </w:pPr>
            <w:r w:rsidRPr="00022940">
              <w:t>Amy Adams, Project Director</w:t>
            </w:r>
          </w:p>
          <w:p w:rsidRPr="00022940" w:rsidR="000A4691" w:rsidP="003A360A" w:rsidRDefault="000A4691">
            <w:pPr>
              <w:pStyle w:val="Default"/>
            </w:pPr>
            <w:r w:rsidRPr="00022940">
              <w:t>Pines Health Services</w:t>
            </w:r>
          </w:p>
        </w:tc>
      </w:tr>
      <w:tr w:rsidRPr="00022940" w:rsidR="000A4691" w:rsidTr="003A360A">
        <w:trPr>
          <w:trHeight w:val="111"/>
        </w:trPr>
        <w:tc>
          <w:tcPr>
            <w:tcW w:w="0" w:type="auto"/>
            <w:tcMar>
              <w:top w:w="0" w:type="dxa"/>
              <w:left w:w="108" w:type="dxa"/>
              <w:bottom w:w="0" w:type="dxa"/>
              <w:right w:w="108" w:type="dxa"/>
            </w:tcMar>
          </w:tcPr>
          <w:p w:rsidRPr="00022940" w:rsidR="000A4691" w:rsidP="003A360A" w:rsidRDefault="000A4691">
            <w:pPr>
              <w:pStyle w:val="Default"/>
            </w:pPr>
          </w:p>
        </w:tc>
        <w:tc>
          <w:tcPr>
            <w:tcW w:w="0" w:type="auto"/>
          </w:tcPr>
          <w:p w:rsidRPr="00022940" w:rsidR="000A4691" w:rsidP="003A360A" w:rsidRDefault="000A4691">
            <w:pPr>
              <w:pStyle w:val="Default"/>
            </w:pPr>
          </w:p>
        </w:tc>
        <w:tc>
          <w:tcPr>
            <w:tcW w:w="0" w:type="auto"/>
            <w:gridSpan w:val="2"/>
            <w:tcMar>
              <w:top w:w="0" w:type="dxa"/>
              <w:left w:w="108" w:type="dxa"/>
              <w:bottom w:w="0" w:type="dxa"/>
              <w:right w:w="108" w:type="dxa"/>
            </w:tcMar>
            <w:hideMark/>
          </w:tcPr>
          <w:p w:rsidRPr="00022940" w:rsidR="000A4691" w:rsidP="003A360A" w:rsidRDefault="000A4691">
            <w:pPr>
              <w:pStyle w:val="Default"/>
            </w:pPr>
            <w:r w:rsidRPr="00022940">
              <w:t xml:space="preserve">PO Box 40, 74 Access Highway </w:t>
            </w:r>
          </w:p>
        </w:tc>
      </w:tr>
      <w:tr w:rsidRPr="00022940" w:rsidR="000A4691" w:rsidTr="003A360A">
        <w:trPr>
          <w:trHeight w:val="111"/>
        </w:trPr>
        <w:tc>
          <w:tcPr>
            <w:tcW w:w="0" w:type="auto"/>
            <w:tcMar>
              <w:top w:w="0" w:type="dxa"/>
              <w:left w:w="108" w:type="dxa"/>
              <w:bottom w:w="0" w:type="dxa"/>
              <w:right w:w="108" w:type="dxa"/>
            </w:tcMar>
          </w:tcPr>
          <w:p w:rsidRPr="00022940" w:rsidR="000A4691" w:rsidP="003A360A" w:rsidRDefault="000A4691">
            <w:pPr>
              <w:pStyle w:val="Default"/>
            </w:pPr>
          </w:p>
        </w:tc>
        <w:tc>
          <w:tcPr>
            <w:tcW w:w="0" w:type="auto"/>
          </w:tcPr>
          <w:p w:rsidRPr="00022940" w:rsidR="000A4691" w:rsidP="003A360A" w:rsidRDefault="000A4691">
            <w:pPr>
              <w:pStyle w:val="Default"/>
            </w:pPr>
          </w:p>
        </w:tc>
        <w:tc>
          <w:tcPr>
            <w:tcW w:w="0" w:type="auto"/>
            <w:gridSpan w:val="2"/>
            <w:tcMar>
              <w:top w:w="0" w:type="dxa"/>
              <w:left w:w="108" w:type="dxa"/>
              <w:bottom w:w="0" w:type="dxa"/>
              <w:right w:w="108" w:type="dxa"/>
            </w:tcMar>
            <w:hideMark/>
          </w:tcPr>
          <w:p w:rsidRPr="00022940" w:rsidR="000A4691" w:rsidP="003A360A" w:rsidRDefault="000A4691">
            <w:pPr>
              <w:pStyle w:val="Default"/>
            </w:pPr>
            <w:r w:rsidRPr="00022940">
              <w:t xml:space="preserve">Caribou, ME 04736 </w:t>
            </w:r>
          </w:p>
        </w:tc>
      </w:tr>
      <w:tr w:rsidRPr="00022940" w:rsidR="000A4691" w:rsidTr="003A360A">
        <w:trPr>
          <w:trHeight w:val="111"/>
        </w:trPr>
        <w:tc>
          <w:tcPr>
            <w:tcW w:w="0" w:type="auto"/>
            <w:tcMar>
              <w:top w:w="0" w:type="dxa"/>
              <w:left w:w="108" w:type="dxa"/>
              <w:bottom w:w="0" w:type="dxa"/>
              <w:right w:w="108" w:type="dxa"/>
            </w:tcMar>
          </w:tcPr>
          <w:p w:rsidRPr="00022940" w:rsidR="000A4691" w:rsidP="003A360A" w:rsidRDefault="000A4691">
            <w:pPr>
              <w:pStyle w:val="Default"/>
            </w:pPr>
          </w:p>
        </w:tc>
        <w:tc>
          <w:tcPr>
            <w:tcW w:w="0" w:type="auto"/>
          </w:tcPr>
          <w:p w:rsidRPr="00022940" w:rsidR="000A4691" w:rsidP="003A360A" w:rsidRDefault="000A4691">
            <w:pPr>
              <w:pStyle w:val="Default"/>
            </w:pPr>
          </w:p>
        </w:tc>
        <w:tc>
          <w:tcPr>
            <w:tcW w:w="0" w:type="auto"/>
            <w:gridSpan w:val="2"/>
            <w:tcMar>
              <w:top w:w="0" w:type="dxa"/>
              <w:left w:w="108" w:type="dxa"/>
              <w:bottom w:w="0" w:type="dxa"/>
              <w:right w:w="108" w:type="dxa"/>
            </w:tcMar>
            <w:hideMark/>
          </w:tcPr>
          <w:p w:rsidRPr="00022940" w:rsidR="000A4691" w:rsidP="003A360A" w:rsidRDefault="000A4691">
            <w:pPr>
              <w:pStyle w:val="Default"/>
            </w:pPr>
            <w:r w:rsidRPr="00022940">
              <w:t xml:space="preserve">207-498-2356 x2039 </w:t>
            </w:r>
          </w:p>
        </w:tc>
      </w:tr>
      <w:tr w:rsidRPr="00022940" w:rsidR="000A4691" w:rsidTr="003A360A">
        <w:trPr>
          <w:trHeight w:val="111"/>
        </w:trPr>
        <w:tc>
          <w:tcPr>
            <w:tcW w:w="0" w:type="auto"/>
            <w:tcMar>
              <w:top w:w="0" w:type="dxa"/>
              <w:left w:w="108" w:type="dxa"/>
              <w:bottom w:w="0" w:type="dxa"/>
              <w:right w:w="108" w:type="dxa"/>
            </w:tcMar>
          </w:tcPr>
          <w:p w:rsidRPr="00022940" w:rsidR="000A4691" w:rsidP="003A360A" w:rsidRDefault="000A4691">
            <w:pPr>
              <w:pStyle w:val="Default"/>
            </w:pPr>
          </w:p>
        </w:tc>
        <w:tc>
          <w:tcPr>
            <w:tcW w:w="0" w:type="auto"/>
          </w:tcPr>
          <w:p w:rsidRPr="00022940" w:rsidR="000A4691" w:rsidP="003A360A" w:rsidRDefault="000A4691">
            <w:pPr>
              <w:pStyle w:val="Default"/>
            </w:pPr>
          </w:p>
        </w:tc>
        <w:tc>
          <w:tcPr>
            <w:tcW w:w="0" w:type="auto"/>
            <w:gridSpan w:val="2"/>
            <w:tcMar>
              <w:top w:w="0" w:type="dxa"/>
              <w:left w:w="108" w:type="dxa"/>
              <w:bottom w:w="0" w:type="dxa"/>
              <w:right w:w="108" w:type="dxa"/>
            </w:tcMar>
            <w:hideMark/>
          </w:tcPr>
          <w:p w:rsidRPr="00022940" w:rsidR="000A4691" w:rsidP="003A360A" w:rsidRDefault="008A6EC3">
            <w:pPr>
              <w:pStyle w:val="Default"/>
            </w:pPr>
            <w:hyperlink w:history="1" r:id="rId7">
              <w:r w:rsidRPr="00022940" w:rsidR="000A4691">
                <w:rPr>
                  <w:rStyle w:val="Hyperlink"/>
                </w:rPr>
                <w:t>aadams@pineshealth.org</w:t>
              </w:r>
            </w:hyperlink>
            <w:r w:rsidRPr="00022940" w:rsidR="000A4691">
              <w:t xml:space="preserve"> </w:t>
            </w:r>
          </w:p>
        </w:tc>
      </w:tr>
      <w:tr w:rsidRPr="00022940" w:rsidR="000A4691" w:rsidTr="003A360A">
        <w:trPr>
          <w:gridAfter w:val="1"/>
          <w:trHeight w:val="109"/>
        </w:trPr>
        <w:tc>
          <w:tcPr>
            <w:tcW w:w="0" w:type="auto"/>
            <w:tcMar>
              <w:top w:w="0" w:type="dxa"/>
              <w:left w:w="108" w:type="dxa"/>
              <w:bottom w:w="0" w:type="dxa"/>
              <w:right w:w="108" w:type="dxa"/>
            </w:tcMar>
          </w:tcPr>
          <w:p w:rsidRPr="00022940" w:rsidR="000A4691" w:rsidP="003A360A" w:rsidRDefault="000A4691">
            <w:pPr>
              <w:pStyle w:val="Default"/>
            </w:pPr>
          </w:p>
        </w:tc>
        <w:tc>
          <w:tcPr>
            <w:tcW w:w="0" w:type="auto"/>
            <w:gridSpan w:val="2"/>
            <w:tcMar>
              <w:top w:w="0" w:type="dxa"/>
              <w:left w:w="108" w:type="dxa"/>
              <w:bottom w:w="0" w:type="dxa"/>
              <w:right w:w="108" w:type="dxa"/>
            </w:tcMar>
            <w:hideMark/>
          </w:tcPr>
          <w:p w:rsidRPr="00022940" w:rsidR="000A4691" w:rsidP="003A360A" w:rsidRDefault="000A4691">
            <w:pPr>
              <w:pStyle w:val="Default"/>
            </w:pPr>
            <w:r w:rsidRPr="00022940">
              <w:t>Tyler Hemsely, Project Director</w:t>
            </w:r>
          </w:p>
          <w:p w:rsidRPr="00022940" w:rsidR="000A4691" w:rsidP="003A360A" w:rsidRDefault="000A4691">
            <w:pPr>
              <w:pStyle w:val="Default"/>
            </w:pPr>
            <w:r w:rsidRPr="00022940">
              <w:t>St. Luke’s McCall, LTD</w:t>
            </w:r>
          </w:p>
        </w:tc>
      </w:tr>
      <w:tr w:rsidRPr="00022940" w:rsidR="000A4691" w:rsidTr="003A360A">
        <w:trPr>
          <w:gridAfter w:val="1"/>
          <w:trHeight w:val="109"/>
        </w:trPr>
        <w:tc>
          <w:tcPr>
            <w:tcW w:w="0" w:type="auto"/>
            <w:tcMar>
              <w:top w:w="0" w:type="dxa"/>
              <w:left w:w="108" w:type="dxa"/>
              <w:bottom w:w="0" w:type="dxa"/>
              <w:right w:w="108" w:type="dxa"/>
            </w:tcMar>
          </w:tcPr>
          <w:p w:rsidRPr="00022940" w:rsidR="000A4691" w:rsidP="003A360A" w:rsidRDefault="000A4691">
            <w:pPr>
              <w:pStyle w:val="Default"/>
            </w:pPr>
          </w:p>
        </w:tc>
        <w:tc>
          <w:tcPr>
            <w:tcW w:w="0" w:type="auto"/>
            <w:gridSpan w:val="2"/>
            <w:tcMar>
              <w:top w:w="0" w:type="dxa"/>
              <w:left w:w="108" w:type="dxa"/>
              <w:bottom w:w="0" w:type="dxa"/>
              <w:right w:w="108" w:type="dxa"/>
            </w:tcMar>
            <w:hideMark/>
          </w:tcPr>
          <w:p w:rsidRPr="00022940" w:rsidR="000A4691" w:rsidP="003A360A" w:rsidRDefault="000A4691">
            <w:pPr>
              <w:pStyle w:val="Default"/>
            </w:pPr>
            <w:r w:rsidRPr="00022940">
              <w:t xml:space="preserve">1000 State Street </w:t>
            </w:r>
          </w:p>
        </w:tc>
      </w:tr>
      <w:tr w:rsidRPr="00022940" w:rsidR="000A4691" w:rsidTr="003A360A">
        <w:trPr>
          <w:gridAfter w:val="1"/>
          <w:trHeight w:val="109"/>
        </w:trPr>
        <w:tc>
          <w:tcPr>
            <w:tcW w:w="0" w:type="auto"/>
            <w:tcMar>
              <w:top w:w="0" w:type="dxa"/>
              <w:left w:w="108" w:type="dxa"/>
              <w:bottom w:w="0" w:type="dxa"/>
              <w:right w:w="108" w:type="dxa"/>
            </w:tcMar>
          </w:tcPr>
          <w:p w:rsidRPr="00022940" w:rsidR="000A4691" w:rsidP="003A360A" w:rsidRDefault="000A4691">
            <w:pPr>
              <w:pStyle w:val="Default"/>
            </w:pPr>
          </w:p>
        </w:tc>
        <w:tc>
          <w:tcPr>
            <w:tcW w:w="0" w:type="auto"/>
            <w:gridSpan w:val="2"/>
            <w:tcMar>
              <w:top w:w="0" w:type="dxa"/>
              <w:left w:w="108" w:type="dxa"/>
              <w:bottom w:w="0" w:type="dxa"/>
              <w:right w:w="108" w:type="dxa"/>
            </w:tcMar>
            <w:hideMark/>
          </w:tcPr>
          <w:p w:rsidRPr="00022940" w:rsidR="000A4691" w:rsidP="003A360A" w:rsidRDefault="000A4691">
            <w:pPr>
              <w:pStyle w:val="Default"/>
            </w:pPr>
            <w:r w:rsidRPr="00022940">
              <w:t xml:space="preserve">McCall, ID 83638 </w:t>
            </w:r>
          </w:p>
        </w:tc>
      </w:tr>
      <w:tr w:rsidRPr="00022940" w:rsidR="000A4691" w:rsidTr="003A360A">
        <w:trPr>
          <w:gridAfter w:val="1"/>
          <w:trHeight w:val="109"/>
        </w:trPr>
        <w:tc>
          <w:tcPr>
            <w:tcW w:w="0" w:type="auto"/>
            <w:tcMar>
              <w:top w:w="0" w:type="dxa"/>
              <w:left w:w="108" w:type="dxa"/>
              <w:bottom w:w="0" w:type="dxa"/>
              <w:right w:w="108" w:type="dxa"/>
            </w:tcMar>
          </w:tcPr>
          <w:p w:rsidRPr="00022940" w:rsidR="000A4691" w:rsidP="003A360A" w:rsidRDefault="000A4691">
            <w:pPr>
              <w:pStyle w:val="Default"/>
            </w:pPr>
          </w:p>
        </w:tc>
        <w:tc>
          <w:tcPr>
            <w:tcW w:w="0" w:type="auto"/>
            <w:gridSpan w:val="2"/>
            <w:tcMar>
              <w:top w:w="0" w:type="dxa"/>
              <w:left w:w="108" w:type="dxa"/>
              <w:bottom w:w="0" w:type="dxa"/>
              <w:right w:w="108" w:type="dxa"/>
            </w:tcMar>
            <w:hideMark/>
          </w:tcPr>
          <w:p w:rsidRPr="00022940" w:rsidR="000A4691" w:rsidP="003A360A" w:rsidRDefault="000A4691">
            <w:pPr>
              <w:pStyle w:val="Default"/>
            </w:pPr>
            <w:r w:rsidRPr="00022940">
              <w:t xml:space="preserve">208.634.2221 </w:t>
            </w:r>
          </w:p>
        </w:tc>
      </w:tr>
      <w:tr w:rsidRPr="00022940" w:rsidR="000A4691" w:rsidTr="003A360A">
        <w:trPr>
          <w:gridAfter w:val="1"/>
          <w:trHeight w:val="247"/>
        </w:trPr>
        <w:tc>
          <w:tcPr>
            <w:tcW w:w="0" w:type="auto"/>
            <w:tcMar>
              <w:top w:w="0" w:type="dxa"/>
              <w:left w:w="108" w:type="dxa"/>
              <w:bottom w:w="0" w:type="dxa"/>
              <w:right w:w="108" w:type="dxa"/>
            </w:tcMar>
          </w:tcPr>
          <w:p w:rsidRPr="00022940" w:rsidR="000A4691" w:rsidP="003A360A" w:rsidRDefault="000A4691">
            <w:pPr>
              <w:pStyle w:val="Default"/>
            </w:pPr>
          </w:p>
        </w:tc>
        <w:tc>
          <w:tcPr>
            <w:tcW w:w="0" w:type="auto"/>
            <w:gridSpan w:val="2"/>
            <w:tcMar>
              <w:top w:w="0" w:type="dxa"/>
              <w:left w:w="108" w:type="dxa"/>
              <w:bottom w:w="0" w:type="dxa"/>
              <w:right w:w="108" w:type="dxa"/>
            </w:tcMar>
            <w:hideMark/>
          </w:tcPr>
          <w:p w:rsidRPr="00022940" w:rsidR="000A4691" w:rsidP="003A360A" w:rsidRDefault="008A6EC3">
            <w:pPr>
              <w:pStyle w:val="Default"/>
            </w:pPr>
            <w:hyperlink w:history="1" r:id="rId8">
              <w:r w:rsidRPr="00022940" w:rsidR="000A4691">
                <w:rPr>
                  <w:rStyle w:val="Hyperlink"/>
                </w:rPr>
                <w:t>hemsleyt@slhs.org</w:t>
              </w:r>
            </w:hyperlink>
          </w:p>
        </w:tc>
      </w:tr>
    </w:tbl>
    <w:p w:rsidRPr="00022940" w:rsidR="000A4691" w:rsidP="000A4691" w:rsidRDefault="000A4691">
      <w:pPr>
        <w:rPr>
          <w:rFonts w:eastAsiaTheme="minorHAnsi"/>
          <w:color w:val="1F497D"/>
          <w:sz w:val="24"/>
        </w:rPr>
      </w:pPr>
    </w:p>
    <w:tbl>
      <w:tblPr>
        <w:tblW w:w="0" w:type="auto"/>
        <w:tblInd w:w="-108" w:type="dxa"/>
        <w:tblCellMar>
          <w:left w:w="0" w:type="dxa"/>
          <w:right w:w="0" w:type="dxa"/>
        </w:tblCellMar>
        <w:tblLook w:val="04A0" w:firstRow="1" w:lastRow="0" w:firstColumn="1" w:lastColumn="0" w:noHBand="0" w:noVBand="1"/>
      </w:tblPr>
      <w:tblGrid>
        <w:gridCol w:w="222"/>
        <w:gridCol w:w="4382"/>
      </w:tblGrid>
      <w:tr w:rsidRPr="00022940" w:rsidR="000A4691" w:rsidTr="003A360A">
        <w:trPr>
          <w:trHeight w:val="107"/>
        </w:trPr>
        <w:tc>
          <w:tcPr>
            <w:tcW w:w="0" w:type="auto"/>
            <w:tcMar>
              <w:top w:w="0" w:type="dxa"/>
              <w:left w:w="108" w:type="dxa"/>
              <w:bottom w:w="0" w:type="dxa"/>
              <w:right w:w="108" w:type="dxa"/>
            </w:tcMar>
          </w:tcPr>
          <w:p w:rsidRPr="00022940" w:rsidR="000A4691" w:rsidP="003A360A" w:rsidRDefault="000A4691">
            <w:pPr>
              <w:pStyle w:val="Default"/>
            </w:pPr>
          </w:p>
        </w:tc>
        <w:tc>
          <w:tcPr>
            <w:tcW w:w="0" w:type="auto"/>
            <w:tcMar>
              <w:top w:w="0" w:type="dxa"/>
              <w:left w:w="108" w:type="dxa"/>
              <w:bottom w:w="0" w:type="dxa"/>
              <w:right w:w="108" w:type="dxa"/>
            </w:tcMar>
            <w:hideMark/>
          </w:tcPr>
          <w:p w:rsidRPr="00022940" w:rsidR="000A4691" w:rsidP="003A360A" w:rsidRDefault="000A4691">
            <w:pPr>
              <w:pStyle w:val="Default"/>
            </w:pPr>
            <w:r w:rsidRPr="00022940">
              <w:rPr>
                <w:bCs/>
              </w:rPr>
              <w:t>Beth O’Connor, Project Director</w:t>
            </w:r>
          </w:p>
        </w:tc>
      </w:tr>
      <w:tr w:rsidRPr="00022940" w:rsidR="000A4691" w:rsidTr="003A360A">
        <w:trPr>
          <w:trHeight w:val="107"/>
        </w:trPr>
        <w:tc>
          <w:tcPr>
            <w:tcW w:w="0" w:type="auto"/>
            <w:tcMar>
              <w:top w:w="0" w:type="dxa"/>
              <w:left w:w="108" w:type="dxa"/>
              <w:bottom w:w="0" w:type="dxa"/>
              <w:right w:w="108" w:type="dxa"/>
            </w:tcMar>
          </w:tcPr>
          <w:p w:rsidRPr="00022940" w:rsidR="000A4691" w:rsidP="003A360A" w:rsidRDefault="000A4691">
            <w:pPr>
              <w:pStyle w:val="Default"/>
            </w:pPr>
          </w:p>
        </w:tc>
        <w:tc>
          <w:tcPr>
            <w:tcW w:w="0" w:type="auto"/>
            <w:tcMar>
              <w:top w:w="0" w:type="dxa"/>
              <w:left w:w="108" w:type="dxa"/>
              <w:bottom w:w="0" w:type="dxa"/>
              <w:right w:w="108" w:type="dxa"/>
            </w:tcMar>
          </w:tcPr>
          <w:p w:rsidRPr="00022940" w:rsidR="000A4691" w:rsidP="003A360A" w:rsidRDefault="000A4691">
            <w:pPr>
              <w:pStyle w:val="Default"/>
              <w:rPr>
                <w:bCs/>
              </w:rPr>
            </w:pPr>
            <w:r w:rsidRPr="00022940">
              <w:rPr>
                <w:bCs/>
              </w:rPr>
              <w:t>Virginia Rural Health Telecommunications</w:t>
            </w:r>
          </w:p>
        </w:tc>
      </w:tr>
      <w:tr w:rsidRPr="00022940" w:rsidR="000A4691" w:rsidTr="003A360A">
        <w:trPr>
          <w:trHeight w:val="107"/>
        </w:trPr>
        <w:tc>
          <w:tcPr>
            <w:tcW w:w="0" w:type="auto"/>
            <w:tcMar>
              <w:top w:w="0" w:type="dxa"/>
              <w:left w:w="108" w:type="dxa"/>
              <w:bottom w:w="0" w:type="dxa"/>
              <w:right w:w="108" w:type="dxa"/>
            </w:tcMar>
          </w:tcPr>
          <w:p w:rsidRPr="00022940" w:rsidR="000A4691" w:rsidP="003A360A" w:rsidRDefault="000A4691">
            <w:pPr>
              <w:pStyle w:val="Default"/>
            </w:pPr>
          </w:p>
        </w:tc>
        <w:tc>
          <w:tcPr>
            <w:tcW w:w="0" w:type="auto"/>
            <w:tcMar>
              <w:top w:w="0" w:type="dxa"/>
              <w:left w:w="108" w:type="dxa"/>
              <w:bottom w:w="0" w:type="dxa"/>
              <w:right w:w="108" w:type="dxa"/>
            </w:tcMar>
            <w:hideMark/>
          </w:tcPr>
          <w:p w:rsidRPr="00022940" w:rsidR="000A4691" w:rsidP="003A360A" w:rsidRDefault="000A4691">
            <w:pPr>
              <w:pStyle w:val="Default"/>
            </w:pPr>
            <w:r w:rsidRPr="00022940">
              <w:rPr>
                <w:bCs/>
              </w:rPr>
              <w:t xml:space="preserve">200 Memorial Drive </w:t>
            </w:r>
          </w:p>
        </w:tc>
      </w:tr>
      <w:tr w:rsidRPr="00022940" w:rsidR="000A4691" w:rsidTr="003A360A">
        <w:trPr>
          <w:trHeight w:val="107"/>
        </w:trPr>
        <w:tc>
          <w:tcPr>
            <w:tcW w:w="0" w:type="auto"/>
            <w:tcMar>
              <w:top w:w="0" w:type="dxa"/>
              <w:left w:w="108" w:type="dxa"/>
              <w:bottom w:w="0" w:type="dxa"/>
              <w:right w:w="108" w:type="dxa"/>
            </w:tcMar>
          </w:tcPr>
          <w:p w:rsidRPr="00022940" w:rsidR="000A4691" w:rsidP="003A360A" w:rsidRDefault="000A4691">
            <w:pPr>
              <w:pStyle w:val="Default"/>
            </w:pPr>
          </w:p>
        </w:tc>
        <w:tc>
          <w:tcPr>
            <w:tcW w:w="0" w:type="auto"/>
            <w:tcMar>
              <w:top w:w="0" w:type="dxa"/>
              <w:left w:w="108" w:type="dxa"/>
              <w:bottom w:w="0" w:type="dxa"/>
              <w:right w:w="108" w:type="dxa"/>
            </w:tcMar>
            <w:hideMark/>
          </w:tcPr>
          <w:p w:rsidRPr="00022940" w:rsidR="000A4691" w:rsidP="003A360A" w:rsidRDefault="000A4691">
            <w:pPr>
              <w:pStyle w:val="Default"/>
            </w:pPr>
            <w:r w:rsidRPr="00022940">
              <w:rPr>
                <w:bCs/>
              </w:rPr>
              <w:t xml:space="preserve">Luray, VA 22835 </w:t>
            </w:r>
          </w:p>
        </w:tc>
      </w:tr>
      <w:tr w:rsidRPr="00022940" w:rsidR="000A4691" w:rsidTr="003A360A">
        <w:trPr>
          <w:trHeight w:val="107"/>
        </w:trPr>
        <w:tc>
          <w:tcPr>
            <w:tcW w:w="0" w:type="auto"/>
            <w:tcMar>
              <w:top w:w="0" w:type="dxa"/>
              <w:left w:w="108" w:type="dxa"/>
              <w:bottom w:w="0" w:type="dxa"/>
              <w:right w:w="108" w:type="dxa"/>
            </w:tcMar>
          </w:tcPr>
          <w:p w:rsidRPr="00022940" w:rsidR="000A4691" w:rsidP="003A360A" w:rsidRDefault="000A4691">
            <w:pPr>
              <w:pStyle w:val="Default"/>
            </w:pPr>
          </w:p>
        </w:tc>
        <w:tc>
          <w:tcPr>
            <w:tcW w:w="0" w:type="auto"/>
            <w:tcMar>
              <w:top w:w="0" w:type="dxa"/>
              <w:left w:w="108" w:type="dxa"/>
              <w:bottom w:w="0" w:type="dxa"/>
              <w:right w:w="108" w:type="dxa"/>
            </w:tcMar>
            <w:hideMark/>
          </w:tcPr>
          <w:p w:rsidRPr="00022940" w:rsidR="000A4691" w:rsidP="003A360A" w:rsidRDefault="000A4691">
            <w:pPr>
              <w:pStyle w:val="Default"/>
            </w:pPr>
            <w:r w:rsidRPr="00022940">
              <w:rPr>
                <w:bCs/>
              </w:rPr>
              <w:t xml:space="preserve">540-231-7923 </w:t>
            </w:r>
          </w:p>
        </w:tc>
      </w:tr>
      <w:tr w:rsidRPr="00022940" w:rsidR="000A4691" w:rsidTr="003A360A">
        <w:trPr>
          <w:trHeight w:val="80"/>
        </w:trPr>
        <w:tc>
          <w:tcPr>
            <w:tcW w:w="0" w:type="auto"/>
            <w:tcMar>
              <w:top w:w="0" w:type="dxa"/>
              <w:left w:w="108" w:type="dxa"/>
              <w:bottom w:w="0" w:type="dxa"/>
              <w:right w:w="108" w:type="dxa"/>
            </w:tcMar>
          </w:tcPr>
          <w:p w:rsidRPr="00022940" w:rsidR="000A4691" w:rsidP="003A360A" w:rsidRDefault="000A4691">
            <w:pPr>
              <w:pStyle w:val="Default"/>
            </w:pPr>
          </w:p>
        </w:tc>
        <w:tc>
          <w:tcPr>
            <w:tcW w:w="0" w:type="auto"/>
            <w:tcMar>
              <w:top w:w="0" w:type="dxa"/>
              <w:left w:w="108" w:type="dxa"/>
              <w:bottom w:w="0" w:type="dxa"/>
              <w:right w:w="108" w:type="dxa"/>
            </w:tcMar>
            <w:hideMark/>
          </w:tcPr>
          <w:p w:rsidRPr="00022940" w:rsidR="000A4691" w:rsidP="003A360A" w:rsidRDefault="008A6EC3">
            <w:pPr>
              <w:pStyle w:val="Default"/>
            </w:pPr>
            <w:hyperlink w:history="1" r:id="rId9">
              <w:r w:rsidRPr="00022940" w:rsidR="000A4691">
                <w:rPr>
                  <w:rStyle w:val="Hyperlink"/>
                  <w:bCs/>
                </w:rPr>
                <w:t>boconnor@vcom.vt.edu</w:t>
              </w:r>
            </w:hyperlink>
            <w:r w:rsidRPr="00022940" w:rsidR="000A4691">
              <w:rPr>
                <w:bCs/>
              </w:rPr>
              <w:t xml:space="preserve"> </w:t>
            </w:r>
          </w:p>
        </w:tc>
      </w:tr>
    </w:tbl>
    <w:p w:rsidRPr="00022940" w:rsidR="000A4691" w:rsidP="000A4691" w:rsidRDefault="000A4691">
      <w:pPr>
        <w:rPr>
          <w:b/>
          <w:sz w:val="24"/>
        </w:rPr>
      </w:pPr>
    </w:p>
    <w:p w:rsidRPr="00061246" w:rsidR="000A4691" w:rsidP="000A4691" w:rsidRDefault="000A4691">
      <w:pPr>
        <w:numPr>
          <w:ilvl w:val="0"/>
          <w:numId w:val="1"/>
        </w:numPr>
        <w:tabs>
          <w:tab w:val="clear" w:pos="1080"/>
          <w:tab w:val="num" w:pos="360"/>
        </w:tabs>
        <w:ind w:left="360"/>
        <w:rPr>
          <w:b/>
          <w:sz w:val="24"/>
        </w:rPr>
      </w:pPr>
      <w:r w:rsidRPr="00061246">
        <w:rPr>
          <w:b/>
          <w:sz w:val="24"/>
          <w:u w:val="single"/>
        </w:rPr>
        <w:t>Explanation of any Payment/Gift to Respondents</w:t>
      </w:r>
    </w:p>
    <w:p w:rsidR="000A4691" w:rsidP="000A4691" w:rsidRDefault="000A4691">
      <w:pPr>
        <w:ind w:left="360"/>
        <w:rPr>
          <w:sz w:val="24"/>
        </w:rPr>
      </w:pPr>
    </w:p>
    <w:p w:rsidRPr="00022940" w:rsidR="000A4691" w:rsidP="000A4691" w:rsidRDefault="000A4691">
      <w:pPr>
        <w:rPr>
          <w:sz w:val="24"/>
        </w:rPr>
      </w:pPr>
      <w:r w:rsidRPr="00022940">
        <w:rPr>
          <w:sz w:val="24"/>
        </w:rPr>
        <w:t>Respondents will not receive any payments or gifts.</w:t>
      </w:r>
    </w:p>
    <w:p w:rsidRPr="00022940" w:rsidR="000A4691" w:rsidP="000A4691" w:rsidRDefault="000A4691">
      <w:pPr>
        <w:ind w:left="360"/>
        <w:rPr>
          <w:sz w:val="24"/>
        </w:rPr>
      </w:pPr>
    </w:p>
    <w:p w:rsidRPr="00061246" w:rsidR="000A4691" w:rsidP="000A4691" w:rsidRDefault="000A4691">
      <w:pPr>
        <w:numPr>
          <w:ilvl w:val="0"/>
          <w:numId w:val="1"/>
        </w:numPr>
        <w:tabs>
          <w:tab w:val="clear" w:pos="1080"/>
          <w:tab w:val="num" w:pos="360"/>
        </w:tabs>
        <w:ind w:left="360"/>
        <w:rPr>
          <w:b/>
          <w:sz w:val="24"/>
        </w:rPr>
      </w:pPr>
      <w:r w:rsidRPr="00061246">
        <w:rPr>
          <w:b/>
          <w:sz w:val="24"/>
          <w:u w:val="single"/>
        </w:rPr>
        <w:t>Assurance of Confidentiality Provided to Respondents</w:t>
      </w:r>
    </w:p>
    <w:p w:rsidR="000A4691" w:rsidP="000A4691" w:rsidRDefault="000A4691">
      <w:pPr>
        <w:ind w:left="360"/>
        <w:rPr>
          <w:sz w:val="24"/>
        </w:rPr>
      </w:pPr>
    </w:p>
    <w:p w:rsidRPr="00022940" w:rsidR="000A4691" w:rsidP="000A4691" w:rsidRDefault="000A4691">
      <w:pPr>
        <w:rPr>
          <w:sz w:val="24"/>
        </w:rPr>
      </w:pPr>
      <w:r w:rsidRPr="00022940">
        <w:rPr>
          <w:sz w:val="24"/>
        </w:rPr>
        <w:t>The data system does not involve the reporting of information about identifiable individuals; therefore, the Privacy Act is not applicable to this activity.  The proposed performance measures will be used only in aggregate data for program activities.</w:t>
      </w:r>
    </w:p>
    <w:p w:rsidRPr="00022940" w:rsidR="000A4691" w:rsidP="000A4691" w:rsidRDefault="000A4691">
      <w:pPr>
        <w:ind w:left="360"/>
        <w:rPr>
          <w:sz w:val="24"/>
        </w:rPr>
      </w:pPr>
    </w:p>
    <w:p w:rsidRPr="00061246" w:rsidR="000A4691" w:rsidP="000A4691" w:rsidRDefault="000A4691">
      <w:pPr>
        <w:numPr>
          <w:ilvl w:val="0"/>
          <w:numId w:val="1"/>
        </w:numPr>
        <w:tabs>
          <w:tab w:val="clear" w:pos="1080"/>
          <w:tab w:val="num" w:pos="360"/>
        </w:tabs>
        <w:ind w:left="360"/>
        <w:rPr>
          <w:b/>
          <w:sz w:val="24"/>
        </w:rPr>
      </w:pPr>
      <w:r w:rsidRPr="00061246">
        <w:rPr>
          <w:b/>
          <w:sz w:val="24"/>
          <w:u w:val="single"/>
        </w:rPr>
        <w:t>Justification for Sensitive Questions</w:t>
      </w:r>
    </w:p>
    <w:p w:rsidR="000A4691" w:rsidP="000A4691" w:rsidRDefault="000A4691">
      <w:pPr>
        <w:widowControl/>
        <w:ind w:left="360"/>
        <w:rPr>
          <w:sz w:val="24"/>
        </w:rPr>
      </w:pPr>
    </w:p>
    <w:p w:rsidRPr="00022940" w:rsidR="000A4691" w:rsidP="000A4691" w:rsidRDefault="000A4691">
      <w:pPr>
        <w:widowControl/>
        <w:rPr>
          <w:sz w:val="24"/>
        </w:rPr>
      </w:pPr>
      <w:r w:rsidRPr="00022940">
        <w:rPr>
          <w:sz w:val="24"/>
        </w:rPr>
        <w:t xml:space="preserve">There are no sensitive information collected for the Network Planning measures.   </w:t>
      </w:r>
    </w:p>
    <w:p w:rsidRPr="00022940" w:rsidR="000A4691" w:rsidP="000A4691" w:rsidRDefault="000A4691">
      <w:pPr>
        <w:widowControl/>
        <w:ind w:left="360"/>
        <w:rPr>
          <w:sz w:val="24"/>
        </w:rPr>
      </w:pPr>
    </w:p>
    <w:p w:rsidRPr="00061246" w:rsidR="000A4691" w:rsidP="000A4691" w:rsidRDefault="000A4691">
      <w:pPr>
        <w:numPr>
          <w:ilvl w:val="0"/>
          <w:numId w:val="1"/>
        </w:numPr>
        <w:tabs>
          <w:tab w:val="clear" w:pos="1080"/>
          <w:tab w:val="num" w:pos="360"/>
        </w:tabs>
        <w:ind w:left="360"/>
        <w:rPr>
          <w:b/>
          <w:sz w:val="24"/>
        </w:rPr>
      </w:pPr>
      <w:r w:rsidRPr="00061246">
        <w:rPr>
          <w:b/>
          <w:sz w:val="24"/>
          <w:u w:val="single"/>
        </w:rPr>
        <w:t xml:space="preserve">Estimates of Annualized Hour and Cost Burden  </w:t>
      </w:r>
    </w:p>
    <w:p w:rsidRPr="00A9613F" w:rsidR="000A4691" w:rsidP="000A4691" w:rsidRDefault="000A4691">
      <w:pPr>
        <w:ind w:left="360"/>
        <w:rPr>
          <w:sz w:val="24"/>
        </w:rPr>
      </w:pPr>
    </w:p>
    <w:p w:rsidRPr="00585529" w:rsidR="000A4691" w:rsidP="000A4691" w:rsidRDefault="000A4691">
      <w:pPr>
        <w:widowControl/>
        <w:tabs>
          <w:tab w:val="num" w:pos="720"/>
        </w:tabs>
        <w:rPr>
          <w:sz w:val="24"/>
        </w:rPr>
      </w:pPr>
      <w:r w:rsidRPr="00585529">
        <w:rPr>
          <w:sz w:val="24"/>
        </w:rPr>
        <w:t>12A.        Estimated Annualized Burden Hours</w:t>
      </w:r>
    </w:p>
    <w:p w:rsidRPr="00585529" w:rsidR="00E32444" w:rsidP="000A4691" w:rsidRDefault="00E32444">
      <w:pPr>
        <w:widowControl/>
        <w:tabs>
          <w:tab w:val="num" w:pos="720"/>
        </w:tabs>
        <w:rPr>
          <w:sz w:val="24"/>
        </w:rPr>
      </w:pPr>
    </w:p>
    <w:p w:rsidRPr="00585529" w:rsidR="00E32444" w:rsidP="00E32444" w:rsidRDefault="00E324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 w:val="24"/>
        </w:rPr>
      </w:pPr>
      <w:r w:rsidRPr="00585529">
        <w:rPr>
          <w:sz w:val="24"/>
        </w:rPr>
        <w:t xml:space="preserve">Total Estimated Annualized Burden – Hours – </w:t>
      </w:r>
      <w:r w:rsidRPr="00585529">
        <w:rPr>
          <w:i/>
          <w:sz w:val="24"/>
        </w:rPr>
        <w:t>Network Planning Program</w:t>
      </w:r>
    </w:p>
    <w:tbl>
      <w:tblPr>
        <w:tblW w:w="9270" w:type="dxa"/>
        <w:tblInd w:w="97" w:type="dxa"/>
        <w:tblLayout w:type="fixed"/>
        <w:tblCellMar>
          <w:left w:w="97" w:type="dxa"/>
          <w:right w:w="97" w:type="dxa"/>
        </w:tblCellMar>
        <w:tblLook w:val="0000" w:firstRow="0" w:lastRow="0" w:firstColumn="0" w:lastColumn="0" w:noHBand="0" w:noVBand="0"/>
      </w:tblPr>
      <w:tblGrid>
        <w:gridCol w:w="1800"/>
        <w:gridCol w:w="1440"/>
        <w:gridCol w:w="1800"/>
        <w:gridCol w:w="1440"/>
        <w:gridCol w:w="1350"/>
        <w:gridCol w:w="1440"/>
      </w:tblGrid>
      <w:tr w:rsidRPr="00585529" w:rsidR="00E32444" w:rsidTr="00300675">
        <w:tc>
          <w:tcPr>
            <w:tcW w:w="1800" w:type="dxa"/>
            <w:tcBorders>
              <w:top w:val="single" w:color="auto" w:sz="2" w:space="0"/>
              <w:left w:val="single" w:color="auto" w:sz="2" w:space="0"/>
              <w:bottom w:val="single" w:color="auto" w:sz="2" w:space="0"/>
              <w:right w:val="single" w:color="auto" w:sz="2" w:space="0"/>
            </w:tcBorders>
            <w:vAlign w:val="bottom"/>
          </w:tcPr>
          <w:p w:rsidRPr="00585529" w:rsidR="00E32444" w:rsidP="00300675" w:rsidRDefault="00E32444">
            <w:pPr>
              <w:pStyle w:val="BodyText"/>
              <w:tabs>
                <w:tab w:val="left" w:pos="10080"/>
              </w:tabs>
              <w:jc w:val="center"/>
              <w:rPr>
                <w:sz w:val="24"/>
              </w:rPr>
            </w:pPr>
          </w:p>
          <w:p w:rsidRPr="00585529" w:rsidR="00E32444" w:rsidP="00300675" w:rsidRDefault="00E32444">
            <w:pPr>
              <w:pStyle w:val="BodyText"/>
              <w:tabs>
                <w:tab w:val="left" w:pos="10080"/>
              </w:tabs>
              <w:jc w:val="center"/>
              <w:rPr>
                <w:sz w:val="24"/>
              </w:rPr>
            </w:pPr>
            <w:r w:rsidRPr="00585529">
              <w:rPr>
                <w:sz w:val="24"/>
              </w:rPr>
              <w:t>Form Name</w:t>
            </w:r>
          </w:p>
        </w:tc>
        <w:tc>
          <w:tcPr>
            <w:tcW w:w="1440" w:type="dxa"/>
            <w:tcBorders>
              <w:top w:val="single" w:color="auto" w:sz="2" w:space="0"/>
              <w:left w:val="single" w:color="auto" w:sz="2" w:space="0"/>
              <w:bottom w:val="single" w:color="auto" w:sz="2" w:space="0"/>
              <w:right w:val="single" w:color="auto" w:sz="2" w:space="0"/>
            </w:tcBorders>
            <w:vAlign w:val="bottom"/>
          </w:tcPr>
          <w:p w:rsidRPr="00585529" w:rsidR="00E32444" w:rsidP="00300675" w:rsidRDefault="00E32444">
            <w:pPr>
              <w:pStyle w:val="BodyText"/>
              <w:jc w:val="center"/>
              <w:rPr>
                <w:sz w:val="24"/>
              </w:rPr>
            </w:pPr>
            <w:r w:rsidRPr="00585529">
              <w:rPr>
                <w:sz w:val="24"/>
              </w:rPr>
              <w:t>Number of Respondents</w:t>
            </w:r>
          </w:p>
        </w:tc>
        <w:tc>
          <w:tcPr>
            <w:tcW w:w="1800" w:type="dxa"/>
            <w:tcBorders>
              <w:top w:val="single" w:color="auto" w:sz="2" w:space="0"/>
              <w:left w:val="single" w:color="auto" w:sz="2" w:space="0"/>
              <w:bottom w:val="single" w:color="auto" w:sz="2" w:space="0"/>
              <w:right w:val="single" w:color="auto" w:sz="2" w:space="0"/>
            </w:tcBorders>
            <w:vAlign w:val="bottom"/>
          </w:tcPr>
          <w:p w:rsidRPr="00585529" w:rsidR="00E32444" w:rsidP="00300675" w:rsidRDefault="00E32444">
            <w:pPr>
              <w:pStyle w:val="BodyText"/>
              <w:jc w:val="center"/>
              <w:rPr>
                <w:sz w:val="24"/>
              </w:rPr>
            </w:pPr>
          </w:p>
          <w:p w:rsidRPr="00585529" w:rsidR="00E32444" w:rsidP="00300675" w:rsidRDefault="00E32444">
            <w:pPr>
              <w:pStyle w:val="BodyText"/>
              <w:jc w:val="center"/>
              <w:rPr>
                <w:sz w:val="24"/>
              </w:rPr>
            </w:pPr>
            <w:r w:rsidRPr="00585529">
              <w:rPr>
                <w:sz w:val="24"/>
              </w:rPr>
              <w:t>Number of Responses per Respondent</w:t>
            </w:r>
          </w:p>
        </w:tc>
        <w:tc>
          <w:tcPr>
            <w:tcW w:w="1440" w:type="dxa"/>
            <w:tcBorders>
              <w:top w:val="single" w:color="auto" w:sz="2" w:space="0"/>
              <w:left w:val="single" w:color="auto" w:sz="2" w:space="0"/>
              <w:bottom w:val="single" w:color="auto" w:sz="2" w:space="0"/>
              <w:right w:val="single" w:color="auto" w:sz="2" w:space="0"/>
            </w:tcBorders>
            <w:vAlign w:val="bottom"/>
          </w:tcPr>
          <w:p w:rsidRPr="00585529" w:rsidR="00E32444" w:rsidP="00300675" w:rsidRDefault="00E32444">
            <w:pPr>
              <w:pStyle w:val="BodyText"/>
              <w:jc w:val="center"/>
              <w:rPr>
                <w:sz w:val="24"/>
              </w:rPr>
            </w:pPr>
          </w:p>
          <w:p w:rsidRPr="00585529" w:rsidR="00E32444" w:rsidP="00300675" w:rsidRDefault="00E32444">
            <w:pPr>
              <w:pStyle w:val="BodyText"/>
              <w:jc w:val="center"/>
              <w:rPr>
                <w:sz w:val="24"/>
              </w:rPr>
            </w:pPr>
            <w:r w:rsidRPr="00585529">
              <w:rPr>
                <w:sz w:val="24"/>
              </w:rPr>
              <w:t>Total Responses</w:t>
            </w:r>
          </w:p>
        </w:tc>
        <w:tc>
          <w:tcPr>
            <w:tcW w:w="1350" w:type="dxa"/>
            <w:tcBorders>
              <w:top w:val="single" w:color="auto" w:sz="2" w:space="0"/>
              <w:left w:val="single" w:color="auto" w:sz="2" w:space="0"/>
              <w:bottom w:val="single" w:color="auto" w:sz="2" w:space="0"/>
              <w:right w:val="single" w:color="auto" w:sz="2" w:space="0"/>
            </w:tcBorders>
            <w:vAlign w:val="bottom"/>
          </w:tcPr>
          <w:p w:rsidRPr="00585529" w:rsidR="00E32444" w:rsidP="00300675" w:rsidRDefault="00E32444">
            <w:pPr>
              <w:pStyle w:val="BodyText"/>
              <w:jc w:val="center"/>
              <w:rPr>
                <w:sz w:val="24"/>
              </w:rPr>
            </w:pPr>
          </w:p>
          <w:p w:rsidRPr="00585529" w:rsidR="00E32444" w:rsidP="00300675" w:rsidRDefault="00E32444">
            <w:pPr>
              <w:pStyle w:val="BodyText"/>
              <w:jc w:val="center"/>
              <w:rPr>
                <w:sz w:val="24"/>
              </w:rPr>
            </w:pPr>
            <w:r w:rsidRPr="00585529">
              <w:rPr>
                <w:sz w:val="24"/>
              </w:rPr>
              <w:t>Average Burden per Response (in hours)</w:t>
            </w:r>
          </w:p>
        </w:tc>
        <w:tc>
          <w:tcPr>
            <w:tcW w:w="1440" w:type="dxa"/>
            <w:tcBorders>
              <w:top w:val="single" w:color="auto" w:sz="2" w:space="0"/>
              <w:left w:val="single" w:color="auto" w:sz="2" w:space="0"/>
              <w:bottom w:val="single" w:color="auto" w:sz="2" w:space="0"/>
              <w:right w:val="single" w:color="auto" w:sz="2" w:space="0"/>
            </w:tcBorders>
            <w:vAlign w:val="bottom"/>
          </w:tcPr>
          <w:p w:rsidRPr="00585529" w:rsidR="00E32444" w:rsidP="00300675" w:rsidRDefault="00E32444">
            <w:pPr>
              <w:pStyle w:val="BodyText"/>
              <w:jc w:val="center"/>
              <w:rPr>
                <w:sz w:val="24"/>
              </w:rPr>
            </w:pPr>
            <w:r w:rsidRPr="00585529">
              <w:rPr>
                <w:sz w:val="24"/>
              </w:rPr>
              <w:t>Total Burden Hours</w:t>
            </w:r>
          </w:p>
        </w:tc>
      </w:tr>
      <w:tr w:rsidRPr="00585529" w:rsidR="00E32444" w:rsidTr="00300675">
        <w:tc>
          <w:tcPr>
            <w:tcW w:w="1800" w:type="dxa"/>
            <w:tcBorders>
              <w:top w:val="single" w:color="auto" w:sz="2" w:space="0"/>
              <w:left w:val="single" w:color="auto" w:sz="2" w:space="0"/>
              <w:bottom w:val="single" w:color="auto" w:sz="2" w:space="0"/>
              <w:right w:val="single" w:color="auto" w:sz="2" w:space="0"/>
            </w:tcBorders>
          </w:tcPr>
          <w:p w:rsidRPr="00585529" w:rsidR="00E32444" w:rsidP="00300675" w:rsidRDefault="00E324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85529">
              <w:rPr>
                <w:sz w:val="24"/>
              </w:rPr>
              <w:t xml:space="preserve">Rural Health Network Development </w:t>
            </w:r>
            <w:r w:rsidRPr="00585529">
              <w:rPr>
                <w:sz w:val="24"/>
              </w:rPr>
              <w:lastRenderedPageBreak/>
              <w:t>Planning Program</w:t>
            </w:r>
          </w:p>
          <w:p w:rsidRPr="00585529" w:rsidR="00E32444" w:rsidP="00300675" w:rsidRDefault="00E324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85529">
              <w:rPr>
                <w:sz w:val="24"/>
              </w:rPr>
              <w:t>Performance Improvement Measurement System</w:t>
            </w:r>
          </w:p>
        </w:tc>
        <w:tc>
          <w:tcPr>
            <w:tcW w:w="1440" w:type="dxa"/>
            <w:tcBorders>
              <w:top w:val="single" w:color="auto" w:sz="2" w:space="0"/>
              <w:left w:val="single" w:color="auto" w:sz="2" w:space="0"/>
              <w:bottom w:val="single" w:color="auto" w:sz="2" w:space="0"/>
              <w:right w:val="single" w:color="auto" w:sz="2" w:space="0"/>
            </w:tcBorders>
            <w:vAlign w:val="bottom"/>
          </w:tcPr>
          <w:p w:rsidRPr="00585529" w:rsidR="00E32444" w:rsidP="003869DA" w:rsidRDefault="00E324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585529">
              <w:rPr>
                <w:sz w:val="24"/>
                <w:lang w:val="fr-FR"/>
              </w:rPr>
              <w:lastRenderedPageBreak/>
              <w:t>21</w:t>
            </w:r>
          </w:p>
        </w:tc>
        <w:tc>
          <w:tcPr>
            <w:tcW w:w="1800" w:type="dxa"/>
            <w:tcBorders>
              <w:top w:val="single" w:color="auto" w:sz="2" w:space="0"/>
              <w:left w:val="single" w:color="auto" w:sz="2" w:space="0"/>
              <w:bottom w:val="single" w:color="auto" w:sz="2" w:space="0"/>
              <w:right w:val="single" w:color="auto" w:sz="2" w:space="0"/>
            </w:tcBorders>
            <w:vAlign w:val="bottom"/>
          </w:tcPr>
          <w:p w:rsidRPr="00585529" w:rsidR="00E32444" w:rsidP="003869DA" w:rsidRDefault="00E324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585529">
              <w:rPr>
                <w:sz w:val="24"/>
                <w:lang w:val="fr-FR"/>
              </w:rPr>
              <w:t>1</w:t>
            </w:r>
          </w:p>
        </w:tc>
        <w:tc>
          <w:tcPr>
            <w:tcW w:w="1440" w:type="dxa"/>
            <w:tcBorders>
              <w:top w:val="single" w:color="auto" w:sz="2" w:space="0"/>
              <w:left w:val="single" w:color="auto" w:sz="2" w:space="0"/>
              <w:bottom w:val="single" w:color="auto" w:sz="2" w:space="0"/>
              <w:right w:val="single" w:color="auto" w:sz="2" w:space="0"/>
            </w:tcBorders>
            <w:vAlign w:val="bottom"/>
          </w:tcPr>
          <w:p w:rsidRPr="00585529" w:rsidR="00E32444" w:rsidP="003869DA" w:rsidRDefault="00E324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585529">
              <w:rPr>
                <w:sz w:val="24"/>
                <w:lang w:val="fr-FR"/>
              </w:rPr>
              <w:t>21</w:t>
            </w:r>
          </w:p>
        </w:tc>
        <w:tc>
          <w:tcPr>
            <w:tcW w:w="1350" w:type="dxa"/>
            <w:tcBorders>
              <w:top w:val="single" w:color="auto" w:sz="2" w:space="0"/>
              <w:left w:val="single" w:color="auto" w:sz="2" w:space="0"/>
              <w:bottom w:val="single" w:color="auto" w:sz="2" w:space="0"/>
              <w:right w:val="single" w:color="auto" w:sz="2" w:space="0"/>
            </w:tcBorders>
            <w:vAlign w:val="bottom"/>
          </w:tcPr>
          <w:p w:rsidRPr="00585529" w:rsidR="00E32444" w:rsidP="003869DA" w:rsidRDefault="00E324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585529">
              <w:rPr>
                <w:sz w:val="24"/>
                <w:lang w:val="fr-FR"/>
              </w:rPr>
              <w:t>1</w:t>
            </w:r>
          </w:p>
        </w:tc>
        <w:tc>
          <w:tcPr>
            <w:tcW w:w="1440" w:type="dxa"/>
            <w:tcBorders>
              <w:top w:val="single" w:color="auto" w:sz="2" w:space="0"/>
              <w:left w:val="single" w:color="auto" w:sz="2" w:space="0"/>
              <w:bottom w:val="single" w:color="auto" w:sz="2" w:space="0"/>
              <w:right w:val="single" w:color="auto" w:sz="2" w:space="0"/>
            </w:tcBorders>
            <w:vAlign w:val="bottom"/>
          </w:tcPr>
          <w:p w:rsidRPr="00585529" w:rsidR="00E32444" w:rsidP="003869DA" w:rsidRDefault="00E324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585529">
              <w:rPr>
                <w:sz w:val="24"/>
                <w:lang w:val="fr-FR"/>
              </w:rPr>
              <w:t>21</w:t>
            </w:r>
          </w:p>
        </w:tc>
      </w:tr>
      <w:tr w:rsidRPr="00585529" w:rsidR="00E32444" w:rsidTr="00300675">
        <w:tc>
          <w:tcPr>
            <w:tcW w:w="1800" w:type="dxa"/>
            <w:tcBorders>
              <w:top w:val="single" w:color="auto" w:sz="2" w:space="0"/>
              <w:left w:val="single" w:color="auto" w:sz="2" w:space="0"/>
              <w:bottom w:val="single" w:color="auto" w:sz="2" w:space="0"/>
              <w:right w:val="single" w:color="auto" w:sz="2" w:space="0"/>
            </w:tcBorders>
          </w:tcPr>
          <w:p w:rsidRPr="00585529" w:rsidR="00E32444" w:rsidP="003869DA" w:rsidRDefault="00E324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r w:rsidRPr="00585529">
              <w:rPr>
                <w:sz w:val="24"/>
                <w:lang w:val="fr-FR"/>
              </w:rPr>
              <w:t>Total</w:t>
            </w:r>
          </w:p>
        </w:tc>
        <w:tc>
          <w:tcPr>
            <w:tcW w:w="1440" w:type="dxa"/>
            <w:tcBorders>
              <w:top w:val="single" w:color="auto" w:sz="2" w:space="0"/>
              <w:left w:val="single" w:color="auto" w:sz="2" w:space="0"/>
              <w:bottom w:val="single" w:color="auto" w:sz="2" w:space="0"/>
              <w:right w:val="single" w:color="auto" w:sz="2" w:space="0"/>
            </w:tcBorders>
          </w:tcPr>
          <w:p w:rsidRPr="00585529" w:rsidR="00E32444" w:rsidP="003869DA" w:rsidRDefault="00E324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585529">
              <w:rPr>
                <w:sz w:val="24"/>
                <w:lang w:val="fr-FR"/>
              </w:rPr>
              <w:t>21</w:t>
            </w:r>
          </w:p>
        </w:tc>
        <w:tc>
          <w:tcPr>
            <w:tcW w:w="1800" w:type="dxa"/>
            <w:tcBorders>
              <w:top w:val="single" w:color="auto" w:sz="2" w:space="0"/>
              <w:left w:val="single" w:color="auto" w:sz="2" w:space="0"/>
              <w:bottom w:val="single" w:color="auto" w:sz="2" w:space="0"/>
              <w:right w:val="single" w:color="auto" w:sz="2" w:space="0"/>
            </w:tcBorders>
          </w:tcPr>
          <w:p w:rsidRPr="00585529" w:rsidR="00E32444" w:rsidP="003869DA" w:rsidRDefault="00E324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p>
        </w:tc>
        <w:tc>
          <w:tcPr>
            <w:tcW w:w="1440" w:type="dxa"/>
            <w:tcBorders>
              <w:top w:val="single" w:color="auto" w:sz="2" w:space="0"/>
              <w:left w:val="single" w:color="auto" w:sz="2" w:space="0"/>
              <w:bottom w:val="single" w:color="auto" w:sz="2" w:space="0"/>
              <w:right w:val="single" w:color="auto" w:sz="2" w:space="0"/>
            </w:tcBorders>
          </w:tcPr>
          <w:p w:rsidRPr="00585529" w:rsidR="00E32444" w:rsidP="003869DA" w:rsidRDefault="00E324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585529">
              <w:rPr>
                <w:sz w:val="24"/>
                <w:lang w:val="fr-FR"/>
              </w:rPr>
              <w:t>21</w:t>
            </w:r>
          </w:p>
        </w:tc>
        <w:tc>
          <w:tcPr>
            <w:tcW w:w="1350" w:type="dxa"/>
            <w:tcBorders>
              <w:top w:val="single" w:color="auto" w:sz="2" w:space="0"/>
              <w:left w:val="single" w:color="auto" w:sz="2" w:space="0"/>
              <w:bottom w:val="single" w:color="auto" w:sz="2" w:space="0"/>
              <w:right w:val="single" w:color="auto" w:sz="2" w:space="0"/>
            </w:tcBorders>
          </w:tcPr>
          <w:p w:rsidRPr="00585529" w:rsidR="00E32444" w:rsidP="003869DA" w:rsidRDefault="00E324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p>
        </w:tc>
        <w:tc>
          <w:tcPr>
            <w:tcW w:w="1440" w:type="dxa"/>
            <w:tcBorders>
              <w:top w:val="single" w:color="auto" w:sz="2" w:space="0"/>
              <w:left w:val="single" w:color="auto" w:sz="2" w:space="0"/>
              <w:bottom w:val="single" w:color="auto" w:sz="2" w:space="0"/>
              <w:right w:val="single" w:color="auto" w:sz="2" w:space="0"/>
            </w:tcBorders>
          </w:tcPr>
          <w:p w:rsidRPr="00585529" w:rsidR="00E32444" w:rsidP="003869DA" w:rsidRDefault="00E324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585529">
              <w:rPr>
                <w:sz w:val="24"/>
              </w:rPr>
              <w:t>21</w:t>
            </w:r>
          </w:p>
        </w:tc>
      </w:tr>
    </w:tbl>
    <w:p w:rsidRPr="00585529" w:rsidR="00E32444" w:rsidP="000A4691" w:rsidRDefault="00E32444">
      <w:pPr>
        <w:widowControl/>
        <w:tabs>
          <w:tab w:val="num" w:pos="720"/>
        </w:tabs>
        <w:rPr>
          <w:sz w:val="24"/>
        </w:rPr>
      </w:pPr>
    </w:p>
    <w:p w:rsidRPr="00585529" w:rsidR="00E32444" w:rsidP="000A4691" w:rsidRDefault="00E32444">
      <w:pPr>
        <w:widowControl/>
        <w:tabs>
          <w:tab w:val="num" w:pos="720"/>
        </w:tabs>
        <w:rPr>
          <w:sz w:val="24"/>
        </w:rPr>
      </w:pPr>
    </w:p>
    <w:p w:rsidRPr="00585529" w:rsidR="00E32444" w:rsidP="00E32444" w:rsidRDefault="00E324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i/>
          <w:sz w:val="24"/>
        </w:rPr>
      </w:pPr>
      <w:r w:rsidRPr="00585529">
        <w:rPr>
          <w:sz w:val="24"/>
        </w:rPr>
        <w:t xml:space="preserve">Total Estimated Annualized Burden – Hours – </w:t>
      </w:r>
      <w:r w:rsidRPr="00585529">
        <w:rPr>
          <w:i/>
          <w:sz w:val="24"/>
        </w:rPr>
        <w:t>EHE Network Planning Program</w:t>
      </w:r>
    </w:p>
    <w:p w:rsidRPr="00585529" w:rsidR="00E32444" w:rsidP="000A4691" w:rsidRDefault="00E32444">
      <w:pPr>
        <w:widowControl/>
        <w:tabs>
          <w:tab w:val="num" w:pos="720"/>
        </w:tabs>
        <w:rPr>
          <w:sz w:val="24"/>
        </w:rPr>
      </w:pPr>
    </w:p>
    <w:tbl>
      <w:tblPr>
        <w:tblpPr w:leftFromText="180" w:rightFromText="180" w:vertAnchor="text" w:horzAnchor="margin" w:tblpXSpec="center" w:tblpY="3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90"/>
        <w:gridCol w:w="1523"/>
        <w:gridCol w:w="1539"/>
        <w:gridCol w:w="1446"/>
        <w:gridCol w:w="1230"/>
        <w:gridCol w:w="1269"/>
        <w:gridCol w:w="953"/>
      </w:tblGrid>
      <w:tr w:rsidRPr="00585529" w:rsidR="000A4691" w:rsidTr="003A360A">
        <w:trPr>
          <w:trHeight w:val="2189"/>
        </w:trPr>
        <w:tc>
          <w:tcPr>
            <w:tcW w:w="1425" w:type="dxa"/>
          </w:tcPr>
          <w:p w:rsidRPr="00585529" w:rsidR="000A4691" w:rsidP="003869DA" w:rsidRDefault="000A4691">
            <w:pPr>
              <w:widowControl/>
              <w:tabs>
                <w:tab w:val="num" w:pos="1080"/>
              </w:tabs>
              <w:rPr>
                <w:bCs/>
                <w:sz w:val="24"/>
              </w:rPr>
            </w:pPr>
            <w:r w:rsidRPr="00585529">
              <w:rPr>
                <w:bCs/>
                <w:sz w:val="24"/>
              </w:rPr>
              <w:t>Type of</w:t>
            </w:r>
          </w:p>
          <w:p w:rsidRPr="00585529" w:rsidR="000A4691" w:rsidP="003869DA" w:rsidRDefault="000A4691">
            <w:pPr>
              <w:widowControl/>
              <w:tabs>
                <w:tab w:val="num" w:pos="1080"/>
              </w:tabs>
              <w:rPr>
                <w:bCs/>
                <w:sz w:val="24"/>
              </w:rPr>
            </w:pPr>
            <w:r w:rsidRPr="00585529">
              <w:rPr>
                <w:bCs/>
                <w:sz w:val="24"/>
              </w:rPr>
              <w:t>Respondent</w:t>
            </w:r>
          </w:p>
          <w:p w:rsidRPr="00585529" w:rsidR="000A4691" w:rsidP="003869DA" w:rsidRDefault="000A4691">
            <w:pPr>
              <w:widowControl/>
              <w:tabs>
                <w:tab w:val="num" w:pos="1080"/>
              </w:tabs>
              <w:spacing w:before="120"/>
              <w:rPr>
                <w:bCs/>
                <w:sz w:val="24"/>
              </w:rPr>
            </w:pPr>
          </w:p>
        </w:tc>
        <w:tc>
          <w:tcPr>
            <w:tcW w:w="1523" w:type="dxa"/>
          </w:tcPr>
          <w:p w:rsidRPr="00585529" w:rsidR="000A4691" w:rsidP="003869DA" w:rsidRDefault="000A4691">
            <w:pPr>
              <w:widowControl/>
              <w:tabs>
                <w:tab w:val="num" w:pos="1080"/>
              </w:tabs>
              <w:spacing w:before="120"/>
              <w:rPr>
                <w:bCs/>
                <w:sz w:val="24"/>
              </w:rPr>
            </w:pPr>
            <w:r w:rsidRPr="00585529">
              <w:rPr>
                <w:bCs/>
                <w:sz w:val="24"/>
              </w:rPr>
              <w:t>Form</w:t>
            </w:r>
          </w:p>
          <w:p w:rsidRPr="00585529" w:rsidR="000A4691" w:rsidP="003869DA" w:rsidRDefault="000A4691">
            <w:pPr>
              <w:widowControl/>
              <w:tabs>
                <w:tab w:val="num" w:pos="1080"/>
              </w:tabs>
              <w:rPr>
                <w:bCs/>
                <w:sz w:val="24"/>
              </w:rPr>
            </w:pPr>
            <w:r w:rsidRPr="00585529">
              <w:rPr>
                <w:bCs/>
                <w:sz w:val="24"/>
              </w:rPr>
              <w:t>Name</w:t>
            </w:r>
          </w:p>
          <w:p w:rsidRPr="00585529" w:rsidR="000A4691" w:rsidP="003869DA" w:rsidRDefault="000A4691">
            <w:pPr>
              <w:widowControl/>
              <w:tabs>
                <w:tab w:val="num" w:pos="1080"/>
              </w:tabs>
              <w:spacing w:before="120"/>
              <w:rPr>
                <w:bCs/>
                <w:sz w:val="24"/>
              </w:rPr>
            </w:pPr>
          </w:p>
        </w:tc>
        <w:tc>
          <w:tcPr>
            <w:tcW w:w="1623" w:type="dxa"/>
          </w:tcPr>
          <w:p w:rsidRPr="00585529" w:rsidR="000A4691" w:rsidP="003869DA" w:rsidRDefault="000A4691">
            <w:pPr>
              <w:widowControl/>
              <w:tabs>
                <w:tab w:val="num" w:pos="1080"/>
              </w:tabs>
              <w:spacing w:before="120"/>
              <w:rPr>
                <w:bCs/>
                <w:sz w:val="24"/>
              </w:rPr>
            </w:pPr>
            <w:r w:rsidRPr="00585529">
              <w:rPr>
                <w:bCs/>
                <w:sz w:val="24"/>
              </w:rPr>
              <w:t>No. of</w:t>
            </w:r>
          </w:p>
          <w:p w:rsidRPr="00585529" w:rsidR="000A4691" w:rsidP="003869DA" w:rsidRDefault="000A4691">
            <w:pPr>
              <w:widowControl/>
              <w:tabs>
                <w:tab w:val="num" w:pos="1080"/>
              </w:tabs>
              <w:rPr>
                <w:bCs/>
                <w:sz w:val="24"/>
              </w:rPr>
            </w:pPr>
            <w:r w:rsidRPr="00585529">
              <w:rPr>
                <w:bCs/>
                <w:sz w:val="24"/>
              </w:rPr>
              <w:t>Respondents</w:t>
            </w:r>
          </w:p>
        </w:tc>
        <w:tc>
          <w:tcPr>
            <w:tcW w:w="1529" w:type="dxa"/>
          </w:tcPr>
          <w:p w:rsidRPr="00585529" w:rsidR="000A4691" w:rsidP="003869DA" w:rsidRDefault="000A4691">
            <w:pPr>
              <w:widowControl/>
              <w:tabs>
                <w:tab w:val="num" w:pos="1080"/>
              </w:tabs>
              <w:rPr>
                <w:bCs/>
                <w:sz w:val="24"/>
              </w:rPr>
            </w:pPr>
            <w:r w:rsidRPr="00585529">
              <w:rPr>
                <w:bCs/>
                <w:sz w:val="24"/>
              </w:rPr>
              <w:t>No.</w:t>
            </w:r>
          </w:p>
          <w:p w:rsidRPr="00585529" w:rsidR="000A4691" w:rsidP="003869DA" w:rsidRDefault="000A4691">
            <w:pPr>
              <w:widowControl/>
              <w:tabs>
                <w:tab w:val="num" w:pos="1080"/>
              </w:tabs>
              <w:rPr>
                <w:bCs/>
                <w:sz w:val="24"/>
              </w:rPr>
            </w:pPr>
            <w:r w:rsidRPr="00585529">
              <w:rPr>
                <w:bCs/>
                <w:sz w:val="24"/>
              </w:rPr>
              <w:t>Responses</w:t>
            </w:r>
          </w:p>
          <w:p w:rsidRPr="00585529" w:rsidR="000A4691" w:rsidP="003869DA" w:rsidRDefault="000A4691">
            <w:pPr>
              <w:widowControl/>
              <w:tabs>
                <w:tab w:val="num" w:pos="1080"/>
              </w:tabs>
              <w:rPr>
                <w:bCs/>
                <w:sz w:val="24"/>
              </w:rPr>
            </w:pPr>
            <w:r w:rsidRPr="00585529">
              <w:rPr>
                <w:bCs/>
                <w:sz w:val="24"/>
              </w:rPr>
              <w:t>per</w:t>
            </w:r>
          </w:p>
          <w:p w:rsidRPr="00585529" w:rsidR="000A4691" w:rsidP="003869DA" w:rsidRDefault="000A4691">
            <w:pPr>
              <w:widowControl/>
              <w:tabs>
                <w:tab w:val="num" w:pos="1080"/>
              </w:tabs>
              <w:rPr>
                <w:bCs/>
                <w:sz w:val="24"/>
              </w:rPr>
            </w:pPr>
            <w:r w:rsidRPr="00585529">
              <w:rPr>
                <w:bCs/>
                <w:sz w:val="24"/>
              </w:rPr>
              <w:t>Respondent</w:t>
            </w:r>
          </w:p>
          <w:p w:rsidRPr="00585529" w:rsidR="000A4691" w:rsidP="003869DA" w:rsidRDefault="000A4691">
            <w:pPr>
              <w:widowControl/>
              <w:tabs>
                <w:tab w:val="num" w:pos="1080"/>
              </w:tabs>
              <w:rPr>
                <w:bCs/>
                <w:sz w:val="24"/>
              </w:rPr>
            </w:pPr>
          </w:p>
        </w:tc>
        <w:tc>
          <w:tcPr>
            <w:tcW w:w="886" w:type="dxa"/>
          </w:tcPr>
          <w:p w:rsidRPr="00585529" w:rsidR="000A4691" w:rsidP="003869DA" w:rsidRDefault="000A4691">
            <w:pPr>
              <w:widowControl/>
              <w:tabs>
                <w:tab w:val="num" w:pos="1080"/>
              </w:tabs>
              <w:rPr>
                <w:bCs/>
                <w:sz w:val="24"/>
              </w:rPr>
            </w:pPr>
            <w:r w:rsidRPr="00585529">
              <w:rPr>
                <w:bCs/>
                <w:sz w:val="24"/>
              </w:rPr>
              <w:t>Total Responses</w:t>
            </w:r>
          </w:p>
        </w:tc>
        <w:tc>
          <w:tcPr>
            <w:tcW w:w="1384" w:type="dxa"/>
          </w:tcPr>
          <w:p w:rsidRPr="00585529" w:rsidR="000A4691" w:rsidP="003869DA" w:rsidRDefault="000A4691">
            <w:pPr>
              <w:widowControl/>
              <w:tabs>
                <w:tab w:val="num" w:pos="1080"/>
              </w:tabs>
              <w:rPr>
                <w:bCs/>
                <w:sz w:val="24"/>
              </w:rPr>
            </w:pPr>
            <w:r w:rsidRPr="00585529">
              <w:rPr>
                <w:bCs/>
                <w:sz w:val="24"/>
              </w:rPr>
              <w:t>Average</w:t>
            </w:r>
          </w:p>
          <w:p w:rsidRPr="00585529" w:rsidR="000A4691" w:rsidP="003869DA" w:rsidRDefault="000A4691">
            <w:pPr>
              <w:widowControl/>
              <w:tabs>
                <w:tab w:val="num" w:pos="1080"/>
              </w:tabs>
              <w:rPr>
                <w:bCs/>
                <w:sz w:val="24"/>
              </w:rPr>
            </w:pPr>
            <w:r w:rsidRPr="00585529">
              <w:rPr>
                <w:bCs/>
                <w:sz w:val="24"/>
              </w:rPr>
              <w:t>Burden per</w:t>
            </w:r>
          </w:p>
          <w:p w:rsidRPr="00585529" w:rsidR="000A4691" w:rsidP="003869DA" w:rsidRDefault="000A4691">
            <w:pPr>
              <w:widowControl/>
              <w:tabs>
                <w:tab w:val="num" w:pos="1080"/>
              </w:tabs>
              <w:rPr>
                <w:bCs/>
                <w:sz w:val="24"/>
              </w:rPr>
            </w:pPr>
            <w:r w:rsidRPr="00585529">
              <w:rPr>
                <w:bCs/>
                <w:sz w:val="24"/>
              </w:rPr>
              <w:t>Response</w:t>
            </w:r>
          </w:p>
          <w:p w:rsidRPr="00585529" w:rsidR="000A4691" w:rsidP="003869DA" w:rsidRDefault="000A4691">
            <w:pPr>
              <w:widowControl/>
              <w:tabs>
                <w:tab w:val="num" w:pos="1080"/>
              </w:tabs>
              <w:rPr>
                <w:bCs/>
                <w:sz w:val="24"/>
              </w:rPr>
            </w:pPr>
            <w:r w:rsidRPr="00585529">
              <w:rPr>
                <w:bCs/>
                <w:sz w:val="24"/>
              </w:rPr>
              <w:t>(in hours)</w:t>
            </w:r>
          </w:p>
          <w:p w:rsidRPr="00585529" w:rsidR="000A4691" w:rsidP="003869DA" w:rsidRDefault="000A4691">
            <w:pPr>
              <w:widowControl/>
              <w:tabs>
                <w:tab w:val="num" w:pos="1080"/>
              </w:tabs>
              <w:rPr>
                <w:bCs/>
                <w:sz w:val="24"/>
              </w:rPr>
            </w:pPr>
          </w:p>
        </w:tc>
        <w:tc>
          <w:tcPr>
            <w:tcW w:w="980" w:type="dxa"/>
          </w:tcPr>
          <w:p w:rsidRPr="00585529" w:rsidR="000A4691" w:rsidP="003869DA" w:rsidRDefault="000A4691">
            <w:pPr>
              <w:widowControl/>
              <w:tabs>
                <w:tab w:val="num" w:pos="1080"/>
              </w:tabs>
              <w:spacing w:before="120"/>
              <w:rPr>
                <w:bCs/>
                <w:sz w:val="24"/>
              </w:rPr>
            </w:pPr>
            <w:r w:rsidRPr="00585529">
              <w:rPr>
                <w:bCs/>
                <w:sz w:val="24"/>
              </w:rPr>
              <w:t>Total Burden Hours</w:t>
            </w:r>
          </w:p>
        </w:tc>
      </w:tr>
      <w:tr w:rsidRPr="00585529" w:rsidR="000A4691" w:rsidTr="003A360A">
        <w:trPr>
          <w:trHeight w:val="679"/>
        </w:trPr>
        <w:tc>
          <w:tcPr>
            <w:tcW w:w="1425" w:type="dxa"/>
          </w:tcPr>
          <w:p w:rsidRPr="00585529" w:rsidR="000A4691" w:rsidP="003A360A" w:rsidRDefault="000A4691">
            <w:pPr>
              <w:widowControl/>
              <w:tabs>
                <w:tab w:val="num" w:pos="1080"/>
              </w:tabs>
              <w:spacing w:before="120"/>
              <w:rPr>
                <w:bCs/>
                <w:sz w:val="24"/>
              </w:rPr>
            </w:pPr>
            <w:r w:rsidRPr="00585529">
              <w:rPr>
                <w:bCs/>
                <w:sz w:val="24"/>
              </w:rPr>
              <w:t>EHE Network Planning Grantee key personnel (Project Director)</w:t>
            </w:r>
          </w:p>
        </w:tc>
        <w:tc>
          <w:tcPr>
            <w:tcW w:w="1523" w:type="dxa"/>
          </w:tcPr>
          <w:p w:rsidRPr="00585529" w:rsidR="000A4691" w:rsidP="003A360A" w:rsidRDefault="000A4691">
            <w:pPr>
              <w:widowControl/>
              <w:tabs>
                <w:tab w:val="num" w:pos="1080"/>
              </w:tabs>
              <w:spacing w:before="120"/>
              <w:rPr>
                <w:bCs/>
                <w:sz w:val="24"/>
              </w:rPr>
            </w:pPr>
            <w:r w:rsidRPr="00585529">
              <w:rPr>
                <w:bCs/>
                <w:sz w:val="24"/>
              </w:rPr>
              <w:t>EHE Rural Health Network Development Planning Program Performance Improvement and Measurement System Form</w:t>
            </w:r>
          </w:p>
        </w:tc>
        <w:tc>
          <w:tcPr>
            <w:tcW w:w="1623" w:type="dxa"/>
          </w:tcPr>
          <w:p w:rsidRPr="00585529" w:rsidR="000A4691" w:rsidP="003869DA" w:rsidRDefault="000A4691">
            <w:pPr>
              <w:widowControl/>
              <w:tabs>
                <w:tab w:val="num" w:pos="1080"/>
              </w:tabs>
              <w:spacing w:before="120"/>
              <w:jc w:val="right"/>
              <w:rPr>
                <w:bCs/>
                <w:sz w:val="24"/>
              </w:rPr>
            </w:pPr>
            <w:r w:rsidRPr="00585529">
              <w:rPr>
                <w:sz w:val="24"/>
              </w:rPr>
              <w:t>10</w:t>
            </w:r>
          </w:p>
        </w:tc>
        <w:tc>
          <w:tcPr>
            <w:tcW w:w="1529" w:type="dxa"/>
          </w:tcPr>
          <w:p w:rsidRPr="00585529" w:rsidR="000A4691" w:rsidP="003869DA" w:rsidRDefault="000A4691">
            <w:pPr>
              <w:widowControl/>
              <w:tabs>
                <w:tab w:val="num" w:pos="1080"/>
              </w:tabs>
              <w:spacing w:before="120"/>
              <w:jc w:val="right"/>
              <w:rPr>
                <w:bCs/>
                <w:sz w:val="24"/>
              </w:rPr>
            </w:pPr>
            <w:r w:rsidRPr="00585529">
              <w:rPr>
                <w:sz w:val="24"/>
              </w:rPr>
              <w:t>1</w:t>
            </w:r>
          </w:p>
        </w:tc>
        <w:tc>
          <w:tcPr>
            <w:tcW w:w="886" w:type="dxa"/>
          </w:tcPr>
          <w:p w:rsidRPr="00585529" w:rsidR="000A4691" w:rsidP="003869DA" w:rsidRDefault="000A4691">
            <w:pPr>
              <w:widowControl/>
              <w:tabs>
                <w:tab w:val="num" w:pos="1080"/>
              </w:tabs>
              <w:spacing w:before="120"/>
              <w:jc w:val="right"/>
              <w:rPr>
                <w:sz w:val="24"/>
              </w:rPr>
            </w:pPr>
            <w:r w:rsidRPr="00585529">
              <w:rPr>
                <w:sz w:val="24"/>
              </w:rPr>
              <w:t>10</w:t>
            </w:r>
          </w:p>
        </w:tc>
        <w:tc>
          <w:tcPr>
            <w:tcW w:w="1384" w:type="dxa"/>
          </w:tcPr>
          <w:p w:rsidRPr="00585529" w:rsidR="000A4691" w:rsidP="003869DA" w:rsidRDefault="000A4691">
            <w:pPr>
              <w:widowControl/>
              <w:tabs>
                <w:tab w:val="num" w:pos="1080"/>
              </w:tabs>
              <w:spacing w:before="120"/>
              <w:jc w:val="right"/>
              <w:rPr>
                <w:bCs/>
                <w:sz w:val="24"/>
              </w:rPr>
            </w:pPr>
            <w:r w:rsidRPr="00585529">
              <w:rPr>
                <w:sz w:val="24"/>
              </w:rPr>
              <w:t>1</w:t>
            </w:r>
          </w:p>
        </w:tc>
        <w:tc>
          <w:tcPr>
            <w:tcW w:w="980" w:type="dxa"/>
          </w:tcPr>
          <w:p w:rsidRPr="00585529" w:rsidR="000A4691" w:rsidP="003869DA" w:rsidRDefault="000A4691">
            <w:pPr>
              <w:widowControl/>
              <w:tabs>
                <w:tab w:val="num" w:pos="1080"/>
              </w:tabs>
              <w:spacing w:before="120"/>
              <w:jc w:val="right"/>
              <w:rPr>
                <w:bCs/>
                <w:sz w:val="24"/>
              </w:rPr>
            </w:pPr>
            <w:r w:rsidRPr="00585529">
              <w:rPr>
                <w:sz w:val="24"/>
              </w:rPr>
              <w:t>10</w:t>
            </w:r>
          </w:p>
        </w:tc>
      </w:tr>
      <w:tr w:rsidRPr="00585529" w:rsidR="000A4691" w:rsidTr="003A360A">
        <w:trPr>
          <w:trHeight w:val="800"/>
        </w:trPr>
        <w:tc>
          <w:tcPr>
            <w:tcW w:w="1425" w:type="dxa"/>
          </w:tcPr>
          <w:p w:rsidRPr="00585529" w:rsidR="000A4691" w:rsidP="003A360A" w:rsidRDefault="000A4691">
            <w:pPr>
              <w:widowControl/>
              <w:tabs>
                <w:tab w:val="num" w:pos="1080"/>
              </w:tabs>
              <w:spacing w:before="120"/>
              <w:rPr>
                <w:bCs/>
                <w:sz w:val="24"/>
              </w:rPr>
            </w:pPr>
            <w:r w:rsidRPr="00585529">
              <w:rPr>
                <w:bCs/>
                <w:sz w:val="24"/>
              </w:rPr>
              <w:t>Total</w:t>
            </w:r>
          </w:p>
        </w:tc>
        <w:tc>
          <w:tcPr>
            <w:tcW w:w="1523" w:type="dxa"/>
          </w:tcPr>
          <w:p w:rsidRPr="00585529" w:rsidR="000A4691" w:rsidP="003A360A" w:rsidRDefault="000A4691">
            <w:pPr>
              <w:widowControl/>
              <w:tabs>
                <w:tab w:val="num" w:pos="1080"/>
              </w:tabs>
              <w:spacing w:before="120"/>
              <w:rPr>
                <w:bCs/>
                <w:sz w:val="24"/>
              </w:rPr>
            </w:pPr>
          </w:p>
        </w:tc>
        <w:tc>
          <w:tcPr>
            <w:tcW w:w="1623" w:type="dxa"/>
          </w:tcPr>
          <w:p w:rsidRPr="00585529" w:rsidR="000A4691" w:rsidP="003869DA" w:rsidRDefault="000A4691">
            <w:pPr>
              <w:widowControl/>
              <w:tabs>
                <w:tab w:val="num" w:pos="1080"/>
              </w:tabs>
              <w:spacing w:before="120"/>
              <w:jc w:val="right"/>
              <w:rPr>
                <w:bCs/>
                <w:sz w:val="24"/>
              </w:rPr>
            </w:pPr>
            <w:r w:rsidRPr="00585529">
              <w:rPr>
                <w:sz w:val="24"/>
              </w:rPr>
              <w:t>10</w:t>
            </w:r>
          </w:p>
        </w:tc>
        <w:tc>
          <w:tcPr>
            <w:tcW w:w="1529" w:type="dxa"/>
          </w:tcPr>
          <w:p w:rsidRPr="00585529" w:rsidR="000A4691" w:rsidP="003869DA" w:rsidRDefault="000A4691">
            <w:pPr>
              <w:widowControl/>
              <w:tabs>
                <w:tab w:val="num" w:pos="1080"/>
              </w:tabs>
              <w:spacing w:before="120"/>
              <w:jc w:val="right"/>
              <w:rPr>
                <w:bCs/>
                <w:sz w:val="24"/>
              </w:rPr>
            </w:pPr>
          </w:p>
        </w:tc>
        <w:tc>
          <w:tcPr>
            <w:tcW w:w="886" w:type="dxa"/>
          </w:tcPr>
          <w:p w:rsidRPr="00585529" w:rsidR="000A4691" w:rsidP="003869DA" w:rsidRDefault="000A4691">
            <w:pPr>
              <w:widowControl/>
              <w:tabs>
                <w:tab w:val="num" w:pos="1080"/>
              </w:tabs>
              <w:spacing w:before="120"/>
              <w:jc w:val="right"/>
              <w:rPr>
                <w:sz w:val="24"/>
              </w:rPr>
            </w:pPr>
            <w:r w:rsidRPr="00585529">
              <w:rPr>
                <w:sz w:val="24"/>
              </w:rPr>
              <w:t>10</w:t>
            </w:r>
          </w:p>
        </w:tc>
        <w:tc>
          <w:tcPr>
            <w:tcW w:w="1384" w:type="dxa"/>
          </w:tcPr>
          <w:p w:rsidRPr="00585529" w:rsidR="000A4691" w:rsidP="003869DA" w:rsidRDefault="000A4691">
            <w:pPr>
              <w:widowControl/>
              <w:tabs>
                <w:tab w:val="num" w:pos="1080"/>
              </w:tabs>
              <w:spacing w:before="120"/>
              <w:jc w:val="right"/>
              <w:rPr>
                <w:bCs/>
                <w:sz w:val="24"/>
              </w:rPr>
            </w:pPr>
          </w:p>
        </w:tc>
        <w:tc>
          <w:tcPr>
            <w:tcW w:w="980" w:type="dxa"/>
          </w:tcPr>
          <w:p w:rsidRPr="00585529" w:rsidR="000A4691" w:rsidP="003869DA" w:rsidRDefault="000A4691">
            <w:pPr>
              <w:widowControl/>
              <w:tabs>
                <w:tab w:val="num" w:pos="1080"/>
              </w:tabs>
              <w:spacing w:before="120"/>
              <w:jc w:val="right"/>
              <w:rPr>
                <w:sz w:val="24"/>
              </w:rPr>
            </w:pPr>
            <w:r w:rsidRPr="00585529">
              <w:rPr>
                <w:bCs/>
                <w:sz w:val="24"/>
              </w:rPr>
              <w:t>10</w:t>
            </w:r>
          </w:p>
          <w:p w:rsidRPr="00585529" w:rsidR="000A4691" w:rsidP="003869DA" w:rsidRDefault="000A4691">
            <w:pPr>
              <w:widowControl/>
              <w:tabs>
                <w:tab w:val="num" w:pos="1080"/>
              </w:tabs>
              <w:spacing w:before="120"/>
              <w:jc w:val="right"/>
              <w:rPr>
                <w:bCs/>
                <w:sz w:val="24"/>
              </w:rPr>
            </w:pPr>
          </w:p>
        </w:tc>
      </w:tr>
    </w:tbl>
    <w:p w:rsidR="000A4691" w:rsidP="000A4691" w:rsidRDefault="000A4691">
      <w:pPr>
        <w:widowControl/>
        <w:tabs>
          <w:tab w:val="num" w:pos="990"/>
        </w:tabs>
        <w:rPr>
          <w:sz w:val="24"/>
        </w:rPr>
      </w:pPr>
    </w:p>
    <w:p w:rsidRPr="00022940" w:rsidR="000A4691" w:rsidP="000A4691" w:rsidRDefault="000A4691">
      <w:pPr>
        <w:widowControl/>
        <w:tabs>
          <w:tab w:val="num" w:pos="990"/>
        </w:tabs>
        <w:rPr>
          <w:sz w:val="24"/>
        </w:rPr>
      </w:pPr>
      <w:r w:rsidRPr="00022940">
        <w:rPr>
          <w:sz w:val="24"/>
        </w:rPr>
        <w:t xml:space="preserve">These estimates were determined by consultations with three (3) current grantees from the program.  These grantees were sent a draft of the questions that pertain to their program.  They were asked to estimate how much time it would take to answer the questions.  </w:t>
      </w:r>
    </w:p>
    <w:p w:rsidR="000A4691" w:rsidP="000A4691" w:rsidRDefault="000A4691">
      <w:pPr>
        <w:widowControl/>
        <w:rPr>
          <w:sz w:val="24"/>
        </w:rPr>
      </w:pPr>
    </w:p>
    <w:p w:rsidR="003869DA" w:rsidP="000A4691" w:rsidRDefault="003869DA">
      <w:pPr>
        <w:widowControl/>
        <w:rPr>
          <w:sz w:val="24"/>
        </w:rPr>
      </w:pPr>
      <w:r>
        <w:rPr>
          <w:sz w:val="24"/>
        </w:rPr>
        <w:br/>
      </w:r>
      <w:r>
        <w:rPr>
          <w:sz w:val="24"/>
        </w:rPr>
        <w:br/>
      </w:r>
    </w:p>
    <w:p w:rsidR="003869DA" w:rsidRDefault="003869DA">
      <w:pPr>
        <w:widowControl/>
        <w:autoSpaceDE/>
        <w:autoSpaceDN/>
        <w:adjustRightInd/>
        <w:spacing w:after="160" w:line="259" w:lineRule="auto"/>
        <w:rPr>
          <w:sz w:val="24"/>
        </w:rPr>
      </w:pPr>
      <w:r>
        <w:rPr>
          <w:sz w:val="24"/>
        </w:rPr>
        <w:br w:type="page"/>
      </w:r>
    </w:p>
    <w:p w:rsidR="000A4691" w:rsidP="000A4691" w:rsidRDefault="000A4691">
      <w:pPr>
        <w:widowControl/>
        <w:rPr>
          <w:sz w:val="24"/>
        </w:rPr>
      </w:pPr>
      <w:r w:rsidRPr="00A30F93">
        <w:rPr>
          <w:sz w:val="24"/>
        </w:rPr>
        <w:t>12B</w:t>
      </w:r>
      <w:r w:rsidRPr="00A30F93" w:rsidR="00E9447A">
        <w:rPr>
          <w:sz w:val="24"/>
        </w:rPr>
        <w:t>. Estimated</w:t>
      </w:r>
      <w:r w:rsidRPr="00A30F93">
        <w:rPr>
          <w:sz w:val="24"/>
        </w:rPr>
        <w:t xml:space="preserve"> Annualized Burden Costs</w:t>
      </w:r>
    </w:p>
    <w:p w:rsidRPr="00A30F93" w:rsidR="003869DA" w:rsidP="000A4691" w:rsidRDefault="003869DA">
      <w:pPr>
        <w:widowControl/>
        <w:rPr>
          <w:sz w:val="24"/>
        </w:rPr>
      </w:pPr>
      <w:bookmarkStart w:name="_GoBack" w:id="0"/>
      <w:bookmarkEnd w:id="0"/>
    </w:p>
    <w:tbl>
      <w:tblPr>
        <w:tblW w:w="5852" w:type="dxa"/>
        <w:tblInd w:w="18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30"/>
        <w:gridCol w:w="1330"/>
        <w:gridCol w:w="1429"/>
        <w:gridCol w:w="1663"/>
      </w:tblGrid>
      <w:tr w:rsidRPr="00022940" w:rsidR="000A4691" w:rsidTr="00E32444">
        <w:tc>
          <w:tcPr>
            <w:tcW w:w="1430" w:type="dxa"/>
          </w:tcPr>
          <w:p w:rsidRPr="00A30F93" w:rsidR="000A4691" w:rsidP="003A360A" w:rsidRDefault="000A4691">
            <w:pPr>
              <w:widowControl/>
              <w:spacing w:before="120"/>
              <w:rPr>
                <w:bCs/>
                <w:sz w:val="24"/>
              </w:rPr>
            </w:pPr>
            <w:r w:rsidRPr="00A30F93">
              <w:rPr>
                <w:bCs/>
                <w:sz w:val="24"/>
              </w:rPr>
              <w:t>Type of</w:t>
            </w:r>
          </w:p>
          <w:p w:rsidRPr="00A30F93" w:rsidR="000A4691" w:rsidP="003A360A" w:rsidRDefault="000A4691">
            <w:pPr>
              <w:widowControl/>
              <w:spacing w:before="120"/>
              <w:rPr>
                <w:sz w:val="24"/>
              </w:rPr>
            </w:pPr>
            <w:r w:rsidRPr="00A30F93">
              <w:rPr>
                <w:bCs/>
                <w:sz w:val="24"/>
              </w:rPr>
              <w:t>Respondent</w:t>
            </w:r>
          </w:p>
          <w:p w:rsidRPr="00A30F93" w:rsidR="000A4691" w:rsidP="003A360A" w:rsidRDefault="000A4691">
            <w:pPr>
              <w:widowControl/>
              <w:spacing w:before="120"/>
              <w:rPr>
                <w:bCs/>
                <w:sz w:val="24"/>
              </w:rPr>
            </w:pPr>
          </w:p>
        </w:tc>
        <w:tc>
          <w:tcPr>
            <w:tcW w:w="1330" w:type="dxa"/>
          </w:tcPr>
          <w:p w:rsidRPr="00A30F93" w:rsidR="000A4691" w:rsidP="003A360A" w:rsidRDefault="000A4691">
            <w:pPr>
              <w:widowControl/>
              <w:spacing w:before="120"/>
              <w:rPr>
                <w:bCs/>
                <w:sz w:val="24"/>
              </w:rPr>
            </w:pPr>
            <w:r w:rsidRPr="00A30F93">
              <w:rPr>
                <w:bCs/>
                <w:sz w:val="24"/>
              </w:rPr>
              <w:t>Total Burden</w:t>
            </w:r>
          </w:p>
          <w:p w:rsidRPr="00A30F93" w:rsidR="000A4691" w:rsidP="003A360A" w:rsidRDefault="000A4691">
            <w:pPr>
              <w:widowControl/>
              <w:spacing w:before="120"/>
              <w:rPr>
                <w:sz w:val="24"/>
              </w:rPr>
            </w:pPr>
            <w:r w:rsidRPr="00A30F93">
              <w:rPr>
                <w:bCs/>
                <w:sz w:val="24"/>
              </w:rPr>
              <w:t>Hours</w:t>
            </w:r>
          </w:p>
          <w:p w:rsidRPr="00A30F93" w:rsidR="000A4691" w:rsidP="003A360A" w:rsidRDefault="000A4691">
            <w:pPr>
              <w:widowControl/>
              <w:spacing w:before="120"/>
              <w:rPr>
                <w:bCs/>
                <w:sz w:val="24"/>
              </w:rPr>
            </w:pPr>
          </w:p>
        </w:tc>
        <w:tc>
          <w:tcPr>
            <w:tcW w:w="1429" w:type="dxa"/>
          </w:tcPr>
          <w:p w:rsidRPr="00A30F93" w:rsidR="000A4691" w:rsidP="003A360A" w:rsidRDefault="000A4691">
            <w:pPr>
              <w:widowControl/>
              <w:spacing w:before="120"/>
              <w:rPr>
                <w:bCs/>
                <w:sz w:val="24"/>
              </w:rPr>
            </w:pPr>
            <w:r w:rsidRPr="00A30F93">
              <w:rPr>
                <w:bCs/>
                <w:sz w:val="24"/>
              </w:rPr>
              <w:t>Hourly</w:t>
            </w:r>
          </w:p>
          <w:p w:rsidRPr="00A30F93" w:rsidR="000A4691" w:rsidP="003A360A" w:rsidRDefault="000A4691">
            <w:pPr>
              <w:widowControl/>
              <w:spacing w:before="120"/>
              <w:rPr>
                <w:sz w:val="24"/>
              </w:rPr>
            </w:pPr>
            <w:r w:rsidRPr="00A30F93">
              <w:rPr>
                <w:bCs/>
                <w:sz w:val="24"/>
              </w:rPr>
              <w:t>Wage Rate</w:t>
            </w:r>
          </w:p>
          <w:p w:rsidRPr="00A30F93" w:rsidR="000A4691" w:rsidP="003A360A" w:rsidRDefault="000A4691">
            <w:pPr>
              <w:widowControl/>
              <w:spacing w:before="120"/>
              <w:rPr>
                <w:bCs/>
                <w:sz w:val="24"/>
              </w:rPr>
            </w:pPr>
          </w:p>
        </w:tc>
        <w:tc>
          <w:tcPr>
            <w:tcW w:w="1663" w:type="dxa"/>
          </w:tcPr>
          <w:p w:rsidRPr="00A30F93" w:rsidR="000A4691" w:rsidP="003A360A" w:rsidRDefault="000A4691">
            <w:pPr>
              <w:widowControl/>
              <w:spacing w:before="120"/>
              <w:rPr>
                <w:sz w:val="24"/>
              </w:rPr>
            </w:pPr>
            <w:r w:rsidRPr="00A30F93">
              <w:rPr>
                <w:bCs/>
                <w:sz w:val="24"/>
              </w:rPr>
              <w:t>Total Respondent Costs</w:t>
            </w:r>
          </w:p>
          <w:p w:rsidRPr="00A30F93" w:rsidR="000A4691" w:rsidP="003A360A" w:rsidRDefault="000A4691">
            <w:pPr>
              <w:widowControl/>
              <w:spacing w:before="120"/>
              <w:rPr>
                <w:bCs/>
                <w:sz w:val="24"/>
              </w:rPr>
            </w:pPr>
          </w:p>
        </w:tc>
      </w:tr>
      <w:tr w:rsidRPr="00022940" w:rsidR="000A4691" w:rsidTr="00E32444">
        <w:tc>
          <w:tcPr>
            <w:tcW w:w="1430" w:type="dxa"/>
          </w:tcPr>
          <w:p w:rsidRPr="00022940" w:rsidR="000A4691" w:rsidP="003A360A" w:rsidRDefault="000A4691">
            <w:pPr>
              <w:spacing w:before="120"/>
              <w:rPr>
                <w:sz w:val="24"/>
              </w:rPr>
            </w:pPr>
            <w:r w:rsidRPr="00022940">
              <w:rPr>
                <w:sz w:val="24"/>
              </w:rPr>
              <w:t>Project Director</w:t>
            </w:r>
          </w:p>
        </w:tc>
        <w:tc>
          <w:tcPr>
            <w:tcW w:w="1330" w:type="dxa"/>
          </w:tcPr>
          <w:p w:rsidRPr="00022940" w:rsidR="000A4691" w:rsidP="003A360A" w:rsidRDefault="00E32444">
            <w:pPr>
              <w:spacing w:before="120"/>
              <w:rPr>
                <w:sz w:val="24"/>
              </w:rPr>
            </w:pPr>
            <w:r>
              <w:rPr>
                <w:sz w:val="24"/>
              </w:rPr>
              <w:t>31</w:t>
            </w:r>
          </w:p>
        </w:tc>
        <w:tc>
          <w:tcPr>
            <w:tcW w:w="1429" w:type="dxa"/>
          </w:tcPr>
          <w:p w:rsidRPr="00022940" w:rsidR="000A4691" w:rsidP="003A360A" w:rsidRDefault="000A4691">
            <w:pPr>
              <w:spacing w:before="120"/>
              <w:jc w:val="right"/>
              <w:rPr>
                <w:sz w:val="24"/>
              </w:rPr>
            </w:pPr>
            <w:r w:rsidRPr="00022940">
              <w:rPr>
                <w:sz w:val="24"/>
              </w:rPr>
              <w:t>$42.62</w:t>
            </w:r>
          </w:p>
        </w:tc>
        <w:tc>
          <w:tcPr>
            <w:tcW w:w="1663" w:type="dxa"/>
          </w:tcPr>
          <w:p w:rsidRPr="00022940" w:rsidR="000A4691" w:rsidP="003A360A" w:rsidRDefault="00E32444">
            <w:pPr>
              <w:spacing w:before="120"/>
              <w:jc w:val="right"/>
              <w:rPr>
                <w:sz w:val="24"/>
              </w:rPr>
            </w:pPr>
            <w:r>
              <w:rPr>
                <w:sz w:val="24"/>
              </w:rPr>
              <w:t>$1321.22</w:t>
            </w:r>
          </w:p>
        </w:tc>
      </w:tr>
      <w:tr w:rsidRPr="00022940" w:rsidR="000A4691" w:rsidTr="00E32444">
        <w:tc>
          <w:tcPr>
            <w:tcW w:w="1430" w:type="dxa"/>
          </w:tcPr>
          <w:p w:rsidRPr="00022940" w:rsidR="000A4691" w:rsidP="003A360A" w:rsidRDefault="000A4691">
            <w:pPr>
              <w:spacing w:before="120"/>
              <w:rPr>
                <w:sz w:val="24"/>
              </w:rPr>
            </w:pPr>
            <w:r w:rsidRPr="00022940">
              <w:rPr>
                <w:sz w:val="24"/>
              </w:rPr>
              <w:t>Total</w:t>
            </w:r>
          </w:p>
        </w:tc>
        <w:tc>
          <w:tcPr>
            <w:tcW w:w="1330" w:type="dxa"/>
          </w:tcPr>
          <w:p w:rsidRPr="00022940" w:rsidR="000A4691" w:rsidP="003A360A" w:rsidRDefault="00585529">
            <w:pPr>
              <w:spacing w:before="120"/>
              <w:rPr>
                <w:sz w:val="24"/>
              </w:rPr>
            </w:pPr>
            <w:r>
              <w:rPr>
                <w:sz w:val="24"/>
              </w:rPr>
              <w:t>31</w:t>
            </w:r>
          </w:p>
        </w:tc>
        <w:tc>
          <w:tcPr>
            <w:tcW w:w="1429" w:type="dxa"/>
          </w:tcPr>
          <w:p w:rsidRPr="00022940" w:rsidR="000A4691" w:rsidP="003A360A" w:rsidRDefault="000A4691">
            <w:pPr>
              <w:spacing w:before="120"/>
              <w:jc w:val="right"/>
              <w:rPr>
                <w:sz w:val="24"/>
              </w:rPr>
            </w:pPr>
          </w:p>
        </w:tc>
        <w:tc>
          <w:tcPr>
            <w:tcW w:w="1663" w:type="dxa"/>
          </w:tcPr>
          <w:p w:rsidRPr="00022940" w:rsidR="000A4691" w:rsidP="003A360A" w:rsidRDefault="00E32444">
            <w:pPr>
              <w:spacing w:before="120"/>
              <w:jc w:val="right"/>
              <w:rPr>
                <w:sz w:val="24"/>
              </w:rPr>
            </w:pPr>
            <w:r>
              <w:rPr>
                <w:sz w:val="24"/>
              </w:rPr>
              <w:t>$1321.22</w:t>
            </w:r>
          </w:p>
        </w:tc>
      </w:tr>
    </w:tbl>
    <w:p w:rsidRPr="00A30F93" w:rsidR="000A4691" w:rsidP="000A4691" w:rsidRDefault="000A4691">
      <w:pPr>
        <w:ind w:left="360"/>
        <w:rPr>
          <w:b/>
          <w:sz w:val="24"/>
        </w:rPr>
      </w:pPr>
    </w:p>
    <w:p w:rsidRPr="00061246" w:rsidR="000A4691" w:rsidP="000A4691" w:rsidRDefault="000A4691">
      <w:pPr>
        <w:numPr>
          <w:ilvl w:val="0"/>
          <w:numId w:val="1"/>
        </w:numPr>
        <w:tabs>
          <w:tab w:val="clear" w:pos="1080"/>
          <w:tab w:val="num" w:pos="360"/>
        </w:tabs>
        <w:ind w:left="360"/>
        <w:rPr>
          <w:b/>
          <w:sz w:val="24"/>
        </w:rPr>
      </w:pPr>
      <w:r w:rsidRPr="00061246">
        <w:rPr>
          <w:b/>
          <w:sz w:val="24"/>
          <w:u w:val="single"/>
        </w:rPr>
        <w:t>Estimates of other Total Annual Cost Burden to Respondents or Recordkeepers/Capital Costs</w:t>
      </w:r>
    </w:p>
    <w:p w:rsidRPr="00022940" w:rsidR="000A4691" w:rsidP="000A4691" w:rsidRDefault="000A4691">
      <w:pPr>
        <w:ind w:left="360"/>
        <w:rPr>
          <w:b/>
          <w:sz w:val="24"/>
        </w:rPr>
      </w:pPr>
    </w:p>
    <w:p w:rsidR="000A4691" w:rsidP="000A4691" w:rsidRDefault="000A4691">
      <w:pPr>
        <w:pStyle w:val="BodyTextIndent"/>
        <w:ind w:left="0"/>
        <w:rPr>
          <w:rFonts w:ascii="Times New Roman" w:hAnsi="Times New Roman"/>
        </w:rPr>
      </w:pPr>
      <w:r w:rsidRPr="00022940">
        <w:rPr>
          <w:rFonts w:ascii="Times New Roman" w:hAnsi="Times New Roman"/>
        </w:rPr>
        <w:t>Other than their time, there is no cost to respondents.</w:t>
      </w:r>
    </w:p>
    <w:p w:rsidRPr="00022940" w:rsidR="000A4691" w:rsidP="000A4691" w:rsidRDefault="000A4691">
      <w:pPr>
        <w:pStyle w:val="BodyTextIndent"/>
        <w:ind w:left="360"/>
        <w:rPr>
          <w:rFonts w:ascii="Times New Roman" w:hAnsi="Times New Roman"/>
        </w:rPr>
      </w:pPr>
    </w:p>
    <w:p w:rsidRPr="00061246" w:rsidR="000A4691" w:rsidP="000A4691" w:rsidRDefault="000A4691">
      <w:pPr>
        <w:numPr>
          <w:ilvl w:val="0"/>
          <w:numId w:val="1"/>
        </w:numPr>
        <w:tabs>
          <w:tab w:val="clear" w:pos="1080"/>
          <w:tab w:val="num" w:pos="360"/>
        </w:tabs>
        <w:ind w:left="360"/>
        <w:rPr>
          <w:b/>
          <w:sz w:val="24"/>
        </w:rPr>
      </w:pPr>
      <w:r w:rsidRPr="00061246">
        <w:rPr>
          <w:b/>
          <w:sz w:val="24"/>
          <w:u w:val="single"/>
        </w:rPr>
        <w:t>Annualized Cost to Federal Government</w:t>
      </w:r>
    </w:p>
    <w:p w:rsidRPr="00022940" w:rsidR="000A4691" w:rsidP="000A4691" w:rsidRDefault="000A4691">
      <w:pPr>
        <w:rPr>
          <w:b/>
          <w:sz w:val="24"/>
        </w:rPr>
      </w:pPr>
    </w:p>
    <w:p w:rsidR="000A4691" w:rsidP="000A4691" w:rsidRDefault="000A4691">
      <w:pPr>
        <w:pStyle w:val="BodyTextIndent"/>
        <w:ind w:left="0"/>
        <w:rPr>
          <w:rFonts w:ascii="Times New Roman" w:hAnsi="Times New Roman"/>
        </w:rPr>
      </w:pPr>
      <w:r w:rsidRPr="00022940">
        <w:rPr>
          <w:rFonts w:ascii="Times New Roman" w:hAnsi="Times New Roman"/>
        </w:rPr>
        <w:t>Annual data collection for this program is expected to be carried out at a cost to the Federal Government of $1,022.88.  Staff at FORHP monitor the grants and provide guidance to grantee project staff at a cost of $</w:t>
      </w:r>
      <w:r>
        <w:rPr>
          <w:rFonts w:ascii="Times New Roman" w:hAnsi="Times New Roman"/>
        </w:rPr>
        <w:t>3,256.56</w:t>
      </w:r>
      <w:r w:rsidRPr="00022940">
        <w:rPr>
          <w:rFonts w:ascii="Times New Roman" w:hAnsi="Times New Roman"/>
        </w:rPr>
        <w:t xml:space="preserve"> per year (72 hours per year at $45.</w:t>
      </w:r>
      <w:r>
        <w:rPr>
          <w:rFonts w:ascii="Times New Roman" w:hAnsi="Times New Roman"/>
        </w:rPr>
        <w:t>2</w:t>
      </w:r>
      <w:r w:rsidRPr="00022940">
        <w:rPr>
          <w:rFonts w:ascii="Times New Roman" w:hAnsi="Times New Roman"/>
        </w:rPr>
        <w:t>3 per hour at a GS-1</w:t>
      </w:r>
      <w:r>
        <w:rPr>
          <w:rFonts w:ascii="Times New Roman" w:hAnsi="Times New Roman"/>
        </w:rPr>
        <w:t>3, Step 4</w:t>
      </w:r>
      <w:r w:rsidRPr="00022940">
        <w:rPr>
          <w:rFonts w:ascii="Times New Roman" w:hAnsi="Times New Roman"/>
        </w:rPr>
        <w:t xml:space="preserve"> salary level).  The total annualized cost to the government for this project is $</w:t>
      </w:r>
      <w:r>
        <w:rPr>
          <w:rFonts w:ascii="Times New Roman" w:hAnsi="Times New Roman"/>
        </w:rPr>
        <w:t>4,279.44</w:t>
      </w:r>
      <w:r w:rsidRPr="00022940">
        <w:rPr>
          <w:rFonts w:ascii="Times New Roman" w:hAnsi="Times New Roman"/>
        </w:rPr>
        <w:t>.</w:t>
      </w:r>
    </w:p>
    <w:p w:rsidRPr="00022940" w:rsidR="000A4691" w:rsidP="000A4691" w:rsidRDefault="000A4691">
      <w:pPr>
        <w:pStyle w:val="BodyTextIndent"/>
        <w:ind w:left="360"/>
        <w:rPr>
          <w:rFonts w:ascii="Times New Roman" w:hAnsi="Times New Roman"/>
        </w:rPr>
      </w:pPr>
    </w:p>
    <w:p w:rsidRPr="00061246" w:rsidR="000A4691" w:rsidP="000A4691" w:rsidRDefault="000A4691">
      <w:pPr>
        <w:numPr>
          <w:ilvl w:val="0"/>
          <w:numId w:val="1"/>
        </w:numPr>
        <w:tabs>
          <w:tab w:val="clear" w:pos="1080"/>
          <w:tab w:val="num" w:pos="360"/>
        </w:tabs>
        <w:ind w:left="360"/>
        <w:rPr>
          <w:b/>
          <w:sz w:val="24"/>
        </w:rPr>
      </w:pPr>
      <w:r w:rsidRPr="00061246">
        <w:rPr>
          <w:b/>
          <w:sz w:val="24"/>
          <w:u w:val="single"/>
        </w:rPr>
        <w:t>Explanation for Program Changes or Adjustments</w:t>
      </w:r>
    </w:p>
    <w:p w:rsidRPr="00022940" w:rsidR="000A4691" w:rsidP="000A4691" w:rsidRDefault="000A4691">
      <w:pPr>
        <w:ind w:left="360"/>
        <w:rPr>
          <w:b/>
          <w:sz w:val="24"/>
        </w:rPr>
      </w:pPr>
    </w:p>
    <w:p w:rsidR="000A4691" w:rsidP="000A4691" w:rsidRDefault="000A4691">
      <w:pPr>
        <w:pStyle w:val="BodyTextIndent"/>
        <w:ind w:left="0"/>
        <w:rPr>
          <w:rFonts w:ascii="Times New Roman" w:hAnsi="Times New Roman"/>
        </w:rPr>
      </w:pPr>
      <w:r w:rsidRPr="00022940">
        <w:rPr>
          <w:rFonts w:ascii="Times New Roman" w:hAnsi="Times New Roman"/>
        </w:rPr>
        <w:t xml:space="preserve">The burden </w:t>
      </w:r>
      <w:r w:rsidR="00BA3E94">
        <w:rPr>
          <w:rFonts w:ascii="Times New Roman" w:hAnsi="Times New Roman"/>
        </w:rPr>
        <w:t xml:space="preserve">estimate is increasing by 10 hours to add respondents from the </w:t>
      </w:r>
      <w:r w:rsidRPr="00585529" w:rsidR="00BA3E94">
        <w:rPr>
          <w:rFonts w:ascii="Times New Roman" w:hAnsi="Times New Roman"/>
          <w:bCs/>
        </w:rPr>
        <w:t>EHE Rural Health Network</w:t>
      </w:r>
      <w:r w:rsidR="00BA3E94">
        <w:rPr>
          <w:rFonts w:ascii="Times New Roman" w:hAnsi="Times New Roman"/>
          <w:bCs/>
        </w:rPr>
        <w:t xml:space="preserve"> to this information collection request.  </w:t>
      </w:r>
    </w:p>
    <w:p w:rsidRPr="00022940" w:rsidR="000A4691" w:rsidP="000A4691" w:rsidRDefault="000A4691">
      <w:pPr>
        <w:pStyle w:val="BodyTextIndent"/>
        <w:ind w:left="360"/>
        <w:rPr>
          <w:rFonts w:ascii="Times New Roman" w:hAnsi="Times New Roman"/>
        </w:rPr>
      </w:pPr>
    </w:p>
    <w:p w:rsidRPr="00061246" w:rsidR="000A4691" w:rsidP="000A4691" w:rsidRDefault="000A4691">
      <w:pPr>
        <w:numPr>
          <w:ilvl w:val="0"/>
          <w:numId w:val="1"/>
        </w:numPr>
        <w:tabs>
          <w:tab w:val="clear" w:pos="1080"/>
          <w:tab w:val="num" w:pos="360"/>
        </w:tabs>
        <w:ind w:left="360"/>
        <w:rPr>
          <w:b/>
          <w:sz w:val="24"/>
        </w:rPr>
      </w:pPr>
      <w:r w:rsidRPr="00061246">
        <w:rPr>
          <w:b/>
          <w:sz w:val="24"/>
          <w:u w:val="single"/>
        </w:rPr>
        <w:t>Plans for Tabulation, Publication, and Project Time Schedule</w:t>
      </w:r>
    </w:p>
    <w:p w:rsidRPr="00022940" w:rsidR="000A4691" w:rsidP="000A4691" w:rsidRDefault="000A4691">
      <w:pPr>
        <w:ind w:left="360"/>
        <w:rPr>
          <w:b/>
          <w:sz w:val="24"/>
        </w:rPr>
      </w:pPr>
    </w:p>
    <w:p w:rsidR="000A4691" w:rsidP="000A4691" w:rsidRDefault="000A4691">
      <w:pPr>
        <w:rPr>
          <w:b/>
          <w:sz w:val="24"/>
        </w:rPr>
      </w:pPr>
      <w:r w:rsidRPr="00022940">
        <w:rPr>
          <w:sz w:val="24"/>
        </w:rPr>
        <w:t xml:space="preserve">There are no plans to publish the data.  The data may be used on an aggregate program level to document the impact and success of program.  This information might be used in the FORHP Annual Report produced internally for the agency.  </w:t>
      </w:r>
      <w:r w:rsidRPr="00022940">
        <w:rPr>
          <w:b/>
          <w:sz w:val="24"/>
        </w:rPr>
        <w:t xml:space="preserve"> </w:t>
      </w:r>
    </w:p>
    <w:p w:rsidRPr="00022940" w:rsidR="000A4691" w:rsidP="000A4691" w:rsidRDefault="000A4691">
      <w:pPr>
        <w:ind w:left="360"/>
        <w:rPr>
          <w:sz w:val="24"/>
        </w:rPr>
      </w:pPr>
    </w:p>
    <w:p w:rsidRPr="00061246" w:rsidR="000A4691" w:rsidP="000A4691" w:rsidRDefault="000A4691">
      <w:pPr>
        <w:numPr>
          <w:ilvl w:val="0"/>
          <w:numId w:val="1"/>
        </w:numPr>
        <w:tabs>
          <w:tab w:val="clear" w:pos="1080"/>
          <w:tab w:val="num" w:pos="360"/>
        </w:tabs>
        <w:ind w:left="360"/>
        <w:rPr>
          <w:b/>
          <w:sz w:val="24"/>
        </w:rPr>
      </w:pPr>
      <w:r w:rsidRPr="00061246">
        <w:rPr>
          <w:b/>
          <w:sz w:val="24"/>
          <w:u w:val="single"/>
        </w:rPr>
        <w:t>Reason(s) Display of OMB Expiration Date is Inappropriate</w:t>
      </w:r>
    </w:p>
    <w:p w:rsidRPr="00022940" w:rsidR="000A4691" w:rsidP="000A4691" w:rsidRDefault="000A4691">
      <w:pPr>
        <w:ind w:left="360"/>
        <w:rPr>
          <w:b/>
          <w:sz w:val="24"/>
        </w:rPr>
      </w:pPr>
    </w:p>
    <w:p w:rsidR="000A4691" w:rsidP="000A4691" w:rsidRDefault="000A4691">
      <w:pPr>
        <w:pStyle w:val="BodyTextIndent"/>
        <w:ind w:left="0"/>
        <w:rPr>
          <w:rFonts w:ascii="Times New Roman" w:hAnsi="Times New Roman"/>
        </w:rPr>
      </w:pPr>
      <w:r w:rsidRPr="00022940">
        <w:rPr>
          <w:rFonts w:ascii="Times New Roman" w:hAnsi="Times New Roman"/>
        </w:rPr>
        <w:t>The OMB number and Expiration date will be displayed on every page of every form/instrument.</w:t>
      </w:r>
    </w:p>
    <w:p w:rsidRPr="00022940" w:rsidR="000A4691" w:rsidP="000A4691" w:rsidRDefault="000A4691">
      <w:pPr>
        <w:pStyle w:val="BodyTextIndent"/>
        <w:ind w:left="0"/>
        <w:rPr>
          <w:rFonts w:ascii="Times New Roman" w:hAnsi="Times New Roman"/>
        </w:rPr>
      </w:pPr>
    </w:p>
    <w:p w:rsidRPr="00061246" w:rsidR="000A4691" w:rsidP="000A4691" w:rsidRDefault="000A4691">
      <w:pPr>
        <w:numPr>
          <w:ilvl w:val="0"/>
          <w:numId w:val="1"/>
        </w:numPr>
        <w:tabs>
          <w:tab w:val="clear" w:pos="1080"/>
          <w:tab w:val="num" w:pos="360"/>
        </w:tabs>
        <w:ind w:left="360"/>
        <w:rPr>
          <w:b/>
          <w:sz w:val="24"/>
        </w:rPr>
      </w:pPr>
      <w:r w:rsidRPr="00061246">
        <w:rPr>
          <w:b/>
          <w:sz w:val="24"/>
          <w:u w:val="single"/>
        </w:rPr>
        <w:t>Exceptions to Certification for Paperwork Reduction Act Submissions</w:t>
      </w:r>
    </w:p>
    <w:p w:rsidRPr="00022940" w:rsidR="000A4691" w:rsidP="000A4691" w:rsidRDefault="000A4691">
      <w:pPr>
        <w:ind w:left="360"/>
        <w:rPr>
          <w:b/>
          <w:sz w:val="24"/>
        </w:rPr>
      </w:pPr>
    </w:p>
    <w:p w:rsidRPr="00022940" w:rsidR="000A4691" w:rsidP="000A4691" w:rsidRDefault="000A4691">
      <w:pPr>
        <w:pStyle w:val="BodyTextIndent"/>
        <w:ind w:left="0"/>
        <w:rPr>
          <w:rFonts w:ascii="Times New Roman" w:hAnsi="Times New Roman"/>
        </w:rPr>
      </w:pPr>
      <w:r w:rsidRPr="00022940">
        <w:rPr>
          <w:rFonts w:ascii="Times New Roman" w:hAnsi="Times New Roman"/>
        </w:rPr>
        <w:t>There are no exceptions to the certification.</w:t>
      </w:r>
    </w:p>
    <w:p w:rsidR="008B772F" w:rsidRDefault="008A6EC3"/>
    <w:sectPr w:rsidR="008B772F" w:rsidSect="000A4691">
      <w:footerReference w:type="default" r:id="rId10"/>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A35" w:rsidRDefault="008D00BC">
      <w:r>
        <w:separator/>
      </w:r>
    </w:p>
  </w:endnote>
  <w:endnote w:type="continuationSeparator" w:id="0">
    <w:p w:rsidR="00996A35" w:rsidRDefault="008D0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E1D" w:rsidRDefault="008A6EC3">
    <w:pPr>
      <w:spacing w:line="240" w:lineRule="exact"/>
    </w:pPr>
  </w:p>
  <w:p w:rsidR="00D92E1D" w:rsidRDefault="000A4691">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8A6EC3">
      <w:rPr>
        <w:noProof/>
        <w:sz w:val="24"/>
      </w:rPr>
      <w:t>6</w:t>
    </w:r>
    <w:r>
      <w:rPr>
        <w:sz w:val="24"/>
      </w:rPr>
      <w:fldChar w:fldCharType="end"/>
    </w:r>
  </w:p>
  <w:p w:rsidR="00D92E1D" w:rsidRDefault="008A6EC3">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A35" w:rsidRDefault="008D00BC">
      <w:r>
        <w:separator/>
      </w:r>
    </w:p>
  </w:footnote>
  <w:footnote w:type="continuationSeparator" w:id="0">
    <w:p w:rsidR="00996A35" w:rsidRDefault="008D00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1D7109"/>
    <w:multiLevelType w:val="hybridMultilevel"/>
    <w:tmpl w:val="8166BFDA"/>
    <w:lvl w:ilvl="0" w:tplc="BB369D7E">
      <w:start w:val="1"/>
      <w:numFmt w:val="decimal"/>
      <w:lvlText w:val="%1."/>
      <w:lvlJc w:val="left"/>
      <w:pPr>
        <w:tabs>
          <w:tab w:val="num" w:pos="1080"/>
        </w:tabs>
        <w:ind w:left="108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ED81715"/>
    <w:multiLevelType w:val="hybridMultilevel"/>
    <w:tmpl w:val="575238AE"/>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730B3B8B"/>
    <w:multiLevelType w:val="hybridMultilevel"/>
    <w:tmpl w:val="E760F6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691"/>
    <w:rsid w:val="000A4691"/>
    <w:rsid w:val="003459DC"/>
    <w:rsid w:val="003869DA"/>
    <w:rsid w:val="004A4A73"/>
    <w:rsid w:val="00585529"/>
    <w:rsid w:val="006D5866"/>
    <w:rsid w:val="0071681C"/>
    <w:rsid w:val="007D10E6"/>
    <w:rsid w:val="008800ED"/>
    <w:rsid w:val="008A6EC3"/>
    <w:rsid w:val="008C7B27"/>
    <w:rsid w:val="008D00BC"/>
    <w:rsid w:val="00996A35"/>
    <w:rsid w:val="00AD21F2"/>
    <w:rsid w:val="00BA3E94"/>
    <w:rsid w:val="00CB5CB5"/>
    <w:rsid w:val="00E32444"/>
    <w:rsid w:val="00E54D6A"/>
    <w:rsid w:val="00E9447A"/>
    <w:rsid w:val="00F90358"/>
    <w:rsid w:val="00FB2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643C3"/>
  <w15:chartTrackingRefBased/>
  <w15:docId w15:val="{E4C442A9-D811-4A48-BDD7-F1509A9BB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69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A4691"/>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0A4691"/>
    <w:rPr>
      <w:rFonts w:ascii="Baskerville Old Face" w:eastAsia="Times New Roman" w:hAnsi="Baskerville Old Face" w:cs="Times New Roman"/>
      <w:sz w:val="24"/>
      <w:szCs w:val="24"/>
    </w:rPr>
  </w:style>
  <w:style w:type="paragraph" w:styleId="ListParagraph">
    <w:name w:val="List Paragraph"/>
    <w:basedOn w:val="Normal"/>
    <w:uiPriority w:val="34"/>
    <w:qFormat/>
    <w:rsid w:val="000A4691"/>
    <w:pPr>
      <w:ind w:left="720"/>
    </w:pPr>
  </w:style>
  <w:style w:type="character" w:styleId="Hyperlink">
    <w:name w:val="Hyperlink"/>
    <w:basedOn w:val="DefaultParagraphFont"/>
    <w:rsid w:val="000A4691"/>
    <w:rPr>
      <w:color w:val="0000FF"/>
      <w:u w:val="single"/>
    </w:rPr>
  </w:style>
  <w:style w:type="character" w:styleId="CommentReference">
    <w:name w:val="annotation reference"/>
    <w:basedOn w:val="DefaultParagraphFont"/>
    <w:semiHidden/>
    <w:unhideWhenUsed/>
    <w:rsid w:val="000A4691"/>
    <w:rPr>
      <w:sz w:val="16"/>
      <w:szCs w:val="16"/>
    </w:rPr>
  </w:style>
  <w:style w:type="paragraph" w:styleId="CommentText">
    <w:name w:val="annotation text"/>
    <w:basedOn w:val="Normal"/>
    <w:link w:val="CommentTextChar"/>
    <w:semiHidden/>
    <w:unhideWhenUsed/>
    <w:rsid w:val="000A4691"/>
    <w:rPr>
      <w:szCs w:val="20"/>
    </w:rPr>
  </w:style>
  <w:style w:type="character" w:customStyle="1" w:styleId="CommentTextChar">
    <w:name w:val="Comment Text Char"/>
    <w:basedOn w:val="DefaultParagraphFont"/>
    <w:link w:val="CommentText"/>
    <w:semiHidden/>
    <w:rsid w:val="000A4691"/>
    <w:rPr>
      <w:rFonts w:ascii="Times New Roman" w:eastAsia="Times New Roman" w:hAnsi="Times New Roman" w:cs="Times New Roman"/>
      <w:sz w:val="20"/>
      <w:szCs w:val="20"/>
    </w:rPr>
  </w:style>
  <w:style w:type="paragraph" w:customStyle="1" w:styleId="Default">
    <w:name w:val="Default"/>
    <w:basedOn w:val="Normal"/>
    <w:rsid w:val="000A4691"/>
    <w:pPr>
      <w:widowControl/>
      <w:adjustRightInd/>
    </w:pPr>
    <w:rPr>
      <w:rFonts w:eastAsiaTheme="minorHAnsi"/>
      <w:color w:val="000000"/>
      <w:sz w:val="24"/>
    </w:rPr>
  </w:style>
  <w:style w:type="paragraph" w:styleId="NoSpacing">
    <w:name w:val="No Spacing"/>
    <w:uiPriority w:val="1"/>
    <w:qFormat/>
    <w:rsid w:val="000A469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0A46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691"/>
    <w:rPr>
      <w:rFonts w:ascii="Segoe UI" w:eastAsia="Times New Roman" w:hAnsi="Segoe UI" w:cs="Segoe UI"/>
      <w:sz w:val="18"/>
      <w:szCs w:val="18"/>
    </w:rPr>
  </w:style>
  <w:style w:type="paragraph" w:styleId="BodyText">
    <w:name w:val="Body Text"/>
    <w:basedOn w:val="Normal"/>
    <w:link w:val="BodyTextChar"/>
    <w:uiPriority w:val="99"/>
    <w:semiHidden/>
    <w:unhideWhenUsed/>
    <w:rsid w:val="00E32444"/>
    <w:pPr>
      <w:spacing w:after="120"/>
    </w:pPr>
  </w:style>
  <w:style w:type="character" w:customStyle="1" w:styleId="BodyTextChar">
    <w:name w:val="Body Text Char"/>
    <w:basedOn w:val="DefaultParagraphFont"/>
    <w:link w:val="BodyText"/>
    <w:uiPriority w:val="99"/>
    <w:semiHidden/>
    <w:rsid w:val="00E32444"/>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msleyt@slhs.org" TargetMode="External"/><Relationship Id="rId3" Type="http://schemas.openxmlformats.org/officeDocument/2006/relationships/settings" Target="settings.xml"/><Relationship Id="rId7" Type="http://schemas.openxmlformats.org/officeDocument/2006/relationships/hyperlink" Target="mailto:aadams@pineshealth.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oconnor@vcom.v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6</Pages>
  <Words>1625</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Causey</dc:creator>
  <cp:keywords/>
  <dc:description/>
  <cp:lastModifiedBy>Elyana N.  Bowman</cp:lastModifiedBy>
  <cp:revision>22</cp:revision>
  <dcterms:created xsi:type="dcterms:W3CDTF">2020-02-25T16:23:00Z</dcterms:created>
  <dcterms:modified xsi:type="dcterms:W3CDTF">2020-04-28T19:31:00Z</dcterms:modified>
</cp:coreProperties>
</file>