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DD68D3" w14:textId="2578BD49" w:rsidR="00FB126B" w:rsidRPr="00FB2459" w:rsidRDefault="00FB126B" w:rsidP="008F10B3">
      <w:pPr>
        <w:jc w:val="center"/>
        <w:rPr>
          <w:rFonts w:ascii="Arial" w:hAnsi="Arial" w:cs="Arial"/>
          <w:b/>
          <w:bCs/>
          <w:sz w:val="22"/>
          <w:szCs w:val="22"/>
        </w:rPr>
      </w:pPr>
      <w:bookmarkStart w:id="0" w:name="_GoBack"/>
      <w:bookmarkEnd w:id="0"/>
      <w:r w:rsidRPr="00FB2459">
        <w:rPr>
          <w:rFonts w:ascii="Arial" w:hAnsi="Arial" w:cs="Arial"/>
          <w:b/>
          <w:bCs/>
          <w:sz w:val="32"/>
          <w:szCs w:val="32"/>
        </w:rPr>
        <w:t>ASME CODE CASES NOT APPROVED FOR USE</w:t>
      </w:r>
    </w:p>
    <w:p w14:paraId="270B650F" w14:textId="77777777" w:rsidR="00FB126B" w:rsidRPr="00FB2459" w:rsidRDefault="00FB126B" w:rsidP="008F10B3">
      <w:pPr>
        <w:rPr>
          <w:sz w:val="22"/>
          <w:szCs w:val="22"/>
        </w:rPr>
      </w:pPr>
    </w:p>
    <w:p w14:paraId="7B30B468" w14:textId="77777777" w:rsidR="00FB126B" w:rsidRPr="00FB2459" w:rsidRDefault="00FB126B" w:rsidP="008F10B3">
      <w:pPr>
        <w:jc w:val="center"/>
        <w:rPr>
          <w:sz w:val="22"/>
          <w:szCs w:val="22"/>
        </w:rPr>
      </w:pPr>
      <w:r w:rsidRPr="00FB2459">
        <w:rPr>
          <w:b/>
          <w:bCs/>
          <w:sz w:val="28"/>
          <w:szCs w:val="28"/>
        </w:rPr>
        <w:t>A.  INTRODUCTION</w:t>
      </w:r>
    </w:p>
    <w:p w14:paraId="1685F052" w14:textId="77777777" w:rsidR="00FB126B" w:rsidRPr="00FB2459" w:rsidRDefault="00FB126B" w:rsidP="008F10B3">
      <w:pPr>
        <w:rPr>
          <w:sz w:val="22"/>
          <w:szCs w:val="22"/>
        </w:rPr>
      </w:pPr>
    </w:p>
    <w:p w14:paraId="2B613B0E" w14:textId="77777777" w:rsidR="001B668C" w:rsidRDefault="001B668C" w:rsidP="001B668C">
      <w:pPr>
        <w:rPr>
          <w:b/>
          <w:sz w:val="22"/>
          <w:szCs w:val="22"/>
        </w:rPr>
      </w:pPr>
      <w:r>
        <w:rPr>
          <w:b/>
          <w:sz w:val="22"/>
          <w:szCs w:val="22"/>
        </w:rPr>
        <w:t>Purpose</w:t>
      </w:r>
    </w:p>
    <w:p w14:paraId="4C234394" w14:textId="77777777" w:rsidR="001B668C" w:rsidRDefault="001B668C" w:rsidP="001B668C">
      <w:pPr>
        <w:rPr>
          <w:b/>
          <w:sz w:val="22"/>
          <w:szCs w:val="22"/>
        </w:rPr>
      </w:pPr>
    </w:p>
    <w:p w14:paraId="7FE46725" w14:textId="4BD73D85" w:rsidR="001B668C" w:rsidRPr="00FB2459" w:rsidRDefault="001B668C" w:rsidP="001B668C">
      <w:pPr>
        <w:keepLines/>
        <w:ind w:firstLine="540"/>
        <w:rPr>
          <w:sz w:val="22"/>
          <w:szCs w:val="22"/>
        </w:rPr>
      </w:pPr>
      <w:r>
        <w:rPr>
          <w:sz w:val="22"/>
          <w:szCs w:val="22"/>
        </w:rPr>
        <w:tab/>
      </w:r>
      <w:r w:rsidRPr="00FB2459">
        <w:rPr>
          <w:sz w:val="22"/>
          <w:szCs w:val="22"/>
        </w:rPr>
        <w:t xml:space="preserve">This regulatory guide </w:t>
      </w:r>
      <w:r w:rsidR="008F6C6D">
        <w:rPr>
          <w:sz w:val="22"/>
          <w:szCs w:val="22"/>
        </w:rPr>
        <w:t xml:space="preserve">(RG) </w:t>
      </w:r>
      <w:r w:rsidRPr="00FB2459">
        <w:rPr>
          <w:sz w:val="22"/>
          <w:szCs w:val="22"/>
        </w:rPr>
        <w:t>l</w:t>
      </w:r>
      <w:r>
        <w:rPr>
          <w:sz w:val="22"/>
          <w:szCs w:val="22"/>
        </w:rPr>
        <w:t xml:space="preserve">ists the American Society of Mechanical Engineers (ASME) Code Cases that the U.S. Nuclear Regulatory Commission (NRC) </w:t>
      </w:r>
      <w:r w:rsidRPr="00FB2459">
        <w:rPr>
          <w:sz w:val="22"/>
          <w:szCs w:val="22"/>
        </w:rPr>
        <w:t>has determined not to be acceptable for use on a generic basis.</w:t>
      </w:r>
      <w:r w:rsidR="008F6C6D">
        <w:rPr>
          <w:sz w:val="22"/>
          <w:szCs w:val="22"/>
        </w:rPr>
        <w:t xml:space="preserve"> </w:t>
      </w:r>
      <w:r w:rsidRPr="00FB2459">
        <w:rPr>
          <w:i/>
          <w:iCs/>
          <w:sz w:val="22"/>
          <w:szCs w:val="22"/>
        </w:rPr>
        <w:t xml:space="preserve">This </w:t>
      </w:r>
      <w:r w:rsidR="002718A2">
        <w:rPr>
          <w:i/>
          <w:iCs/>
          <w:sz w:val="22"/>
          <w:szCs w:val="22"/>
        </w:rPr>
        <w:t>RG</w:t>
      </w:r>
      <w:r w:rsidRPr="00FB2459">
        <w:rPr>
          <w:i/>
          <w:iCs/>
          <w:sz w:val="22"/>
          <w:szCs w:val="22"/>
        </w:rPr>
        <w:t xml:space="preserve"> does not approve the use of the </w:t>
      </w:r>
      <w:r w:rsidR="005C4D83">
        <w:rPr>
          <w:i/>
          <w:iCs/>
          <w:sz w:val="22"/>
          <w:szCs w:val="22"/>
        </w:rPr>
        <w:t xml:space="preserve">ASME </w:t>
      </w:r>
      <w:r w:rsidRPr="00FB2459">
        <w:rPr>
          <w:i/>
          <w:iCs/>
          <w:sz w:val="22"/>
          <w:szCs w:val="22"/>
        </w:rPr>
        <w:t>Code Cases listed herein.</w:t>
      </w:r>
    </w:p>
    <w:p w14:paraId="7855E33C" w14:textId="77777777" w:rsidR="00575394" w:rsidRDefault="00575394" w:rsidP="00575394">
      <w:pPr>
        <w:tabs>
          <w:tab w:val="left" w:pos="540"/>
        </w:tabs>
        <w:rPr>
          <w:sz w:val="22"/>
          <w:szCs w:val="22"/>
        </w:rPr>
      </w:pPr>
    </w:p>
    <w:p w14:paraId="007DADF6" w14:textId="77777777" w:rsidR="00505ED7" w:rsidRPr="00A62EE7" w:rsidRDefault="00505ED7" w:rsidP="00505ED7">
      <w:pPr>
        <w:tabs>
          <w:tab w:val="left" w:pos="540"/>
        </w:tabs>
        <w:rPr>
          <w:b/>
          <w:sz w:val="22"/>
          <w:szCs w:val="22"/>
        </w:rPr>
      </w:pPr>
      <w:r w:rsidRPr="00A62EE7">
        <w:rPr>
          <w:b/>
          <w:sz w:val="22"/>
          <w:szCs w:val="22"/>
        </w:rPr>
        <w:t xml:space="preserve">Applicability </w:t>
      </w:r>
    </w:p>
    <w:p w14:paraId="70876F03" w14:textId="77777777" w:rsidR="00505ED7" w:rsidRPr="00A62EE7" w:rsidRDefault="00505ED7" w:rsidP="00505ED7">
      <w:pPr>
        <w:tabs>
          <w:tab w:val="left" w:pos="540"/>
        </w:tabs>
        <w:rPr>
          <w:b/>
          <w:sz w:val="22"/>
          <w:szCs w:val="22"/>
        </w:rPr>
      </w:pPr>
    </w:p>
    <w:p w14:paraId="16BAAC39" w14:textId="3E3C2CE6" w:rsidR="00505ED7" w:rsidRPr="00A62EE7" w:rsidRDefault="00505ED7" w:rsidP="00505ED7">
      <w:pPr>
        <w:tabs>
          <w:tab w:val="left" w:pos="540"/>
        </w:tabs>
        <w:rPr>
          <w:sz w:val="22"/>
          <w:szCs w:val="22"/>
        </w:rPr>
      </w:pPr>
      <w:r w:rsidRPr="00A62EE7">
        <w:rPr>
          <w:b/>
          <w:sz w:val="22"/>
          <w:szCs w:val="22"/>
        </w:rPr>
        <w:tab/>
      </w:r>
      <w:r w:rsidRPr="00A62EE7">
        <w:rPr>
          <w:b/>
          <w:sz w:val="22"/>
          <w:szCs w:val="22"/>
        </w:rPr>
        <w:tab/>
      </w:r>
      <w:r w:rsidRPr="00A62EE7">
        <w:rPr>
          <w:sz w:val="22"/>
          <w:szCs w:val="22"/>
        </w:rPr>
        <w:t xml:space="preserve">This RG applies to reactor licensees subject to 10 CFR Part </w:t>
      </w:r>
      <w:r w:rsidR="008D1EC1">
        <w:rPr>
          <w:sz w:val="22"/>
          <w:szCs w:val="22"/>
        </w:rPr>
        <w:t>50, Section 50.55a, “Codes and s</w:t>
      </w:r>
      <w:r w:rsidRPr="00A62EE7">
        <w:rPr>
          <w:sz w:val="22"/>
          <w:szCs w:val="22"/>
        </w:rPr>
        <w:t>tandards.”</w:t>
      </w:r>
    </w:p>
    <w:p w14:paraId="1DD9BDB2" w14:textId="77777777" w:rsidR="00505ED7" w:rsidRDefault="00505ED7" w:rsidP="00575394">
      <w:pPr>
        <w:tabs>
          <w:tab w:val="left" w:pos="540"/>
        </w:tabs>
        <w:rPr>
          <w:b/>
          <w:sz w:val="22"/>
          <w:szCs w:val="22"/>
        </w:rPr>
      </w:pPr>
    </w:p>
    <w:p w14:paraId="11FB6B1D" w14:textId="77777777" w:rsidR="00575394" w:rsidRPr="001437B0" w:rsidRDefault="00575394" w:rsidP="00575394">
      <w:pPr>
        <w:tabs>
          <w:tab w:val="left" w:pos="540"/>
        </w:tabs>
        <w:rPr>
          <w:b/>
          <w:sz w:val="22"/>
          <w:szCs w:val="22"/>
        </w:rPr>
      </w:pPr>
      <w:r w:rsidRPr="001437B0">
        <w:rPr>
          <w:b/>
          <w:sz w:val="22"/>
          <w:szCs w:val="22"/>
        </w:rPr>
        <w:t>Applicable Rules and Regulations</w:t>
      </w:r>
    </w:p>
    <w:p w14:paraId="7548E3D1" w14:textId="77777777" w:rsidR="00575394" w:rsidRDefault="00575394" w:rsidP="00575394">
      <w:pPr>
        <w:tabs>
          <w:tab w:val="left" w:pos="540"/>
        </w:tabs>
        <w:rPr>
          <w:b/>
          <w:sz w:val="22"/>
          <w:szCs w:val="22"/>
        </w:rPr>
      </w:pPr>
    </w:p>
    <w:p w14:paraId="0858B02E" w14:textId="4AA5B98E" w:rsidR="008F6C6D" w:rsidRPr="008F6C6D" w:rsidRDefault="00575394" w:rsidP="005F4B92">
      <w:pPr>
        <w:numPr>
          <w:ilvl w:val="0"/>
          <w:numId w:val="31"/>
        </w:numPr>
        <w:tabs>
          <w:tab w:val="left" w:pos="720"/>
        </w:tabs>
        <w:ind w:hanging="720"/>
        <w:rPr>
          <w:b/>
          <w:sz w:val="22"/>
          <w:szCs w:val="22"/>
        </w:rPr>
      </w:pPr>
      <w:r w:rsidRPr="00265094">
        <w:rPr>
          <w:sz w:val="22"/>
          <w:szCs w:val="22"/>
        </w:rPr>
        <w:t>Title 10</w:t>
      </w:r>
      <w:r w:rsidR="00813F5D">
        <w:rPr>
          <w:sz w:val="22"/>
          <w:szCs w:val="22"/>
        </w:rPr>
        <w:t xml:space="preserve"> </w:t>
      </w:r>
      <w:r w:rsidRPr="00265094">
        <w:rPr>
          <w:sz w:val="22"/>
          <w:szCs w:val="22"/>
        </w:rPr>
        <w:t xml:space="preserve">of the </w:t>
      </w:r>
      <w:r w:rsidRPr="00265094">
        <w:rPr>
          <w:i/>
          <w:iCs/>
          <w:sz w:val="22"/>
          <w:szCs w:val="22"/>
        </w:rPr>
        <w:t>Code of Federal Regulations</w:t>
      </w:r>
      <w:r w:rsidRPr="00265094">
        <w:rPr>
          <w:sz w:val="22"/>
          <w:szCs w:val="22"/>
        </w:rPr>
        <w:t xml:space="preserve"> (10 CFR</w:t>
      </w:r>
      <w:r w:rsidR="00813F5D">
        <w:rPr>
          <w:sz w:val="22"/>
          <w:szCs w:val="22"/>
        </w:rPr>
        <w:t>)</w:t>
      </w:r>
      <w:r w:rsidR="00AF03D0">
        <w:rPr>
          <w:sz w:val="22"/>
          <w:szCs w:val="22"/>
        </w:rPr>
        <w:t>,</w:t>
      </w:r>
      <w:r w:rsidRPr="00265094">
        <w:rPr>
          <w:sz w:val="22"/>
          <w:szCs w:val="22"/>
        </w:rPr>
        <w:t> Part 50, “Domestic Licensing of Production and U</w:t>
      </w:r>
      <w:r w:rsidR="009826C3">
        <w:rPr>
          <w:sz w:val="22"/>
          <w:szCs w:val="22"/>
        </w:rPr>
        <w:t>tilization Facilities” (Ref. 1)</w:t>
      </w:r>
      <w:r w:rsidR="00962F08">
        <w:rPr>
          <w:sz w:val="22"/>
          <w:szCs w:val="22"/>
        </w:rPr>
        <w:t>:</w:t>
      </w:r>
      <w:r w:rsidRPr="00265094">
        <w:rPr>
          <w:sz w:val="22"/>
          <w:szCs w:val="22"/>
        </w:rPr>
        <w:t xml:space="preserve"> </w:t>
      </w:r>
    </w:p>
    <w:p w14:paraId="4D6B93E0" w14:textId="77777777" w:rsidR="008F6C6D" w:rsidRPr="008F6C6D" w:rsidRDefault="008F6C6D" w:rsidP="008F6C6D">
      <w:pPr>
        <w:tabs>
          <w:tab w:val="left" w:pos="720"/>
        </w:tabs>
        <w:rPr>
          <w:b/>
          <w:sz w:val="22"/>
          <w:szCs w:val="22"/>
        </w:rPr>
      </w:pPr>
    </w:p>
    <w:p w14:paraId="3314D6F0" w14:textId="0A92CEE6" w:rsidR="00575394" w:rsidRPr="000812EA" w:rsidRDefault="008F6C6D" w:rsidP="00505ED7">
      <w:pPr>
        <w:numPr>
          <w:ilvl w:val="1"/>
          <w:numId w:val="31"/>
        </w:numPr>
        <w:tabs>
          <w:tab w:val="left" w:pos="720"/>
        </w:tabs>
        <w:ind w:left="1080"/>
        <w:rPr>
          <w:b/>
          <w:sz w:val="22"/>
          <w:szCs w:val="22"/>
        </w:rPr>
      </w:pPr>
      <w:r>
        <w:rPr>
          <w:sz w:val="22"/>
          <w:szCs w:val="22"/>
        </w:rPr>
        <w:t>10 CFR 50.55a(c)</w:t>
      </w:r>
      <w:r w:rsidR="00575394" w:rsidRPr="00265094">
        <w:rPr>
          <w:sz w:val="22"/>
          <w:szCs w:val="22"/>
        </w:rPr>
        <w:t xml:space="preserve"> requires, in part, that components of the reactor coolant pressure boundary be designed, fabricated, erected, and tested in accordance with the requirements for Class</w:t>
      </w:r>
      <w:r w:rsidR="002C1379">
        <w:rPr>
          <w:sz w:val="22"/>
          <w:szCs w:val="22"/>
        </w:rPr>
        <w:t> </w:t>
      </w:r>
      <w:r w:rsidR="00575394" w:rsidRPr="00265094">
        <w:rPr>
          <w:sz w:val="22"/>
          <w:szCs w:val="22"/>
        </w:rPr>
        <w:t xml:space="preserve">1 components of Section III, “Rules for Construction of Nuclear Power Plant Components,” of the </w:t>
      </w:r>
      <w:bookmarkStart w:id="1" w:name="_Hlk6398837"/>
      <w:r w:rsidR="00575394" w:rsidRPr="00265094">
        <w:rPr>
          <w:sz w:val="22"/>
          <w:szCs w:val="22"/>
        </w:rPr>
        <w:t>ASME Boiler and Pressure Vessel</w:t>
      </w:r>
      <w:r w:rsidR="008A48E3">
        <w:rPr>
          <w:sz w:val="22"/>
          <w:szCs w:val="22"/>
        </w:rPr>
        <w:t xml:space="preserve"> (BPV)</w:t>
      </w:r>
      <w:r w:rsidR="00575394" w:rsidRPr="00265094">
        <w:rPr>
          <w:sz w:val="22"/>
          <w:szCs w:val="22"/>
        </w:rPr>
        <w:t xml:space="preserve"> Code</w:t>
      </w:r>
      <w:bookmarkEnd w:id="1"/>
      <w:r w:rsidR="002C1379">
        <w:rPr>
          <w:sz w:val="22"/>
          <w:szCs w:val="22"/>
        </w:rPr>
        <w:t xml:space="preserve"> </w:t>
      </w:r>
      <w:r w:rsidR="006D74FB">
        <w:rPr>
          <w:sz w:val="22"/>
          <w:szCs w:val="22"/>
        </w:rPr>
        <w:t xml:space="preserve">(Ref. 2) </w:t>
      </w:r>
      <w:r w:rsidR="00575394" w:rsidRPr="00265094">
        <w:rPr>
          <w:sz w:val="22"/>
          <w:szCs w:val="22"/>
        </w:rPr>
        <w:t>or</w:t>
      </w:r>
      <w:r w:rsidR="00575394">
        <w:rPr>
          <w:sz w:val="22"/>
          <w:szCs w:val="22"/>
        </w:rPr>
        <w:t xml:space="preserve"> equivalent quality standards.</w:t>
      </w:r>
    </w:p>
    <w:p w14:paraId="41867181" w14:textId="77777777" w:rsidR="00575394" w:rsidRPr="00265094" w:rsidRDefault="00575394" w:rsidP="00575394">
      <w:pPr>
        <w:tabs>
          <w:tab w:val="left" w:pos="720"/>
        </w:tabs>
        <w:rPr>
          <w:b/>
          <w:sz w:val="22"/>
          <w:szCs w:val="22"/>
        </w:rPr>
      </w:pPr>
    </w:p>
    <w:p w14:paraId="5DBD442B" w14:textId="1025B869" w:rsidR="00575394" w:rsidRPr="000812EA" w:rsidRDefault="008F6C6D" w:rsidP="00505ED7">
      <w:pPr>
        <w:numPr>
          <w:ilvl w:val="1"/>
          <w:numId w:val="31"/>
        </w:numPr>
        <w:tabs>
          <w:tab w:val="left" w:pos="720"/>
        </w:tabs>
        <w:ind w:left="1080"/>
        <w:rPr>
          <w:b/>
          <w:sz w:val="22"/>
          <w:szCs w:val="22"/>
        </w:rPr>
      </w:pPr>
      <w:r>
        <w:rPr>
          <w:sz w:val="22"/>
          <w:szCs w:val="22"/>
        </w:rPr>
        <w:t>10 CFR</w:t>
      </w:r>
      <w:r w:rsidR="00575394" w:rsidRPr="00265094">
        <w:rPr>
          <w:sz w:val="22"/>
          <w:szCs w:val="22"/>
        </w:rPr>
        <w:t xml:space="preserve"> 50.55a(f) requires, in part, that Class 1, 2, and 3 components and their supports meet the requirements of the </w:t>
      </w:r>
      <w:bookmarkStart w:id="2" w:name="_Hlk6398951"/>
      <w:r w:rsidR="00575394" w:rsidRPr="00265094">
        <w:rPr>
          <w:sz w:val="22"/>
          <w:szCs w:val="22"/>
        </w:rPr>
        <w:t xml:space="preserve">ASME Operation and Maintenance </w:t>
      </w:r>
      <w:r w:rsidR="003B2435">
        <w:rPr>
          <w:sz w:val="22"/>
          <w:szCs w:val="22"/>
        </w:rPr>
        <w:t xml:space="preserve">Code </w:t>
      </w:r>
      <w:bookmarkEnd w:id="2"/>
      <w:r w:rsidR="009826C3">
        <w:rPr>
          <w:sz w:val="22"/>
          <w:szCs w:val="22"/>
        </w:rPr>
        <w:t>(</w:t>
      </w:r>
      <w:bookmarkStart w:id="3" w:name="_Hlk6398940"/>
      <w:r w:rsidR="009826C3">
        <w:rPr>
          <w:sz w:val="22"/>
          <w:szCs w:val="22"/>
        </w:rPr>
        <w:t>OM Code</w:t>
      </w:r>
      <w:bookmarkEnd w:id="3"/>
      <w:r w:rsidR="009826C3">
        <w:rPr>
          <w:sz w:val="22"/>
          <w:szCs w:val="22"/>
        </w:rPr>
        <w:t>)</w:t>
      </w:r>
      <w:r w:rsidR="006D74FB">
        <w:rPr>
          <w:sz w:val="22"/>
          <w:szCs w:val="22"/>
        </w:rPr>
        <w:t xml:space="preserve"> (Ref. 3)</w:t>
      </w:r>
      <w:r w:rsidR="009826C3">
        <w:rPr>
          <w:sz w:val="22"/>
          <w:szCs w:val="22"/>
        </w:rPr>
        <w:t xml:space="preserve"> </w:t>
      </w:r>
      <w:r w:rsidR="00575394" w:rsidRPr="00265094">
        <w:rPr>
          <w:sz w:val="22"/>
          <w:szCs w:val="22"/>
        </w:rPr>
        <w:t>or</w:t>
      </w:r>
      <w:r w:rsidR="00575394">
        <w:rPr>
          <w:sz w:val="22"/>
          <w:szCs w:val="22"/>
        </w:rPr>
        <w:t xml:space="preserve"> equivalent quality standards.</w:t>
      </w:r>
    </w:p>
    <w:p w14:paraId="40ED0B73" w14:textId="77777777" w:rsidR="00575394" w:rsidRPr="00265094" w:rsidRDefault="00575394" w:rsidP="00575394">
      <w:pPr>
        <w:tabs>
          <w:tab w:val="left" w:pos="720"/>
        </w:tabs>
        <w:rPr>
          <w:b/>
          <w:sz w:val="22"/>
          <w:szCs w:val="22"/>
        </w:rPr>
      </w:pPr>
    </w:p>
    <w:p w14:paraId="1B8F6D08" w14:textId="408122FE" w:rsidR="00EA44D4" w:rsidRPr="00505ED7" w:rsidRDefault="00575394" w:rsidP="00505ED7">
      <w:pPr>
        <w:numPr>
          <w:ilvl w:val="1"/>
          <w:numId w:val="31"/>
        </w:numPr>
        <w:tabs>
          <w:tab w:val="left" w:pos="720"/>
        </w:tabs>
        <w:ind w:left="1080"/>
        <w:rPr>
          <w:b/>
          <w:sz w:val="22"/>
          <w:szCs w:val="22"/>
        </w:rPr>
      </w:pPr>
      <w:r w:rsidRPr="00265094">
        <w:rPr>
          <w:sz w:val="22"/>
          <w:szCs w:val="22"/>
        </w:rPr>
        <w:t xml:space="preserve">10 CFR 50.55a(g) requires, in part, that Class 1, 2, </w:t>
      </w:r>
      <w:r w:rsidR="003B2435">
        <w:rPr>
          <w:sz w:val="22"/>
          <w:szCs w:val="22"/>
        </w:rPr>
        <w:t xml:space="preserve">and </w:t>
      </w:r>
      <w:r w:rsidRPr="00265094">
        <w:rPr>
          <w:sz w:val="22"/>
          <w:szCs w:val="22"/>
        </w:rPr>
        <w:t>3 metal containment</w:t>
      </w:r>
      <w:r w:rsidR="003B2435">
        <w:rPr>
          <w:sz w:val="22"/>
          <w:szCs w:val="22"/>
        </w:rPr>
        <w:t xml:space="preserve"> (MC</w:t>
      </w:r>
      <w:r w:rsidRPr="00265094">
        <w:rPr>
          <w:sz w:val="22"/>
          <w:szCs w:val="22"/>
        </w:rPr>
        <w:t>), and concrete containment</w:t>
      </w:r>
      <w:r w:rsidR="003B2435">
        <w:rPr>
          <w:sz w:val="22"/>
          <w:szCs w:val="22"/>
        </w:rPr>
        <w:t xml:space="preserve"> (CC</w:t>
      </w:r>
      <w:r w:rsidRPr="00265094">
        <w:rPr>
          <w:sz w:val="22"/>
          <w:szCs w:val="22"/>
        </w:rPr>
        <w:t>) components and their supports meet the requirements of Section XI, “Rules for Inservice Inspection of Nuclear Power Plant Components,” of the ASME </w:t>
      </w:r>
      <w:r w:rsidR="008A48E3">
        <w:rPr>
          <w:sz w:val="22"/>
          <w:szCs w:val="22"/>
        </w:rPr>
        <w:t xml:space="preserve">BPV </w:t>
      </w:r>
      <w:r w:rsidRPr="00265094">
        <w:rPr>
          <w:sz w:val="22"/>
          <w:szCs w:val="22"/>
        </w:rPr>
        <w:t>Code</w:t>
      </w:r>
      <w:r w:rsidR="00976A35">
        <w:rPr>
          <w:sz w:val="22"/>
          <w:szCs w:val="22"/>
        </w:rPr>
        <w:t xml:space="preserve"> (Ref. 4)</w:t>
      </w:r>
      <w:r w:rsidRPr="00265094">
        <w:rPr>
          <w:sz w:val="22"/>
          <w:szCs w:val="22"/>
        </w:rPr>
        <w:t xml:space="preserve"> or equivalent quality standards.</w:t>
      </w:r>
    </w:p>
    <w:p w14:paraId="68568958" w14:textId="655F577B" w:rsidR="00EA44D4" w:rsidRPr="00A85465" w:rsidRDefault="00EA44D4" w:rsidP="005F4B92">
      <w:pPr>
        <w:widowControl/>
        <w:numPr>
          <w:ilvl w:val="0"/>
          <w:numId w:val="31"/>
        </w:numPr>
        <w:autoSpaceDE/>
        <w:autoSpaceDN/>
        <w:adjustRightInd/>
        <w:spacing w:before="240"/>
        <w:ind w:hanging="720"/>
        <w:rPr>
          <w:sz w:val="22"/>
          <w:szCs w:val="22"/>
        </w:rPr>
      </w:pPr>
      <w:r w:rsidRPr="00A85465">
        <w:rPr>
          <w:sz w:val="22"/>
          <w:szCs w:val="22"/>
        </w:rPr>
        <w:lastRenderedPageBreak/>
        <w:t>10 CFR 52.79(a)(11)</w:t>
      </w:r>
      <w:r w:rsidR="001B3E77">
        <w:rPr>
          <w:sz w:val="22"/>
          <w:szCs w:val="22"/>
        </w:rPr>
        <w:t xml:space="preserve"> (Ref. </w:t>
      </w:r>
      <w:r w:rsidR="00976A35">
        <w:rPr>
          <w:sz w:val="22"/>
          <w:szCs w:val="22"/>
        </w:rPr>
        <w:t>5</w:t>
      </w:r>
      <w:r w:rsidR="001B3E77">
        <w:rPr>
          <w:sz w:val="22"/>
          <w:szCs w:val="22"/>
        </w:rPr>
        <w:t>)</w:t>
      </w:r>
      <w:r w:rsidRPr="00A85465">
        <w:rPr>
          <w:sz w:val="22"/>
          <w:szCs w:val="22"/>
        </w:rPr>
        <w:t xml:space="preserve"> requires </w:t>
      </w:r>
      <w:r w:rsidR="0096649D">
        <w:rPr>
          <w:sz w:val="22"/>
          <w:szCs w:val="22"/>
        </w:rPr>
        <w:t>t</w:t>
      </w:r>
      <w:r w:rsidRPr="00A85465">
        <w:rPr>
          <w:sz w:val="22"/>
          <w:szCs w:val="22"/>
        </w:rPr>
        <w:t xml:space="preserve">he final safety analysis report </w:t>
      </w:r>
      <w:r w:rsidR="0096649D">
        <w:rPr>
          <w:sz w:val="22"/>
          <w:szCs w:val="22"/>
        </w:rPr>
        <w:t xml:space="preserve">to </w:t>
      </w:r>
      <w:r w:rsidRPr="00A85465">
        <w:rPr>
          <w:sz w:val="22"/>
          <w:szCs w:val="22"/>
        </w:rPr>
        <w:t xml:space="preserve">include </w:t>
      </w:r>
      <w:r w:rsidR="0096649D">
        <w:rPr>
          <w:sz w:val="22"/>
          <w:szCs w:val="22"/>
        </w:rPr>
        <w:t>“a</w:t>
      </w:r>
      <w:r w:rsidRPr="00A85465">
        <w:rPr>
          <w:sz w:val="22"/>
          <w:szCs w:val="22"/>
        </w:rPr>
        <w:t xml:space="preserve"> description of the program(s), and their implementation, necessary to ensure that the systems and components meet the requirements of the ASME Boiler and Pressure Vessel Code and the ASME Code for Operation and Maintenance of Nuclear Power Plants in accordance with 50.55a of this chapter.”</w:t>
      </w:r>
    </w:p>
    <w:p w14:paraId="5ADFF312" w14:textId="77777777" w:rsidR="009826C3" w:rsidRDefault="009826C3" w:rsidP="00575394">
      <w:pPr>
        <w:widowControl/>
        <w:rPr>
          <w:b/>
          <w:sz w:val="22"/>
          <w:szCs w:val="22"/>
        </w:rPr>
      </w:pPr>
    </w:p>
    <w:p w14:paraId="5C7CEE47" w14:textId="77777777" w:rsidR="00575394" w:rsidRPr="001437B0" w:rsidRDefault="00575394" w:rsidP="00741DB3">
      <w:pPr>
        <w:keepNext/>
        <w:keepLines/>
        <w:widowControl/>
        <w:rPr>
          <w:b/>
          <w:sz w:val="22"/>
          <w:szCs w:val="22"/>
        </w:rPr>
      </w:pPr>
      <w:r w:rsidRPr="001437B0">
        <w:rPr>
          <w:b/>
          <w:sz w:val="22"/>
          <w:szCs w:val="22"/>
        </w:rPr>
        <w:t>Related Guidance</w:t>
      </w:r>
    </w:p>
    <w:p w14:paraId="3FCDF37C" w14:textId="77777777" w:rsidR="00575394" w:rsidRDefault="00575394" w:rsidP="00741DB3">
      <w:pPr>
        <w:keepNext/>
        <w:keepLines/>
        <w:widowControl/>
        <w:rPr>
          <w:sz w:val="22"/>
          <w:szCs w:val="22"/>
        </w:rPr>
      </w:pPr>
    </w:p>
    <w:p w14:paraId="5B029FC8" w14:textId="69600214" w:rsidR="00D6720C" w:rsidRDefault="008F6C6D" w:rsidP="005F4B92">
      <w:pPr>
        <w:keepNext/>
        <w:keepLines/>
        <w:widowControl/>
        <w:numPr>
          <w:ilvl w:val="0"/>
          <w:numId w:val="32"/>
        </w:numPr>
        <w:ind w:hanging="720"/>
        <w:rPr>
          <w:sz w:val="22"/>
          <w:szCs w:val="22"/>
        </w:rPr>
      </w:pPr>
      <w:r>
        <w:rPr>
          <w:sz w:val="22"/>
          <w:szCs w:val="22"/>
        </w:rPr>
        <w:t>RG</w:t>
      </w:r>
      <w:r w:rsidR="00D6720C" w:rsidRPr="00134ABF">
        <w:rPr>
          <w:sz w:val="22"/>
          <w:szCs w:val="22"/>
        </w:rPr>
        <w:t xml:space="preserve"> 1.84, </w:t>
      </w:r>
      <w:r w:rsidR="00D6720C">
        <w:rPr>
          <w:sz w:val="22"/>
          <w:szCs w:val="22"/>
        </w:rPr>
        <w:t>“</w:t>
      </w:r>
      <w:r w:rsidR="00D6720C" w:rsidRPr="00134ABF">
        <w:rPr>
          <w:sz w:val="22"/>
          <w:szCs w:val="22"/>
        </w:rPr>
        <w:t>Design, Fabrication, and Material</w:t>
      </w:r>
      <w:r w:rsidR="00D6720C">
        <w:rPr>
          <w:sz w:val="22"/>
          <w:szCs w:val="22"/>
        </w:rPr>
        <w:t xml:space="preserve">s Code Case Acceptability, ASME </w:t>
      </w:r>
      <w:r w:rsidR="00D6720C" w:rsidRPr="00134ABF">
        <w:rPr>
          <w:sz w:val="22"/>
          <w:szCs w:val="22"/>
        </w:rPr>
        <w:t>Section</w:t>
      </w:r>
      <w:r w:rsidR="00D6720C">
        <w:rPr>
          <w:sz w:val="22"/>
          <w:szCs w:val="22"/>
        </w:rPr>
        <w:t> </w:t>
      </w:r>
      <w:r w:rsidR="009826C3">
        <w:rPr>
          <w:sz w:val="22"/>
          <w:szCs w:val="22"/>
        </w:rPr>
        <w:t>III” (Ref. </w:t>
      </w:r>
      <w:r w:rsidR="00976A35">
        <w:rPr>
          <w:sz w:val="22"/>
          <w:szCs w:val="22"/>
        </w:rPr>
        <w:t>6</w:t>
      </w:r>
      <w:r w:rsidR="00D6720C">
        <w:rPr>
          <w:sz w:val="22"/>
          <w:szCs w:val="22"/>
        </w:rPr>
        <w:t>)</w:t>
      </w:r>
      <w:r w:rsidR="009826C3">
        <w:rPr>
          <w:sz w:val="22"/>
          <w:szCs w:val="22"/>
        </w:rPr>
        <w:t>,</w:t>
      </w:r>
      <w:r w:rsidR="00D6720C">
        <w:rPr>
          <w:sz w:val="22"/>
          <w:szCs w:val="22"/>
        </w:rPr>
        <w:t xml:space="preserve"> list</w:t>
      </w:r>
      <w:r w:rsidR="00B73FD1">
        <w:rPr>
          <w:sz w:val="22"/>
          <w:szCs w:val="22"/>
        </w:rPr>
        <w:t>s</w:t>
      </w:r>
      <w:r w:rsidR="00D6720C">
        <w:rPr>
          <w:sz w:val="22"/>
          <w:szCs w:val="22"/>
        </w:rPr>
        <w:t xml:space="preserve"> the ASME </w:t>
      </w:r>
      <w:r w:rsidR="006C3178">
        <w:rPr>
          <w:sz w:val="22"/>
          <w:szCs w:val="22"/>
        </w:rPr>
        <w:t xml:space="preserve">BPV </w:t>
      </w:r>
      <w:r w:rsidR="00A35236">
        <w:rPr>
          <w:sz w:val="22"/>
          <w:szCs w:val="22"/>
        </w:rPr>
        <w:t xml:space="preserve">Code, </w:t>
      </w:r>
      <w:r w:rsidR="00D6720C">
        <w:rPr>
          <w:sz w:val="22"/>
          <w:szCs w:val="22"/>
        </w:rPr>
        <w:t>Section III</w:t>
      </w:r>
      <w:r w:rsidR="00B73FD1">
        <w:rPr>
          <w:sz w:val="22"/>
          <w:szCs w:val="22"/>
        </w:rPr>
        <w:t xml:space="preserve">, </w:t>
      </w:r>
      <w:r w:rsidR="00D6720C">
        <w:rPr>
          <w:sz w:val="22"/>
          <w:szCs w:val="22"/>
        </w:rPr>
        <w:t>Code Cases</w:t>
      </w:r>
      <w:r w:rsidR="00B73FD1">
        <w:rPr>
          <w:sz w:val="22"/>
          <w:szCs w:val="22"/>
        </w:rPr>
        <w:t>,</w:t>
      </w:r>
      <w:r w:rsidR="00D6720C">
        <w:rPr>
          <w:sz w:val="22"/>
          <w:szCs w:val="22"/>
        </w:rPr>
        <w:t xml:space="preserve"> that the NRC has approved for use as voluntary alternatives to the mandatory ASME </w:t>
      </w:r>
      <w:r w:rsidR="006C3178">
        <w:rPr>
          <w:sz w:val="22"/>
          <w:szCs w:val="22"/>
        </w:rPr>
        <w:t xml:space="preserve">BPV </w:t>
      </w:r>
      <w:r w:rsidR="00D6720C">
        <w:rPr>
          <w:sz w:val="22"/>
          <w:szCs w:val="22"/>
        </w:rPr>
        <w:t>Code provisions that are incorporated into 10</w:t>
      </w:r>
      <w:r w:rsidR="000A2C20">
        <w:rPr>
          <w:sz w:val="22"/>
          <w:szCs w:val="22"/>
        </w:rPr>
        <w:t> </w:t>
      </w:r>
      <w:r w:rsidR="00D6720C">
        <w:rPr>
          <w:sz w:val="22"/>
          <w:szCs w:val="22"/>
        </w:rPr>
        <w:t>CFR</w:t>
      </w:r>
      <w:r w:rsidR="000A2C20">
        <w:rPr>
          <w:sz w:val="22"/>
          <w:szCs w:val="22"/>
        </w:rPr>
        <w:t> </w:t>
      </w:r>
      <w:r w:rsidR="00D6720C">
        <w:rPr>
          <w:sz w:val="22"/>
          <w:szCs w:val="22"/>
        </w:rPr>
        <w:t>50.55a</w:t>
      </w:r>
      <w:r w:rsidR="00C05BAF">
        <w:rPr>
          <w:sz w:val="22"/>
          <w:szCs w:val="22"/>
        </w:rPr>
        <w:t>.</w:t>
      </w:r>
    </w:p>
    <w:p w14:paraId="0EB89D4B" w14:textId="77777777" w:rsidR="00D6720C" w:rsidRDefault="00D6720C" w:rsidP="005F4B92">
      <w:pPr>
        <w:widowControl/>
        <w:ind w:left="360" w:hanging="720"/>
        <w:rPr>
          <w:sz w:val="22"/>
          <w:szCs w:val="22"/>
        </w:rPr>
      </w:pPr>
    </w:p>
    <w:p w14:paraId="5B76ED5B" w14:textId="0323E6FE" w:rsidR="00C11A63" w:rsidRDefault="008F6C6D" w:rsidP="005F4B92">
      <w:pPr>
        <w:widowControl/>
        <w:numPr>
          <w:ilvl w:val="0"/>
          <w:numId w:val="32"/>
        </w:numPr>
        <w:ind w:hanging="720"/>
        <w:rPr>
          <w:sz w:val="22"/>
          <w:szCs w:val="22"/>
        </w:rPr>
      </w:pPr>
      <w:r>
        <w:rPr>
          <w:sz w:val="22"/>
          <w:szCs w:val="22"/>
        </w:rPr>
        <w:t>RG</w:t>
      </w:r>
      <w:r w:rsidR="00C11A63">
        <w:rPr>
          <w:sz w:val="22"/>
          <w:szCs w:val="22"/>
        </w:rPr>
        <w:t xml:space="preserve"> 1.147, “Inservice Inspection Code Case Acceptability, ASME S</w:t>
      </w:r>
      <w:r w:rsidR="009826C3">
        <w:rPr>
          <w:sz w:val="22"/>
          <w:szCs w:val="22"/>
        </w:rPr>
        <w:t>ection XI, Division</w:t>
      </w:r>
      <w:r w:rsidR="002A3366">
        <w:rPr>
          <w:sz w:val="22"/>
          <w:szCs w:val="22"/>
        </w:rPr>
        <w:t> </w:t>
      </w:r>
      <w:r w:rsidR="009826C3">
        <w:rPr>
          <w:sz w:val="22"/>
          <w:szCs w:val="22"/>
        </w:rPr>
        <w:t>1” (Ref.</w:t>
      </w:r>
      <w:r w:rsidR="002A3366">
        <w:rPr>
          <w:sz w:val="22"/>
          <w:szCs w:val="22"/>
        </w:rPr>
        <w:t> </w:t>
      </w:r>
      <w:r w:rsidR="00976A35">
        <w:rPr>
          <w:sz w:val="22"/>
          <w:szCs w:val="22"/>
        </w:rPr>
        <w:t>7</w:t>
      </w:r>
      <w:r w:rsidR="00C11A63">
        <w:rPr>
          <w:sz w:val="22"/>
          <w:szCs w:val="22"/>
        </w:rPr>
        <w:t>)</w:t>
      </w:r>
      <w:r w:rsidR="009826C3">
        <w:rPr>
          <w:sz w:val="22"/>
          <w:szCs w:val="22"/>
        </w:rPr>
        <w:t>,</w:t>
      </w:r>
      <w:r w:rsidR="00C11A63">
        <w:rPr>
          <w:sz w:val="22"/>
          <w:szCs w:val="22"/>
        </w:rPr>
        <w:t xml:space="preserve"> list</w:t>
      </w:r>
      <w:r w:rsidR="00B73FD1">
        <w:rPr>
          <w:sz w:val="22"/>
          <w:szCs w:val="22"/>
        </w:rPr>
        <w:t>s</w:t>
      </w:r>
      <w:r w:rsidR="00C11A63">
        <w:rPr>
          <w:sz w:val="22"/>
          <w:szCs w:val="22"/>
        </w:rPr>
        <w:t xml:space="preserve"> the ASME </w:t>
      </w:r>
      <w:r w:rsidR="006C3178">
        <w:rPr>
          <w:sz w:val="22"/>
          <w:szCs w:val="22"/>
        </w:rPr>
        <w:t xml:space="preserve">BPV </w:t>
      </w:r>
      <w:r w:rsidR="00A35236">
        <w:rPr>
          <w:sz w:val="22"/>
          <w:szCs w:val="22"/>
        </w:rPr>
        <w:t xml:space="preserve">Code, </w:t>
      </w:r>
      <w:r w:rsidR="00C11A63">
        <w:rPr>
          <w:sz w:val="22"/>
          <w:szCs w:val="22"/>
        </w:rPr>
        <w:t>Section XI</w:t>
      </w:r>
      <w:r w:rsidR="00B73FD1">
        <w:rPr>
          <w:sz w:val="22"/>
          <w:szCs w:val="22"/>
        </w:rPr>
        <w:t xml:space="preserve">, </w:t>
      </w:r>
      <w:r w:rsidR="00C11A63">
        <w:rPr>
          <w:sz w:val="22"/>
          <w:szCs w:val="22"/>
        </w:rPr>
        <w:t>Code Cases</w:t>
      </w:r>
      <w:r w:rsidR="00B73FD1">
        <w:rPr>
          <w:sz w:val="22"/>
          <w:szCs w:val="22"/>
        </w:rPr>
        <w:t>,</w:t>
      </w:r>
      <w:r w:rsidR="00C11A63">
        <w:rPr>
          <w:sz w:val="22"/>
          <w:szCs w:val="22"/>
        </w:rPr>
        <w:t xml:space="preserve"> that the NRC has approved for use as voluntary alternatives to the mandatory ASME </w:t>
      </w:r>
      <w:r w:rsidR="006C3178">
        <w:rPr>
          <w:sz w:val="22"/>
          <w:szCs w:val="22"/>
        </w:rPr>
        <w:t xml:space="preserve">BPV </w:t>
      </w:r>
      <w:r w:rsidR="00C11A63">
        <w:rPr>
          <w:sz w:val="22"/>
          <w:szCs w:val="22"/>
        </w:rPr>
        <w:t>Code provisions that are incorporated into 10</w:t>
      </w:r>
      <w:r w:rsidR="00234D3E">
        <w:rPr>
          <w:sz w:val="22"/>
          <w:szCs w:val="22"/>
        </w:rPr>
        <w:t> </w:t>
      </w:r>
      <w:r w:rsidR="00C11A63">
        <w:rPr>
          <w:sz w:val="22"/>
          <w:szCs w:val="22"/>
        </w:rPr>
        <w:t>CFR</w:t>
      </w:r>
      <w:r w:rsidR="00234D3E">
        <w:rPr>
          <w:sz w:val="22"/>
          <w:szCs w:val="22"/>
        </w:rPr>
        <w:t> </w:t>
      </w:r>
      <w:r w:rsidR="00C11A63">
        <w:rPr>
          <w:sz w:val="22"/>
          <w:szCs w:val="22"/>
        </w:rPr>
        <w:t>50.55a.</w:t>
      </w:r>
    </w:p>
    <w:p w14:paraId="7C7CB537" w14:textId="77777777" w:rsidR="00C11A63" w:rsidRDefault="00C11A63" w:rsidP="005F4B92">
      <w:pPr>
        <w:widowControl/>
        <w:ind w:left="720" w:hanging="720"/>
        <w:rPr>
          <w:sz w:val="22"/>
          <w:szCs w:val="22"/>
        </w:rPr>
      </w:pPr>
    </w:p>
    <w:p w14:paraId="5740F42B" w14:textId="17A9A301" w:rsidR="00C11A63" w:rsidRDefault="008F6C6D" w:rsidP="005F4B92">
      <w:pPr>
        <w:widowControl/>
        <w:numPr>
          <w:ilvl w:val="0"/>
          <w:numId w:val="32"/>
        </w:numPr>
        <w:ind w:hanging="720"/>
        <w:rPr>
          <w:sz w:val="22"/>
          <w:szCs w:val="22"/>
        </w:rPr>
      </w:pPr>
      <w:r>
        <w:rPr>
          <w:sz w:val="22"/>
          <w:szCs w:val="22"/>
        </w:rPr>
        <w:t>RG</w:t>
      </w:r>
      <w:r w:rsidR="00C11A63" w:rsidRPr="0013314A">
        <w:rPr>
          <w:sz w:val="22"/>
          <w:szCs w:val="22"/>
        </w:rPr>
        <w:t xml:space="preserve"> 1.192, “Operation and Maintenance Code C</w:t>
      </w:r>
      <w:r w:rsidR="009826C3">
        <w:rPr>
          <w:sz w:val="22"/>
          <w:szCs w:val="22"/>
        </w:rPr>
        <w:t xml:space="preserve">ase Acceptability, ASME OM Code” (Ref. </w:t>
      </w:r>
      <w:r w:rsidR="00976A35">
        <w:rPr>
          <w:sz w:val="22"/>
          <w:szCs w:val="22"/>
        </w:rPr>
        <w:t>8</w:t>
      </w:r>
      <w:r w:rsidR="00C11A63" w:rsidRPr="0013314A">
        <w:rPr>
          <w:sz w:val="22"/>
          <w:szCs w:val="22"/>
        </w:rPr>
        <w:t>)</w:t>
      </w:r>
      <w:r w:rsidR="009826C3">
        <w:rPr>
          <w:sz w:val="22"/>
          <w:szCs w:val="22"/>
        </w:rPr>
        <w:t>,</w:t>
      </w:r>
      <w:r w:rsidR="00C11A63" w:rsidRPr="0013314A">
        <w:rPr>
          <w:sz w:val="22"/>
          <w:szCs w:val="22"/>
        </w:rPr>
        <w:t xml:space="preserve"> list</w:t>
      </w:r>
      <w:r w:rsidR="00B73FD1">
        <w:rPr>
          <w:sz w:val="22"/>
          <w:szCs w:val="22"/>
        </w:rPr>
        <w:t>s</w:t>
      </w:r>
      <w:r w:rsidR="00C11A63" w:rsidRPr="0013314A">
        <w:rPr>
          <w:sz w:val="22"/>
          <w:szCs w:val="22"/>
        </w:rPr>
        <w:t xml:space="preserve"> the ASME </w:t>
      </w:r>
      <w:r w:rsidR="009826C3">
        <w:rPr>
          <w:sz w:val="22"/>
          <w:szCs w:val="22"/>
        </w:rPr>
        <w:t xml:space="preserve">OM Code </w:t>
      </w:r>
      <w:r w:rsidR="00C11A63" w:rsidRPr="0013314A">
        <w:rPr>
          <w:sz w:val="22"/>
          <w:szCs w:val="22"/>
        </w:rPr>
        <w:t>Cases that the NRC has approved for use as voluntary alternatives to the mandatory ASME OM Code provisions that are incorporated into 10</w:t>
      </w:r>
      <w:r w:rsidR="002A3366">
        <w:rPr>
          <w:sz w:val="22"/>
          <w:szCs w:val="22"/>
        </w:rPr>
        <w:t> </w:t>
      </w:r>
      <w:r w:rsidR="00C11A63" w:rsidRPr="0013314A">
        <w:rPr>
          <w:sz w:val="22"/>
          <w:szCs w:val="22"/>
        </w:rPr>
        <w:t>CFR</w:t>
      </w:r>
      <w:r w:rsidR="002A3366">
        <w:rPr>
          <w:sz w:val="22"/>
          <w:szCs w:val="22"/>
        </w:rPr>
        <w:t> </w:t>
      </w:r>
      <w:r w:rsidR="00C11A63" w:rsidRPr="0013314A">
        <w:rPr>
          <w:sz w:val="22"/>
          <w:szCs w:val="22"/>
        </w:rPr>
        <w:t>50.55a.</w:t>
      </w:r>
    </w:p>
    <w:p w14:paraId="71E3F2C1" w14:textId="77777777" w:rsidR="00C11A63" w:rsidRPr="001B668C" w:rsidRDefault="00C11A63" w:rsidP="00C11A63">
      <w:pPr>
        <w:tabs>
          <w:tab w:val="left" w:pos="720"/>
        </w:tabs>
        <w:ind w:left="720"/>
        <w:rPr>
          <w:b/>
          <w:sz w:val="22"/>
          <w:szCs w:val="22"/>
        </w:rPr>
      </w:pPr>
    </w:p>
    <w:p w14:paraId="50E4CDD9" w14:textId="08487302" w:rsidR="00C11A63" w:rsidRPr="0013314A" w:rsidRDefault="00C11A63" w:rsidP="00C11A63">
      <w:pPr>
        <w:widowControl/>
        <w:rPr>
          <w:b/>
          <w:iCs/>
          <w:sz w:val="22"/>
          <w:szCs w:val="22"/>
        </w:rPr>
      </w:pPr>
      <w:r w:rsidRPr="0013314A">
        <w:rPr>
          <w:b/>
          <w:iCs/>
          <w:sz w:val="22"/>
          <w:szCs w:val="22"/>
        </w:rPr>
        <w:t xml:space="preserve">Purpose of </w:t>
      </w:r>
      <w:r w:rsidR="00314629">
        <w:rPr>
          <w:b/>
          <w:iCs/>
          <w:sz w:val="22"/>
          <w:szCs w:val="22"/>
        </w:rPr>
        <w:t xml:space="preserve">This </w:t>
      </w:r>
      <w:r w:rsidRPr="0013314A">
        <w:rPr>
          <w:b/>
          <w:iCs/>
          <w:sz w:val="22"/>
          <w:szCs w:val="22"/>
        </w:rPr>
        <w:t>Regulatory Guide</w:t>
      </w:r>
    </w:p>
    <w:p w14:paraId="74B9E1DC" w14:textId="77777777" w:rsidR="00C11A63" w:rsidRPr="0013314A" w:rsidRDefault="00C11A63" w:rsidP="00C11A63">
      <w:pPr>
        <w:widowControl/>
        <w:rPr>
          <w:sz w:val="22"/>
          <w:szCs w:val="22"/>
        </w:rPr>
      </w:pPr>
    </w:p>
    <w:p w14:paraId="1A1AA192" w14:textId="114345F0" w:rsidR="00C11A63" w:rsidRDefault="00423A59" w:rsidP="00C11A63">
      <w:pPr>
        <w:widowControl/>
        <w:ind w:firstLine="720"/>
        <w:rPr>
          <w:sz w:val="22"/>
          <w:szCs w:val="22"/>
        </w:rPr>
      </w:pPr>
      <w:r>
        <w:rPr>
          <w:sz w:val="22"/>
          <w:szCs w:val="22"/>
        </w:rPr>
        <w:t>The NRC issue</w:t>
      </w:r>
      <w:r w:rsidR="00CA457F">
        <w:rPr>
          <w:sz w:val="22"/>
          <w:szCs w:val="22"/>
        </w:rPr>
        <w:t>d the</w:t>
      </w:r>
      <w:r w:rsidRPr="0013314A">
        <w:rPr>
          <w:sz w:val="22"/>
          <w:szCs w:val="22"/>
        </w:rPr>
        <w:t xml:space="preserve"> </w:t>
      </w:r>
      <w:r w:rsidR="008F6C6D">
        <w:rPr>
          <w:sz w:val="22"/>
          <w:szCs w:val="22"/>
        </w:rPr>
        <w:t>RG</w:t>
      </w:r>
      <w:r w:rsidR="00C11A63" w:rsidRPr="0013314A">
        <w:rPr>
          <w:sz w:val="22"/>
          <w:szCs w:val="22"/>
        </w:rPr>
        <w:t xml:space="preserve"> to provide information to applicants and licensees </w:t>
      </w:r>
      <w:r>
        <w:rPr>
          <w:sz w:val="22"/>
          <w:szCs w:val="22"/>
        </w:rPr>
        <w:t>on</w:t>
      </w:r>
      <w:r w:rsidRPr="0013314A">
        <w:rPr>
          <w:sz w:val="22"/>
          <w:szCs w:val="22"/>
        </w:rPr>
        <w:t xml:space="preserve"> </w:t>
      </w:r>
      <w:r w:rsidR="00C11A63" w:rsidRPr="0013314A">
        <w:rPr>
          <w:sz w:val="22"/>
          <w:szCs w:val="22"/>
        </w:rPr>
        <w:t>those Code Cases that the NRC has determined not to be acceptable for use on a generic basis.</w:t>
      </w:r>
      <w:r w:rsidR="008F6C6D">
        <w:rPr>
          <w:sz w:val="22"/>
          <w:szCs w:val="22"/>
        </w:rPr>
        <w:t xml:space="preserve"> </w:t>
      </w:r>
      <w:r w:rsidR="00C11A63" w:rsidRPr="0013314A">
        <w:rPr>
          <w:sz w:val="22"/>
          <w:szCs w:val="22"/>
        </w:rPr>
        <w:t xml:space="preserve">A brief description of the basis for the determination is </w:t>
      </w:r>
      <w:r>
        <w:rPr>
          <w:sz w:val="22"/>
          <w:szCs w:val="22"/>
        </w:rPr>
        <w:t>given</w:t>
      </w:r>
      <w:r w:rsidRPr="0013314A">
        <w:rPr>
          <w:sz w:val="22"/>
          <w:szCs w:val="22"/>
        </w:rPr>
        <w:t xml:space="preserve"> </w:t>
      </w:r>
      <w:r w:rsidR="00C11A63" w:rsidRPr="0013314A">
        <w:rPr>
          <w:sz w:val="22"/>
          <w:szCs w:val="22"/>
        </w:rPr>
        <w:t>with each Code Case.</w:t>
      </w:r>
      <w:r w:rsidR="008F6C6D">
        <w:rPr>
          <w:sz w:val="22"/>
          <w:szCs w:val="22"/>
        </w:rPr>
        <w:t xml:space="preserve"> </w:t>
      </w:r>
      <w:r w:rsidR="00B73FD1">
        <w:rPr>
          <w:sz w:val="22"/>
          <w:szCs w:val="22"/>
        </w:rPr>
        <w:t>Applicants or l</w:t>
      </w:r>
      <w:r w:rsidR="00C11A63" w:rsidRPr="0013314A">
        <w:rPr>
          <w:sz w:val="22"/>
          <w:szCs w:val="22"/>
        </w:rPr>
        <w:t>icensees may submit a request to implement one or more of the Code Cases listed below through 10</w:t>
      </w:r>
      <w:r>
        <w:rPr>
          <w:sz w:val="22"/>
          <w:szCs w:val="22"/>
        </w:rPr>
        <w:t> </w:t>
      </w:r>
      <w:r w:rsidR="00C11A63" w:rsidRPr="0013314A">
        <w:rPr>
          <w:sz w:val="22"/>
          <w:szCs w:val="22"/>
        </w:rPr>
        <w:t>CFR</w:t>
      </w:r>
      <w:r>
        <w:rPr>
          <w:sz w:val="22"/>
          <w:szCs w:val="22"/>
        </w:rPr>
        <w:t> </w:t>
      </w:r>
      <w:r w:rsidR="00C11A63" w:rsidRPr="0013314A">
        <w:rPr>
          <w:sz w:val="22"/>
          <w:szCs w:val="22"/>
        </w:rPr>
        <w:t>50.55a(z), which permits the use of alternatives to the Code</w:t>
      </w:r>
      <w:r>
        <w:rPr>
          <w:sz w:val="22"/>
          <w:szCs w:val="22"/>
        </w:rPr>
        <w:t xml:space="preserve"> Case</w:t>
      </w:r>
      <w:r w:rsidR="00C11A63" w:rsidRPr="0013314A">
        <w:rPr>
          <w:sz w:val="22"/>
          <w:szCs w:val="22"/>
        </w:rPr>
        <w:t xml:space="preserve"> requirements referenced in 10</w:t>
      </w:r>
      <w:r>
        <w:rPr>
          <w:sz w:val="22"/>
          <w:szCs w:val="22"/>
        </w:rPr>
        <w:t> </w:t>
      </w:r>
      <w:r w:rsidR="00C11A63" w:rsidRPr="0013314A">
        <w:rPr>
          <w:sz w:val="22"/>
          <w:szCs w:val="22"/>
        </w:rPr>
        <w:t>CFR</w:t>
      </w:r>
      <w:r>
        <w:rPr>
          <w:sz w:val="22"/>
          <w:szCs w:val="22"/>
        </w:rPr>
        <w:t> </w:t>
      </w:r>
      <w:r w:rsidR="00C11A63" w:rsidRPr="0013314A">
        <w:rPr>
          <w:sz w:val="22"/>
          <w:szCs w:val="22"/>
        </w:rPr>
        <w:t>50.55a</w:t>
      </w:r>
      <w:r>
        <w:rPr>
          <w:sz w:val="22"/>
          <w:szCs w:val="22"/>
        </w:rPr>
        <w:t xml:space="preserve"> as long as</w:t>
      </w:r>
      <w:r w:rsidR="00C11A63" w:rsidRPr="0013314A">
        <w:rPr>
          <w:sz w:val="22"/>
          <w:szCs w:val="22"/>
        </w:rPr>
        <w:t xml:space="preserve"> the proposed alternatives result in an acceptable level of quality and safety.</w:t>
      </w:r>
      <w:r w:rsidR="008F6C6D">
        <w:rPr>
          <w:sz w:val="22"/>
          <w:szCs w:val="22"/>
        </w:rPr>
        <w:t xml:space="preserve"> </w:t>
      </w:r>
      <w:r w:rsidR="00B73FD1">
        <w:rPr>
          <w:sz w:val="22"/>
          <w:szCs w:val="22"/>
        </w:rPr>
        <w:t>Applicants or l</w:t>
      </w:r>
      <w:r w:rsidR="00C11A63" w:rsidRPr="0013314A">
        <w:rPr>
          <w:sz w:val="22"/>
          <w:szCs w:val="22"/>
        </w:rPr>
        <w:t>icensees must submit a plant</w:t>
      </w:r>
      <w:r>
        <w:rPr>
          <w:sz w:val="22"/>
          <w:szCs w:val="22"/>
        </w:rPr>
        <w:noBreakHyphen/>
      </w:r>
      <w:r w:rsidR="00C11A63" w:rsidRPr="0013314A">
        <w:rPr>
          <w:sz w:val="22"/>
          <w:szCs w:val="22"/>
        </w:rPr>
        <w:t>specific request that addresses the NRC’s concerns about the Code Case at issue.</w:t>
      </w:r>
      <w:r w:rsidR="008F6C6D">
        <w:rPr>
          <w:sz w:val="22"/>
          <w:szCs w:val="22"/>
        </w:rPr>
        <w:t xml:space="preserve"> </w:t>
      </w:r>
      <w:r w:rsidR="00C11A63" w:rsidRPr="0013314A">
        <w:rPr>
          <w:sz w:val="22"/>
          <w:szCs w:val="22"/>
        </w:rPr>
        <w:t xml:space="preserve">The NRC will revise this </w:t>
      </w:r>
      <w:r>
        <w:rPr>
          <w:sz w:val="22"/>
          <w:szCs w:val="22"/>
        </w:rPr>
        <w:t>RG</w:t>
      </w:r>
      <w:r w:rsidR="00C11A63" w:rsidRPr="0013314A">
        <w:rPr>
          <w:sz w:val="22"/>
          <w:szCs w:val="22"/>
        </w:rPr>
        <w:t xml:space="preserve"> as needed to address subsequent new or revised Code Cases.</w:t>
      </w:r>
    </w:p>
    <w:p w14:paraId="0AB52034" w14:textId="77777777" w:rsidR="00C11A63" w:rsidRDefault="00C11A63" w:rsidP="00C11A63">
      <w:pPr>
        <w:widowControl/>
        <w:rPr>
          <w:sz w:val="22"/>
          <w:szCs w:val="22"/>
        </w:rPr>
      </w:pPr>
    </w:p>
    <w:p w14:paraId="61A12D46" w14:textId="77777777" w:rsidR="00C11A63" w:rsidRPr="0013314A" w:rsidRDefault="00C11A63" w:rsidP="00C11A63">
      <w:pPr>
        <w:widowControl/>
        <w:rPr>
          <w:b/>
          <w:sz w:val="22"/>
          <w:szCs w:val="22"/>
        </w:rPr>
      </w:pPr>
      <w:r w:rsidRPr="0013314A">
        <w:rPr>
          <w:b/>
          <w:sz w:val="22"/>
          <w:szCs w:val="22"/>
        </w:rPr>
        <w:t>Paperwork Reduction</w:t>
      </w:r>
      <w:r>
        <w:rPr>
          <w:b/>
          <w:sz w:val="22"/>
          <w:szCs w:val="22"/>
        </w:rPr>
        <w:t xml:space="preserve"> Act</w:t>
      </w:r>
      <w:r w:rsidR="00B41BCE">
        <w:rPr>
          <w:b/>
          <w:sz w:val="22"/>
          <w:szCs w:val="22"/>
        </w:rPr>
        <w:t xml:space="preserve"> </w:t>
      </w:r>
    </w:p>
    <w:p w14:paraId="7F52D415" w14:textId="77777777" w:rsidR="00C11A63" w:rsidRDefault="00C11A63" w:rsidP="00C11A63">
      <w:pPr>
        <w:widowControl/>
        <w:rPr>
          <w:sz w:val="22"/>
          <w:szCs w:val="22"/>
        </w:rPr>
      </w:pPr>
    </w:p>
    <w:p w14:paraId="0CFFE873" w14:textId="77777777" w:rsidR="00E403B4" w:rsidRPr="00E403B4" w:rsidRDefault="00E403B4" w:rsidP="00E403B4">
      <w:pPr>
        <w:widowControl/>
        <w:autoSpaceDE/>
        <w:autoSpaceDN/>
        <w:adjustRightInd/>
        <w:ind w:firstLine="720"/>
        <w:rPr>
          <w:sz w:val="22"/>
          <w:szCs w:val="22"/>
        </w:rPr>
      </w:pPr>
      <w:r w:rsidRPr="00E403B4">
        <w:rPr>
          <w:sz w:val="22"/>
          <w:szCs w:val="22"/>
        </w:rPr>
        <w:t xml:space="preserve">This RG provides voluntary guidance for implementing the mandatory information collections in 10 CFR Parts </w:t>
      </w:r>
      <w:r w:rsidRPr="00446396">
        <w:rPr>
          <w:sz w:val="22"/>
          <w:szCs w:val="22"/>
        </w:rPr>
        <w:t>50</w:t>
      </w:r>
      <w:r w:rsidRPr="00E403B4">
        <w:rPr>
          <w:sz w:val="22"/>
          <w:szCs w:val="22"/>
        </w:rPr>
        <w:t xml:space="preserve"> and </w:t>
      </w:r>
      <w:r w:rsidRPr="00446396">
        <w:rPr>
          <w:sz w:val="22"/>
          <w:szCs w:val="22"/>
        </w:rPr>
        <w:t>52</w:t>
      </w:r>
      <w:r w:rsidRPr="00E403B4">
        <w:rPr>
          <w:sz w:val="22"/>
          <w:szCs w:val="22"/>
        </w:rPr>
        <w:t xml:space="preserve"> that are subject to the Paperwork Reduction Act of 1995 (44 U.S.C. 3501 et. seq.). These information collections were approved by the Office of Management and Budget (OMB), approval numbers </w:t>
      </w:r>
      <w:r w:rsidRPr="00446396">
        <w:rPr>
          <w:sz w:val="22"/>
          <w:szCs w:val="22"/>
        </w:rPr>
        <w:t>3150-0011</w:t>
      </w:r>
      <w:r w:rsidRPr="00E403B4">
        <w:rPr>
          <w:sz w:val="22"/>
          <w:szCs w:val="22"/>
        </w:rPr>
        <w:t xml:space="preserve"> and </w:t>
      </w:r>
      <w:r w:rsidRPr="00446396">
        <w:rPr>
          <w:sz w:val="22"/>
          <w:szCs w:val="22"/>
        </w:rPr>
        <w:t>3150-0151</w:t>
      </w:r>
      <w:r w:rsidRPr="00E403B4">
        <w:rPr>
          <w:sz w:val="22"/>
          <w:szCs w:val="22"/>
        </w:rPr>
        <w:t xml:space="preserve">. Send comments regarding this information collection to the Information Services Branch (T6-A10M), U.S. Nuclear Regulatory Commission, Washington, DC 20555-0001, or by e-mail to </w:t>
      </w:r>
      <w:hyperlink r:id="rId12" w:history="1">
        <w:r w:rsidRPr="00E403B4">
          <w:rPr>
            <w:color w:val="0000FF"/>
            <w:sz w:val="22"/>
            <w:szCs w:val="22"/>
            <w:u w:val="single"/>
          </w:rPr>
          <w:t>Infocollects.Resource@nrc.gov</w:t>
        </w:r>
      </w:hyperlink>
      <w:r w:rsidRPr="00E403B4">
        <w:rPr>
          <w:sz w:val="22"/>
          <w:szCs w:val="22"/>
        </w:rPr>
        <w:t>, and to the OMB reviewer at:  OMB Office of Information and Regulatory Affairs (</w:t>
      </w:r>
      <w:r w:rsidRPr="00446396">
        <w:rPr>
          <w:sz w:val="22"/>
          <w:szCs w:val="22"/>
        </w:rPr>
        <w:t>3150-0011</w:t>
      </w:r>
      <w:r w:rsidRPr="00E403B4">
        <w:rPr>
          <w:sz w:val="22"/>
          <w:szCs w:val="22"/>
        </w:rPr>
        <w:t xml:space="preserve"> and</w:t>
      </w:r>
      <w:r w:rsidRPr="00E403B4">
        <w:rPr>
          <w:sz w:val="18"/>
          <w:szCs w:val="18"/>
        </w:rPr>
        <w:t xml:space="preserve"> </w:t>
      </w:r>
      <w:r w:rsidRPr="00446396">
        <w:rPr>
          <w:sz w:val="22"/>
          <w:szCs w:val="22"/>
        </w:rPr>
        <w:t>3150-0151</w:t>
      </w:r>
      <w:r w:rsidRPr="00E403B4">
        <w:rPr>
          <w:sz w:val="22"/>
          <w:szCs w:val="22"/>
        </w:rPr>
        <w:t xml:space="preserve">), Attn: Desk Officer for the Nuclear Regulatory Commission, 725 17th Street, NW Washington, DC20503; e- mail:  </w:t>
      </w:r>
      <w:hyperlink r:id="rId13" w:history="1">
        <w:r w:rsidRPr="00E403B4">
          <w:rPr>
            <w:color w:val="0000FF"/>
            <w:sz w:val="22"/>
            <w:szCs w:val="22"/>
            <w:u w:val="single"/>
          </w:rPr>
          <w:t>oira_submission@omb.eop.gov</w:t>
        </w:r>
      </w:hyperlink>
      <w:r w:rsidRPr="00E403B4">
        <w:rPr>
          <w:sz w:val="22"/>
          <w:szCs w:val="22"/>
        </w:rPr>
        <w:t>.</w:t>
      </w:r>
    </w:p>
    <w:p w14:paraId="1DD89BCA" w14:textId="77777777" w:rsidR="00FB126B" w:rsidRDefault="00FB126B" w:rsidP="005F4B92">
      <w:pPr>
        <w:widowControl/>
        <w:autoSpaceDE/>
        <w:autoSpaceDN/>
        <w:adjustRightInd/>
        <w:ind w:firstLine="720"/>
        <w:rPr>
          <w:sz w:val="22"/>
          <w:szCs w:val="22"/>
        </w:rPr>
      </w:pPr>
    </w:p>
    <w:p w14:paraId="26E2CF63" w14:textId="351FE867" w:rsidR="008F6C6D" w:rsidRPr="00E276A8" w:rsidRDefault="008F6C6D" w:rsidP="008F6C6D">
      <w:pPr>
        <w:rPr>
          <w:b/>
          <w:bCs/>
          <w:sz w:val="22"/>
          <w:szCs w:val="22"/>
        </w:rPr>
      </w:pPr>
      <w:r w:rsidRPr="00E276A8">
        <w:rPr>
          <w:b/>
          <w:bCs/>
          <w:sz w:val="22"/>
          <w:szCs w:val="22"/>
        </w:rPr>
        <w:t>Public Protection Notification</w:t>
      </w:r>
      <w:r w:rsidRPr="00E276A8">
        <w:rPr>
          <w:b/>
          <w:bCs/>
          <w:sz w:val="22"/>
          <w:szCs w:val="22"/>
        </w:rPr>
        <w:tab/>
      </w:r>
    </w:p>
    <w:p w14:paraId="663ACB0D" w14:textId="77777777" w:rsidR="008F6C6D" w:rsidRPr="00977730" w:rsidRDefault="008F6C6D" w:rsidP="008F6C6D">
      <w:pPr>
        <w:ind w:firstLine="720"/>
        <w:rPr>
          <w:sz w:val="22"/>
          <w:szCs w:val="22"/>
        </w:rPr>
      </w:pPr>
    </w:p>
    <w:p w14:paraId="44039747" w14:textId="7F6B97E4" w:rsidR="00741DB3" w:rsidRDefault="008F6C6D" w:rsidP="00505ED7">
      <w:pPr>
        <w:ind w:firstLine="720"/>
        <w:rPr>
          <w:sz w:val="22"/>
          <w:szCs w:val="22"/>
        </w:rPr>
      </w:pPr>
      <w:r w:rsidRPr="00977730">
        <w:rPr>
          <w:sz w:val="22"/>
          <w:szCs w:val="22"/>
        </w:rPr>
        <w:t>The NRC may not conduct or sponsor, and a person is not required to respond to, a collection of information unless the document requesting or requiring the collection displays a currently valid OMB control number.</w:t>
      </w:r>
      <w:r w:rsidR="00741DB3">
        <w:rPr>
          <w:sz w:val="22"/>
          <w:szCs w:val="22"/>
        </w:rPr>
        <w:br w:type="page"/>
      </w:r>
    </w:p>
    <w:p w14:paraId="58CF4958" w14:textId="77777777" w:rsidR="00AE64DB" w:rsidRPr="00FB2459" w:rsidRDefault="00AE64DB" w:rsidP="00060CAA">
      <w:pPr>
        <w:widowControl/>
        <w:jc w:val="center"/>
        <w:rPr>
          <w:b/>
          <w:bCs/>
          <w:sz w:val="28"/>
          <w:szCs w:val="28"/>
        </w:rPr>
      </w:pPr>
      <w:r>
        <w:rPr>
          <w:b/>
          <w:bCs/>
          <w:sz w:val="28"/>
          <w:szCs w:val="28"/>
        </w:rPr>
        <w:lastRenderedPageBreak/>
        <w:t>B.</w:t>
      </w:r>
      <w:r w:rsidR="008F6C6D">
        <w:rPr>
          <w:b/>
          <w:bCs/>
          <w:sz w:val="28"/>
          <w:szCs w:val="28"/>
        </w:rPr>
        <w:t xml:space="preserve"> </w:t>
      </w:r>
      <w:r w:rsidRPr="00FB2459">
        <w:rPr>
          <w:b/>
          <w:bCs/>
          <w:sz w:val="28"/>
          <w:szCs w:val="28"/>
        </w:rPr>
        <w:t>DISCUSSION</w:t>
      </w:r>
    </w:p>
    <w:p w14:paraId="233DAAE8" w14:textId="77777777" w:rsidR="00AE64DB" w:rsidRPr="00FB2459" w:rsidRDefault="00AE64DB" w:rsidP="00AE64DB">
      <w:pPr>
        <w:keepNext/>
        <w:keepLines/>
        <w:ind w:left="360" w:hanging="360"/>
        <w:rPr>
          <w:sz w:val="22"/>
          <w:szCs w:val="22"/>
        </w:rPr>
      </w:pPr>
    </w:p>
    <w:p w14:paraId="0FD25C61" w14:textId="1691837D" w:rsidR="00932D93" w:rsidRDefault="00932D93" w:rsidP="00932D93">
      <w:pPr>
        <w:keepLines/>
        <w:rPr>
          <w:b/>
          <w:sz w:val="22"/>
          <w:szCs w:val="22"/>
        </w:rPr>
      </w:pPr>
      <w:r>
        <w:rPr>
          <w:b/>
          <w:sz w:val="22"/>
          <w:szCs w:val="22"/>
        </w:rPr>
        <w:t xml:space="preserve">Reason </w:t>
      </w:r>
      <w:r w:rsidR="001664AD">
        <w:rPr>
          <w:b/>
          <w:sz w:val="22"/>
          <w:szCs w:val="22"/>
        </w:rPr>
        <w:t xml:space="preserve">for </w:t>
      </w:r>
      <w:r>
        <w:rPr>
          <w:b/>
          <w:sz w:val="22"/>
          <w:szCs w:val="22"/>
        </w:rPr>
        <w:t>Revision</w:t>
      </w:r>
    </w:p>
    <w:p w14:paraId="142E9D67" w14:textId="77777777" w:rsidR="00932D93" w:rsidRPr="00932D93" w:rsidRDefault="00932D93" w:rsidP="00932D93">
      <w:pPr>
        <w:keepLines/>
        <w:rPr>
          <w:b/>
          <w:sz w:val="22"/>
          <w:szCs w:val="22"/>
        </w:rPr>
      </w:pPr>
    </w:p>
    <w:p w14:paraId="5B5939AE" w14:textId="5D1F3029" w:rsidR="00C11A63" w:rsidRDefault="00932D93" w:rsidP="003F7132">
      <w:pPr>
        <w:pStyle w:val="Subtitle"/>
        <w:ind w:firstLine="720"/>
        <w:rPr>
          <w:b w:val="0"/>
          <w:sz w:val="22"/>
        </w:rPr>
      </w:pPr>
      <w:r>
        <w:rPr>
          <w:b w:val="0"/>
          <w:sz w:val="22"/>
        </w:rPr>
        <w:t>RG 1.193</w:t>
      </w:r>
      <w:r w:rsidR="00EE7A54">
        <w:rPr>
          <w:b w:val="0"/>
          <w:sz w:val="22"/>
        </w:rPr>
        <w:t>, Revision 6,</w:t>
      </w:r>
      <w:r>
        <w:rPr>
          <w:b w:val="0"/>
          <w:sz w:val="22"/>
        </w:rPr>
        <w:t xml:space="preserve"> includes information</w:t>
      </w:r>
      <w:r w:rsidR="00C03956">
        <w:rPr>
          <w:b w:val="0"/>
          <w:sz w:val="22"/>
        </w:rPr>
        <w:t xml:space="preserve"> reviewed by the NRC</w:t>
      </w:r>
      <w:r>
        <w:rPr>
          <w:b w:val="0"/>
          <w:sz w:val="22"/>
        </w:rPr>
        <w:t xml:space="preserve"> </w:t>
      </w:r>
      <w:r w:rsidR="00EE7A54">
        <w:rPr>
          <w:b w:val="0"/>
          <w:sz w:val="22"/>
        </w:rPr>
        <w:t xml:space="preserve">on </w:t>
      </w:r>
      <w:r w:rsidR="00763BD5">
        <w:rPr>
          <w:b w:val="0"/>
          <w:sz w:val="22"/>
        </w:rPr>
        <w:t xml:space="preserve">the </w:t>
      </w:r>
      <w:r w:rsidR="00114D76">
        <w:rPr>
          <w:b w:val="0"/>
          <w:sz w:val="22"/>
        </w:rPr>
        <w:t xml:space="preserve">Code Cases for </w:t>
      </w:r>
      <w:r>
        <w:rPr>
          <w:b w:val="0"/>
          <w:sz w:val="22"/>
        </w:rPr>
        <w:t>Section</w:t>
      </w:r>
      <w:r w:rsidR="00114D76">
        <w:rPr>
          <w:b w:val="0"/>
          <w:sz w:val="22"/>
        </w:rPr>
        <w:t>s</w:t>
      </w:r>
      <w:r w:rsidR="00EE7A54">
        <w:rPr>
          <w:b w:val="0"/>
          <w:sz w:val="22"/>
        </w:rPr>
        <w:t> </w:t>
      </w:r>
      <w:r>
        <w:rPr>
          <w:b w:val="0"/>
          <w:sz w:val="22"/>
        </w:rPr>
        <w:t>III and XI</w:t>
      </w:r>
      <w:r w:rsidR="007C727A">
        <w:rPr>
          <w:b w:val="0"/>
          <w:sz w:val="22"/>
        </w:rPr>
        <w:t>,</w:t>
      </w:r>
      <w:r>
        <w:rPr>
          <w:b w:val="0"/>
          <w:sz w:val="22"/>
        </w:rPr>
        <w:t xml:space="preserve"> listed in Supplement</w:t>
      </w:r>
      <w:r w:rsidR="00673917">
        <w:rPr>
          <w:b w:val="0"/>
          <w:sz w:val="22"/>
        </w:rPr>
        <w:t xml:space="preserve"> </w:t>
      </w:r>
      <w:r>
        <w:rPr>
          <w:b w:val="0"/>
          <w:sz w:val="22"/>
        </w:rPr>
        <w:t>1</w:t>
      </w:r>
      <w:r w:rsidR="00673917">
        <w:rPr>
          <w:b w:val="0"/>
          <w:sz w:val="22"/>
        </w:rPr>
        <w:t>1</w:t>
      </w:r>
      <w:r>
        <w:rPr>
          <w:b w:val="0"/>
          <w:sz w:val="22"/>
        </w:rPr>
        <w:t xml:space="preserve"> to the </w:t>
      </w:r>
      <w:r w:rsidR="003F7132">
        <w:rPr>
          <w:b w:val="0"/>
          <w:sz w:val="22"/>
        </w:rPr>
        <w:t xml:space="preserve">2010 </w:t>
      </w:r>
      <w:r>
        <w:rPr>
          <w:b w:val="0"/>
          <w:sz w:val="22"/>
        </w:rPr>
        <w:t>Edition</w:t>
      </w:r>
      <w:r w:rsidR="00673917">
        <w:rPr>
          <w:b w:val="0"/>
          <w:sz w:val="22"/>
        </w:rPr>
        <w:t xml:space="preserve"> </w:t>
      </w:r>
      <w:r w:rsidR="00060CAA">
        <w:rPr>
          <w:b w:val="0"/>
          <w:sz w:val="22"/>
        </w:rPr>
        <w:t xml:space="preserve">and </w:t>
      </w:r>
      <w:r w:rsidR="00673917">
        <w:rPr>
          <w:b w:val="0"/>
          <w:sz w:val="22"/>
        </w:rPr>
        <w:t>Supplement</w:t>
      </w:r>
      <w:r w:rsidR="00060CAA">
        <w:rPr>
          <w:b w:val="0"/>
          <w:sz w:val="22"/>
        </w:rPr>
        <w:t>s</w:t>
      </w:r>
      <w:r w:rsidR="00EE7A54">
        <w:rPr>
          <w:b w:val="0"/>
          <w:sz w:val="22"/>
        </w:rPr>
        <w:t> </w:t>
      </w:r>
      <w:r w:rsidR="00060CAA">
        <w:rPr>
          <w:b w:val="0"/>
          <w:sz w:val="22"/>
        </w:rPr>
        <w:t xml:space="preserve">0 through </w:t>
      </w:r>
      <w:r w:rsidR="003F7132">
        <w:rPr>
          <w:b w:val="0"/>
          <w:sz w:val="22"/>
        </w:rPr>
        <w:t xml:space="preserve">7 </w:t>
      </w:r>
      <w:r w:rsidR="00673917">
        <w:rPr>
          <w:b w:val="0"/>
          <w:sz w:val="22"/>
        </w:rPr>
        <w:t xml:space="preserve">to the </w:t>
      </w:r>
      <w:r w:rsidR="003F7132">
        <w:rPr>
          <w:b w:val="0"/>
          <w:sz w:val="22"/>
        </w:rPr>
        <w:t>2013</w:t>
      </w:r>
      <w:r w:rsidR="00072CD0">
        <w:rPr>
          <w:b w:val="0"/>
          <w:sz w:val="22"/>
        </w:rPr>
        <w:t> </w:t>
      </w:r>
      <w:r w:rsidR="00673917">
        <w:rPr>
          <w:b w:val="0"/>
          <w:sz w:val="22"/>
        </w:rPr>
        <w:t>Edition</w:t>
      </w:r>
      <w:r w:rsidR="00F649DA">
        <w:rPr>
          <w:b w:val="0"/>
          <w:sz w:val="22"/>
        </w:rPr>
        <w:t xml:space="preserve"> of the </w:t>
      </w:r>
      <w:r w:rsidR="005B492F">
        <w:rPr>
          <w:b w:val="0"/>
          <w:sz w:val="22"/>
        </w:rPr>
        <w:t xml:space="preserve">ASME </w:t>
      </w:r>
      <w:r w:rsidR="006C3178">
        <w:rPr>
          <w:b w:val="0"/>
          <w:sz w:val="22"/>
        </w:rPr>
        <w:t xml:space="preserve">BPV </w:t>
      </w:r>
      <w:r w:rsidR="00F649DA">
        <w:rPr>
          <w:b w:val="0"/>
          <w:sz w:val="22"/>
        </w:rPr>
        <w:t>Code</w:t>
      </w:r>
      <w:r w:rsidR="007C727A">
        <w:rPr>
          <w:b w:val="0"/>
          <w:sz w:val="22"/>
        </w:rPr>
        <w:t>,</w:t>
      </w:r>
      <w:r w:rsidR="00EE7A54">
        <w:rPr>
          <w:b w:val="0"/>
          <w:sz w:val="22"/>
        </w:rPr>
        <w:t xml:space="preserve"> </w:t>
      </w:r>
      <w:r>
        <w:rPr>
          <w:b w:val="0"/>
          <w:sz w:val="22"/>
        </w:rPr>
        <w:t xml:space="preserve">and </w:t>
      </w:r>
      <w:r w:rsidR="00763BD5">
        <w:rPr>
          <w:b w:val="0"/>
          <w:sz w:val="22"/>
        </w:rPr>
        <w:t xml:space="preserve">on </w:t>
      </w:r>
      <w:r>
        <w:rPr>
          <w:b w:val="0"/>
          <w:sz w:val="22"/>
        </w:rPr>
        <w:t xml:space="preserve">the OM Code Cases listed in the </w:t>
      </w:r>
      <w:r w:rsidR="009F56F8">
        <w:rPr>
          <w:b w:val="0"/>
          <w:sz w:val="22"/>
        </w:rPr>
        <w:t xml:space="preserve">2015 and </w:t>
      </w:r>
      <w:r w:rsidR="00C05BAF">
        <w:rPr>
          <w:b w:val="0"/>
          <w:sz w:val="22"/>
        </w:rPr>
        <w:t xml:space="preserve">the </w:t>
      </w:r>
      <w:r w:rsidR="003F7132">
        <w:rPr>
          <w:b w:val="0"/>
          <w:sz w:val="22"/>
        </w:rPr>
        <w:t xml:space="preserve">2017 </w:t>
      </w:r>
      <w:r w:rsidR="00673917">
        <w:rPr>
          <w:b w:val="0"/>
          <w:sz w:val="22"/>
        </w:rPr>
        <w:t>Edition</w:t>
      </w:r>
      <w:r w:rsidR="009F56F8">
        <w:rPr>
          <w:b w:val="0"/>
          <w:sz w:val="22"/>
        </w:rPr>
        <w:t>s</w:t>
      </w:r>
      <w:r>
        <w:rPr>
          <w:b w:val="0"/>
          <w:sz w:val="22"/>
        </w:rPr>
        <w:t>.</w:t>
      </w:r>
      <w:r w:rsidR="008F6C6D">
        <w:rPr>
          <w:b w:val="0"/>
          <w:sz w:val="22"/>
        </w:rPr>
        <w:t xml:space="preserve"> </w:t>
      </w:r>
      <w:r w:rsidR="00072CD0">
        <w:rPr>
          <w:b w:val="0"/>
          <w:sz w:val="22"/>
        </w:rPr>
        <w:t xml:space="preserve">This </w:t>
      </w:r>
      <w:r w:rsidR="00CE1093">
        <w:rPr>
          <w:b w:val="0"/>
          <w:sz w:val="22"/>
        </w:rPr>
        <w:t>revision</w:t>
      </w:r>
      <w:r w:rsidR="00763BD5">
        <w:rPr>
          <w:b w:val="0"/>
          <w:sz w:val="22"/>
        </w:rPr>
        <w:t xml:space="preserve"> </w:t>
      </w:r>
      <w:r>
        <w:rPr>
          <w:b w:val="0"/>
          <w:sz w:val="22"/>
        </w:rPr>
        <w:t>update</w:t>
      </w:r>
      <w:r w:rsidR="00763BD5">
        <w:rPr>
          <w:b w:val="0"/>
          <w:sz w:val="22"/>
        </w:rPr>
        <w:t>s</w:t>
      </w:r>
      <w:r w:rsidR="00CE1093">
        <w:rPr>
          <w:b w:val="0"/>
          <w:sz w:val="22"/>
        </w:rPr>
        <w:t xml:space="preserve"> and supersedes</w:t>
      </w:r>
      <w:r>
        <w:rPr>
          <w:b w:val="0"/>
          <w:sz w:val="22"/>
        </w:rPr>
        <w:t xml:space="preserve"> RG</w:t>
      </w:r>
      <w:r w:rsidR="00763BD5">
        <w:rPr>
          <w:b w:val="0"/>
          <w:sz w:val="22"/>
        </w:rPr>
        <w:t> </w:t>
      </w:r>
      <w:r>
        <w:rPr>
          <w:b w:val="0"/>
          <w:sz w:val="22"/>
        </w:rPr>
        <w:t>1.193</w:t>
      </w:r>
      <w:r w:rsidR="00673917">
        <w:rPr>
          <w:b w:val="0"/>
          <w:sz w:val="22"/>
        </w:rPr>
        <w:t>,</w:t>
      </w:r>
      <w:r>
        <w:rPr>
          <w:b w:val="0"/>
          <w:sz w:val="22"/>
        </w:rPr>
        <w:t xml:space="preserve"> Revision</w:t>
      </w:r>
      <w:r w:rsidR="00763BD5">
        <w:rPr>
          <w:b w:val="0"/>
          <w:sz w:val="22"/>
        </w:rPr>
        <w:t> </w:t>
      </w:r>
      <w:r w:rsidR="003F7132">
        <w:rPr>
          <w:b w:val="0"/>
          <w:sz w:val="22"/>
        </w:rPr>
        <w:t>5</w:t>
      </w:r>
      <w:r w:rsidR="00673917">
        <w:rPr>
          <w:b w:val="0"/>
          <w:sz w:val="22"/>
        </w:rPr>
        <w:t>,</w:t>
      </w:r>
      <w:r>
        <w:rPr>
          <w:b w:val="0"/>
          <w:sz w:val="22"/>
        </w:rPr>
        <w:t xml:space="preserve"> </w:t>
      </w:r>
      <w:r w:rsidR="00763BD5">
        <w:rPr>
          <w:b w:val="0"/>
          <w:sz w:val="22"/>
        </w:rPr>
        <w:t xml:space="preserve">which </w:t>
      </w:r>
      <w:r>
        <w:rPr>
          <w:b w:val="0"/>
          <w:sz w:val="22"/>
        </w:rPr>
        <w:t>include</w:t>
      </w:r>
      <w:r w:rsidR="005B492F">
        <w:rPr>
          <w:b w:val="0"/>
          <w:sz w:val="22"/>
        </w:rPr>
        <w:t>d</w:t>
      </w:r>
      <w:r>
        <w:rPr>
          <w:b w:val="0"/>
          <w:sz w:val="22"/>
        </w:rPr>
        <w:t xml:space="preserve"> information from </w:t>
      </w:r>
      <w:r w:rsidR="00217E19">
        <w:rPr>
          <w:b w:val="0"/>
          <w:sz w:val="22"/>
        </w:rPr>
        <w:t xml:space="preserve">Supplement 11 to the 2007 Edition and </w:t>
      </w:r>
      <w:r w:rsidR="003F7132">
        <w:rPr>
          <w:b w:val="0"/>
          <w:sz w:val="22"/>
        </w:rPr>
        <w:t>Supplement</w:t>
      </w:r>
      <w:r w:rsidR="00217E19">
        <w:rPr>
          <w:b w:val="0"/>
          <w:sz w:val="22"/>
        </w:rPr>
        <w:t>s 0</w:t>
      </w:r>
      <w:r w:rsidR="00072CD0">
        <w:rPr>
          <w:b w:val="0"/>
          <w:sz w:val="22"/>
        </w:rPr>
        <w:t xml:space="preserve"> through</w:t>
      </w:r>
      <w:r w:rsidR="00217E19">
        <w:rPr>
          <w:b w:val="0"/>
          <w:sz w:val="22"/>
        </w:rPr>
        <w:t xml:space="preserve"> 10</w:t>
      </w:r>
      <w:r w:rsidR="003F7132">
        <w:rPr>
          <w:b w:val="0"/>
          <w:sz w:val="22"/>
        </w:rPr>
        <w:t xml:space="preserve"> </w:t>
      </w:r>
      <w:r>
        <w:rPr>
          <w:b w:val="0"/>
          <w:sz w:val="22"/>
        </w:rPr>
        <w:t xml:space="preserve">to the </w:t>
      </w:r>
      <w:r w:rsidR="003F7132">
        <w:rPr>
          <w:b w:val="0"/>
          <w:sz w:val="22"/>
        </w:rPr>
        <w:t xml:space="preserve">2010 </w:t>
      </w:r>
      <w:r>
        <w:rPr>
          <w:b w:val="0"/>
          <w:sz w:val="22"/>
        </w:rPr>
        <w:t>Edition</w:t>
      </w:r>
      <w:r w:rsidR="00763BD5">
        <w:rPr>
          <w:b w:val="0"/>
          <w:sz w:val="22"/>
        </w:rPr>
        <w:t xml:space="preserve"> </w:t>
      </w:r>
      <w:r w:rsidR="00673917">
        <w:rPr>
          <w:b w:val="0"/>
          <w:sz w:val="22"/>
        </w:rPr>
        <w:t>(Sections</w:t>
      </w:r>
      <w:r w:rsidR="00763BD5">
        <w:rPr>
          <w:b w:val="0"/>
          <w:sz w:val="22"/>
        </w:rPr>
        <w:t> </w:t>
      </w:r>
      <w:r w:rsidR="00673917">
        <w:rPr>
          <w:b w:val="0"/>
          <w:sz w:val="22"/>
        </w:rPr>
        <w:t>III and XI)</w:t>
      </w:r>
      <w:r>
        <w:rPr>
          <w:b w:val="0"/>
          <w:sz w:val="22"/>
        </w:rPr>
        <w:t xml:space="preserve"> and </w:t>
      </w:r>
      <w:r w:rsidR="00673917">
        <w:rPr>
          <w:b w:val="0"/>
          <w:sz w:val="22"/>
        </w:rPr>
        <w:t xml:space="preserve">the </w:t>
      </w:r>
      <w:r w:rsidR="009F56F8" w:rsidRPr="009F56F8">
        <w:rPr>
          <w:b w:val="0"/>
          <w:sz w:val="22"/>
        </w:rPr>
        <w:t>2009 Edition through the 2012 Edition</w:t>
      </w:r>
      <w:r w:rsidR="00857882">
        <w:rPr>
          <w:b w:val="0"/>
          <w:sz w:val="22"/>
        </w:rPr>
        <w:t xml:space="preserve"> </w:t>
      </w:r>
      <w:r w:rsidR="003F7132">
        <w:rPr>
          <w:b w:val="0"/>
          <w:sz w:val="22"/>
        </w:rPr>
        <w:t>of the OM Code</w:t>
      </w:r>
      <w:r w:rsidR="00673917">
        <w:rPr>
          <w:b w:val="0"/>
          <w:sz w:val="22"/>
        </w:rPr>
        <w:t>.</w:t>
      </w:r>
    </w:p>
    <w:p w14:paraId="0906AA12" w14:textId="77777777" w:rsidR="00C11A63" w:rsidRPr="001437B0" w:rsidRDefault="00C11A63" w:rsidP="00C11A63">
      <w:pPr>
        <w:keepLines/>
        <w:rPr>
          <w:b/>
          <w:sz w:val="22"/>
          <w:szCs w:val="22"/>
        </w:rPr>
      </w:pPr>
      <w:r w:rsidRPr="001437B0">
        <w:rPr>
          <w:b/>
          <w:sz w:val="22"/>
          <w:szCs w:val="22"/>
        </w:rPr>
        <w:t>Background</w:t>
      </w:r>
    </w:p>
    <w:p w14:paraId="5FB7308E" w14:textId="77777777" w:rsidR="00C11A63" w:rsidRDefault="00C11A63" w:rsidP="00C11A63">
      <w:pPr>
        <w:pStyle w:val="Subtitle"/>
        <w:spacing w:after="0"/>
        <w:ind w:firstLine="720"/>
        <w:rPr>
          <w:b w:val="0"/>
          <w:sz w:val="22"/>
        </w:rPr>
      </w:pPr>
    </w:p>
    <w:p w14:paraId="11CEA463" w14:textId="190A04EB" w:rsidR="00C11A63" w:rsidRDefault="00C11A63" w:rsidP="00C11A63">
      <w:pPr>
        <w:ind w:firstLine="547"/>
        <w:rPr>
          <w:sz w:val="22"/>
          <w:szCs w:val="22"/>
        </w:rPr>
      </w:pPr>
      <w:r w:rsidRPr="00FB2459">
        <w:rPr>
          <w:sz w:val="22"/>
          <w:szCs w:val="22"/>
        </w:rPr>
        <w:t xml:space="preserve">ASME publishes a new edition of the </w:t>
      </w:r>
      <w:r w:rsidR="006C3178">
        <w:rPr>
          <w:sz w:val="22"/>
          <w:szCs w:val="22"/>
        </w:rPr>
        <w:t xml:space="preserve">BPV </w:t>
      </w:r>
      <w:r w:rsidR="00763BD5">
        <w:rPr>
          <w:sz w:val="22"/>
          <w:szCs w:val="22"/>
        </w:rPr>
        <w:t>Code</w:t>
      </w:r>
      <w:r w:rsidR="008D1EC1">
        <w:rPr>
          <w:sz w:val="22"/>
          <w:szCs w:val="22"/>
        </w:rPr>
        <w:t xml:space="preserve"> every 2 years and periodically publishes a new edition of the </w:t>
      </w:r>
      <w:r w:rsidRPr="00FB2459">
        <w:rPr>
          <w:sz w:val="22"/>
          <w:szCs w:val="22"/>
        </w:rPr>
        <w:t>OM Code.</w:t>
      </w:r>
      <w:r w:rsidR="008F6C6D">
        <w:rPr>
          <w:sz w:val="22"/>
          <w:szCs w:val="22"/>
        </w:rPr>
        <w:t xml:space="preserve"> </w:t>
      </w:r>
      <w:r w:rsidR="003B0441">
        <w:rPr>
          <w:sz w:val="22"/>
          <w:szCs w:val="22"/>
        </w:rPr>
        <w:t>In</w:t>
      </w:r>
      <w:r w:rsidR="00763BD5">
        <w:rPr>
          <w:sz w:val="22"/>
          <w:szCs w:val="22"/>
        </w:rPr>
        <w:t xml:space="preserve"> </w:t>
      </w:r>
      <w:r w:rsidR="00763BD5" w:rsidRPr="00FB2459">
        <w:rPr>
          <w:sz w:val="22"/>
          <w:szCs w:val="22"/>
        </w:rPr>
        <w:t>10</w:t>
      </w:r>
      <w:r w:rsidR="003B0441">
        <w:rPr>
          <w:sz w:val="22"/>
          <w:szCs w:val="22"/>
        </w:rPr>
        <w:t> </w:t>
      </w:r>
      <w:r w:rsidR="00763BD5" w:rsidRPr="00FB2459">
        <w:rPr>
          <w:sz w:val="22"/>
          <w:szCs w:val="22"/>
        </w:rPr>
        <w:t>CFR</w:t>
      </w:r>
      <w:r w:rsidR="003B0441">
        <w:rPr>
          <w:sz w:val="22"/>
          <w:szCs w:val="22"/>
        </w:rPr>
        <w:t> </w:t>
      </w:r>
      <w:r w:rsidR="00763BD5" w:rsidRPr="00FB2459">
        <w:rPr>
          <w:sz w:val="22"/>
          <w:szCs w:val="22"/>
        </w:rPr>
        <w:t>50.55a(</w:t>
      </w:r>
      <w:r w:rsidR="00763BD5">
        <w:rPr>
          <w:sz w:val="22"/>
          <w:szCs w:val="22"/>
        </w:rPr>
        <w:t>a</w:t>
      </w:r>
      <w:r w:rsidR="00763BD5" w:rsidRPr="00FB2459">
        <w:rPr>
          <w:sz w:val="22"/>
          <w:szCs w:val="22"/>
        </w:rPr>
        <w:t>)</w:t>
      </w:r>
      <w:r w:rsidR="003B0441">
        <w:rPr>
          <w:sz w:val="22"/>
          <w:szCs w:val="22"/>
        </w:rPr>
        <w:t>, the NRC</w:t>
      </w:r>
      <w:r w:rsidR="00763BD5">
        <w:rPr>
          <w:sz w:val="22"/>
          <w:szCs w:val="22"/>
        </w:rPr>
        <w:t xml:space="preserve"> references t</w:t>
      </w:r>
      <w:r w:rsidRPr="00FB2459">
        <w:rPr>
          <w:sz w:val="22"/>
          <w:szCs w:val="22"/>
        </w:rPr>
        <w:t xml:space="preserve">he latest editions </w:t>
      </w:r>
      <w:r w:rsidR="00060CAA">
        <w:rPr>
          <w:sz w:val="22"/>
          <w:szCs w:val="22"/>
        </w:rPr>
        <w:t xml:space="preserve">and addenda </w:t>
      </w:r>
      <w:r w:rsidRPr="00FB2459">
        <w:rPr>
          <w:sz w:val="22"/>
          <w:szCs w:val="22"/>
        </w:rPr>
        <w:t xml:space="preserve">of </w:t>
      </w:r>
      <w:r w:rsidR="00060CAA">
        <w:rPr>
          <w:sz w:val="22"/>
          <w:szCs w:val="22"/>
        </w:rPr>
        <w:t xml:space="preserve">the </w:t>
      </w:r>
      <w:r w:rsidR="006C3178">
        <w:rPr>
          <w:sz w:val="22"/>
          <w:szCs w:val="22"/>
        </w:rPr>
        <w:t xml:space="preserve">BPV </w:t>
      </w:r>
      <w:r w:rsidR="00060CAA">
        <w:rPr>
          <w:sz w:val="22"/>
          <w:szCs w:val="22"/>
        </w:rPr>
        <w:t xml:space="preserve">Code, </w:t>
      </w:r>
      <w:r w:rsidRPr="00FB2459">
        <w:rPr>
          <w:sz w:val="22"/>
          <w:szCs w:val="22"/>
        </w:rPr>
        <w:t>Section</w:t>
      </w:r>
      <w:r w:rsidR="00763BD5">
        <w:rPr>
          <w:sz w:val="22"/>
          <w:szCs w:val="22"/>
        </w:rPr>
        <w:t> </w:t>
      </w:r>
      <w:r w:rsidRPr="00FB2459">
        <w:rPr>
          <w:sz w:val="22"/>
          <w:szCs w:val="22"/>
        </w:rPr>
        <w:t>III</w:t>
      </w:r>
      <w:r w:rsidR="00060CAA">
        <w:rPr>
          <w:sz w:val="22"/>
          <w:szCs w:val="22"/>
        </w:rPr>
        <w:t xml:space="preserve"> and </w:t>
      </w:r>
      <w:r w:rsidRPr="00FB2459">
        <w:rPr>
          <w:sz w:val="22"/>
          <w:szCs w:val="22"/>
        </w:rPr>
        <w:t>Section XI, and the OM Code that the </w:t>
      </w:r>
      <w:r w:rsidR="003B0441">
        <w:rPr>
          <w:sz w:val="22"/>
          <w:szCs w:val="22"/>
        </w:rPr>
        <w:t>agency</w:t>
      </w:r>
      <w:r w:rsidRPr="00FB2459">
        <w:rPr>
          <w:sz w:val="22"/>
          <w:szCs w:val="22"/>
        </w:rPr>
        <w:t xml:space="preserve"> has approved for use by </w:t>
      </w:r>
      <w:r w:rsidR="00060CAA">
        <w:rPr>
          <w:sz w:val="22"/>
          <w:szCs w:val="22"/>
        </w:rPr>
        <w:t xml:space="preserve">applicants and </w:t>
      </w:r>
      <w:r w:rsidRPr="00FB2459">
        <w:rPr>
          <w:sz w:val="22"/>
          <w:szCs w:val="22"/>
        </w:rPr>
        <w:t>licensees.</w:t>
      </w:r>
      <w:r w:rsidR="008F6C6D">
        <w:rPr>
          <w:sz w:val="22"/>
          <w:szCs w:val="22"/>
        </w:rPr>
        <w:t xml:space="preserve"> </w:t>
      </w:r>
      <w:r w:rsidRPr="00FB2459">
        <w:rPr>
          <w:sz w:val="22"/>
          <w:szCs w:val="22"/>
        </w:rPr>
        <w:t xml:space="preserve">ASME also publishes Code Cases for </w:t>
      </w:r>
      <w:r w:rsidR="006C3178">
        <w:rPr>
          <w:sz w:val="22"/>
          <w:szCs w:val="22"/>
        </w:rPr>
        <w:t xml:space="preserve">BPV </w:t>
      </w:r>
      <w:r w:rsidR="003B0441">
        <w:rPr>
          <w:sz w:val="22"/>
          <w:szCs w:val="22"/>
        </w:rPr>
        <w:t xml:space="preserve">Code, </w:t>
      </w:r>
      <w:r w:rsidRPr="00FB2459">
        <w:rPr>
          <w:sz w:val="22"/>
          <w:szCs w:val="22"/>
        </w:rPr>
        <w:t>Section III and Section XI</w:t>
      </w:r>
      <w:r w:rsidR="003B0441">
        <w:rPr>
          <w:sz w:val="22"/>
          <w:szCs w:val="22"/>
        </w:rPr>
        <w:t>,</w:t>
      </w:r>
      <w:r w:rsidRPr="00FB2459">
        <w:rPr>
          <w:sz w:val="22"/>
          <w:szCs w:val="22"/>
        </w:rPr>
        <w:t xml:space="preserve"> quarterly and Code Cases for the OM Code </w:t>
      </w:r>
      <w:r>
        <w:rPr>
          <w:sz w:val="22"/>
          <w:szCs w:val="22"/>
        </w:rPr>
        <w:t>biennially</w:t>
      </w:r>
      <w:r w:rsidRPr="00FB2459">
        <w:rPr>
          <w:sz w:val="22"/>
          <w:szCs w:val="22"/>
        </w:rPr>
        <w:t>.</w:t>
      </w:r>
      <w:r w:rsidR="008F6C6D">
        <w:rPr>
          <w:sz w:val="22"/>
          <w:szCs w:val="22"/>
        </w:rPr>
        <w:t xml:space="preserve"> </w:t>
      </w:r>
      <w:r w:rsidRPr="00FB2459">
        <w:rPr>
          <w:sz w:val="22"/>
          <w:szCs w:val="22"/>
        </w:rPr>
        <w:t>Code Cases provide alternatives developed and approved by ASME.</w:t>
      </w:r>
    </w:p>
    <w:p w14:paraId="3F85138D" w14:textId="77777777" w:rsidR="00C11A63" w:rsidRDefault="00C11A63" w:rsidP="00C11A63">
      <w:pPr>
        <w:ind w:firstLine="547"/>
        <w:rPr>
          <w:sz w:val="22"/>
          <w:szCs w:val="22"/>
        </w:rPr>
      </w:pPr>
    </w:p>
    <w:p w14:paraId="6F4BDACB" w14:textId="1F6233D2" w:rsidR="00C11A63" w:rsidRDefault="00C11A63" w:rsidP="00C11A63">
      <w:pPr>
        <w:ind w:firstLine="547"/>
        <w:rPr>
          <w:sz w:val="22"/>
          <w:szCs w:val="22"/>
        </w:rPr>
      </w:pPr>
      <w:r w:rsidRPr="00FB2459">
        <w:rPr>
          <w:sz w:val="22"/>
          <w:szCs w:val="22"/>
        </w:rPr>
        <w:t xml:space="preserve">The NRC staff reviewed </w:t>
      </w:r>
      <w:r w:rsidR="00114D76">
        <w:rPr>
          <w:sz w:val="22"/>
          <w:szCs w:val="22"/>
        </w:rPr>
        <w:t xml:space="preserve">Code Cases for </w:t>
      </w:r>
      <w:r w:rsidRPr="00FB2459">
        <w:rPr>
          <w:sz w:val="22"/>
          <w:szCs w:val="22"/>
        </w:rPr>
        <w:t>Section</w:t>
      </w:r>
      <w:r w:rsidR="00114D76">
        <w:rPr>
          <w:sz w:val="22"/>
          <w:szCs w:val="22"/>
        </w:rPr>
        <w:t>s</w:t>
      </w:r>
      <w:r w:rsidRPr="00FB2459">
        <w:rPr>
          <w:sz w:val="22"/>
          <w:szCs w:val="22"/>
        </w:rPr>
        <w:t xml:space="preserve"> III and XI listed in Supplement</w:t>
      </w:r>
      <w:r w:rsidR="00114D76">
        <w:rPr>
          <w:sz w:val="22"/>
          <w:szCs w:val="22"/>
        </w:rPr>
        <w:t> </w:t>
      </w:r>
      <w:r>
        <w:rPr>
          <w:sz w:val="22"/>
          <w:szCs w:val="22"/>
        </w:rPr>
        <w:t>11</w:t>
      </w:r>
      <w:r w:rsidRPr="00FB2459">
        <w:rPr>
          <w:sz w:val="22"/>
          <w:szCs w:val="22"/>
        </w:rPr>
        <w:t xml:space="preserve"> to the </w:t>
      </w:r>
      <w:r w:rsidR="009F56F8" w:rsidRPr="00FB2459">
        <w:rPr>
          <w:sz w:val="22"/>
          <w:szCs w:val="22"/>
        </w:rPr>
        <w:t>20</w:t>
      </w:r>
      <w:r w:rsidR="009F56F8">
        <w:rPr>
          <w:sz w:val="22"/>
          <w:szCs w:val="22"/>
        </w:rPr>
        <w:t xml:space="preserve">10 </w:t>
      </w:r>
      <w:r>
        <w:rPr>
          <w:sz w:val="22"/>
          <w:szCs w:val="22"/>
        </w:rPr>
        <w:t xml:space="preserve">Edition </w:t>
      </w:r>
      <w:r w:rsidR="00857882">
        <w:rPr>
          <w:sz w:val="22"/>
          <w:szCs w:val="22"/>
        </w:rPr>
        <w:t xml:space="preserve">and </w:t>
      </w:r>
      <w:r>
        <w:rPr>
          <w:sz w:val="22"/>
          <w:szCs w:val="22"/>
        </w:rPr>
        <w:t>Supplement</w:t>
      </w:r>
      <w:r w:rsidR="00857882">
        <w:rPr>
          <w:sz w:val="22"/>
          <w:szCs w:val="22"/>
        </w:rPr>
        <w:t>s 0 through</w:t>
      </w:r>
      <w:r>
        <w:rPr>
          <w:sz w:val="22"/>
          <w:szCs w:val="22"/>
        </w:rPr>
        <w:t xml:space="preserve"> </w:t>
      </w:r>
      <w:r w:rsidR="009F56F8">
        <w:rPr>
          <w:sz w:val="22"/>
          <w:szCs w:val="22"/>
        </w:rPr>
        <w:t xml:space="preserve">7 </w:t>
      </w:r>
      <w:r>
        <w:rPr>
          <w:sz w:val="22"/>
          <w:szCs w:val="22"/>
        </w:rPr>
        <w:t xml:space="preserve">to the </w:t>
      </w:r>
      <w:r w:rsidR="009F56F8">
        <w:rPr>
          <w:sz w:val="22"/>
          <w:szCs w:val="22"/>
        </w:rPr>
        <w:t xml:space="preserve">2013 </w:t>
      </w:r>
      <w:r>
        <w:rPr>
          <w:sz w:val="22"/>
          <w:szCs w:val="22"/>
        </w:rPr>
        <w:t>Edition.</w:t>
      </w:r>
      <w:r w:rsidR="008F6C6D">
        <w:rPr>
          <w:sz w:val="22"/>
          <w:szCs w:val="22"/>
        </w:rPr>
        <w:t xml:space="preserve"> </w:t>
      </w:r>
      <w:r w:rsidR="009E7B96">
        <w:rPr>
          <w:sz w:val="22"/>
          <w:szCs w:val="22"/>
        </w:rPr>
        <w:t xml:space="preserve">The NRC has published </w:t>
      </w:r>
      <w:r w:rsidR="00114D76">
        <w:rPr>
          <w:sz w:val="22"/>
          <w:szCs w:val="22"/>
        </w:rPr>
        <w:t>RG </w:t>
      </w:r>
      <w:r w:rsidRPr="00FB2459">
        <w:rPr>
          <w:sz w:val="22"/>
          <w:szCs w:val="22"/>
        </w:rPr>
        <w:t>1.84</w:t>
      </w:r>
      <w:r w:rsidR="00114D76">
        <w:rPr>
          <w:sz w:val="22"/>
          <w:szCs w:val="22"/>
        </w:rPr>
        <w:t xml:space="preserve">, </w:t>
      </w:r>
      <w:r w:rsidR="00747BD2">
        <w:rPr>
          <w:sz w:val="22"/>
          <w:szCs w:val="22"/>
        </w:rPr>
        <w:t xml:space="preserve">“Design, Fabrication, and Materials Code Case </w:t>
      </w:r>
      <w:r w:rsidR="00E31073">
        <w:rPr>
          <w:sz w:val="22"/>
          <w:szCs w:val="22"/>
        </w:rPr>
        <w:t xml:space="preserve">Acceptability, ASME Section III,” </w:t>
      </w:r>
      <w:r w:rsidR="00114D76">
        <w:rPr>
          <w:sz w:val="22"/>
          <w:szCs w:val="22"/>
        </w:rPr>
        <w:t xml:space="preserve">Revision 38, </w:t>
      </w:r>
      <w:r w:rsidR="00964311">
        <w:rPr>
          <w:sz w:val="22"/>
          <w:szCs w:val="22"/>
        </w:rPr>
        <w:t xml:space="preserve">and </w:t>
      </w:r>
      <w:r w:rsidR="008876A4">
        <w:rPr>
          <w:sz w:val="22"/>
          <w:szCs w:val="22"/>
        </w:rPr>
        <w:t>RG</w:t>
      </w:r>
      <w:r w:rsidR="00E31073">
        <w:rPr>
          <w:sz w:val="22"/>
          <w:szCs w:val="22"/>
        </w:rPr>
        <w:t> </w:t>
      </w:r>
      <w:r w:rsidR="00964311">
        <w:rPr>
          <w:sz w:val="22"/>
          <w:szCs w:val="22"/>
        </w:rPr>
        <w:t>1.147</w:t>
      </w:r>
      <w:r w:rsidR="009E7B96">
        <w:rPr>
          <w:sz w:val="22"/>
          <w:szCs w:val="22"/>
        </w:rPr>
        <w:t xml:space="preserve">, </w:t>
      </w:r>
      <w:r w:rsidR="00BF6A69">
        <w:rPr>
          <w:sz w:val="22"/>
          <w:szCs w:val="22"/>
        </w:rPr>
        <w:t xml:space="preserve">“Inservice Inspection Code Case Acceptability, ASME Section XI, Division 1,” </w:t>
      </w:r>
      <w:r w:rsidR="009E7B96">
        <w:rPr>
          <w:sz w:val="22"/>
          <w:szCs w:val="22"/>
        </w:rPr>
        <w:t>Revision 19,</w:t>
      </w:r>
      <w:r w:rsidR="00964311">
        <w:rPr>
          <w:sz w:val="22"/>
          <w:szCs w:val="22"/>
        </w:rPr>
        <w:t xml:space="preserve"> </w:t>
      </w:r>
      <w:r w:rsidRPr="00FB2459">
        <w:rPr>
          <w:sz w:val="22"/>
          <w:szCs w:val="22"/>
        </w:rPr>
        <w:t xml:space="preserve">concurrently with this guide to identify the Code Cases that the NRC has determined to be acceptable alternatives to applicable parts of </w:t>
      </w:r>
      <w:r w:rsidR="006C3178">
        <w:rPr>
          <w:sz w:val="22"/>
          <w:szCs w:val="22"/>
        </w:rPr>
        <w:t xml:space="preserve">BPV </w:t>
      </w:r>
      <w:r w:rsidR="009E7B96">
        <w:rPr>
          <w:sz w:val="22"/>
          <w:szCs w:val="22"/>
        </w:rPr>
        <w:t xml:space="preserve">Code, </w:t>
      </w:r>
      <w:r w:rsidRPr="00FB2459">
        <w:rPr>
          <w:sz w:val="22"/>
          <w:szCs w:val="22"/>
        </w:rPr>
        <w:t>Section</w:t>
      </w:r>
      <w:r w:rsidR="009E7B96">
        <w:rPr>
          <w:sz w:val="22"/>
          <w:szCs w:val="22"/>
        </w:rPr>
        <w:t>s</w:t>
      </w:r>
      <w:r w:rsidRPr="00FB2459">
        <w:rPr>
          <w:sz w:val="22"/>
          <w:szCs w:val="22"/>
        </w:rPr>
        <w:t xml:space="preserve"> III</w:t>
      </w:r>
      <w:r w:rsidR="00964311">
        <w:rPr>
          <w:sz w:val="22"/>
          <w:szCs w:val="22"/>
        </w:rPr>
        <w:t xml:space="preserve"> and XI</w:t>
      </w:r>
      <w:r w:rsidRPr="00FB2459">
        <w:rPr>
          <w:sz w:val="22"/>
          <w:szCs w:val="22"/>
        </w:rPr>
        <w:t>.</w:t>
      </w:r>
      <w:r w:rsidR="008F6C6D">
        <w:rPr>
          <w:sz w:val="22"/>
          <w:szCs w:val="22"/>
        </w:rPr>
        <w:t xml:space="preserve"> </w:t>
      </w:r>
      <w:r w:rsidRPr="00FB2459">
        <w:rPr>
          <w:sz w:val="22"/>
          <w:szCs w:val="22"/>
        </w:rPr>
        <w:t>The NRC staff</w:t>
      </w:r>
      <w:r w:rsidR="00857882">
        <w:rPr>
          <w:sz w:val="22"/>
          <w:szCs w:val="22"/>
        </w:rPr>
        <w:t xml:space="preserve"> also</w:t>
      </w:r>
      <w:r w:rsidRPr="00FB2459">
        <w:rPr>
          <w:sz w:val="22"/>
          <w:szCs w:val="22"/>
        </w:rPr>
        <w:t xml:space="preserve"> reviewed </w:t>
      </w:r>
      <w:r>
        <w:rPr>
          <w:sz w:val="22"/>
          <w:szCs w:val="22"/>
        </w:rPr>
        <w:t xml:space="preserve">the OM Code </w:t>
      </w:r>
      <w:r w:rsidRPr="00FB2459">
        <w:rPr>
          <w:sz w:val="22"/>
          <w:szCs w:val="22"/>
        </w:rPr>
        <w:t xml:space="preserve">Cases listed in </w:t>
      </w:r>
      <w:r>
        <w:rPr>
          <w:sz w:val="22"/>
          <w:szCs w:val="22"/>
        </w:rPr>
        <w:t xml:space="preserve">the </w:t>
      </w:r>
      <w:r w:rsidR="009F56F8">
        <w:rPr>
          <w:sz w:val="22"/>
          <w:szCs w:val="22"/>
        </w:rPr>
        <w:t xml:space="preserve">2015 </w:t>
      </w:r>
      <w:r w:rsidR="008D1EC1">
        <w:rPr>
          <w:sz w:val="22"/>
          <w:szCs w:val="22"/>
        </w:rPr>
        <w:t xml:space="preserve">and </w:t>
      </w:r>
      <w:r w:rsidR="00C80500">
        <w:rPr>
          <w:sz w:val="22"/>
          <w:szCs w:val="22"/>
        </w:rPr>
        <w:t xml:space="preserve">the </w:t>
      </w:r>
      <w:r w:rsidR="009F56F8">
        <w:rPr>
          <w:sz w:val="22"/>
          <w:szCs w:val="22"/>
        </w:rPr>
        <w:t xml:space="preserve">2017 </w:t>
      </w:r>
      <w:r w:rsidR="00964311">
        <w:rPr>
          <w:sz w:val="22"/>
          <w:szCs w:val="22"/>
        </w:rPr>
        <w:t>Edition</w:t>
      </w:r>
      <w:r w:rsidR="008D1EC1">
        <w:rPr>
          <w:sz w:val="22"/>
          <w:szCs w:val="22"/>
        </w:rPr>
        <w:t>s</w:t>
      </w:r>
      <w:r w:rsidR="00CD6D96">
        <w:rPr>
          <w:sz w:val="22"/>
          <w:szCs w:val="22"/>
        </w:rPr>
        <w:t xml:space="preserve"> of the OM Code</w:t>
      </w:r>
      <w:r w:rsidRPr="00FB2459">
        <w:rPr>
          <w:sz w:val="22"/>
          <w:szCs w:val="22"/>
        </w:rPr>
        <w:t>.</w:t>
      </w:r>
      <w:r w:rsidR="008F6C6D">
        <w:rPr>
          <w:sz w:val="22"/>
          <w:szCs w:val="22"/>
        </w:rPr>
        <w:t xml:space="preserve"> </w:t>
      </w:r>
      <w:r w:rsidR="005550ED">
        <w:rPr>
          <w:sz w:val="22"/>
          <w:szCs w:val="22"/>
        </w:rPr>
        <w:t xml:space="preserve">The NRC published </w:t>
      </w:r>
      <w:r w:rsidR="009E7B96">
        <w:rPr>
          <w:sz w:val="22"/>
          <w:szCs w:val="22"/>
        </w:rPr>
        <w:t>RG </w:t>
      </w:r>
      <w:r>
        <w:rPr>
          <w:sz w:val="22"/>
          <w:szCs w:val="22"/>
        </w:rPr>
        <w:t>1.192</w:t>
      </w:r>
      <w:r w:rsidR="009E7B96">
        <w:rPr>
          <w:sz w:val="22"/>
          <w:szCs w:val="22"/>
        </w:rPr>
        <w:t xml:space="preserve">, </w:t>
      </w:r>
      <w:r w:rsidR="005C5125">
        <w:rPr>
          <w:sz w:val="22"/>
          <w:szCs w:val="22"/>
        </w:rPr>
        <w:t>“Operation and Maintenance Code Case Acceptability</w:t>
      </w:r>
      <w:r w:rsidR="00F64257">
        <w:rPr>
          <w:sz w:val="22"/>
          <w:szCs w:val="22"/>
        </w:rPr>
        <w:t>, ASME OM Code,”</w:t>
      </w:r>
      <w:r w:rsidR="005C5125">
        <w:rPr>
          <w:sz w:val="22"/>
          <w:szCs w:val="22"/>
        </w:rPr>
        <w:t xml:space="preserve"> </w:t>
      </w:r>
      <w:r w:rsidR="009E7B96">
        <w:rPr>
          <w:sz w:val="22"/>
          <w:szCs w:val="22"/>
        </w:rPr>
        <w:t>Revision 3,</w:t>
      </w:r>
      <w:r>
        <w:rPr>
          <w:sz w:val="22"/>
          <w:szCs w:val="22"/>
        </w:rPr>
        <w:t xml:space="preserve"> concurrently with this guide to identify the Code Cases that the NRC has determined to be acceptable alternatives to applicable parts of the OM Code</w:t>
      </w:r>
      <w:r w:rsidR="00B25C95">
        <w:rPr>
          <w:sz w:val="22"/>
          <w:szCs w:val="22"/>
        </w:rPr>
        <w:t>.</w:t>
      </w:r>
    </w:p>
    <w:p w14:paraId="4C157E07" w14:textId="77777777" w:rsidR="00F12CF6" w:rsidRDefault="00F12CF6" w:rsidP="00C11A63">
      <w:pPr>
        <w:ind w:firstLine="547"/>
        <w:rPr>
          <w:sz w:val="22"/>
          <w:szCs w:val="22"/>
        </w:rPr>
      </w:pPr>
    </w:p>
    <w:p w14:paraId="6F90BC1D" w14:textId="77777777" w:rsidR="00741DB3" w:rsidRDefault="00741DB3">
      <w:pPr>
        <w:widowControl/>
        <w:autoSpaceDE/>
        <w:autoSpaceDN/>
        <w:adjustRightInd/>
        <w:rPr>
          <w:sz w:val="22"/>
          <w:szCs w:val="22"/>
        </w:rPr>
      </w:pPr>
      <w:r>
        <w:rPr>
          <w:sz w:val="22"/>
          <w:szCs w:val="22"/>
        </w:rPr>
        <w:br w:type="page"/>
      </w:r>
    </w:p>
    <w:p w14:paraId="1E8DA21E" w14:textId="77777777" w:rsidR="00AE64DB" w:rsidRPr="00FB2459" w:rsidRDefault="00AE64DB" w:rsidP="00AE64DB">
      <w:pPr>
        <w:jc w:val="center"/>
        <w:rPr>
          <w:sz w:val="22"/>
          <w:szCs w:val="22"/>
        </w:rPr>
      </w:pPr>
      <w:r w:rsidRPr="00FB2459">
        <w:rPr>
          <w:b/>
          <w:bCs/>
          <w:sz w:val="28"/>
          <w:szCs w:val="28"/>
        </w:rPr>
        <w:t>C.</w:t>
      </w:r>
      <w:r w:rsidR="008F6C6D">
        <w:rPr>
          <w:b/>
          <w:bCs/>
          <w:sz w:val="28"/>
          <w:szCs w:val="28"/>
        </w:rPr>
        <w:t xml:space="preserve"> </w:t>
      </w:r>
      <w:r>
        <w:rPr>
          <w:b/>
          <w:bCs/>
          <w:sz w:val="28"/>
          <w:szCs w:val="28"/>
        </w:rPr>
        <w:t xml:space="preserve">STAFF </w:t>
      </w:r>
      <w:r w:rsidRPr="00FB2459">
        <w:rPr>
          <w:b/>
          <w:bCs/>
          <w:sz w:val="28"/>
          <w:szCs w:val="28"/>
        </w:rPr>
        <w:t xml:space="preserve">REGULATORY </w:t>
      </w:r>
      <w:r>
        <w:rPr>
          <w:b/>
          <w:bCs/>
          <w:sz w:val="28"/>
          <w:szCs w:val="28"/>
        </w:rPr>
        <w:t>GUIDANCE</w:t>
      </w:r>
    </w:p>
    <w:p w14:paraId="3A911CDC" w14:textId="77777777" w:rsidR="00AE64DB" w:rsidRPr="00FB2459" w:rsidRDefault="00AE64DB" w:rsidP="00AE64DB">
      <w:pPr>
        <w:rPr>
          <w:sz w:val="22"/>
          <w:szCs w:val="22"/>
        </w:rPr>
      </w:pPr>
    </w:p>
    <w:p w14:paraId="6C0CF418" w14:textId="393B0D4E" w:rsidR="00E64095" w:rsidRPr="00282BFE" w:rsidRDefault="00CE1093" w:rsidP="00E64095">
      <w:pPr>
        <w:widowControl/>
        <w:ind w:firstLine="720"/>
        <w:rPr>
          <w:sz w:val="22"/>
          <w:szCs w:val="22"/>
        </w:rPr>
      </w:pPr>
      <w:r>
        <w:rPr>
          <w:sz w:val="22"/>
          <w:szCs w:val="22"/>
        </w:rPr>
        <w:t xml:space="preserve">RG 1.193, Revision 6 supersedes the information in Revision 5.  </w:t>
      </w:r>
      <w:r w:rsidR="00C03956" w:rsidRPr="00FB2459">
        <w:rPr>
          <w:sz w:val="22"/>
          <w:szCs w:val="22"/>
        </w:rPr>
        <w:t xml:space="preserve">Licensees </w:t>
      </w:r>
      <w:r w:rsidR="00857882">
        <w:rPr>
          <w:sz w:val="22"/>
          <w:szCs w:val="22"/>
        </w:rPr>
        <w:t>should</w:t>
      </w:r>
      <w:r w:rsidR="00C03956" w:rsidRPr="00FB2459">
        <w:rPr>
          <w:sz w:val="22"/>
          <w:szCs w:val="22"/>
        </w:rPr>
        <w:t xml:space="preserve"> not implement </w:t>
      </w:r>
      <w:r w:rsidR="00E66A7D">
        <w:rPr>
          <w:sz w:val="22"/>
          <w:szCs w:val="22"/>
        </w:rPr>
        <w:t xml:space="preserve">the </w:t>
      </w:r>
      <w:r w:rsidR="00C03956" w:rsidRPr="00FB2459">
        <w:rPr>
          <w:sz w:val="22"/>
          <w:szCs w:val="22"/>
        </w:rPr>
        <w:t>Code Cases</w:t>
      </w:r>
      <w:r w:rsidR="00C03956">
        <w:rPr>
          <w:sz w:val="22"/>
          <w:szCs w:val="22"/>
        </w:rPr>
        <w:t xml:space="preserve"> from</w:t>
      </w:r>
      <w:r w:rsidR="00C03956" w:rsidRPr="00FB2459">
        <w:rPr>
          <w:sz w:val="22"/>
          <w:szCs w:val="22"/>
        </w:rPr>
        <w:t xml:space="preserve"> </w:t>
      </w:r>
      <w:r w:rsidR="006C3178">
        <w:rPr>
          <w:sz w:val="22"/>
          <w:szCs w:val="22"/>
        </w:rPr>
        <w:t xml:space="preserve">BPV </w:t>
      </w:r>
      <w:r w:rsidR="00E66A7D">
        <w:rPr>
          <w:sz w:val="22"/>
          <w:szCs w:val="22"/>
        </w:rPr>
        <w:t xml:space="preserve">Code, </w:t>
      </w:r>
      <w:r w:rsidR="00AE64DB" w:rsidRPr="00FB2459">
        <w:rPr>
          <w:sz w:val="22"/>
          <w:szCs w:val="22"/>
        </w:rPr>
        <w:t>Section</w:t>
      </w:r>
      <w:r w:rsidR="00E66A7D">
        <w:rPr>
          <w:sz w:val="22"/>
          <w:szCs w:val="22"/>
        </w:rPr>
        <w:t>s</w:t>
      </w:r>
      <w:r w:rsidR="00AE64DB" w:rsidRPr="00FB2459">
        <w:rPr>
          <w:sz w:val="22"/>
          <w:szCs w:val="22"/>
        </w:rPr>
        <w:t xml:space="preserve"> III and </w:t>
      </w:r>
      <w:r w:rsidR="00C03956">
        <w:rPr>
          <w:sz w:val="22"/>
          <w:szCs w:val="22"/>
        </w:rPr>
        <w:t>XI</w:t>
      </w:r>
      <w:r w:rsidR="00E66A7D">
        <w:rPr>
          <w:sz w:val="22"/>
          <w:szCs w:val="22"/>
        </w:rPr>
        <w:t>,</w:t>
      </w:r>
      <w:r w:rsidR="00C03956">
        <w:rPr>
          <w:sz w:val="22"/>
          <w:szCs w:val="22"/>
        </w:rPr>
        <w:t xml:space="preserve"> </w:t>
      </w:r>
      <w:r w:rsidR="00AE64DB" w:rsidRPr="00FB2459">
        <w:rPr>
          <w:sz w:val="22"/>
          <w:szCs w:val="22"/>
        </w:rPr>
        <w:t>listed in Supplement</w:t>
      </w:r>
      <w:r w:rsidR="00DE44E1">
        <w:rPr>
          <w:sz w:val="22"/>
          <w:szCs w:val="22"/>
        </w:rPr>
        <w:t xml:space="preserve"> 1</w:t>
      </w:r>
      <w:r w:rsidR="00AE64DB">
        <w:rPr>
          <w:sz w:val="22"/>
          <w:szCs w:val="22"/>
        </w:rPr>
        <w:t>1 </w:t>
      </w:r>
      <w:r w:rsidR="00DE44E1">
        <w:rPr>
          <w:sz w:val="22"/>
          <w:szCs w:val="22"/>
        </w:rPr>
        <w:t>to the 2010 Edition</w:t>
      </w:r>
      <w:r w:rsidR="00E66A7D">
        <w:rPr>
          <w:sz w:val="22"/>
          <w:szCs w:val="22"/>
        </w:rPr>
        <w:t xml:space="preserve"> and</w:t>
      </w:r>
      <w:r w:rsidR="00415C3C">
        <w:rPr>
          <w:sz w:val="22"/>
          <w:szCs w:val="22"/>
        </w:rPr>
        <w:t xml:space="preserve"> </w:t>
      </w:r>
      <w:r w:rsidR="00DE44E1">
        <w:rPr>
          <w:sz w:val="22"/>
          <w:szCs w:val="22"/>
        </w:rPr>
        <w:t>Supplement</w:t>
      </w:r>
      <w:r w:rsidR="00415C3C">
        <w:rPr>
          <w:sz w:val="22"/>
          <w:szCs w:val="22"/>
        </w:rPr>
        <w:t>s</w:t>
      </w:r>
      <w:r w:rsidR="00DE44E1">
        <w:rPr>
          <w:sz w:val="22"/>
          <w:szCs w:val="22"/>
        </w:rPr>
        <w:t xml:space="preserve"> </w:t>
      </w:r>
      <w:r w:rsidR="00857882">
        <w:rPr>
          <w:sz w:val="22"/>
          <w:szCs w:val="22"/>
        </w:rPr>
        <w:t xml:space="preserve">0 through </w:t>
      </w:r>
      <w:r w:rsidR="00E64095">
        <w:rPr>
          <w:sz w:val="22"/>
          <w:szCs w:val="22"/>
        </w:rPr>
        <w:t>7</w:t>
      </w:r>
      <w:r w:rsidR="00E64095" w:rsidRPr="00FB2459">
        <w:rPr>
          <w:sz w:val="22"/>
          <w:szCs w:val="22"/>
        </w:rPr>
        <w:t xml:space="preserve"> </w:t>
      </w:r>
      <w:r w:rsidR="00AE64DB" w:rsidRPr="00FB2459">
        <w:rPr>
          <w:sz w:val="22"/>
          <w:szCs w:val="22"/>
        </w:rPr>
        <w:t xml:space="preserve">to the </w:t>
      </w:r>
      <w:r w:rsidR="00E64095">
        <w:rPr>
          <w:sz w:val="22"/>
          <w:szCs w:val="22"/>
        </w:rPr>
        <w:t xml:space="preserve">2013 </w:t>
      </w:r>
      <w:r w:rsidR="00AE64DB" w:rsidRPr="00FB2459">
        <w:rPr>
          <w:sz w:val="22"/>
          <w:szCs w:val="22"/>
        </w:rPr>
        <w:t>Edition</w:t>
      </w:r>
      <w:r w:rsidR="00E66A7D">
        <w:rPr>
          <w:sz w:val="22"/>
          <w:szCs w:val="22"/>
        </w:rPr>
        <w:t xml:space="preserve"> </w:t>
      </w:r>
      <w:r w:rsidR="00AE64DB">
        <w:rPr>
          <w:sz w:val="22"/>
          <w:szCs w:val="22"/>
        </w:rPr>
        <w:t xml:space="preserve">and the OM Code Cases listed in the </w:t>
      </w:r>
      <w:r w:rsidR="00E64095">
        <w:rPr>
          <w:sz w:val="22"/>
          <w:szCs w:val="22"/>
        </w:rPr>
        <w:t xml:space="preserve">2015 </w:t>
      </w:r>
      <w:r w:rsidR="00C80500">
        <w:rPr>
          <w:sz w:val="22"/>
          <w:szCs w:val="22"/>
        </w:rPr>
        <w:t xml:space="preserve">and </w:t>
      </w:r>
      <w:r w:rsidR="00AE64DB">
        <w:rPr>
          <w:sz w:val="22"/>
          <w:szCs w:val="22"/>
        </w:rPr>
        <w:t xml:space="preserve">the </w:t>
      </w:r>
      <w:r w:rsidR="00E64095">
        <w:rPr>
          <w:sz w:val="22"/>
          <w:szCs w:val="22"/>
        </w:rPr>
        <w:t xml:space="preserve">2017 </w:t>
      </w:r>
      <w:r w:rsidR="00DE44E1">
        <w:rPr>
          <w:sz w:val="22"/>
          <w:szCs w:val="22"/>
        </w:rPr>
        <w:t>Edition</w:t>
      </w:r>
      <w:r w:rsidR="00C80500">
        <w:rPr>
          <w:sz w:val="22"/>
          <w:szCs w:val="22"/>
        </w:rPr>
        <w:t>s</w:t>
      </w:r>
      <w:r w:rsidR="00DE44E1">
        <w:rPr>
          <w:sz w:val="22"/>
          <w:szCs w:val="22"/>
        </w:rPr>
        <w:t xml:space="preserve"> </w:t>
      </w:r>
      <w:r w:rsidR="00245D8C">
        <w:rPr>
          <w:sz w:val="22"/>
          <w:szCs w:val="22"/>
        </w:rPr>
        <w:t xml:space="preserve">of the OM Code, </w:t>
      </w:r>
      <w:r w:rsidR="00C03956">
        <w:rPr>
          <w:sz w:val="22"/>
          <w:szCs w:val="22"/>
        </w:rPr>
        <w:t>that are</w:t>
      </w:r>
      <w:r w:rsidR="00AE64DB" w:rsidRPr="00FB2459">
        <w:rPr>
          <w:sz w:val="22"/>
          <w:szCs w:val="22"/>
        </w:rPr>
        <w:t xml:space="preserve"> listed in this guide without prior NRC approval.</w:t>
      </w:r>
      <w:r w:rsidR="00E64095" w:rsidRPr="00E64095">
        <w:rPr>
          <w:sz w:val="22"/>
          <w:szCs w:val="22"/>
        </w:rPr>
        <w:t xml:space="preserve"> </w:t>
      </w:r>
      <w:r w:rsidR="00E64095" w:rsidRPr="00282BFE">
        <w:rPr>
          <w:sz w:val="22"/>
          <w:szCs w:val="22"/>
        </w:rPr>
        <w:t xml:space="preserve">The </w:t>
      </w:r>
      <w:r w:rsidR="00E66A7D">
        <w:rPr>
          <w:sz w:val="22"/>
          <w:szCs w:val="22"/>
        </w:rPr>
        <w:t xml:space="preserve">following three tables list the </w:t>
      </w:r>
      <w:r w:rsidR="00E64095" w:rsidRPr="00282BFE">
        <w:rPr>
          <w:sz w:val="22"/>
          <w:szCs w:val="22"/>
        </w:rPr>
        <w:t xml:space="preserve">Code Cases </w:t>
      </w:r>
      <w:r w:rsidR="00E66A7D">
        <w:rPr>
          <w:sz w:val="22"/>
          <w:szCs w:val="22"/>
        </w:rPr>
        <w:t>that</w:t>
      </w:r>
      <w:r w:rsidR="00E64095" w:rsidRPr="00282BFE">
        <w:rPr>
          <w:sz w:val="22"/>
          <w:szCs w:val="22"/>
        </w:rPr>
        <w:t xml:space="preserve"> this </w:t>
      </w:r>
      <w:r w:rsidR="00E66A7D">
        <w:rPr>
          <w:sz w:val="22"/>
          <w:szCs w:val="22"/>
        </w:rPr>
        <w:t>RG addresses</w:t>
      </w:r>
      <w:r w:rsidR="00E64095" w:rsidRPr="00282BFE">
        <w:rPr>
          <w:sz w:val="22"/>
          <w:szCs w:val="22"/>
        </w:rPr>
        <w:t>:</w:t>
      </w:r>
    </w:p>
    <w:p w14:paraId="47FD2432" w14:textId="77777777" w:rsidR="00E64095" w:rsidRPr="0001296A" w:rsidRDefault="00E64095" w:rsidP="00E64095">
      <w:pPr>
        <w:widowControl/>
        <w:rPr>
          <w:sz w:val="22"/>
          <w:szCs w:val="22"/>
        </w:rPr>
      </w:pPr>
    </w:p>
    <w:p w14:paraId="55626628" w14:textId="372904D7" w:rsidR="00E64095" w:rsidRPr="00E26C81" w:rsidRDefault="00E64095" w:rsidP="00FD4A0F">
      <w:pPr>
        <w:pStyle w:val="Level1"/>
        <w:widowControl/>
        <w:numPr>
          <w:ilvl w:val="0"/>
          <w:numId w:val="48"/>
        </w:numPr>
        <w:tabs>
          <w:tab w:val="left" w:pos="-1440"/>
        </w:tabs>
        <w:rPr>
          <w:sz w:val="22"/>
          <w:szCs w:val="22"/>
        </w:rPr>
      </w:pPr>
      <w:r w:rsidRPr="00E26C81">
        <w:rPr>
          <w:sz w:val="22"/>
          <w:szCs w:val="22"/>
        </w:rPr>
        <w:t xml:space="preserve">Table 1, </w:t>
      </w:r>
      <w:r>
        <w:rPr>
          <w:sz w:val="22"/>
          <w:szCs w:val="22"/>
        </w:rPr>
        <w:t>“</w:t>
      </w:r>
      <w:r w:rsidRPr="00E64095">
        <w:rPr>
          <w:sz w:val="22"/>
          <w:szCs w:val="22"/>
        </w:rPr>
        <w:t>Unacceptable Section III</w:t>
      </w:r>
      <w:r w:rsidR="00DB1B75">
        <w:rPr>
          <w:sz w:val="22"/>
          <w:szCs w:val="22"/>
        </w:rPr>
        <w:t>,</w:t>
      </w:r>
      <w:r w:rsidRPr="00E64095">
        <w:rPr>
          <w:sz w:val="22"/>
          <w:szCs w:val="22"/>
        </w:rPr>
        <w:t xml:space="preserve"> Code Cases</w:t>
      </w:r>
      <w:r w:rsidRPr="00E26C81">
        <w:rPr>
          <w:sz w:val="22"/>
          <w:szCs w:val="22"/>
        </w:rPr>
        <w:t>,</w:t>
      </w:r>
      <w:r>
        <w:rPr>
          <w:sz w:val="22"/>
          <w:szCs w:val="22"/>
        </w:rPr>
        <w:t>”</w:t>
      </w:r>
      <w:r w:rsidRPr="00E26C81">
        <w:rPr>
          <w:sz w:val="22"/>
          <w:szCs w:val="22"/>
        </w:rPr>
        <w:t xml:space="preserve"> contains </w:t>
      </w:r>
      <w:r w:rsidR="00245D8C" w:rsidRPr="00245D8C">
        <w:rPr>
          <w:sz w:val="22"/>
          <w:szCs w:val="22"/>
        </w:rPr>
        <w:t>Section</w:t>
      </w:r>
      <w:r w:rsidR="00DB1B75">
        <w:rPr>
          <w:sz w:val="22"/>
          <w:szCs w:val="22"/>
        </w:rPr>
        <w:t> </w:t>
      </w:r>
      <w:r w:rsidR="00245D8C" w:rsidRPr="00245D8C">
        <w:rPr>
          <w:sz w:val="22"/>
          <w:szCs w:val="22"/>
        </w:rPr>
        <w:t>III</w:t>
      </w:r>
      <w:r w:rsidR="00DB1B75">
        <w:rPr>
          <w:sz w:val="22"/>
          <w:szCs w:val="22"/>
        </w:rPr>
        <w:t>,</w:t>
      </w:r>
      <w:r w:rsidR="00245D8C" w:rsidRPr="00245D8C">
        <w:rPr>
          <w:sz w:val="22"/>
          <w:szCs w:val="22"/>
        </w:rPr>
        <w:t xml:space="preserve"> Code Cases </w:t>
      </w:r>
      <w:r w:rsidR="00245D8C">
        <w:rPr>
          <w:sz w:val="22"/>
          <w:szCs w:val="22"/>
        </w:rPr>
        <w:t xml:space="preserve">that </w:t>
      </w:r>
      <w:r w:rsidR="00245D8C" w:rsidRPr="00245D8C">
        <w:rPr>
          <w:sz w:val="22"/>
          <w:szCs w:val="22"/>
        </w:rPr>
        <w:t>are unacceptable for use by licensees in their Section III design and construction programs</w:t>
      </w:r>
      <w:r w:rsidRPr="00E26C81">
        <w:rPr>
          <w:sz w:val="22"/>
          <w:szCs w:val="22"/>
        </w:rPr>
        <w:t>.</w:t>
      </w:r>
    </w:p>
    <w:p w14:paraId="3AF5FE20" w14:textId="77777777" w:rsidR="00E64095" w:rsidRPr="00E26C81" w:rsidRDefault="00E64095" w:rsidP="00FD4A0F">
      <w:pPr>
        <w:widowControl/>
        <w:ind w:left="720" w:hanging="360"/>
        <w:rPr>
          <w:sz w:val="22"/>
          <w:szCs w:val="22"/>
        </w:rPr>
      </w:pPr>
    </w:p>
    <w:p w14:paraId="0A22D331" w14:textId="0BDA13EC" w:rsidR="00E64095" w:rsidRPr="00E26C81" w:rsidRDefault="00E64095" w:rsidP="00FD4A0F">
      <w:pPr>
        <w:pStyle w:val="Level1"/>
        <w:widowControl/>
        <w:numPr>
          <w:ilvl w:val="0"/>
          <w:numId w:val="48"/>
        </w:numPr>
        <w:tabs>
          <w:tab w:val="left" w:pos="-1440"/>
        </w:tabs>
        <w:rPr>
          <w:sz w:val="22"/>
          <w:szCs w:val="22"/>
        </w:rPr>
      </w:pPr>
      <w:r w:rsidRPr="00E26C81">
        <w:rPr>
          <w:sz w:val="22"/>
          <w:szCs w:val="22"/>
        </w:rPr>
        <w:t xml:space="preserve">Table 2, </w:t>
      </w:r>
      <w:r>
        <w:rPr>
          <w:sz w:val="22"/>
          <w:szCs w:val="22"/>
        </w:rPr>
        <w:t>“</w:t>
      </w:r>
      <w:r w:rsidR="00245D8C" w:rsidRPr="00245D8C">
        <w:rPr>
          <w:sz w:val="22"/>
          <w:szCs w:val="22"/>
        </w:rPr>
        <w:t>Unacceptable Section XI</w:t>
      </w:r>
      <w:r w:rsidR="00DB1B75">
        <w:rPr>
          <w:sz w:val="22"/>
          <w:szCs w:val="22"/>
        </w:rPr>
        <w:t>,</w:t>
      </w:r>
      <w:r w:rsidR="00245D8C" w:rsidRPr="00245D8C">
        <w:rPr>
          <w:sz w:val="22"/>
          <w:szCs w:val="22"/>
        </w:rPr>
        <w:t xml:space="preserve"> Code Cases</w:t>
      </w:r>
      <w:r w:rsidRPr="00E26C81">
        <w:rPr>
          <w:sz w:val="22"/>
          <w:szCs w:val="22"/>
        </w:rPr>
        <w:t>,</w:t>
      </w:r>
      <w:r>
        <w:rPr>
          <w:sz w:val="22"/>
          <w:szCs w:val="22"/>
        </w:rPr>
        <w:t>”</w:t>
      </w:r>
      <w:r w:rsidR="00245D8C">
        <w:rPr>
          <w:sz w:val="22"/>
          <w:szCs w:val="22"/>
        </w:rPr>
        <w:t xml:space="preserve"> contains </w:t>
      </w:r>
      <w:r w:rsidR="00245D8C" w:rsidRPr="00245D8C">
        <w:rPr>
          <w:sz w:val="22"/>
          <w:szCs w:val="22"/>
        </w:rPr>
        <w:t>Section</w:t>
      </w:r>
      <w:r w:rsidR="00DB1B75">
        <w:rPr>
          <w:sz w:val="22"/>
          <w:szCs w:val="22"/>
        </w:rPr>
        <w:t> </w:t>
      </w:r>
      <w:r w:rsidR="00245D8C" w:rsidRPr="00245D8C">
        <w:rPr>
          <w:sz w:val="22"/>
          <w:szCs w:val="22"/>
        </w:rPr>
        <w:t>XI</w:t>
      </w:r>
      <w:r w:rsidR="00DB1B75">
        <w:rPr>
          <w:sz w:val="22"/>
          <w:szCs w:val="22"/>
        </w:rPr>
        <w:t>,</w:t>
      </w:r>
      <w:r w:rsidR="00245D8C" w:rsidRPr="00245D8C">
        <w:rPr>
          <w:sz w:val="22"/>
          <w:szCs w:val="22"/>
        </w:rPr>
        <w:t xml:space="preserve"> Code Cases </w:t>
      </w:r>
      <w:r w:rsidR="00245D8C">
        <w:rPr>
          <w:sz w:val="22"/>
          <w:szCs w:val="22"/>
        </w:rPr>
        <w:t xml:space="preserve">that </w:t>
      </w:r>
      <w:r w:rsidR="00245D8C" w:rsidRPr="00245D8C">
        <w:rPr>
          <w:sz w:val="22"/>
          <w:szCs w:val="22"/>
        </w:rPr>
        <w:t>are unacceptable for use by licensees in their Section XI inservice inspection programs</w:t>
      </w:r>
      <w:r w:rsidR="00410468">
        <w:rPr>
          <w:sz w:val="22"/>
          <w:szCs w:val="22"/>
        </w:rPr>
        <w:t>.</w:t>
      </w:r>
    </w:p>
    <w:p w14:paraId="750CAFCD" w14:textId="77777777" w:rsidR="00E64095" w:rsidRPr="00E26C81" w:rsidRDefault="00E64095" w:rsidP="00FD4A0F">
      <w:pPr>
        <w:widowControl/>
        <w:ind w:left="720" w:hanging="360"/>
        <w:rPr>
          <w:sz w:val="22"/>
          <w:szCs w:val="22"/>
        </w:rPr>
      </w:pPr>
    </w:p>
    <w:p w14:paraId="02C143BD" w14:textId="0AFC7F1D" w:rsidR="00AE64DB" w:rsidRPr="00410468" w:rsidRDefault="00E64095" w:rsidP="00FD4A0F">
      <w:pPr>
        <w:pStyle w:val="Level1"/>
        <w:widowControl/>
        <w:numPr>
          <w:ilvl w:val="0"/>
          <w:numId w:val="48"/>
        </w:numPr>
        <w:tabs>
          <w:tab w:val="left" w:pos="-1440"/>
        </w:tabs>
        <w:rPr>
          <w:sz w:val="22"/>
          <w:szCs w:val="22"/>
        </w:rPr>
      </w:pPr>
      <w:r w:rsidRPr="00E26C81">
        <w:rPr>
          <w:sz w:val="22"/>
          <w:szCs w:val="22"/>
        </w:rPr>
        <w:t xml:space="preserve">Table 3, </w:t>
      </w:r>
      <w:r>
        <w:rPr>
          <w:sz w:val="22"/>
          <w:szCs w:val="22"/>
        </w:rPr>
        <w:t>“</w:t>
      </w:r>
      <w:r w:rsidR="00772A7E" w:rsidRPr="00772A7E">
        <w:rPr>
          <w:sz w:val="22"/>
          <w:szCs w:val="22"/>
        </w:rPr>
        <w:t>Unacceptable OM Code Cases</w:t>
      </w:r>
      <w:r w:rsidRPr="00E26C81">
        <w:rPr>
          <w:sz w:val="22"/>
          <w:szCs w:val="22"/>
        </w:rPr>
        <w:t>,</w:t>
      </w:r>
      <w:r>
        <w:rPr>
          <w:sz w:val="22"/>
          <w:szCs w:val="22"/>
        </w:rPr>
        <w:t>”</w:t>
      </w:r>
      <w:r w:rsidRPr="00E26C81">
        <w:rPr>
          <w:sz w:val="22"/>
          <w:szCs w:val="22"/>
        </w:rPr>
        <w:t xml:space="preserve"> contains </w:t>
      </w:r>
      <w:r w:rsidR="00772A7E" w:rsidRPr="00772A7E">
        <w:rPr>
          <w:sz w:val="22"/>
          <w:szCs w:val="22"/>
        </w:rPr>
        <w:t xml:space="preserve">OM Code Cases </w:t>
      </w:r>
      <w:r w:rsidR="00772A7E">
        <w:rPr>
          <w:sz w:val="22"/>
          <w:szCs w:val="22"/>
        </w:rPr>
        <w:t xml:space="preserve">that </w:t>
      </w:r>
      <w:r w:rsidR="00AE1FD4">
        <w:rPr>
          <w:sz w:val="22"/>
          <w:szCs w:val="22"/>
        </w:rPr>
        <w:t xml:space="preserve">are </w:t>
      </w:r>
      <w:r w:rsidR="00772A7E" w:rsidRPr="00772A7E">
        <w:rPr>
          <w:sz w:val="22"/>
          <w:szCs w:val="22"/>
        </w:rPr>
        <w:t>unacceptable for use by licensees in their inservice testing programs</w:t>
      </w:r>
      <w:r w:rsidR="00410468">
        <w:rPr>
          <w:sz w:val="22"/>
          <w:szCs w:val="22"/>
        </w:rPr>
        <w:t>.</w:t>
      </w:r>
    </w:p>
    <w:p w14:paraId="4B504B4D" w14:textId="77777777" w:rsidR="00AE64DB" w:rsidRPr="00FB2459" w:rsidRDefault="00AE64DB" w:rsidP="00FD4A0F">
      <w:pPr>
        <w:ind w:hanging="360"/>
        <w:rPr>
          <w:sz w:val="22"/>
          <w:szCs w:val="22"/>
        </w:rPr>
      </w:pPr>
    </w:p>
    <w:p w14:paraId="54E84BAB" w14:textId="77777777" w:rsidR="00344739" w:rsidRDefault="00344739">
      <w:pPr>
        <w:widowControl/>
        <w:autoSpaceDE/>
        <w:autoSpaceDN/>
        <w:adjustRightInd/>
        <w:rPr>
          <w:b/>
          <w:bCs/>
          <w:sz w:val="22"/>
          <w:szCs w:val="22"/>
        </w:rPr>
      </w:pPr>
      <w:r>
        <w:rPr>
          <w:b/>
          <w:bCs/>
          <w:sz w:val="22"/>
          <w:szCs w:val="22"/>
        </w:rPr>
        <w:br w:type="page"/>
      </w:r>
    </w:p>
    <w:p w14:paraId="6265B82B" w14:textId="6BFC6C82" w:rsidR="00AE64DB" w:rsidRPr="00DA5DFA" w:rsidRDefault="00AE64DB" w:rsidP="005F4B92">
      <w:pPr>
        <w:tabs>
          <w:tab w:val="left" w:pos="-1440"/>
          <w:tab w:val="left" w:pos="360"/>
          <w:tab w:val="left" w:pos="540"/>
        </w:tabs>
        <w:ind w:left="720" w:hanging="720"/>
        <w:rPr>
          <w:sz w:val="22"/>
          <w:szCs w:val="22"/>
        </w:rPr>
      </w:pPr>
      <w:r w:rsidRPr="00DA5DFA">
        <w:rPr>
          <w:b/>
          <w:bCs/>
          <w:sz w:val="22"/>
          <w:szCs w:val="22"/>
        </w:rPr>
        <w:t>1.</w:t>
      </w:r>
      <w:r w:rsidRPr="00DA5DFA">
        <w:rPr>
          <w:b/>
          <w:bCs/>
          <w:sz w:val="22"/>
          <w:szCs w:val="22"/>
        </w:rPr>
        <w:tab/>
        <w:t>Unacceptable Section III Code Cases</w:t>
      </w:r>
    </w:p>
    <w:p w14:paraId="73572960" w14:textId="77777777" w:rsidR="00AE64DB" w:rsidRPr="00FB2459" w:rsidRDefault="00AE64DB" w:rsidP="00AE64DB">
      <w:pPr>
        <w:rPr>
          <w:sz w:val="22"/>
          <w:szCs w:val="22"/>
        </w:rPr>
      </w:pPr>
    </w:p>
    <w:p w14:paraId="71DB4D52" w14:textId="38C4452F" w:rsidR="00DA5DFA" w:rsidRPr="009126DC" w:rsidRDefault="00EE334A" w:rsidP="00410468">
      <w:pPr>
        <w:rPr>
          <w:sz w:val="22"/>
          <w:szCs w:val="22"/>
        </w:rPr>
      </w:pPr>
      <w:r>
        <w:rPr>
          <w:sz w:val="22"/>
          <w:szCs w:val="22"/>
        </w:rPr>
        <w:tab/>
      </w:r>
      <w:r w:rsidR="00AE64DB" w:rsidRPr="004E695E">
        <w:rPr>
          <w:sz w:val="22"/>
          <w:szCs w:val="22"/>
        </w:rPr>
        <w:t>The NRC determined that the following Section III Code Cases are unacceptable for use by licensees in their Section III design and construction programs.</w:t>
      </w:r>
      <w:r w:rsidR="008F6C6D">
        <w:rPr>
          <w:sz w:val="22"/>
          <w:szCs w:val="22"/>
        </w:rPr>
        <w:t xml:space="preserve"> </w:t>
      </w:r>
      <w:r w:rsidR="004E695E" w:rsidRPr="004E695E">
        <w:rPr>
          <w:sz w:val="22"/>
          <w:szCs w:val="22"/>
        </w:rPr>
        <w:t xml:space="preserve">To assist users, new Code Cases are shaded to distinguish them from those </w:t>
      </w:r>
      <w:r w:rsidR="004E695E">
        <w:rPr>
          <w:sz w:val="22"/>
          <w:szCs w:val="22"/>
        </w:rPr>
        <w:t xml:space="preserve">listed </w:t>
      </w:r>
      <w:r w:rsidR="004E695E" w:rsidRPr="004E695E">
        <w:rPr>
          <w:sz w:val="22"/>
          <w:szCs w:val="22"/>
        </w:rPr>
        <w:t>in previous versions of this guide.</w:t>
      </w:r>
    </w:p>
    <w:p w14:paraId="05322FF7" w14:textId="77777777" w:rsidR="00C03956" w:rsidRDefault="00C03956" w:rsidP="00C03956">
      <w:pPr>
        <w:framePr w:hSpace="187" w:wrap="around" w:vAnchor="text" w:hAnchor="text" w:y="1"/>
        <w:ind w:firstLine="540"/>
        <w:suppressOverlap/>
        <w:rPr>
          <w:sz w:val="22"/>
          <w:szCs w:val="22"/>
        </w:rPr>
      </w:pPr>
    </w:p>
    <w:p w14:paraId="7166BCDE" w14:textId="4C603180" w:rsidR="008950BA" w:rsidRDefault="008950BA" w:rsidP="00834077">
      <w:pPr>
        <w:framePr w:hSpace="187" w:wrap="around" w:vAnchor="text" w:hAnchor="text" w:y="1"/>
        <w:ind w:firstLine="547"/>
        <w:suppressOverlap/>
        <w:jc w:val="center"/>
        <w:rPr>
          <w:b/>
          <w:bCs/>
          <w:sz w:val="22"/>
          <w:szCs w:val="22"/>
        </w:rPr>
      </w:pPr>
      <w:r w:rsidRPr="00FB2459">
        <w:rPr>
          <w:b/>
          <w:bCs/>
          <w:sz w:val="22"/>
          <w:szCs w:val="22"/>
        </w:rPr>
        <w:t>Table 1.</w:t>
      </w:r>
      <w:r w:rsidR="008F6C6D">
        <w:rPr>
          <w:b/>
          <w:bCs/>
          <w:sz w:val="22"/>
          <w:szCs w:val="22"/>
        </w:rPr>
        <w:t xml:space="preserve"> </w:t>
      </w:r>
      <w:r w:rsidR="00BD39D5">
        <w:rPr>
          <w:b/>
          <w:bCs/>
          <w:sz w:val="22"/>
          <w:szCs w:val="22"/>
        </w:rPr>
        <w:t xml:space="preserve"> </w:t>
      </w:r>
      <w:r w:rsidRPr="00FB2459">
        <w:rPr>
          <w:b/>
          <w:bCs/>
          <w:sz w:val="22"/>
          <w:szCs w:val="22"/>
        </w:rPr>
        <w:t>Unacceptable Section III Code Cases</w:t>
      </w:r>
    </w:p>
    <w:p w14:paraId="0D687BF3" w14:textId="77777777" w:rsidR="008950BA" w:rsidRDefault="008950BA" w:rsidP="00F12CF6">
      <w:pPr>
        <w:ind w:firstLine="540"/>
        <w:rPr>
          <w:sz w:val="22"/>
          <w:szCs w:val="22"/>
        </w:rPr>
      </w:pPr>
    </w:p>
    <w:tbl>
      <w:tblPr>
        <w:tblW w:w="9630" w:type="dxa"/>
        <w:tblInd w:w="-113"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top w:w="72" w:type="dxa"/>
          <w:left w:w="130" w:type="dxa"/>
          <w:bottom w:w="72" w:type="dxa"/>
          <w:right w:w="130" w:type="dxa"/>
        </w:tblCellMar>
        <w:tblLook w:val="0000" w:firstRow="0" w:lastRow="0" w:firstColumn="0" w:lastColumn="0" w:noHBand="0" w:noVBand="0"/>
      </w:tblPr>
      <w:tblGrid>
        <w:gridCol w:w="1530"/>
        <w:gridCol w:w="6390"/>
        <w:gridCol w:w="1710"/>
      </w:tblGrid>
      <w:tr w:rsidR="00EA26CF" w:rsidRPr="00344739" w14:paraId="4E638E7B" w14:textId="77777777" w:rsidTr="00344739">
        <w:trPr>
          <w:tblHeader/>
        </w:trPr>
        <w:tc>
          <w:tcPr>
            <w:tcW w:w="1530" w:type="dxa"/>
            <w:shd w:val="clear" w:color="auto" w:fill="auto"/>
            <w:tcMar>
              <w:top w:w="72" w:type="dxa"/>
              <w:left w:w="130" w:type="dxa"/>
              <w:bottom w:w="72" w:type="dxa"/>
              <w:right w:w="130" w:type="dxa"/>
            </w:tcMar>
          </w:tcPr>
          <w:p w14:paraId="7C67D0F2" w14:textId="77777777" w:rsidR="00EA26CF" w:rsidRPr="00344739" w:rsidRDefault="00EA26CF" w:rsidP="00772A7E">
            <w:pPr>
              <w:spacing w:before="1" w:after="1"/>
              <w:jc w:val="center"/>
              <w:rPr>
                <w:b/>
                <w:sz w:val="20"/>
                <w:szCs w:val="20"/>
              </w:rPr>
            </w:pPr>
            <w:r w:rsidRPr="00344739">
              <w:rPr>
                <w:b/>
                <w:sz w:val="20"/>
                <w:szCs w:val="20"/>
              </w:rPr>
              <w:t>CODE CASE NUMBER</w:t>
            </w:r>
          </w:p>
        </w:tc>
        <w:tc>
          <w:tcPr>
            <w:tcW w:w="6390" w:type="dxa"/>
            <w:shd w:val="clear" w:color="auto" w:fill="auto"/>
          </w:tcPr>
          <w:p w14:paraId="35C7D28B" w14:textId="77777777" w:rsidR="00EA26CF" w:rsidRPr="00344739" w:rsidRDefault="00EA26CF">
            <w:pPr>
              <w:spacing w:before="1" w:after="1"/>
              <w:jc w:val="center"/>
              <w:rPr>
                <w:b/>
                <w:bCs/>
                <w:sz w:val="20"/>
                <w:szCs w:val="20"/>
              </w:rPr>
            </w:pPr>
            <w:r w:rsidRPr="00344739">
              <w:rPr>
                <w:b/>
                <w:bCs/>
                <w:sz w:val="20"/>
                <w:szCs w:val="20"/>
              </w:rPr>
              <w:t>TABLE 1</w:t>
            </w:r>
          </w:p>
          <w:p w14:paraId="4DE4F76F" w14:textId="6893C90B" w:rsidR="00EA26CF" w:rsidRPr="00344739" w:rsidRDefault="00EA26CF">
            <w:pPr>
              <w:pBdr>
                <w:bottom w:val="single" w:sz="6" w:space="1" w:color="auto"/>
              </w:pBdr>
              <w:spacing w:before="1" w:after="1"/>
              <w:jc w:val="center"/>
              <w:rPr>
                <w:b/>
                <w:bCs/>
                <w:sz w:val="20"/>
                <w:szCs w:val="20"/>
              </w:rPr>
            </w:pPr>
            <w:r w:rsidRPr="00344739">
              <w:rPr>
                <w:b/>
                <w:bCs/>
                <w:sz w:val="20"/>
                <w:szCs w:val="20"/>
              </w:rPr>
              <w:t>UNACCEPTABLE SECTION III CODE CASES</w:t>
            </w:r>
          </w:p>
          <w:p w14:paraId="63F54E77" w14:textId="77777777" w:rsidR="00EA26CF" w:rsidRPr="00344739" w:rsidRDefault="00EA26CF">
            <w:pPr>
              <w:spacing w:before="1" w:after="1"/>
              <w:jc w:val="center"/>
              <w:rPr>
                <w:b/>
                <w:bCs/>
                <w:sz w:val="20"/>
                <w:szCs w:val="20"/>
              </w:rPr>
            </w:pPr>
            <w:r w:rsidRPr="00344739">
              <w:rPr>
                <w:b/>
                <w:bCs/>
                <w:sz w:val="20"/>
                <w:szCs w:val="20"/>
              </w:rPr>
              <w:t>SUMMARY</w:t>
            </w:r>
          </w:p>
        </w:tc>
        <w:tc>
          <w:tcPr>
            <w:tcW w:w="1710" w:type="dxa"/>
            <w:shd w:val="clear" w:color="auto" w:fill="auto"/>
          </w:tcPr>
          <w:p w14:paraId="54D00FB5" w14:textId="77777777" w:rsidR="00EA26CF" w:rsidRPr="00344739" w:rsidRDefault="00EA26CF">
            <w:pPr>
              <w:spacing w:before="1" w:after="1"/>
              <w:jc w:val="center"/>
              <w:rPr>
                <w:b/>
                <w:bCs/>
                <w:sz w:val="20"/>
                <w:szCs w:val="20"/>
              </w:rPr>
            </w:pPr>
            <w:r w:rsidRPr="00344739">
              <w:rPr>
                <w:b/>
                <w:bCs/>
                <w:sz w:val="20"/>
                <w:szCs w:val="20"/>
              </w:rPr>
              <w:t>DATE OR SUPPLEMENT/</w:t>
            </w:r>
          </w:p>
          <w:p w14:paraId="4CF782D9" w14:textId="77777777" w:rsidR="00EA26CF" w:rsidRPr="00344739" w:rsidRDefault="00EA26CF">
            <w:pPr>
              <w:spacing w:before="1" w:after="1"/>
              <w:jc w:val="center"/>
              <w:rPr>
                <w:b/>
                <w:bCs/>
                <w:sz w:val="20"/>
                <w:szCs w:val="20"/>
              </w:rPr>
            </w:pPr>
            <w:r w:rsidRPr="00344739">
              <w:rPr>
                <w:b/>
                <w:bCs/>
                <w:sz w:val="20"/>
                <w:szCs w:val="20"/>
              </w:rPr>
              <w:t>EDITION</w:t>
            </w:r>
          </w:p>
        </w:tc>
      </w:tr>
      <w:tr w:rsidR="00EA26CF" w:rsidRPr="00344739" w14:paraId="0E4310F7" w14:textId="77777777" w:rsidTr="00344739">
        <w:tc>
          <w:tcPr>
            <w:tcW w:w="1530" w:type="dxa"/>
            <w:shd w:val="clear" w:color="auto" w:fill="auto"/>
            <w:tcMar>
              <w:top w:w="72" w:type="dxa"/>
              <w:left w:w="130" w:type="dxa"/>
              <w:bottom w:w="72" w:type="dxa"/>
              <w:right w:w="130" w:type="dxa"/>
            </w:tcMar>
          </w:tcPr>
          <w:p w14:paraId="5C5DE1BE" w14:textId="77777777" w:rsidR="00EA26CF" w:rsidRPr="00344739" w:rsidRDefault="00EA26CF" w:rsidP="00CA792E">
            <w:pPr>
              <w:widowControl/>
              <w:autoSpaceDE/>
              <w:autoSpaceDN/>
              <w:adjustRightInd/>
              <w:rPr>
                <w:rFonts w:eastAsiaTheme="minorHAnsi"/>
                <w:sz w:val="20"/>
                <w:szCs w:val="20"/>
              </w:rPr>
            </w:pPr>
            <w:r w:rsidRPr="00344739">
              <w:rPr>
                <w:rFonts w:eastAsiaTheme="minorHAnsi"/>
                <w:sz w:val="20"/>
                <w:szCs w:val="20"/>
              </w:rPr>
              <w:t>N-201-6</w:t>
            </w:r>
          </w:p>
        </w:tc>
        <w:tc>
          <w:tcPr>
            <w:tcW w:w="6390" w:type="dxa"/>
            <w:shd w:val="clear" w:color="auto" w:fill="auto"/>
            <w:tcMar>
              <w:top w:w="72" w:type="dxa"/>
              <w:left w:w="130" w:type="dxa"/>
              <w:bottom w:w="72" w:type="dxa"/>
              <w:right w:w="130" w:type="dxa"/>
            </w:tcMar>
          </w:tcPr>
          <w:p w14:paraId="18AA26CB" w14:textId="01093652" w:rsidR="00EA26CF" w:rsidRPr="00344739" w:rsidRDefault="00EA26CF" w:rsidP="00CA792E">
            <w:pPr>
              <w:widowControl/>
              <w:pBdr>
                <w:bottom w:val="single" w:sz="6" w:space="1" w:color="auto"/>
              </w:pBdr>
              <w:autoSpaceDE/>
              <w:autoSpaceDN/>
              <w:adjustRightInd/>
              <w:rPr>
                <w:rFonts w:eastAsiaTheme="minorHAnsi"/>
                <w:i/>
                <w:iCs/>
                <w:sz w:val="20"/>
                <w:szCs w:val="20"/>
              </w:rPr>
            </w:pPr>
            <w:r w:rsidRPr="00344739">
              <w:rPr>
                <w:rFonts w:eastAsiaTheme="minorHAnsi"/>
                <w:i/>
                <w:iCs/>
                <w:sz w:val="20"/>
                <w:szCs w:val="20"/>
              </w:rPr>
              <w:t>Class CS Components in Elevated Temperature Service, Section</w:t>
            </w:r>
            <w:r w:rsidR="007C5A42" w:rsidRPr="00344739">
              <w:rPr>
                <w:rFonts w:eastAsiaTheme="minorHAnsi"/>
                <w:i/>
                <w:iCs/>
                <w:sz w:val="20"/>
                <w:szCs w:val="20"/>
              </w:rPr>
              <w:t> </w:t>
            </w:r>
            <w:r w:rsidRPr="00344739">
              <w:rPr>
                <w:rFonts w:eastAsiaTheme="minorHAnsi"/>
                <w:i/>
                <w:iCs/>
                <w:sz w:val="20"/>
                <w:szCs w:val="20"/>
              </w:rPr>
              <w:t>III, Division</w:t>
            </w:r>
            <w:r w:rsidR="007C5A42" w:rsidRPr="00344739">
              <w:rPr>
                <w:rFonts w:eastAsiaTheme="minorHAnsi"/>
                <w:i/>
                <w:iCs/>
                <w:sz w:val="20"/>
                <w:szCs w:val="20"/>
              </w:rPr>
              <w:t> </w:t>
            </w:r>
            <w:r w:rsidRPr="00344739">
              <w:rPr>
                <w:rFonts w:eastAsiaTheme="minorHAnsi"/>
                <w:i/>
                <w:iCs/>
                <w:sz w:val="20"/>
                <w:szCs w:val="20"/>
              </w:rPr>
              <w:t>1</w:t>
            </w:r>
          </w:p>
          <w:p w14:paraId="529EFB62" w14:textId="5B36D41F" w:rsidR="00EA26CF" w:rsidRPr="00344739" w:rsidRDefault="00EA26CF" w:rsidP="00CA792E">
            <w:pPr>
              <w:widowControl/>
              <w:autoSpaceDE/>
              <w:autoSpaceDN/>
              <w:adjustRightInd/>
              <w:rPr>
                <w:rFonts w:eastAsiaTheme="minorHAnsi"/>
                <w:i/>
                <w:iCs/>
                <w:sz w:val="20"/>
                <w:szCs w:val="20"/>
              </w:rPr>
            </w:pPr>
            <w:r w:rsidRPr="00344739">
              <w:rPr>
                <w:rFonts w:eastAsiaTheme="minorHAnsi"/>
                <w:sz w:val="20"/>
                <w:szCs w:val="20"/>
              </w:rPr>
              <w:t xml:space="preserve">Code Case </w:t>
            </w:r>
            <w:r w:rsidR="00A63D49" w:rsidRPr="00344739">
              <w:rPr>
                <w:rFonts w:eastAsiaTheme="minorHAnsi"/>
                <w:sz w:val="20"/>
                <w:szCs w:val="20"/>
              </w:rPr>
              <w:t>applies to</w:t>
            </w:r>
            <w:r w:rsidRPr="00344739">
              <w:rPr>
                <w:rFonts w:eastAsiaTheme="minorHAnsi"/>
                <w:sz w:val="20"/>
                <w:szCs w:val="20"/>
              </w:rPr>
              <w:t xml:space="preserve"> high</w:t>
            </w:r>
            <w:r w:rsidR="00A63D49" w:rsidRPr="00344739">
              <w:rPr>
                <w:rFonts w:eastAsiaTheme="minorHAnsi"/>
                <w:sz w:val="20"/>
                <w:szCs w:val="20"/>
              </w:rPr>
              <w:noBreakHyphen/>
            </w:r>
            <w:r w:rsidRPr="00344739">
              <w:rPr>
                <w:rFonts w:eastAsiaTheme="minorHAnsi"/>
                <w:sz w:val="20"/>
                <w:szCs w:val="20"/>
              </w:rPr>
              <w:t>temperature applications beyond that of light</w:t>
            </w:r>
            <w:r w:rsidR="00A63D49" w:rsidRPr="00344739">
              <w:rPr>
                <w:rFonts w:eastAsiaTheme="minorHAnsi"/>
                <w:sz w:val="20"/>
                <w:szCs w:val="20"/>
              </w:rPr>
              <w:noBreakHyphen/>
            </w:r>
            <w:r w:rsidRPr="00344739">
              <w:rPr>
                <w:rFonts w:eastAsiaTheme="minorHAnsi"/>
                <w:sz w:val="20"/>
                <w:szCs w:val="20"/>
              </w:rPr>
              <w:t>water reactors</w:t>
            </w:r>
            <w:r w:rsidR="00A63D49" w:rsidRPr="00344739">
              <w:rPr>
                <w:rFonts w:eastAsiaTheme="minorHAnsi"/>
                <w:sz w:val="20"/>
                <w:szCs w:val="20"/>
              </w:rPr>
              <w:t xml:space="preserve"> (LWRs)</w:t>
            </w:r>
            <w:r w:rsidRPr="00344739">
              <w:rPr>
                <w:rFonts w:eastAsiaTheme="minorHAnsi"/>
                <w:sz w:val="20"/>
                <w:szCs w:val="20"/>
              </w:rPr>
              <w:t>.</w:t>
            </w:r>
          </w:p>
        </w:tc>
        <w:tc>
          <w:tcPr>
            <w:tcW w:w="1710" w:type="dxa"/>
            <w:shd w:val="clear" w:color="auto" w:fill="auto"/>
            <w:tcMar>
              <w:top w:w="72" w:type="dxa"/>
              <w:left w:w="130" w:type="dxa"/>
              <w:bottom w:w="72" w:type="dxa"/>
              <w:right w:w="130" w:type="dxa"/>
            </w:tcMar>
          </w:tcPr>
          <w:p w14:paraId="381EBCF0" w14:textId="77777777" w:rsidR="00EA26CF" w:rsidRPr="00344739" w:rsidRDefault="00EA26CF" w:rsidP="00CA792E">
            <w:pPr>
              <w:widowControl/>
              <w:autoSpaceDE/>
              <w:autoSpaceDN/>
              <w:adjustRightInd/>
              <w:jc w:val="center"/>
              <w:rPr>
                <w:rFonts w:eastAsiaTheme="minorHAnsi"/>
                <w:sz w:val="20"/>
                <w:szCs w:val="20"/>
              </w:rPr>
            </w:pPr>
            <w:r w:rsidRPr="00344739">
              <w:rPr>
                <w:rFonts w:eastAsiaTheme="minorHAnsi"/>
                <w:sz w:val="20"/>
                <w:szCs w:val="20"/>
              </w:rPr>
              <w:t>10/18/10</w:t>
            </w:r>
          </w:p>
        </w:tc>
      </w:tr>
      <w:tr w:rsidR="00EA26CF" w:rsidRPr="00344739" w14:paraId="5BD88CDD" w14:textId="77777777" w:rsidTr="00344739">
        <w:tc>
          <w:tcPr>
            <w:tcW w:w="1530" w:type="dxa"/>
            <w:shd w:val="clear" w:color="auto" w:fill="auto"/>
            <w:tcMar>
              <w:top w:w="72" w:type="dxa"/>
              <w:left w:w="130" w:type="dxa"/>
              <w:bottom w:w="72" w:type="dxa"/>
              <w:right w:w="130" w:type="dxa"/>
            </w:tcMar>
          </w:tcPr>
          <w:p w14:paraId="3DEE9C09" w14:textId="77777777" w:rsidR="00EA26CF" w:rsidRPr="00344739" w:rsidRDefault="00EA26CF" w:rsidP="00CA792E">
            <w:pPr>
              <w:widowControl/>
              <w:autoSpaceDE/>
              <w:autoSpaceDN/>
              <w:adjustRightInd/>
              <w:rPr>
                <w:rFonts w:eastAsiaTheme="minorHAnsi"/>
                <w:sz w:val="20"/>
                <w:szCs w:val="20"/>
              </w:rPr>
            </w:pPr>
            <w:r w:rsidRPr="00344739">
              <w:rPr>
                <w:rFonts w:eastAsiaTheme="minorHAnsi"/>
                <w:sz w:val="20"/>
                <w:szCs w:val="20"/>
              </w:rPr>
              <w:t>N-284-1</w:t>
            </w:r>
          </w:p>
        </w:tc>
        <w:tc>
          <w:tcPr>
            <w:tcW w:w="6390" w:type="dxa"/>
            <w:shd w:val="clear" w:color="auto" w:fill="auto"/>
            <w:tcMar>
              <w:top w:w="72" w:type="dxa"/>
              <w:left w:w="130" w:type="dxa"/>
              <w:bottom w:w="72" w:type="dxa"/>
              <w:right w:w="130" w:type="dxa"/>
            </w:tcMar>
          </w:tcPr>
          <w:p w14:paraId="05E4E9FA" w14:textId="40D5EBE8" w:rsidR="00EA26CF" w:rsidRPr="00344739" w:rsidRDefault="00EA26CF" w:rsidP="00CA792E">
            <w:pPr>
              <w:widowControl/>
              <w:pBdr>
                <w:bottom w:val="single" w:sz="6" w:space="1" w:color="auto"/>
              </w:pBdr>
              <w:autoSpaceDE/>
              <w:autoSpaceDN/>
              <w:adjustRightInd/>
              <w:rPr>
                <w:rFonts w:eastAsiaTheme="minorHAnsi"/>
                <w:i/>
                <w:iCs/>
                <w:sz w:val="20"/>
                <w:szCs w:val="20"/>
              </w:rPr>
            </w:pPr>
            <w:r w:rsidRPr="00344739">
              <w:rPr>
                <w:rFonts w:eastAsiaTheme="minorHAnsi"/>
                <w:i/>
                <w:iCs/>
                <w:sz w:val="20"/>
                <w:szCs w:val="20"/>
              </w:rPr>
              <w:t>Metal Containment Shell Buckling Design Methods, Section</w:t>
            </w:r>
            <w:r w:rsidR="00CD15CE" w:rsidRPr="00344739">
              <w:rPr>
                <w:rFonts w:eastAsiaTheme="minorHAnsi"/>
                <w:i/>
                <w:iCs/>
                <w:sz w:val="20"/>
                <w:szCs w:val="20"/>
              </w:rPr>
              <w:t> </w:t>
            </w:r>
            <w:r w:rsidRPr="00344739">
              <w:rPr>
                <w:rFonts w:eastAsiaTheme="minorHAnsi"/>
                <w:i/>
                <w:iCs/>
                <w:sz w:val="20"/>
                <w:szCs w:val="20"/>
              </w:rPr>
              <w:t>III, Division</w:t>
            </w:r>
            <w:r w:rsidR="00CD15CE" w:rsidRPr="00344739">
              <w:rPr>
                <w:rFonts w:eastAsiaTheme="minorHAnsi"/>
                <w:i/>
                <w:iCs/>
                <w:sz w:val="20"/>
                <w:szCs w:val="20"/>
              </w:rPr>
              <w:t> </w:t>
            </w:r>
            <w:r w:rsidRPr="00344739">
              <w:rPr>
                <w:rFonts w:eastAsiaTheme="minorHAnsi"/>
                <w:i/>
                <w:iCs/>
                <w:sz w:val="20"/>
                <w:szCs w:val="20"/>
              </w:rPr>
              <w:t>1, Class MC</w:t>
            </w:r>
          </w:p>
          <w:p w14:paraId="39F0D418" w14:textId="16F9269C" w:rsidR="00EA26CF" w:rsidRPr="00344739" w:rsidRDefault="00FB47FE" w:rsidP="005F4B92">
            <w:pPr>
              <w:widowControl/>
              <w:tabs>
                <w:tab w:val="left" w:pos="-1440"/>
                <w:tab w:val="left" w:pos="-720"/>
                <w:tab w:val="left" w:pos="414"/>
              </w:tabs>
              <w:autoSpaceDE/>
              <w:autoSpaceDN/>
              <w:adjustRightInd/>
              <w:spacing w:after="60"/>
              <w:ind w:left="418" w:hanging="418"/>
              <w:rPr>
                <w:rFonts w:eastAsiaTheme="minorHAnsi"/>
                <w:sz w:val="20"/>
                <w:szCs w:val="20"/>
              </w:rPr>
            </w:pPr>
            <w:r w:rsidRPr="00344739">
              <w:rPr>
                <w:rFonts w:eastAsiaTheme="minorHAnsi"/>
                <w:sz w:val="20"/>
                <w:szCs w:val="20"/>
              </w:rPr>
              <w:t xml:space="preserve">(1)  </w:t>
            </w:r>
            <w:r w:rsidR="00EA26CF" w:rsidRPr="00344739">
              <w:rPr>
                <w:rFonts w:eastAsiaTheme="minorHAnsi"/>
                <w:sz w:val="20"/>
                <w:szCs w:val="20"/>
              </w:rPr>
              <w:t>The following errata, misprints, recommendations, and errors have been identified:</w:t>
            </w:r>
          </w:p>
          <w:p w14:paraId="67056001" w14:textId="60EB09F6" w:rsidR="00EA26CF" w:rsidRPr="00344739" w:rsidRDefault="00EA26CF" w:rsidP="00946D95">
            <w:pPr>
              <w:widowControl/>
              <w:numPr>
                <w:ilvl w:val="0"/>
                <w:numId w:val="4"/>
              </w:numPr>
              <w:tabs>
                <w:tab w:val="clear" w:pos="810"/>
                <w:tab w:val="left" w:pos="-1440"/>
                <w:tab w:val="left" w:pos="-720"/>
                <w:tab w:val="left" w:pos="0"/>
                <w:tab w:val="left" w:pos="450"/>
              </w:tabs>
              <w:autoSpaceDE/>
              <w:autoSpaceDN/>
              <w:adjustRightInd/>
              <w:spacing w:after="120"/>
              <w:ind w:left="734" w:hanging="288"/>
              <w:rPr>
                <w:rFonts w:eastAsiaTheme="minorHAnsi"/>
                <w:sz w:val="20"/>
                <w:szCs w:val="20"/>
              </w:rPr>
            </w:pPr>
            <w:r w:rsidRPr="00344739">
              <w:rPr>
                <w:rFonts w:eastAsiaTheme="minorHAnsi"/>
                <w:sz w:val="20"/>
                <w:szCs w:val="20"/>
              </w:rPr>
              <w:t>Fig. 1511.1, The curve for α</w:t>
            </w:r>
            <w:r w:rsidRPr="00344739">
              <w:rPr>
                <w:rFonts w:eastAsiaTheme="minorHAnsi"/>
                <w:sz w:val="20"/>
                <w:szCs w:val="20"/>
                <w:vertAlign w:val="subscript"/>
              </w:rPr>
              <w:t>θL</w:t>
            </w:r>
            <w:r w:rsidRPr="00344739">
              <w:rPr>
                <w:rFonts w:eastAsiaTheme="minorHAnsi"/>
                <w:sz w:val="20"/>
                <w:szCs w:val="20"/>
              </w:rPr>
              <w:t xml:space="preserve"> should not exceed 0.8 for any value of (R/t).</w:t>
            </w:r>
          </w:p>
          <w:p w14:paraId="5440E48C" w14:textId="36B28943" w:rsidR="00EA26CF" w:rsidRPr="00344739" w:rsidRDefault="00EA26CF" w:rsidP="00946D95">
            <w:pPr>
              <w:widowControl/>
              <w:numPr>
                <w:ilvl w:val="0"/>
                <w:numId w:val="4"/>
              </w:numPr>
              <w:tabs>
                <w:tab w:val="clear" w:pos="810"/>
                <w:tab w:val="left" w:pos="-1440"/>
                <w:tab w:val="left" w:pos="-720"/>
                <w:tab w:val="left" w:pos="0"/>
                <w:tab w:val="left" w:pos="450"/>
                <w:tab w:val="num" w:pos="1044"/>
              </w:tabs>
              <w:autoSpaceDE/>
              <w:autoSpaceDN/>
              <w:adjustRightInd/>
              <w:spacing w:after="120"/>
              <w:ind w:left="734" w:hanging="288"/>
              <w:rPr>
                <w:rFonts w:eastAsiaTheme="minorHAnsi"/>
                <w:sz w:val="20"/>
                <w:szCs w:val="20"/>
              </w:rPr>
            </w:pPr>
            <w:r w:rsidRPr="00344739">
              <w:rPr>
                <w:rFonts w:eastAsiaTheme="minorHAnsi"/>
                <w:sz w:val="20"/>
                <w:szCs w:val="20"/>
              </w:rPr>
              <w:t>-1512, The statement</w:t>
            </w:r>
            <w:r w:rsidR="00CD15CE" w:rsidRPr="00344739">
              <w:rPr>
                <w:rFonts w:eastAsiaTheme="minorHAnsi"/>
                <w:sz w:val="20"/>
                <w:szCs w:val="20"/>
              </w:rPr>
              <w:t>,</w:t>
            </w:r>
            <w:r w:rsidRPr="00344739">
              <w:rPr>
                <w:rFonts w:eastAsiaTheme="minorHAnsi"/>
                <w:sz w:val="20"/>
                <w:szCs w:val="20"/>
              </w:rPr>
              <w:t xml:space="preserve"> “See Fig. 1512</w:t>
            </w:r>
            <w:r w:rsidRPr="00344739">
              <w:rPr>
                <w:rFonts w:eastAsiaTheme="minorHAnsi"/>
                <w:sz w:val="20"/>
                <w:szCs w:val="20"/>
              </w:rPr>
              <w:noBreakHyphen/>
              <w:t xml:space="preserve">1 then see </w:t>
            </w:r>
            <w:r w:rsidRPr="00344739">
              <w:rPr>
                <w:rFonts w:eastAsiaTheme="minorHAnsi"/>
                <w:sz w:val="20"/>
                <w:szCs w:val="20"/>
              </w:rPr>
              <w:noBreakHyphen/>
              <w:t>1713.1.2 for method of calculating M</w:t>
            </w:r>
            <w:r w:rsidR="00CD15CE" w:rsidRPr="00344739">
              <w:rPr>
                <w:rFonts w:eastAsiaTheme="minorHAnsi"/>
                <w:sz w:val="20"/>
                <w:szCs w:val="20"/>
              </w:rPr>
              <w:t>,</w:t>
            </w:r>
            <w:r w:rsidRPr="00344739">
              <w:rPr>
                <w:rFonts w:eastAsiaTheme="minorHAnsi"/>
                <w:sz w:val="20"/>
                <w:szCs w:val="20"/>
              </w:rPr>
              <w:t xml:space="preserve">” should be rephrased as: “See </w:t>
            </w:r>
            <w:r w:rsidRPr="00344739">
              <w:rPr>
                <w:rFonts w:eastAsiaTheme="minorHAnsi"/>
                <w:sz w:val="20"/>
                <w:szCs w:val="20"/>
              </w:rPr>
              <w:noBreakHyphen/>
              <w:t>1713.1.2 for method of calculating M, then see Fig. </w:t>
            </w:r>
            <w:r w:rsidRPr="00344739">
              <w:rPr>
                <w:rFonts w:eastAsiaTheme="minorHAnsi"/>
                <w:sz w:val="20"/>
                <w:szCs w:val="20"/>
              </w:rPr>
              <w:noBreakHyphen/>
              <w:t>1512</w:t>
            </w:r>
            <w:r w:rsidRPr="00344739">
              <w:rPr>
                <w:rFonts w:eastAsiaTheme="minorHAnsi"/>
                <w:sz w:val="20"/>
                <w:szCs w:val="20"/>
              </w:rPr>
              <w:noBreakHyphen/>
              <w:t>1.”</w:t>
            </w:r>
          </w:p>
          <w:p w14:paraId="588CB50F" w14:textId="69C7F853" w:rsidR="00EA26CF" w:rsidRPr="00344739" w:rsidRDefault="00EA26CF" w:rsidP="00946D95">
            <w:pPr>
              <w:widowControl/>
              <w:numPr>
                <w:ilvl w:val="0"/>
                <w:numId w:val="4"/>
              </w:numPr>
              <w:tabs>
                <w:tab w:val="clear" w:pos="810"/>
                <w:tab w:val="left" w:pos="-1440"/>
                <w:tab w:val="left" w:pos="-720"/>
                <w:tab w:val="left" w:pos="0"/>
                <w:tab w:val="left" w:pos="450"/>
                <w:tab w:val="num" w:pos="864"/>
              </w:tabs>
              <w:autoSpaceDE/>
              <w:autoSpaceDN/>
              <w:adjustRightInd/>
              <w:spacing w:after="120"/>
              <w:ind w:left="734" w:hanging="288"/>
              <w:rPr>
                <w:rFonts w:eastAsiaTheme="minorHAnsi"/>
                <w:sz w:val="20"/>
                <w:szCs w:val="20"/>
              </w:rPr>
            </w:pPr>
            <w:r w:rsidRPr="00344739">
              <w:rPr>
                <w:rFonts w:eastAsiaTheme="minorHAnsi"/>
                <w:sz w:val="20"/>
                <w:szCs w:val="20"/>
              </w:rPr>
              <w:t>-1513, Recommend</w:t>
            </w:r>
            <w:r w:rsidR="00BA64E1" w:rsidRPr="00344739">
              <w:rPr>
                <w:rFonts w:eastAsiaTheme="minorHAnsi"/>
                <w:sz w:val="20"/>
                <w:szCs w:val="20"/>
              </w:rPr>
              <w:t>,</w:t>
            </w:r>
            <w:r w:rsidRPr="00344739">
              <w:rPr>
                <w:rFonts w:eastAsiaTheme="minorHAnsi"/>
                <w:sz w:val="20"/>
                <w:szCs w:val="20"/>
              </w:rPr>
              <w:t xml:space="preserve"> “Use the value of α</w:t>
            </w:r>
            <w:r w:rsidRPr="00344739">
              <w:rPr>
                <w:rFonts w:eastAsiaTheme="minorHAnsi"/>
                <w:sz w:val="20"/>
                <w:szCs w:val="20"/>
                <w:vertAlign w:val="subscript"/>
              </w:rPr>
              <w:t>il</w:t>
            </w:r>
            <w:r w:rsidRPr="00344739">
              <w:rPr>
                <w:rFonts w:eastAsiaTheme="minorHAnsi"/>
                <w:sz w:val="20"/>
                <w:szCs w:val="20"/>
              </w:rPr>
              <w:t xml:space="preserve"> given for spherical shells in accordance with 1512.”</w:t>
            </w:r>
          </w:p>
          <w:p w14:paraId="290AF75D" w14:textId="17242C30" w:rsidR="00EA26CF" w:rsidRPr="00344739" w:rsidRDefault="00EA26CF" w:rsidP="00946D95">
            <w:pPr>
              <w:widowControl/>
              <w:numPr>
                <w:ilvl w:val="0"/>
                <w:numId w:val="4"/>
              </w:numPr>
              <w:tabs>
                <w:tab w:val="clear" w:pos="810"/>
                <w:tab w:val="left" w:pos="-1440"/>
                <w:tab w:val="left" w:pos="-720"/>
                <w:tab w:val="left" w:pos="0"/>
                <w:tab w:val="left" w:pos="450"/>
              </w:tabs>
              <w:autoSpaceDE/>
              <w:autoSpaceDN/>
              <w:adjustRightInd/>
              <w:spacing w:after="120"/>
              <w:ind w:left="734" w:hanging="288"/>
              <w:rPr>
                <w:rFonts w:eastAsiaTheme="minorHAnsi"/>
                <w:sz w:val="20"/>
                <w:szCs w:val="20"/>
              </w:rPr>
            </w:pPr>
            <w:r w:rsidRPr="00344739">
              <w:rPr>
                <w:rFonts w:eastAsiaTheme="minorHAnsi"/>
                <w:sz w:val="20"/>
                <w:szCs w:val="20"/>
              </w:rPr>
              <w:t xml:space="preserve">-1521, (i) In </w:t>
            </w:r>
            <w:r w:rsidRPr="00344739">
              <w:rPr>
                <w:rFonts w:eastAsiaTheme="minorHAnsi"/>
                <w:i/>
                <w:iCs/>
                <w:sz w:val="20"/>
                <w:szCs w:val="20"/>
              </w:rPr>
              <w:t>(a)</w:t>
            </w:r>
            <w:r w:rsidR="00CD15CE" w:rsidRPr="00344739">
              <w:rPr>
                <w:rFonts w:eastAsiaTheme="minorHAnsi"/>
                <w:iCs/>
                <w:sz w:val="20"/>
                <w:szCs w:val="20"/>
              </w:rPr>
              <w:t>,</w:t>
            </w:r>
            <w:r w:rsidRPr="00344739">
              <w:rPr>
                <w:rFonts w:eastAsiaTheme="minorHAnsi"/>
                <w:i/>
                <w:iCs/>
                <w:sz w:val="20"/>
                <w:szCs w:val="20"/>
              </w:rPr>
              <w:t xml:space="preserve"> Axial Compression,</w:t>
            </w:r>
            <w:r w:rsidRPr="00344739">
              <w:rPr>
                <w:rFonts w:eastAsiaTheme="minorHAnsi"/>
                <w:sz w:val="20"/>
                <w:szCs w:val="20"/>
              </w:rPr>
              <w:t xml:space="preserve"> “α</w:t>
            </w:r>
            <w:r w:rsidRPr="00344739">
              <w:rPr>
                <w:rFonts w:eastAsiaTheme="minorHAnsi"/>
                <w:sz w:val="20"/>
                <w:szCs w:val="20"/>
                <w:vertAlign w:val="subscript"/>
              </w:rPr>
              <w:t>θG</w:t>
            </w:r>
            <w:r w:rsidRPr="00344739">
              <w:rPr>
                <w:rFonts w:eastAsiaTheme="minorHAnsi"/>
                <w:sz w:val="20"/>
                <w:szCs w:val="20"/>
              </w:rPr>
              <w:t xml:space="preserve"> = α</w:t>
            </w:r>
            <w:r w:rsidRPr="00344739">
              <w:rPr>
                <w:rFonts w:eastAsiaTheme="minorHAnsi"/>
                <w:sz w:val="20"/>
                <w:szCs w:val="20"/>
                <w:vertAlign w:val="subscript"/>
              </w:rPr>
              <w:t>θL</w:t>
            </w:r>
            <w:r w:rsidRPr="00344739">
              <w:rPr>
                <w:rFonts w:eastAsiaTheme="minorHAnsi"/>
                <w:sz w:val="20"/>
                <w:szCs w:val="20"/>
              </w:rPr>
              <w:t>” should be changed to “α</w:t>
            </w:r>
            <w:r w:rsidRPr="00344739">
              <w:rPr>
                <w:rFonts w:eastAsiaTheme="minorHAnsi"/>
                <w:sz w:val="20"/>
                <w:szCs w:val="20"/>
                <w:vertAlign w:val="subscript"/>
              </w:rPr>
              <w:t>φG</w:t>
            </w:r>
            <w:r w:rsidRPr="00344739">
              <w:rPr>
                <w:rFonts w:eastAsiaTheme="minorHAnsi"/>
                <w:sz w:val="20"/>
                <w:szCs w:val="20"/>
              </w:rPr>
              <w:t xml:space="preserve"> = α</w:t>
            </w:r>
            <w:r w:rsidRPr="00344739">
              <w:rPr>
                <w:rFonts w:eastAsiaTheme="minorHAnsi"/>
                <w:sz w:val="20"/>
                <w:szCs w:val="20"/>
                <w:vertAlign w:val="subscript"/>
              </w:rPr>
              <w:t>φL</w:t>
            </w:r>
            <w:r w:rsidRPr="00344739">
              <w:rPr>
                <w:rFonts w:eastAsiaTheme="minorHAnsi"/>
                <w:sz w:val="20"/>
                <w:szCs w:val="20"/>
              </w:rPr>
              <w:t xml:space="preserve">.” (ii) The source of the equations shown under </w:t>
            </w:r>
            <w:r w:rsidRPr="00344739">
              <w:rPr>
                <w:rFonts w:eastAsiaTheme="minorHAnsi"/>
                <w:i/>
                <w:iCs/>
                <w:sz w:val="20"/>
                <w:szCs w:val="20"/>
              </w:rPr>
              <w:t>“(a) Axial Compression”</w:t>
            </w:r>
            <w:r w:rsidRPr="00344739">
              <w:rPr>
                <w:rFonts w:eastAsiaTheme="minorHAnsi"/>
                <w:sz w:val="20"/>
                <w:szCs w:val="20"/>
              </w:rPr>
              <w:t xml:space="preserve"> provided separate instability equations for stringer</w:t>
            </w:r>
            <w:r w:rsidR="00CD15CE" w:rsidRPr="00344739">
              <w:rPr>
                <w:rFonts w:eastAsiaTheme="minorHAnsi"/>
                <w:sz w:val="20"/>
                <w:szCs w:val="20"/>
              </w:rPr>
              <w:noBreakHyphen/>
            </w:r>
            <w:r w:rsidRPr="00344739">
              <w:rPr>
                <w:rFonts w:eastAsiaTheme="minorHAnsi"/>
                <w:sz w:val="20"/>
                <w:szCs w:val="20"/>
              </w:rPr>
              <w:t>stiffened and ring</w:t>
            </w:r>
            <w:r w:rsidRPr="00344739">
              <w:rPr>
                <w:rFonts w:eastAsiaTheme="minorHAnsi"/>
                <w:sz w:val="20"/>
                <w:szCs w:val="20"/>
              </w:rPr>
              <w:noBreakHyphen/>
              <w:t>stiffened cylindrical shells. The Code Case adopted the instability equations pertaining to ring</w:t>
            </w:r>
            <w:r w:rsidRPr="00344739">
              <w:rPr>
                <w:rFonts w:eastAsiaTheme="minorHAnsi"/>
                <w:sz w:val="20"/>
                <w:szCs w:val="20"/>
              </w:rPr>
              <w:noBreakHyphen/>
              <w:t xml:space="preserve">stiffened shells, which are less conservative than those for stringer instability, for </w:t>
            </w:r>
            <w:r w:rsidR="00C6382E" w:rsidRPr="00344739">
              <w:rPr>
                <w:rFonts w:eastAsiaTheme="minorHAnsi"/>
                <w:sz w:val="20"/>
                <w:szCs w:val="20"/>
              </w:rPr>
              <w:t xml:space="preserve">either or </w:t>
            </w:r>
            <w:r w:rsidRPr="00344739">
              <w:rPr>
                <w:rFonts w:eastAsiaTheme="minorHAnsi"/>
                <w:sz w:val="20"/>
                <w:szCs w:val="20"/>
              </w:rPr>
              <w:t>both ring</w:t>
            </w:r>
            <w:r w:rsidR="00CD15CE" w:rsidRPr="00344739">
              <w:rPr>
                <w:rFonts w:eastAsiaTheme="minorHAnsi"/>
                <w:sz w:val="20"/>
                <w:szCs w:val="20"/>
              </w:rPr>
              <w:t xml:space="preserve">- </w:t>
            </w:r>
            <w:r w:rsidRPr="00344739">
              <w:rPr>
                <w:rFonts w:eastAsiaTheme="minorHAnsi"/>
                <w:sz w:val="20"/>
                <w:szCs w:val="20"/>
              </w:rPr>
              <w:t>or stringer</w:t>
            </w:r>
            <w:r w:rsidR="00CD15CE" w:rsidRPr="00344739">
              <w:rPr>
                <w:rFonts w:eastAsiaTheme="minorHAnsi"/>
                <w:sz w:val="20"/>
                <w:szCs w:val="20"/>
              </w:rPr>
              <w:noBreakHyphen/>
            </w:r>
            <w:r w:rsidRPr="00344739">
              <w:rPr>
                <w:rFonts w:eastAsiaTheme="minorHAnsi"/>
                <w:sz w:val="20"/>
                <w:szCs w:val="20"/>
              </w:rPr>
              <w:t>stiffened cylindrical shells. The Code Case should use the most limiting case that gives a lower allowable stress for instability based on a smaller value of capacity reduction factor or provide separate equations for the stringer</w:t>
            </w:r>
            <w:r w:rsidR="000D54FB" w:rsidRPr="00344739">
              <w:rPr>
                <w:rFonts w:eastAsiaTheme="minorHAnsi"/>
                <w:sz w:val="20"/>
                <w:szCs w:val="20"/>
              </w:rPr>
              <w:noBreakHyphen/>
            </w:r>
            <w:r w:rsidRPr="00344739">
              <w:rPr>
                <w:rFonts w:eastAsiaTheme="minorHAnsi"/>
                <w:sz w:val="20"/>
                <w:szCs w:val="20"/>
              </w:rPr>
              <w:t>stiffened case and ring</w:t>
            </w:r>
            <w:r w:rsidR="000D54FB" w:rsidRPr="00344739">
              <w:rPr>
                <w:rFonts w:eastAsiaTheme="minorHAnsi"/>
                <w:sz w:val="20"/>
                <w:szCs w:val="20"/>
              </w:rPr>
              <w:noBreakHyphen/>
            </w:r>
            <w:r w:rsidRPr="00344739">
              <w:rPr>
                <w:rFonts w:eastAsiaTheme="minorHAnsi"/>
                <w:sz w:val="20"/>
                <w:szCs w:val="20"/>
              </w:rPr>
              <w:t xml:space="preserve">stiffened case. </w:t>
            </w:r>
          </w:p>
          <w:p w14:paraId="24C06861" w14:textId="7E958A49" w:rsidR="00EA26CF" w:rsidRPr="00344739" w:rsidRDefault="00EA26CF" w:rsidP="00946D95">
            <w:pPr>
              <w:widowControl/>
              <w:numPr>
                <w:ilvl w:val="0"/>
                <w:numId w:val="4"/>
              </w:numPr>
              <w:tabs>
                <w:tab w:val="clear" w:pos="810"/>
                <w:tab w:val="left" w:pos="-1440"/>
                <w:tab w:val="left" w:pos="-720"/>
                <w:tab w:val="left" w:pos="0"/>
                <w:tab w:val="left" w:pos="450"/>
              </w:tabs>
              <w:autoSpaceDE/>
              <w:autoSpaceDN/>
              <w:adjustRightInd/>
              <w:spacing w:after="120"/>
              <w:ind w:left="734" w:hanging="288"/>
              <w:rPr>
                <w:rFonts w:eastAsiaTheme="minorHAnsi"/>
                <w:sz w:val="20"/>
                <w:szCs w:val="20"/>
              </w:rPr>
            </w:pPr>
            <w:r w:rsidRPr="00344739">
              <w:rPr>
                <w:rFonts w:eastAsiaTheme="minorHAnsi"/>
                <w:sz w:val="20"/>
                <w:szCs w:val="20"/>
              </w:rPr>
              <w:t>-1712.1.1, The equation “C</w:t>
            </w:r>
            <w:r w:rsidRPr="00344739">
              <w:rPr>
                <w:rFonts w:eastAsiaTheme="minorHAnsi"/>
                <w:sz w:val="20"/>
                <w:szCs w:val="20"/>
                <w:vertAlign w:val="subscript"/>
              </w:rPr>
              <w:t>θh</w:t>
            </w:r>
            <w:r w:rsidRPr="00344739">
              <w:rPr>
                <w:rFonts w:eastAsiaTheme="minorHAnsi"/>
                <w:sz w:val="20"/>
                <w:szCs w:val="20"/>
              </w:rPr>
              <w:t xml:space="preserve"> = 0.92/(M</w:t>
            </w:r>
            <w:r w:rsidRPr="00344739">
              <w:rPr>
                <w:rFonts w:eastAsiaTheme="minorHAnsi"/>
                <w:sz w:val="20"/>
                <w:szCs w:val="20"/>
                <w:vertAlign w:val="subscript"/>
              </w:rPr>
              <w:t>θ</w:t>
            </w:r>
            <w:r w:rsidRPr="00344739">
              <w:rPr>
                <w:rFonts w:eastAsiaTheme="minorHAnsi"/>
                <w:sz w:val="20"/>
                <w:szCs w:val="20"/>
              </w:rPr>
              <w:t xml:space="preserve"> </w:t>
            </w:r>
            <w:r w:rsidRPr="00344739">
              <w:rPr>
                <w:rFonts w:eastAsiaTheme="minorHAnsi"/>
                <w:sz w:val="20"/>
                <w:szCs w:val="20"/>
              </w:rPr>
              <w:noBreakHyphen/>
              <w:t xml:space="preserve"> 0.636)” should be changed to “C</w:t>
            </w:r>
            <w:r w:rsidRPr="00344739">
              <w:rPr>
                <w:rFonts w:eastAsiaTheme="minorHAnsi"/>
                <w:sz w:val="20"/>
                <w:szCs w:val="20"/>
                <w:vertAlign w:val="subscript"/>
              </w:rPr>
              <w:t>θh</w:t>
            </w:r>
            <w:r w:rsidRPr="00344739">
              <w:rPr>
                <w:rFonts w:eastAsiaTheme="minorHAnsi"/>
                <w:sz w:val="20"/>
                <w:szCs w:val="20"/>
              </w:rPr>
              <w:t xml:space="preserve"> = 0.92/(M</w:t>
            </w:r>
            <w:r w:rsidRPr="00344739">
              <w:rPr>
                <w:rFonts w:eastAsiaTheme="minorHAnsi"/>
                <w:sz w:val="20"/>
                <w:szCs w:val="20"/>
                <w:vertAlign w:val="subscript"/>
              </w:rPr>
              <w:t>φ</w:t>
            </w:r>
            <w:r w:rsidRPr="00344739">
              <w:rPr>
                <w:rFonts w:eastAsiaTheme="minorHAnsi"/>
                <w:sz w:val="20"/>
                <w:szCs w:val="20"/>
              </w:rPr>
              <w:t xml:space="preserve"> - 0.636).”</w:t>
            </w:r>
          </w:p>
          <w:p w14:paraId="0471108F" w14:textId="43A86D8D" w:rsidR="00EA26CF" w:rsidRPr="00344739" w:rsidRDefault="00EA26CF" w:rsidP="00946D95">
            <w:pPr>
              <w:widowControl/>
              <w:numPr>
                <w:ilvl w:val="0"/>
                <w:numId w:val="4"/>
              </w:numPr>
              <w:tabs>
                <w:tab w:val="clear" w:pos="810"/>
                <w:tab w:val="left" w:pos="-1440"/>
                <w:tab w:val="left" w:pos="-720"/>
                <w:tab w:val="left" w:pos="0"/>
                <w:tab w:val="left" w:pos="450"/>
              </w:tabs>
              <w:autoSpaceDE/>
              <w:autoSpaceDN/>
              <w:adjustRightInd/>
              <w:spacing w:after="120"/>
              <w:ind w:left="734" w:hanging="288"/>
              <w:rPr>
                <w:rFonts w:eastAsiaTheme="minorHAnsi"/>
                <w:sz w:val="20"/>
                <w:szCs w:val="20"/>
              </w:rPr>
            </w:pPr>
            <w:r w:rsidRPr="00344739">
              <w:rPr>
                <w:rFonts w:eastAsiaTheme="minorHAnsi"/>
                <w:sz w:val="20"/>
                <w:szCs w:val="20"/>
              </w:rPr>
              <w:t>-1712.1.1</w:t>
            </w:r>
            <w:r w:rsidRPr="00344739">
              <w:rPr>
                <w:rFonts w:eastAsiaTheme="minorHAnsi"/>
                <w:sz w:val="20"/>
                <w:szCs w:val="20"/>
              </w:rPr>
              <w:noBreakHyphen/>
              <w:t>1, The leftmost curve should be labeled C</w:t>
            </w:r>
            <w:r w:rsidRPr="00344739">
              <w:rPr>
                <w:rFonts w:eastAsiaTheme="minorHAnsi"/>
                <w:sz w:val="20"/>
                <w:szCs w:val="20"/>
                <w:vertAlign w:val="subscript"/>
              </w:rPr>
              <w:t>θh</w:t>
            </w:r>
            <w:r w:rsidRPr="00344739">
              <w:rPr>
                <w:rFonts w:eastAsiaTheme="minorHAnsi"/>
                <w:sz w:val="20"/>
                <w:szCs w:val="20"/>
              </w:rPr>
              <w:t>.</w:t>
            </w:r>
          </w:p>
          <w:p w14:paraId="0094DDB9" w14:textId="5BC377F1" w:rsidR="00EA26CF" w:rsidRPr="00344739" w:rsidRDefault="00EA26CF" w:rsidP="00946D95">
            <w:pPr>
              <w:widowControl/>
              <w:numPr>
                <w:ilvl w:val="0"/>
                <w:numId w:val="4"/>
              </w:numPr>
              <w:tabs>
                <w:tab w:val="clear" w:pos="810"/>
                <w:tab w:val="left" w:pos="-1440"/>
                <w:tab w:val="left" w:pos="-720"/>
                <w:tab w:val="left" w:pos="0"/>
                <w:tab w:val="left" w:pos="450"/>
              </w:tabs>
              <w:autoSpaceDE/>
              <w:autoSpaceDN/>
              <w:adjustRightInd/>
              <w:spacing w:after="120"/>
              <w:ind w:left="734" w:hanging="288"/>
              <w:rPr>
                <w:rFonts w:eastAsiaTheme="minorHAnsi"/>
                <w:sz w:val="20"/>
                <w:szCs w:val="20"/>
              </w:rPr>
            </w:pPr>
            <w:r w:rsidRPr="00344739">
              <w:rPr>
                <w:rFonts w:eastAsiaTheme="minorHAnsi"/>
                <w:sz w:val="20"/>
                <w:szCs w:val="20"/>
              </w:rPr>
              <w:t>-1712.2.2,</w:t>
            </w:r>
            <w:r w:rsidR="00BA64E1" w:rsidRPr="00344739">
              <w:rPr>
                <w:rFonts w:eastAsiaTheme="minorHAnsi"/>
                <w:sz w:val="20"/>
                <w:szCs w:val="20"/>
              </w:rPr>
              <w:t xml:space="preserve"> In</w:t>
            </w:r>
            <w:r w:rsidRPr="00344739">
              <w:rPr>
                <w:rFonts w:eastAsiaTheme="minorHAnsi"/>
                <w:sz w:val="20"/>
                <w:szCs w:val="20"/>
              </w:rPr>
              <w:t xml:space="preserve"> </w:t>
            </w:r>
            <w:r w:rsidRPr="00344739">
              <w:rPr>
                <w:rFonts w:eastAsiaTheme="minorHAnsi"/>
                <w:i/>
                <w:iCs/>
                <w:sz w:val="20"/>
                <w:szCs w:val="20"/>
              </w:rPr>
              <w:t>(a) Axial Compression</w:t>
            </w:r>
            <w:r w:rsidRPr="00344739">
              <w:rPr>
                <w:rFonts w:eastAsiaTheme="minorHAnsi"/>
                <w:sz w:val="20"/>
                <w:szCs w:val="20"/>
              </w:rPr>
              <w:t xml:space="preserve">, (i) the denominator </w:t>
            </w:r>
            <w:r w:rsidR="000D54FB" w:rsidRPr="00344739">
              <w:rPr>
                <w:rFonts w:eastAsiaTheme="minorHAnsi"/>
                <w:sz w:val="20"/>
                <w:szCs w:val="20"/>
              </w:rPr>
              <w:t>in the formula for σ</w:t>
            </w:r>
            <w:r w:rsidR="000D54FB" w:rsidRPr="00344739">
              <w:rPr>
                <w:rFonts w:eastAsiaTheme="minorHAnsi"/>
                <w:sz w:val="20"/>
                <w:szCs w:val="20"/>
                <w:vertAlign w:val="subscript"/>
              </w:rPr>
              <w:t>φej</w:t>
            </w:r>
            <w:r w:rsidR="000D54FB" w:rsidRPr="00344739">
              <w:rPr>
                <w:rFonts w:eastAsiaTheme="minorHAnsi"/>
                <w:sz w:val="20"/>
                <w:szCs w:val="20"/>
              </w:rPr>
              <w:t xml:space="preserve"> </w:t>
            </w:r>
            <w:r w:rsidRPr="00344739">
              <w:rPr>
                <w:rFonts w:eastAsiaTheme="minorHAnsi"/>
                <w:sz w:val="20"/>
                <w:szCs w:val="20"/>
              </w:rPr>
              <w:t>should be (mπ/L</w:t>
            </w:r>
            <w:r w:rsidRPr="00344739">
              <w:rPr>
                <w:rFonts w:eastAsiaTheme="minorHAnsi"/>
                <w:sz w:val="20"/>
                <w:szCs w:val="20"/>
                <w:vertAlign w:val="subscript"/>
              </w:rPr>
              <w:t>j</w:t>
            </w:r>
            <w:r w:rsidRPr="00344739">
              <w:rPr>
                <w:rFonts w:eastAsiaTheme="minorHAnsi"/>
                <w:sz w:val="20"/>
                <w:szCs w:val="20"/>
              </w:rPr>
              <w:t>)</w:t>
            </w:r>
            <w:r w:rsidRPr="00344739">
              <w:rPr>
                <w:rFonts w:eastAsiaTheme="minorHAnsi"/>
                <w:sz w:val="20"/>
                <w:szCs w:val="20"/>
                <w:vertAlign w:val="superscript"/>
              </w:rPr>
              <w:t>2</w:t>
            </w:r>
            <w:r w:rsidRPr="00344739">
              <w:rPr>
                <w:rFonts w:eastAsiaTheme="minorHAnsi"/>
                <w:sz w:val="20"/>
                <w:szCs w:val="20"/>
              </w:rPr>
              <w:t xml:space="preserve"> </w:t>
            </w:r>
            <w:r w:rsidRPr="00344739">
              <w:rPr>
                <w:rFonts w:eastAsiaTheme="minorHAnsi"/>
                <w:sz w:val="20"/>
                <w:szCs w:val="20"/>
              </w:rPr>
              <w:sym w:font="WP MathA" w:char="F043"/>
            </w:r>
            <w:r w:rsidRPr="00344739">
              <w:rPr>
                <w:rFonts w:eastAsiaTheme="minorHAnsi"/>
                <w:sz w:val="20"/>
                <w:szCs w:val="20"/>
              </w:rPr>
              <w:t xml:space="preserve"> t</w:t>
            </w:r>
            <w:r w:rsidRPr="00344739">
              <w:rPr>
                <w:rFonts w:eastAsiaTheme="minorHAnsi"/>
                <w:sz w:val="20"/>
                <w:szCs w:val="20"/>
                <w:vertAlign w:val="subscript"/>
              </w:rPr>
              <w:t>φ</w:t>
            </w:r>
            <w:r w:rsidRPr="00344739">
              <w:rPr>
                <w:rFonts w:eastAsiaTheme="minorHAnsi"/>
                <w:sz w:val="20"/>
                <w:szCs w:val="20"/>
              </w:rPr>
              <w:t>. (ii) The expressions for C</w:t>
            </w:r>
            <w:r w:rsidRPr="00344739">
              <w:rPr>
                <w:rFonts w:eastAsiaTheme="minorHAnsi"/>
                <w:sz w:val="20"/>
                <w:szCs w:val="20"/>
                <w:vertAlign w:val="subscript"/>
              </w:rPr>
              <w:t>φ</w:t>
            </w:r>
            <w:r w:rsidRPr="00344739">
              <w:rPr>
                <w:rFonts w:eastAsiaTheme="minorHAnsi"/>
                <w:sz w:val="20"/>
                <w:szCs w:val="20"/>
              </w:rPr>
              <w:t xml:space="preserve"> and C</w:t>
            </w:r>
            <w:r w:rsidRPr="00344739">
              <w:rPr>
                <w:rFonts w:eastAsiaTheme="minorHAnsi"/>
                <w:sz w:val="20"/>
                <w:szCs w:val="20"/>
                <w:vertAlign w:val="subscript"/>
              </w:rPr>
              <w:t>θ</w:t>
            </w:r>
            <w:r w:rsidRPr="00344739">
              <w:rPr>
                <w:rFonts w:eastAsiaTheme="minorHAnsi"/>
                <w:sz w:val="20"/>
                <w:szCs w:val="20"/>
              </w:rPr>
              <w:t xml:space="preserve"> should be separated.</w:t>
            </w:r>
          </w:p>
          <w:p w14:paraId="6A0AB648" w14:textId="68314ED0" w:rsidR="00EA26CF" w:rsidRPr="00344739" w:rsidRDefault="00EA26CF" w:rsidP="00946D95">
            <w:pPr>
              <w:widowControl/>
              <w:numPr>
                <w:ilvl w:val="0"/>
                <w:numId w:val="4"/>
              </w:numPr>
              <w:tabs>
                <w:tab w:val="clear" w:pos="810"/>
                <w:tab w:val="left" w:pos="-1440"/>
                <w:tab w:val="left" w:pos="-720"/>
                <w:tab w:val="left" w:pos="0"/>
                <w:tab w:val="left" w:pos="450"/>
              </w:tabs>
              <w:autoSpaceDE/>
              <w:autoSpaceDN/>
              <w:adjustRightInd/>
              <w:spacing w:after="120"/>
              <w:ind w:left="734" w:hanging="288"/>
              <w:rPr>
                <w:rFonts w:eastAsiaTheme="minorHAnsi"/>
                <w:sz w:val="20"/>
                <w:szCs w:val="20"/>
              </w:rPr>
            </w:pPr>
            <w:r w:rsidRPr="00344739">
              <w:rPr>
                <w:rFonts w:eastAsiaTheme="minorHAnsi"/>
                <w:sz w:val="20"/>
                <w:szCs w:val="20"/>
              </w:rPr>
              <w:t>-1712.2.3, (i) The factor 1.944 in an older edition has been changed to 2.00. No basis is apparent. (ii) The misprint “t</w:t>
            </w:r>
            <w:r w:rsidR="00AE1FD4" w:rsidRPr="00344739">
              <w:rPr>
                <w:rFonts w:eastAsiaTheme="minorHAnsi"/>
                <w:sz w:val="20"/>
                <w:szCs w:val="20"/>
              </w:rPr>
              <w:t xml:space="preserve"> </w:t>
            </w:r>
            <w:r w:rsidRPr="00344739">
              <w:rPr>
                <w:rFonts w:eastAsiaTheme="minorHAnsi"/>
                <w:sz w:val="20"/>
                <w:szCs w:val="20"/>
                <w:vertAlign w:val="subscript"/>
              </w:rPr>
              <w:t>1</w:t>
            </w:r>
            <w:r w:rsidRPr="00344739">
              <w:rPr>
                <w:rFonts w:eastAsiaTheme="minorHAnsi"/>
                <w:sz w:val="20"/>
                <w:szCs w:val="20"/>
                <w:vertAlign w:val="superscript"/>
              </w:rPr>
              <w:t>¼</w:t>
            </w:r>
            <w:r w:rsidRPr="00344739">
              <w:rPr>
                <w:rFonts w:eastAsiaTheme="minorHAnsi"/>
                <w:sz w:val="20"/>
                <w:szCs w:val="20"/>
              </w:rPr>
              <w:t>.” should be corrected to “t</w:t>
            </w:r>
            <w:r w:rsidRPr="00344739">
              <w:rPr>
                <w:rFonts w:eastAsiaTheme="minorHAnsi"/>
                <w:sz w:val="20"/>
                <w:szCs w:val="20"/>
                <w:vertAlign w:val="subscript"/>
              </w:rPr>
              <w:t>1</w:t>
            </w:r>
            <w:r w:rsidRPr="00344739">
              <w:rPr>
                <w:rFonts w:eastAsiaTheme="minorHAnsi"/>
                <w:sz w:val="20"/>
                <w:szCs w:val="20"/>
                <w:vertAlign w:val="superscript"/>
              </w:rPr>
              <w:t>¼</w:t>
            </w:r>
            <w:r w:rsidRPr="00344739">
              <w:rPr>
                <w:rFonts w:eastAsiaTheme="minorHAnsi"/>
                <w:sz w:val="20"/>
                <w:szCs w:val="20"/>
              </w:rPr>
              <w:t>.”</w:t>
            </w:r>
          </w:p>
          <w:p w14:paraId="37FFCB37" w14:textId="74DD3622" w:rsidR="00EA26CF" w:rsidRPr="00344739" w:rsidRDefault="00EA26CF" w:rsidP="00946D95">
            <w:pPr>
              <w:widowControl/>
              <w:numPr>
                <w:ilvl w:val="0"/>
                <w:numId w:val="4"/>
              </w:numPr>
              <w:tabs>
                <w:tab w:val="clear" w:pos="810"/>
                <w:tab w:val="left" w:pos="-1440"/>
                <w:tab w:val="left" w:pos="-720"/>
                <w:tab w:val="left" w:pos="0"/>
                <w:tab w:val="left" w:pos="450"/>
              </w:tabs>
              <w:autoSpaceDE/>
              <w:autoSpaceDN/>
              <w:adjustRightInd/>
              <w:spacing w:after="120"/>
              <w:ind w:left="734" w:hanging="288"/>
              <w:rPr>
                <w:rFonts w:eastAsiaTheme="minorHAnsi"/>
                <w:sz w:val="20"/>
                <w:szCs w:val="20"/>
              </w:rPr>
            </w:pPr>
            <w:r w:rsidRPr="00344739">
              <w:rPr>
                <w:rFonts w:eastAsiaTheme="minorHAnsi"/>
                <w:sz w:val="20"/>
                <w:szCs w:val="20"/>
              </w:rPr>
              <w:t>-1713.1.1, (i) The equation “σ</w:t>
            </w:r>
            <w:r w:rsidRPr="00344739">
              <w:rPr>
                <w:rFonts w:eastAsiaTheme="minorHAnsi"/>
                <w:sz w:val="20"/>
                <w:szCs w:val="20"/>
                <w:vertAlign w:val="subscript"/>
              </w:rPr>
              <w:t>τa</w:t>
            </w:r>
            <w:r w:rsidRPr="00344739">
              <w:rPr>
                <w:rFonts w:eastAsiaTheme="minorHAnsi"/>
                <w:sz w:val="20"/>
                <w:szCs w:val="20"/>
              </w:rPr>
              <w:t>=α</w:t>
            </w:r>
            <w:r w:rsidRPr="00344739">
              <w:rPr>
                <w:rFonts w:eastAsiaTheme="minorHAnsi"/>
                <w:sz w:val="20"/>
                <w:szCs w:val="20"/>
                <w:vertAlign w:val="subscript"/>
              </w:rPr>
              <w:t>φθ</w:t>
            </w:r>
            <w:r w:rsidRPr="00344739">
              <w:rPr>
                <w:rFonts w:eastAsiaTheme="minorHAnsi"/>
                <w:sz w:val="20"/>
                <w:szCs w:val="20"/>
              </w:rPr>
              <w:sym w:font="WP MathA" w:char="F043"/>
            </w:r>
            <w:r w:rsidRPr="00344739">
              <w:rPr>
                <w:rFonts w:eastAsiaTheme="minorHAnsi"/>
                <w:sz w:val="20"/>
                <w:szCs w:val="20"/>
              </w:rPr>
              <w:t>σ</w:t>
            </w:r>
            <w:r w:rsidRPr="00344739">
              <w:rPr>
                <w:rFonts w:eastAsiaTheme="minorHAnsi"/>
                <w:sz w:val="20"/>
                <w:szCs w:val="20"/>
                <w:vertAlign w:val="subscript"/>
              </w:rPr>
              <w:t>φθel</w:t>
            </w:r>
            <w:r w:rsidRPr="00344739">
              <w:rPr>
                <w:rFonts w:eastAsiaTheme="minorHAnsi"/>
                <w:sz w:val="20"/>
                <w:szCs w:val="20"/>
              </w:rPr>
              <w:t>/FS” should be changed to “σ</w:t>
            </w:r>
            <w:r w:rsidRPr="00344739">
              <w:rPr>
                <w:rFonts w:eastAsiaTheme="minorHAnsi"/>
                <w:sz w:val="20"/>
                <w:szCs w:val="20"/>
                <w:vertAlign w:val="subscript"/>
              </w:rPr>
              <w:t>τa</w:t>
            </w:r>
            <w:r w:rsidRPr="00344739">
              <w:rPr>
                <w:rFonts w:eastAsiaTheme="minorHAnsi"/>
                <w:sz w:val="20"/>
                <w:szCs w:val="20"/>
              </w:rPr>
              <w:t>=α</w:t>
            </w:r>
            <w:r w:rsidRPr="00344739">
              <w:rPr>
                <w:rFonts w:eastAsiaTheme="minorHAnsi"/>
                <w:sz w:val="20"/>
                <w:szCs w:val="20"/>
                <w:vertAlign w:val="subscript"/>
              </w:rPr>
              <w:t>φθL</w:t>
            </w:r>
            <w:r w:rsidRPr="00344739">
              <w:rPr>
                <w:rFonts w:eastAsiaTheme="minorHAnsi"/>
                <w:sz w:val="20"/>
                <w:szCs w:val="20"/>
              </w:rPr>
              <w:sym w:font="WP MathA" w:char="F043"/>
            </w:r>
            <w:r w:rsidRPr="00344739">
              <w:rPr>
                <w:rFonts w:eastAsiaTheme="minorHAnsi"/>
                <w:sz w:val="20"/>
                <w:szCs w:val="20"/>
              </w:rPr>
              <w:t>σ</w:t>
            </w:r>
            <w:r w:rsidRPr="00344739">
              <w:rPr>
                <w:rFonts w:eastAsiaTheme="minorHAnsi"/>
                <w:sz w:val="20"/>
                <w:szCs w:val="20"/>
                <w:vertAlign w:val="subscript"/>
              </w:rPr>
              <w:t>φθel</w:t>
            </w:r>
            <w:r w:rsidRPr="00344739">
              <w:rPr>
                <w:rFonts w:eastAsiaTheme="minorHAnsi"/>
                <w:sz w:val="20"/>
                <w:szCs w:val="20"/>
              </w:rPr>
              <w:t xml:space="preserve">/FS.” (ii) The title of (c) should be changed to </w:t>
            </w:r>
            <w:r w:rsidRPr="00344739">
              <w:rPr>
                <w:rFonts w:eastAsiaTheme="minorHAnsi"/>
                <w:i/>
                <w:iCs/>
                <w:sz w:val="20"/>
                <w:szCs w:val="20"/>
              </w:rPr>
              <w:t>“Axial Compression Plus In</w:t>
            </w:r>
            <w:r w:rsidR="000D54FB" w:rsidRPr="00344739">
              <w:rPr>
                <w:rFonts w:eastAsiaTheme="minorHAnsi"/>
                <w:i/>
                <w:iCs/>
                <w:sz w:val="20"/>
                <w:szCs w:val="20"/>
              </w:rPr>
              <w:noBreakHyphen/>
            </w:r>
            <w:r w:rsidRPr="00344739">
              <w:rPr>
                <w:rFonts w:eastAsiaTheme="minorHAnsi"/>
                <w:i/>
                <w:iCs/>
                <w:sz w:val="20"/>
                <w:szCs w:val="20"/>
              </w:rPr>
              <w:t>Plane Shear.”</w:t>
            </w:r>
          </w:p>
          <w:p w14:paraId="6B23C0DD" w14:textId="4C4075A5" w:rsidR="00EA26CF" w:rsidRPr="00344739" w:rsidRDefault="00EA26CF" w:rsidP="00946D95">
            <w:pPr>
              <w:widowControl/>
              <w:numPr>
                <w:ilvl w:val="0"/>
                <w:numId w:val="4"/>
              </w:numPr>
              <w:tabs>
                <w:tab w:val="clear" w:pos="810"/>
                <w:tab w:val="left" w:pos="-1440"/>
                <w:tab w:val="left" w:pos="-720"/>
                <w:tab w:val="left" w:pos="0"/>
                <w:tab w:val="left" w:pos="450"/>
              </w:tabs>
              <w:autoSpaceDE/>
              <w:autoSpaceDN/>
              <w:adjustRightInd/>
              <w:spacing w:after="120"/>
              <w:ind w:left="734" w:hanging="288"/>
              <w:rPr>
                <w:rFonts w:eastAsiaTheme="minorHAnsi"/>
                <w:sz w:val="20"/>
                <w:szCs w:val="20"/>
              </w:rPr>
            </w:pPr>
            <w:r w:rsidRPr="00344739">
              <w:rPr>
                <w:rFonts w:eastAsiaTheme="minorHAnsi"/>
                <w:sz w:val="20"/>
                <w:szCs w:val="20"/>
              </w:rPr>
              <w:noBreakHyphen/>
              <w:t>1713.1</w:t>
            </w:r>
            <w:r w:rsidRPr="00344739">
              <w:rPr>
                <w:rFonts w:eastAsiaTheme="minorHAnsi"/>
                <w:sz w:val="20"/>
                <w:szCs w:val="20"/>
              </w:rPr>
              <w:noBreakHyphen/>
              <w:t>1, In (b), the lower value “K</w:t>
            </w:r>
            <w:r w:rsidRPr="00344739">
              <w:rPr>
                <w:rFonts w:eastAsiaTheme="minorHAnsi"/>
                <w:sz w:val="20"/>
                <w:szCs w:val="20"/>
                <w:vertAlign w:val="subscript"/>
              </w:rPr>
              <w:t>s</w:t>
            </w:r>
            <w:r w:rsidRPr="00344739">
              <w:rPr>
                <w:rFonts w:eastAsiaTheme="minorHAnsi"/>
                <w:sz w:val="20"/>
                <w:szCs w:val="20"/>
              </w:rPr>
              <w:t>=σ</w:t>
            </w:r>
            <w:r w:rsidRPr="00344739">
              <w:rPr>
                <w:rFonts w:eastAsiaTheme="minorHAnsi"/>
                <w:sz w:val="20"/>
                <w:szCs w:val="20"/>
                <w:vertAlign w:val="subscript"/>
              </w:rPr>
              <w:t>ra</w:t>
            </w:r>
            <w:r w:rsidRPr="00344739">
              <w:rPr>
                <w:rFonts w:eastAsiaTheme="minorHAnsi"/>
                <w:sz w:val="20"/>
                <w:szCs w:val="20"/>
              </w:rPr>
              <w:t>” on the vertical axis should be changed to “K</w:t>
            </w:r>
            <w:r w:rsidRPr="00344739">
              <w:rPr>
                <w:rFonts w:eastAsiaTheme="minorHAnsi"/>
                <w:sz w:val="20"/>
                <w:szCs w:val="20"/>
                <w:vertAlign w:val="subscript"/>
              </w:rPr>
              <w:t>s</w:t>
            </w:r>
            <w:r w:rsidRPr="00344739">
              <w:rPr>
                <w:rFonts w:eastAsiaTheme="minorHAnsi"/>
                <w:sz w:val="20"/>
                <w:szCs w:val="20"/>
              </w:rPr>
              <w:t>=σ</w:t>
            </w:r>
            <w:r w:rsidRPr="00344739">
              <w:rPr>
                <w:rFonts w:eastAsiaTheme="minorHAnsi"/>
                <w:sz w:val="20"/>
                <w:szCs w:val="20"/>
                <w:vertAlign w:val="subscript"/>
              </w:rPr>
              <w:t>ha</w:t>
            </w:r>
            <w:r w:rsidRPr="00344739">
              <w:rPr>
                <w:rFonts w:eastAsiaTheme="minorHAnsi"/>
                <w:sz w:val="20"/>
                <w:szCs w:val="20"/>
              </w:rPr>
              <w:t>.”</w:t>
            </w:r>
          </w:p>
          <w:p w14:paraId="55AACDDA" w14:textId="5015E87C" w:rsidR="00EA26CF" w:rsidRPr="00344739" w:rsidRDefault="00EA26CF" w:rsidP="00946D95">
            <w:pPr>
              <w:widowControl/>
              <w:numPr>
                <w:ilvl w:val="0"/>
                <w:numId w:val="4"/>
              </w:numPr>
              <w:tabs>
                <w:tab w:val="clear" w:pos="810"/>
                <w:tab w:val="left" w:pos="-1440"/>
                <w:tab w:val="left" w:pos="-720"/>
                <w:tab w:val="left" w:pos="0"/>
                <w:tab w:val="left" w:pos="450"/>
              </w:tabs>
              <w:autoSpaceDE/>
              <w:autoSpaceDN/>
              <w:adjustRightInd/>
              <w:spacing w:after="120"/>
              <w:ind w:left="734" w:hanging="288"/>
              <w:rPr>
                <w:rFonts w:eastAsiaTheme="minorHAnsi"/>
                <w:sz w:val="20"/>
                <w:szCs w:val="20"/>
              </w:rPr>
            </w:pPr>
            <w:r w:rsidRPr="00344739">
              <w:rPr>
                <w:rFonts w:eastAsiaTheme="minorHAnsi"/>
                <w:sz w:val="20"/>
                <w:szCs w:val="20"/>
              </w:rPr>
              <w:noBreakHyphen/>
              <w:t xml:space="preserve">1713.2.1, (i) The headings for (b) and (c) should include the words </w:t>
            </w:r>
            <w:r w:rsidRPr="00344739">
              <w:rPr>
                <w:rFonts w:eastAsiaTheme="minorHAnsi"/>
                <w:i/>
                <w:iCs/>
                <w:sz w:val="20"/>
                <w:szCs w:val="20"/>
              </w:rPr>
              <w:t>“In</w:t>
            </w:r>
            <w:r w:rsidRPr="00344739">
              <w:rPr>
                <w:rFonts w:eastAsiaTheme="minorHAnsi"/>
                <w:i/>
                <w:iCs/>
                <w:sz w:val="20"/>
                <w:szCs w:val="20"/>
              </w:rPr>
              <w:noBreakHyphen/>
              <w:t>Plane.”</w:t>
            </w:r>
            <w:r w:rsidRPr="00344739">
              <w:rPr>
                <w:rFonts w:eastAsiaTheme="minorHAnsi"/>
                <w:sz w:val="20"/>
                <w:szCs w:val="20"/>
              </w:rPr>
              <w:t xml:space="preserve"> (ii) In </w:t>
            </w:r>
            <w:r w:rsidRPr="00344739">
              <w:rPr>
                <w:rFonts w:eastAsiaTheme="minorHAnsi"/>
                <w:i/>
                <w:sz w:val="20"/>
                <w:szCs w:val="20"/>
              </w:rPr>
              <w:t>(b) “Axial Compression Plus Shear,”</w:t>
            </w:r>
            <w:r w:rsidRPr="00344739">
              <w:rPr>
                <w:rFonts w:eastAsiaTheme="minorHAnsi"/>
                <w:sz w:val="20"/>
                <w:szCs w:val="20"/>
              </w:rPr>
              <w:t xml:space="preserve"> “σ</w:t>
            </w:r>
            <w:r w:rsidRPr="00344739">
              <w:rPr>
                <w:rFonts w:eastAsiaTheme="minorHAnsi"/>
                <w:sz w:val="20"/>
                <w:szCs w:val="20"/>
                <w:vertAlign w:val="subscript"/>
              </w:rPr>
              <w:t>θ</w:t>
            </w:r>
            <w:r w:rsidRPr="00344739">
              <w:rPr>
                <w:rFonts w:eastAsiaTheme="minorHAnsi"/>
                <w:sz w:val="20"/>
                <w:szCs w:val="20"/>
              </w:rPr>
              <w:t>” should be changed to “σ</w:t>
            </w:r>
            <w:r w:rsidRPr="00344739">
              <w:rPr>
                <w:rFonts w:eastAsiaTheme="minorHAnsi"/>
                <w:sz w:val="20"/>
                <w:szCs w:val="20"/>
                <w:vertAlign w:val="subscript"/>
              </w:rPr>
              <w:t>φ</w:t>
            </w:r>
            <w:r w:rsidRPr="00344739">
              <w:rPr>
                <w:rFonts w:eastAsiaTheme="minorHAnsi"/>
                <w:sz w:val="20"/>
                <w:szCs w:val="20"/>
              </w:rPr>
              <w:t>.”</w:t>
            </w:r>
          </w:p>
          <w:p w14:paraId="14A80FDF" w14:textId="345D28AC" w:rsidR="00EA26CF" w:rsidRPr="00344739" w:rsidRDefault="00B35216" w:rsidP="00946D95">
            <w:pPr>
              <w:widowControl/>
              <w:tabs>
                <w:tab w:val="left" w:pos="-1440"/>
                <w:tab w:val="left" w:pos="-720"/>
                <w:tab w:val="left" w:pos="414"/>
              </w:tabs>
              <w:autoSpaceDE/>
              <w:autoSpaceDN/>
              <w:adjustRightInd/>
              <w:spacing w:after="120"/>
              <w:ind w:left="360" w:hanging="360"/>
              <w:rPr>
                <w:rFonts w:eastAsiaTheme="minorHAnsi"/>
                <w:sz w:val="20"/>
                <w:szCs w:val="20"/>
              </w:rPr>
            </w:pPr>
            <w:r w:rsidRPr="00344739">
              <w:rPr>
                <w:rFonts w:eastAsiaTheme="minorHAnsi"/>
                <w:sz w:val="20"/>
                <w:szCs w:val="20"/>
              </w:rPr>
              <w:t xml:space="preserve">(2)  </w:t>
            </w:r>
            <w:r w:rsidR="00EA26CF" w:rsidRPr="00344739">
              <w:rPr>
                <w:rFonts w:eastAsiaTheme="minorHAnsi"/>
                <w:sz w:val="20"/>
                <w:szCs w:val="20"/>
              </w:rPr>
              <w:t>Applicants intending to use Code Case N</w:t>
            </w:r>
            <w:r w:rsidR="001F3A2E" w:rsidRPr="00344739">
              <w:rPr>
                <w:rFonts w:eastAsiaTheme="minorHAnsi"/>
                <w:sz w:val="20"/>
                <w:szCs w:val="20"/>
              </w:rPr>
              <w:noBreakHyphen/>
            </w:r>
            <w:r w:rsidR="00EA26CF" w:rsidRPr="00344739">
              <w:rPr>
                <w:rFonts w:eastAsiaTheme="minorHAnsi"/>
                <w:sz w:val="20"/>
                <w:szCs w:val="20"/>
              </w:rPr>
              <w:t>284</w:t>
            </w:r>
            <w:r w:rsidR="001F3A2E" w:rsidRPr="00344739">
              <w:rPr>
                <w:rFonts w:eastAsiaTheme="minorHAnsi"/>
                <w:sz w:val="20"/>
                <w:szCs w:val="20"/>
              </w:rPr>
              <w:noBreakHyphen/>
            </w:r>
            <w:r w:rsidR="00EA26CF" w:rsidRPr="00344739">
              <w:rPr>
                <w:rFonts w:eastAsiaTheme="minorHAnsi"/>
                <w:sz w:val="20"/>
                <w:szCs w:val="20"/>
              </w:rPr>
              <w:t>1 shall submit a request to the NRC staff for its review and approval on a plant</w:t>
            </w:r>
            <w:r w:rsidR="001F3A2E" w:rsidRPr="00344739">
              <w:rPr>
                <w:rFonts w:eastAsiaTheme="minorHAnsi"/>
                <w:sz w:val="20"/>
                <w:szCs w:val="20"/>
              </w:rPr>
              <w:noBreakHyphen/>
            </w:r>
            <w:r w:rsidR="00EA26CF" w:rsidRPr="00344739">
              <w:rPr>
                <w:rFonts w:eastAsiaTheme="minorHAnsi"/>
                <w:sz w:val="20"/>
                <w:szCs w:val="20"/>
              </w:rPr>
              <w:t>specific basis.</w:t>
            </w:r>
          </w:p>
          <w:p w14:paraId="0E75922A" w14:textId="7A4D745A" w:rsidR="00EA26CF" w:rsidRPr="00344739" w:rsidRDefault="00EA26CF" w:rsidP="00A97955">
            <w:pPr>
              <w:pStyle w:val="ListParagraph"/>
              <w:widowControl/>
              <w:numPr>
                <w:ilvl w:val="0"/>
                <w:numId w:val="46"/>
              </w:numPr>
              <w:tabs>
                <w:tab w:val="left" w:pos="-1440"/>
                <w:tab w:val="left" w:pos="-720"/>
                <w:tab w:val="left" w:pos="0"/>
              </w:tabs>
              <w:autoSpaceDE/>
              <w:autoSpaceDN/>
              <w:adjustRightInd/>
              <w:ind w:left="360"/>
              <w:rPr>
                <w:rFonts w:eastAsiaTheme="minorHAnsi"/>
                <w:sz w:val="20"/>
                <w:szCs w:val="20"/>
              </w:rPr>
            </w:pPr>
            <w:r w:rsidRPr="00344739">
              <w:rPr>
                <w:rFonts w:eastAsiaTheme="minorHAnsi"/>
                <w:sz w:val="20"/>
                <w:szCs w:val="20"/>
              </w:rPr>
              <w:t xml:space="preserve">The rules </w:t>
            </w:r>
            <w:r w:rsidR="001F3A2E" w:rsidRPr="00344739">
              <w:rPr>
                <w:rFonts w:eastAsiaTheme="minorHAnsi"/>
                <w:sz w:val="20"/>
                <w:szCs w:val="20"/>
              </w:rPr>
              <w:t xml:space="preserve">that apply </w:t>
            </w:r>
            <w:r w:rsidRPr="00344739">
              <w:rPr>
                <w:rFonts w:eastAsiaTheme="minorHAnsi"/>
                <w:sz w:val="20"/>
                <w:szCs w:val="20"/>
              </w:rPr>
              <w:t xml:space="preserve">to </w:t>
            </w:r>
            <w:r w:rsidR="001F3A2E" w:rsidRPr="00344739">
              <w:rPr>
                <w:rFonts w:eastAsiaTheme="minorHAnsi"/>
                <w:sz w:val="20"/>
                <w:szCs w:val="20"/>
              </w:rPr>
              <w:t xml:space="preserve">the </w:t>
            </w:r>
            <w:r w:rsidRPr="00344739">
              <w:rPr>
                <w:rFonts w:eastAsiaTheme="minorHAnsi"/>
                <w:sz w:val="20"/>
                <w:szCs w:val="20"/>
              </w:rPr>
              <w:t>evaluat</w:t>
            </w:r>
            <w:r w:rsidR="001F3A2E" w:rsidRPr="00344739">
              <w:rPr>
                <w:rFonts w:eastAsiaTheme="minorHAnsi"/>
                <w:sz w:val="20"/>
                <w:szCs w:val="20"/>
              </w:rPr>
              <w:t>ion of</w:t>
            </w:r>
            <w:r w:rsidRPr="00344739">
              <w:rPr>
                <w:rFonts w:eastAsiaTheme="minorHAnsi"/>
                <w:sz w:val="20"/>
                <w:szCs w:val="20"/>
              </w:rPr>
              <w:t xml:space="preserve"> the buckling and instability of containment shells for Section</w:t>
            </w:r>
            <w:r w:rsidR="001F3A2E" w:rsidRPr="00344739">
              <w:rPr>
                <w:rFonts w:eastAsiaTheme="minorHAnsi"/>
                <w:sz w:val="20"/>
                <w:szCs w:val="20"/>
              </w:rPr>
              <w:t> </w:t>
            </w:r>
            <w:r w:rsidRPr="00344739">
              <w:rPr>
                <w:rFonts w:eastAsiaTheme="minorHAnsi"/>
                <w:sz w:val="20"/>
                <w:szCs w:val="20"/>
              </w:rPr>
              <w:t>III, Division</w:t>
            </w:r>
            <w:r w:rsidR="001F3A2E" w:rsidRPr="00344739">
              <w:rPr>
                <w:rFonts w:eastAsiaTheme="minorHAnsi"/>
                <w:sz w:val="20"/>
                <w:szCs w:val="20"/>
              </w:rPr>
              <w:t> </w:t>
            </w:r>
            <w:r w:rsidRPr="00344739">
              <w:rPr>
                <w:rFonts w:eastAsiaTheme="minorHAnsi"/>
                <w:sz w:val="20"/>
                <w:szCs w:val="20"/>
              </w:rPr>
              <w:t>3, are under development. Currently, use of Code Case N</w:t>
            </w:r>
            <w:r w:rsidR="001F3A2E" w:rsidRPr="00344739">
              <w:rPr>
                <w:rFonts w:eastAsiaTheme="minorHAnsi"/>
                <w:sz w:val="20"/>
                <w:szCs w:val="20"/>
              </w:rPr>
              <w:noBreakHyphen/>
            </w:r>
            <w:r w:rsidRPr="00344739">
              <w:rPr>
                <w:rFonts w:eastAsiaTheme="minorHAnsi"/>
                <w:sz w:val="20"/>
                <w:szCs w:val="20"/>
              </w:rPr>
              <w:t>284</w:t>
            </w:r>
            <w:r w:rsidR="001F3A2E" w:rsidRPr="00344739">
              <w:rPr>
                <w:rFonts w:eastAsiaTheme="minorHAnsi"/>
                <w:sz w:val="20"/>
                <w:szCs w:val="20"/>
              </w:rPr>
              <w:noBreakHyphen/>
            </w:r>
            <w:r w:rsidRPr="00344739">
              <w:rPr>
                <w:rFonts w:eastAsiaTheme="minorHAnsi"/>
                <w:sz w:val="20"/>
                <w:szCs w:val="20"/>
              </w:rPr>
              <w:t xml:space="preserve">1 by licensees for storage canisters and transportation casks is permissible </w:t>
            </w:r>
            <w:r w:rsidR="002954E1" w:rsidRPr="00344739">
              <w:rPr>
                <w:rFonts w:eastAsiaTheme="minorHAnsi"/>
                <w:sz w:val="20"/>
                <w:szCs w:val="20"/>
              </w:rPr>
              <w:t>provi</w:t>
            </w:r>
            <w:r w:rsidRPr="00344739">
              <w:rPr>
                <w:rFonts w:eastAsiaTheme="minorHAnsi"/>
                <w:sz w:val="20"/>
                <w:szCs w:val="20"/>
              </w:rPr>
              <w:t>ded it has been reviewed and approved by the NRC.</w:t>
            </w:r>
          </w:p>
        </w:tc>
        <w:tc>
          <w:tcPr>
            <w:tcW w:w="1710" w:type="dxa"/>
            <w:shd w:val="clear" w:color="auto" w:fill="auto"/>
            <w:tcMar>
              <w:top w:w="72" w:type="dxa"/>
              <w:left w:w="130" w:type="dxa"/>
              <w:bottom w:w="72" w:type="dxa"/>
              <w:right w:w="130" w:type="dxa"/>
            </w:tcMar>
          </w:tcPr>
          <w:p w14:paraId="4F7518EB" w14:textId="77777777" w:rsidR="00EA26CF" w:rsidRPr="00344739" w:rsidRDefault="00EA26CF" w:rsidP="00CA792E">
            <w:pPr>
              <w:widowControl/>
              <w:autoSpaceDE/>
              <w:autoSpaceDN/>
              <w:adjustRightInd/>
              <w:jc w:val="center"/>
              <w:rPr>
                <w:rFonts w:eastAsiaTheme="minorHAnsi"/>
                <w:sz w:val="20"/>
                <w:szCs w:val="20"/>
              </w:rPr>
            </w:pPr>
            <w:r w:rsidRPr="00344739">
              <w:rPr>
                <w:rFonts w:eastAsiaTheme="minorHAnsi"/>
                <w:sz w:val="20"/>
                <w:szCs w:val="20"/>
              </w:rPr>
              <w:t>5/9/03</w:t>
            </w:r>
          </w:p>
          <w:p w14:paraId="5A49CA08" w14:textId="77777777" w:rsidR="00EA26CF" w:rsidRPr="00344739" w:rsidRDefault="00EA26CF" w:rsidP="00CA792E">
            <w:pPr>
              <w:widowControl/>
              <w:autoSpaceDE/>
              <w:autoSpaceDN/>
              <w:adjustRightInd/>
              <w:jc w:val="center"/>
              <w:rPr>
                <w:rFonts w:eastAsiaTheme="minorHAnsi"/>
                <w:sz w:val="20"/>
                <w:szCs w:val="20"/>
              </w:rPr>
            </w:pPr>
            <w:r w:rsidRPr="00344739">
              <w:rPr>
                <w:rFonts w:eastAsiaTheme="minorHAnsi"/>
                <w:sz w:val="20"/>
                <w:szCs w:val="20"/>
              </w:rPr>
              <w:t>5/9/03</w:t>
            </w:r>
          </w:p>
        </w:tc>
      </w:tr>
      <w:tr w:rsidR="00EA26CF" w:rsidRPr="00344739" w14:paraId="01FBBF2A" w14:textId="77777777" w:rsidTr="00344739">
        <w:tc>
          <w:tcPr>
            <w:tcW w:w="1530" w:type="dxa"/>
            <w:shd w:val="clear" w:color="auto" w:fill="auto"/>
            <w:tcMar>
              <w:top w:w="72" w:type="dxa"/>
              <w:left w:w="130" w:type="dxa"/>
              <w:bottom w:w="72" w:type="dxa"/>
              <w:right w:w="130" w:type="dxa"/>
            </w:tcMar>
          </w:tcPr>
          <w:p w14:paraId="1DA0F312" w14:textId="77777777" w:rsidR="00EA26CF" w:rsidRPr="00344739" w:rsidRDefault="00EA26CF" w:rsidP="00CA792E">
            <w:pPr>
              <w:widowControl/>
              <w:tabs>
                <w:tab w:val="left" w:pos="-1440"/>
              </w:tabs>
              <w:autoSpaceDE/>
              <w:autoSpaceDN/>
              <w:adjustRightInd/>
              <w:rPr>
                <w:rFonts w:eastAsiaTheme="minorHAnsi"/>
                <w:sz w:val="20"/>
                <w:szCs w:val="20"/>
              </w:rPr>
            </w:pPr>
            <w:r w:rsidRPr="00344739">
              <w:rPr>
                <w:rFonts w:eastAsiaTheme="minorHAnsi"/>
                <w:sz w:val="20"/>
                <w:szCs w:val="20"/>
              </w:rPr>
              <w:t>N-483-2</w:t>
            </w:r>
          </w:p>
          <w:p w14:paraId="4299CBE3" w14:textId="77777777" w:rsidR="00EA26CF" w:rsidRPr="00344739" w:rsidRDefault="00EA26CF" w:rsidP="00CA792E">
            <w:pPr>
              <w:widowControl/>
              <w:autoSpaceDE/>
              <w:autoSpaceDN/>
              <w:adjustRightInd/>
              <w:rPr>
                <w:rFonts w:eastAsiaTheme="minorHAnsi"/>
                <w:sz w:val="20"/>
                <w:szCs w:val="20"/>
              </w:rPr>
            </w:pPr>
            <w:r w:rsidRPr="00344739">
              <w:rPr>
                <w:rFonts w:eastAsiaTheme="minorHAnsi"/>
                <w:sz w:val="20"/>
                <w:szCs w:val="20"/>
              </w:rPr>
              <w:t>N-483-3</w:t>
            </w:r>
          </w:p>
        </w:tc>
        <w:tc>
          <w:tcPr>
            <w:tcW w:w="6390" w:type="dxa"/>
            <w:shd w:val="clear" w:color="auto" w:fill="auto"/>
            <w:tcMar>
              <w:top w:w="72" w:type="dxa"/>
              <w:left w:w="130" w:type="dxa"/>
              <w:bottom w:w="72" w:type="dxa"/>
              <w:right w:w="130" w:type="dxa"/>
            </w:tcMar>
          </w:tcPr>
          <w:p w14:paraId="212F8ED8" w14:textId="15FDC342" w:rsidR="00EA26CF" w:rsidRPr="00344739" w:rsidRDefault="00EA26CF" w:rsidP="00CA792E">
            <w:pPr>
              <w:widowControl/>
              <w:pBdr>
                <w:bottom w:val="single" w:sz="6" w:space="1" w:color="auto"/>
              </w:pBdr>
              <w:autoSpaceDE/>
              <w:autoSpaceDN/>
              <w:adjustRightInd/>
              <w:rPr>
                <w:rFonts w:eastAsiaTheme="minorHAnsi"/>
                <w:sz w:val="20"/>
                <w:szCs w:val="20"/>
              </w:rPr>
            </w:pPr>
            <w:r w:rsidRPr="00344739">
              <w:rPr>
                <w:rFonts w:eastAsiaTheme="minorHAnsi"/>
                <w:i/>
                <w:iCs/>
                <w:sz w:val="20"/>
                <w:szCs w:val="20"/>
              </w:rPr>
              <w:t>Alternative Rules to the Provisions of NCA</w:t>
            </w:r>
            <w:r w:rsidR="001F3A2E" w:rsidRPr="00344739">
              <w:rPr>
                <w:rFonts w:eastAsiaTheme="minorHAnsi"/>
                <w:i/>
                <w:iCs/>
                <w:sz w:val="20"/>
                <w:szCs w:val="20"/>
              </w:rPr>
              <w:noBreakHyphen/>
            </w:r>
            <w:r w:rsidRPr="00344739">
              <w:rPr>
                <w:rFonts w:eastAsiaTheme="minorHAnsi"/>
                <w:i/>
                <w:iCs/>
                <w:sz w:val="20"/>
                <w:szCs w:val="20"/>
              </w:rPr>
              <w:t>3800, Requirements for Purchase of Material, Section III, Divisions</w:t>
            </w:r>
            <w:r w:rsidR="001F3A2E" w:rsidRPr="00344739">
              <w:rPr>
                <w:rFonts w:eastAsiaTheme="minorHAnsi"/>
                <w:i/>
                <w:iCs/>
                <w:sz w:val="20"/>
                <w:szCs w:val="20"/>
              </w:rPr>
              <w:t> </w:t>
            </w:r>
            <w:r w:rsidRPr="00344739">
              <w:rPr>
                <w:rFonts w:eastAsiaTheme="minorHAnsi"/>
                <w:i/>
                <w:iCs/>
                <w:sz w:val="20"/>
                <w:szCs w:val="20"/>
              </w:rPr>
              <w:t>1 and 3</w:t>
            </w:r>
          </w:p>
          <w:p w14:paraId="3887C3F8" w14:textId="662556DC" w:rsidR="00EA26CF" w:rsidRPr="00344739" w:rsidRDefault="00EA26CF" w:rsidP="0029407A">
            <w:pPr>
              <w:widowControl/>
              <w:autoSpaceDE/>
              <w:autoSpaceDN/>
              <w:adjustRightInd/>
              <w:rPr>
                <w:rFonts w:eastAsiaTheme="minorHAnsi"/>
                <w:sz w:val="20"/>
                <w:szCs w:val="20"/>
              </w:rPr>
            </w:pPr>
            <w:r w:rsidRPr="00344739">
              <w:rPr>
                <w:rFonts w:eastAsiaTheme="minorHAnsi"/>
                <w:sz w:val="20"/>
                <w:szCs w:val="20"/>
              </w:rPr>
              <w:t>The Code Case lacks sufficient detail to ensure that the supplied material is as represented by the Certified Material Test Report.</w:t>
            </w:r>
          </w:p>
        </w:tc>
        <w:tc>
          <w:tcPr>
            <w:tcW w:w="1710" w:type="dxa"/>
            <w:shd w:val="clear" w:color="auto" w:fill="auto"/>
            <w:tcMar>
              <w:top w:w="72" w:type="dxa"/>
              <w:left w:w="130" w:type="dxa"/>
              <w:bottom w:w="72" w:type="dxa"/>
              <w:right w:w="130" w:type="dxa"/>
            </w:tcMar>
          </w:tcPr>
          <w:p w14:paraId="4B75D038" w14:textId="77777777" w:rsidR="00EA26CF" w:rsidRPr="00344739" w:rsidRDefault="00EA26CF" w:rsidP="00CA792E">
            <w:pPr>
              <w:widowControl/>
              <w:tabs>
                <w:tab w:val="left" w:pos="-1440"/>
              </w:tabs>
              <w:autoSpaceDE/>
              <w:autoSpaceDN/>
              <w:adjustRightInd/>
              <w:jc w:val="center"/>
              <w:rPr>
                <w:rFonts w:eastAsiaTheme="minorHAnsi"/>
                <w:sz w:val="20"/>
                <w:szCs w:val="20"/>
              </w:rPr>
            </w:pPr>
            <w:r w:rsidRPr="00344739">
              <w:rPr>
                <w:rFonts w:eastAsiaTheme="minorHAnsi"/>
                <w:sz w:val="20"/>
                <w:szCs w:val="20"/>
              </w:rPr>
              <w:t>5/7/99</w:t>
            </w:r>
          </w:p>
          <w:p w14:paraId="01C1C6FE" w14:textId="77777777" w:rsidR="00EA26CF" w:rsidRPr="00344739" w:rsidRDefault="00EA26CF" w:rsidP="00CA792E">
            <w:pPr>
              <w:widowControl/>
              <w:autoSpaceDE/>
              <w:autoSpaceDN/>
              <w:adjustRightInd/>
              <w:jc w:val="center"/>
              <w:rPr>
                <w:rFonts w:eastAsiaTheme="minorHAnsi"/>
                <w:sz w:val="20"/>
                <w:szCs w:val="20"/>
              </w:rPr>
            </w:pPr>
            <w:r w:rsidRPr="00344739">
              <w:rPr>
                <w:rFonts w:eastAsiaTheme="minorHAnsi"/>
                <w:sz w:val="20"/>
                <w:szCs w:val="20"/>
              </w:rPr>
              <w:t>2/25/02</w:t>
            </w:r>
          </w:p>
        </w:tc>
      </w:tr>
      <w:tr w:rsidR="00EA26CF" w:rsidRPr="00344739" w14:paraId="38495AD9" w14:textId="77777777" w:rsidTr="00344739">
        <w:tc>
          <w:tcPr>
            <w:tcW w:w="1530" w:type="dxa"/>
            <w:shd w:val="clear" w:color="auto" w:fill="auto"/>
            <w:tcMar>
              <w:top w:w="72" w:type="dxa"/>
              <w:left w:w="130" w:type="dxa"/>
              <w:bottom w:w="72" w:type="dxa"/>
              <w:right w:w="130" w:type="dxa"/>
            </w:tcMar>
          </w:tcPr>
          <w:p w14:paraId="31E16D47" w14:textId="77777777" w:rsidR="00EA26CF" w:rsidRPr="00344739" w:rsidRDefault="00EA26CF" w:rsidP="00CA792E">
            <w:pPr>
              <w:widowControl/>
              <w:tabs>
                <w:tab w:val="left" w:pos="-1440"/>
              </w:tabs>
              <w:autoSpaceDE/>
              <w:autoSpaceDN/>
              <w:adjustRightInd/>
              <w:rPr>
                <w:rFonts w:eastAsiaTheme="minorHAnsi"/>
                <w:sz w:val="20"/>
                <w:szCs w:val="20"/>
              </w:rPr>
            </w:pPr>
            <w:r w:rsidRPr="00344739">
              <w:rPr>
                <w:rFonts w:eastAsiaTheme="minorHAnsi"/>
                <w:sz w:val="20"/>
                <w:szCs w:val="20"/>
              </w:rPr>
              <w:t>N-510</w:t>
            </w:r>
          </w:p>
          <w:p w14:paraId="3029FE0D" w14:textId="77777777" w:rsidR="00EA26CF" w:rsidRPr="00344739" w:rsidRDefault="00EA26CF" w:rsidP="00CA792E">
            <w:pPr>
              <w:widowControl/>
              <w:autoSpaceDE/>
              <w:autoSpaceDN/>
              <w:adjustRightInd/>
              <w:rPr>
                <w:rFonts w:eastAsiaTheme="minorHAnsi"/>
                <w:sz w:val="20"/>
                <w:szCs w:val="20"/>
              </w:rPr>
            </w:pPr>
            <w:r w:rsidRPr="00344739">
              <w:rPr>
                <w:rFonts w:eastAsiaTheme="minorHAnsi"/>
                <w:sz w:val="20"/>
                <w:szCs w:val="20"/>
              </w:rPr>
              <w:t>N-510-1</w:t>
            </w:r>
          </w:p>
        </w:tc>
        <w:tc>
          <w:tcPr>
            <w:tcW w:w="6390" w:type="dxa"/>
            <w:shd w:val="clear" w:color="auto" w:fill="auto"/>
            <w:tcMar>
              <w:top w:w="72" w:type="dxa"/>
              <w:left w:w="130" w:type="dxa"/>
              <w:bottom w:w="72" w:type="dxa"/>
              <w:right w:w="130" w:type="dxa"/>
            </w:tcMar>
          </w:tcPr>
          <w:p w14:paraId="560412EF" w14:textId="433876FF" w:rsidR="00EA26CF" w:rsidRPr="00344739" w:rsidRDefault="00EA26CF" w:rsidP="00CA792E">
            <w:pPr>
              <w:widowControl/>
              <w:pBdr>
                <w:bottom w:val="single" w:sz="6" w:space="1" w:color="auto"/>
              </w:pBdr>
              <w:autoSpaceDE/>
              <w:autoSpaceDN/>
              <w:adjustRightInd/>
              <w:rPr>
                <w:rFonts w:eastAsiaTheme="minorHAnsi"/>
                <w:sz w:val="20"/>
                <w:szCs w:val="20"/>
              </w:rPr>
            </w:pPr>
            <w:r w:rsidRPr="00344739">
              <w:rPr>
                <w:rFonts w:eastAsiaTheme="minorHAnsi"/>
                <w:i/>
                <w:iCs/>
                <w:sz w:val="20"/>
                <w:szCs w:val="20"/>
              </w:rPr>
              <w:t>Borated Stainless Steel for Class CS Core Support Structures and Class 1 Component Supports, Section III, Division</w:t>
            </w:r>
            <w:r w:rsidR="007C5A42" w:rsidRPr="00344739">
              <w:rPr>
                <w:rFonts w:eastAsiaTheme="minorHAnsi"/>
                <w:i/>
                <w:iCs/>
                <w:sz w:val="20"/>
                <w:szCs w:val="20"/>
              </w:rPr>
              <w:t> </w:t>
            </w:r>
            <w:r w:rsidRPr="00344739">
              <w:rPr>
                <w:rFonts w:eastAsiaTheme="minorHAnsi"/>
                <w:i/>
                <w:iCs/>
                <w:sz w:val="20"/>
                <w:szCs w:val="20"/>
              </w:rPr>
              <w:t>1</w:t>
            </w:r>
          </w:p>
          <w:p w14:paraId="75574F56" w14:textId="30810709" w:rsidR="00EA26CF" w:rsidRPr="00344739" w:rsidRDefault="00EA26CF" w:rsidP="0029407A">
            <w:pPr>
              <w:widowControl/>
              <w:autoSpaceDE/>
              <w:autoSpaceDN/>
              <w:adjustRightInd/>
              <w:rPr>
                <w:rFonts w:eastAsiaTheme="minorHAnsi"/>
                <w:sz w:val="20"/>
                <w:szCs w:val="20"/>
              </w:rPr>
            </w:pPr>
            <w:r w:rsidRPr="00344739">
              <w:rPr>
                <w:rFonts w:eastAsiaTheme="minorHAnsi"/>
                <w:sz w:val="20"/>
                <w:szCs w:val="20"/>
              </w:rPr>
              <w:t xml:space="preserve">No technical basis was provided for expanding the Code Case to include borated stainless steel Types 304B, 304B1, 304B2, and 304B3. A considerable amount of information was </w:t>
            </w:r>
            <w:r w:rsidR="00B146ED" w:rsidRPr="00344739">
              <w:rPr>
                <w:rFonts w:eastAsiaTheme="minorHAnsi"/>
                <w:sz w:val="20"/>
                <w:szCs w:val="20"/>
              </w:rPr>
              <w:t>required</w:t>
            </w:r>
            <w:r w:rsidR="007C5A42" w:rsidRPr="00344739">
              <w:rPr>
                <w:rFonts w:eastAsiaTheme="minorHAnsi"/>
                <w:sz w:val="20"/>
                <w:szCs w:val="20"/>
              </w:rPr>
              <w:t xml:space="preserve"> </w:t>
            </w:r>
            <w:r w:rsidRPr="00344739">
              <w:rPr>
                <w:rFonts w:eastAsiaTheme="minorHAnsi"/>
                <w:sz w:val="20"/>
                <w:szCs w:val="20"/>
              </w:rPr>
              <w:t>to support the types presently contained in the Code Case. The revised Code Case would permit borated stainless steel to be used for component supports within the reactor vessel. The technical basis to support the Code Case only addresses the use of these materials as component supports in spent fuel racks and transportation casks.</w:t>
            </w:r>
          </w:p>
        </w:tc>
        <w:tc>
          <w:tcPr>
            <w:tcW w:w="1710" w:type="dxa"/>
            <w:shd w:val="clear" w:color="auto" w:fill="auto"/>
            <w:tcMar>
              <w:top w:w="72" w:type="dxa"/>
              <w:left w:w="130" w:type="dxa"/>
              <w:bottom w:w="72" w:type="dxa"/>
              <w:right w:w="130" w:type="dxa"/>
            </w:tcMar>
          </w:tcPr>
          <w:p w14:paraId="318B8164" w14:textId="77777777" w:rsidR="00EA26CF" w:rsidRPr="00344739" w:rsidRDefault="00EA26CF" w:rsidP="00CA792E">
            <w:pPr>
              <w:widowControl/>
              <w:tabs>
                <w:tab w:val="left" w:pos="-1440"/>
              </w:tabs>
              <w:autoSpaceDE/>
              <w:autoSpaceDN/>
              <w:adjustRightInd/>
              <w:jc w:val="center"/>
              <w:rPr>
                <w:rFonts w:eastAsiaTheme="minorHAnsi"/>
                <w:sz w:val="20"/>
                <w:szCs w:val="20"/>
              </w:rPr>
            </w:pPr>
            <w:r w:rsidRPr="00344739">
              <w:rPr>
                <w:rFonts w:eastAsiaTheme="minorHAnsi"/>
                <w:sz w:val="20"/>
                <w:szCs w:val="20"/>
              </w:rPr>
              <w:t>12/9/93</w:t>
            </w:r>
          </w:p>
          <w:p w14:paraId="4FEFA993" w14:textId="77777777" w:rsidR="00EA26CF" w:rsidRPr="00344739" w:rsidRDefault="00EA26CF" w:rsidP="00CA792E">
            <w:pPr>
              <w:widowControl/>
              <w:autoSpaceDE/>
              <w:autoSpaceDN/>
              <w:adjustRightInd/>
              <w:jc w:val="center"/>
              <w:rPr>
                <w:rFonts w:eastAsiaTheme="minorHAnsi"/>
                <w:sz w:val="20"/>
                <w:szCs w:val="20"/>
              </w:rPr>
            </w:pPr>
            <w:r w:rsidRPr="00344739">
              <w:rPr>
                <w:rFonts w:eastAsiaTheme="minorHAnsi"/>
                <w:sz w:val="20"/>
                <w:szCs w:val="20"/>
              </w:rPr>
              <w:t>8/14/01</w:t>
            </w:r>
          </w:p>
        </w:tc>
      </w:tr>
      <w:tr w:rsidR="00EA26CF" w:rsidRPr="00344739" w14:paraId="0AC563AE" w14:textId="77777777" w:rsidTr="00344739">
        <w:tc>
          <w:tcPr>
            <w:tcW w:w="1530" w:type="dxa"/>
            <w:shd w:val="clear" w:color="auto" w:fill="auto"/>
            <w:tcMar>
              <w:top w:w="72" w:type="dxa"/>
              <w:left w:w="130" w:type="dxa"/>
              <w:bottom w:w="72" w:type="dxa"/>
              <w:right w:w="130" w:type="dxa"/>
            </w:tcMar>
          </w:tcPr>
          <w:p w14:paraId="712F06A1" w14:textId="77777777" w:rsidR="00EA26CF" w:rsidRPr="00344739" w:rsidRDefault="00EA26CF" w:rsidP="00CA792E">
            <w:pPr>
              <w:widowControl/>
              <w:autoSpaceDE/>
              <w:autoSpaceDN/>
              <w:adjustRightInd/>
              <w:rPr>
                <w:rFonts w:eastAsiaTheme="minorHAnsi"/>
                <w:sz w:val="20"/>
                <w:szCs w:val="20"/>
              </w:rPr>
            </w:pPr>
            <w:r w:rsidRPr="00344739">
              <w:rPr>
                <w:rFonts w:eastAsiaTheme="minorHAnsi"/>
                <w:sz w:val="20"/>
                <w:szCs w:val="20"/>
              </w:rPr>
              <w:t>N-519</w:t>
            </w:r>
          </w:p>
        </w:tc>
        <w:tc>
          <w:tcPr>
            <w:tcW w:w="6390" w:type="dxa"/>
            <w:shd w:val="clear" w:color="auto" w:fill="auto"/>
            <w:tcMar>
              <w:top w:w="72" w:type="dxa"/>
              <w:left w:w="130" w:type="dxa"/>
              <w:bottom w:w="72" w:type="dxa"/>
              <w:right w:w="130" w:type="dxa"/>
            </w:tcMar>
          </w:tcPr>
          <w:p w14:paraId="341E397D" w14:textId="77777777" w:rsidR="00EA26CF" w:rsidRPr="00344739" w:rsidRDefault="00EA26CF" w:rsidP="00CA792E">
            <w:pPr>
              <w:widowControl/>
              <w:pBdr>
                <w:bottom w:val="single" w:sz="6" w:space="1" w:color="auto"/>
              </w:pBdr>
              <w:autoSpaceDE/>
              <w:autoSpaceDN/>
              <w:adjustRightInd/>
              <w:rPr>
                <w:rFonts w:eastAsiaTheme="minorHAnsi"/>
                <w:sz w:val="20"/>
                <w:szCs w:val="20"/>
              </w:rPr>
            </w:pPr>
            <w:r w:rsidRPr="00344739">
              <w:rPr>
                <w:rFonts w:eastAsiaTheme="minorHAnsi"/>
                <w:i/>
                <w:iCs/>
                <w:sz w:val="20"/>
                <w:szCs w:val="20"/>
              </w:rPr>
              <w:t>Use of 6061-T6 and 6061-T651 Aluminum for Class 1 Nuclear Components</w:t>
            </w:r>
          </w:p>
          <w:p w14:paraId="06903293" w14:textId="60F7A994" w:rsidR="00EA26CF" w:rsidRPr="00344739" w:rsidRDefault="00EA26CF" w:rsidP="00CA792E">
            <w:pPr>
              <w:widowControl/>
              <w:autoSpaceDE/>
              <w:autoSpaceDN/>
              <w:adjustRightInd/>
              <w:rPr>
                <w:rFonts w:eastAsiaTheme="minorHAnsi"/>
                <w:sz w:val="20"/>
                <w:szCs w:val="20"/>
              </w:rPr>
            </w:pPr>
            <w:r w:rsidRPr="00344739">
              <w:rPr>
                <w:rFonts w:eastAsiaTheme="minorHAnsi"/>
                <w:sz w:val="20"/>
                <w:szCs w:val="20"/>
              </w:rPr>
              <w:t xml:space="preserve">Code Case </w:t>
            </w:r>
            <w:r w:rsidR="007C5A42" w:rsidRPr="00344739">
              <w:rPr>
                <w:rFonts w:eastAsiaTheme="minorHAnsi"/>
                <w:sz w:val="20"/>
                <w:szCs w:val="20"/>
              </w:rPr>
              <w:t>N-519 only applies</w:t>
            </w:r>
            <w:r w:rsidRPr="00344739">
              <w:rPr>
                <w:rFonts w:eastAsiaTheme="minorHAnsi"/>
                <w:sz w:val="20"/>
                <w:szCs w:val="20"/>
              </w:rPr>
              <w:t xml:space="preserve"> to one </w:t>
            </w:r>
            <w:r w:rsidR="007C5A42" w:rsidRPr="00344739">
              <w:rPr>
                <w:rFonts w:eastAsiaTheme="minorHAnsi"/>
                <w:sz w:val="20"/>
                <w:szCs w:val="20"/>
              </w:rPr>
              <w:t>U.S.</w:t>
            </w:r>
            <w:r w:rsidR="00CA4E59" w:rsidRPr="00344739">
              <w:rPr>
                <w:rFonts w:eastAsiaTheme="minorHAnsi"/>
                <w:sz w:val="20"/>
                <w:szCs w:val="20"/>
              </w:rPr>
              <w:t> </w:t>
            </w:r>
            <w:r w:rsidR="007C5A42" w:rsidRPr="00344739">
              <w:rPr>
                <w:rFonts w:eastAsiaTheme="minorHAnsi"/>
                <w:sz w:val="20"/>
                <w:szCs w:val="20"/>
              </w:rPr>
              <w:t xml:space="preserve">Department of Energy </w:t>
            </w:r>
            <w:r w:rsidRPr="00344739">
              <w:rPr>
                <w:rFonts w:eastAsiaTheme="minorHAnsi"/>
                <w:sz w:val="20"/>
                <w:szCs w:val="20"/>
              </w:rPr>
              <w:t>aluminum vessel.</w:t>
            </w:r>
          </w:p>
        </w:tc>
        <w:tc>
          <w:tcPr>
            <w:tcW w:w="1710" w:type="dxa"/>
            <w:shd w:val="clear" w:color="auto" w:fill="auto"/>
            <w:tcMar>
              <w:top w:w="72" w:type="dxa"/>
              <w:left w:w="130" w:type="dxa"/>
              <w:bottom w:w="72" w:type="dxa"/>
              <w:right w:w="130" w:type="dxa"/>
            </w:tcMar>
          </w:tcPr>
          <w:p w14:paraId="64F0F3C9" w14:textId="77777777" w:rsidR="00EA26CF" w:rsidRPr="00344739" w:rsidRDefault="00EA26CF" w:rsidP="00CA792E">
            <w:pPr>
              <w:widowControl/>
              <w:autoSpaceDE/>
              <w:autoSpaceDN/>
              <w:adjustRightInd/>
              <w:jc w:val="center"/>
              <w:rPr>
                <w:rFonts w:eastAsiaTheme="minorHAnsi"/>
                <w:sz w:val="20"/>
                <w:szCs w:val="20"/>
              </w:rPr>
            </w:pPr>
            <w:r w:rsidRPr="00344739">
              <w:rPr>
                <w:rFonts w:eastAsiaTheme="minorHAnsi"/>
                <w:sz w:val="20"/>
                <w:szCs w:val="20"/>
              </w:rPr>
              <w:t>Annulled 2/3/03</w:t>
            </w:r>
          </w:p>
        </w:tc>
      </w:tr>
      <w:tr w:rsidR="00EA26CF" w:rsidRPr="00344739" w14:paraId="235690F5" w14:textId="77777777" w:rsidTr="00344739">
        <w:tc>
          <w:tcPr>
            <w:tcW w:w="1530" w:type="dxa"/>
            <w:shd w:val="clear" w:color="auto" w:fill="auto"/>
            <w:tcMar>
              <w:top w:w="72" w:type="dxa"/>
              <w:left w:w="130" w:type="dxa"/>
              <w:bottom w:w="72" w:type="dxa"/>
              <w:right w:w="130" w:type="dxa"/>
            </w:tcMar>
          </w:tcPr>
          <w:p w14:paraId="518DAEC6" w14:textId="77777777" w:rsidR="00EA26CF" w:rsidRPr="00344739" w:rsidRDefault="00EA26CF" w:rsidP="00CA792E">
            <w:pPr>
              <w:widowControl/>
              <w:autoSpaceDE/>
              <w:autoSpaceDN/>
              <w:adjustRightInd/>
              <w:rPr>
                <w:rFonts w:eastAsiaTheme="minorHAnsi"/>
                <w:sz w:val="20"/>
                <w:szCs w:val="20"/>
              </w:rPr>
            </w:pPr>
            <w:r w:rsidRPr="00344739">
              <w:rPr>
                <w:rFonts w:eastAsiaTheme="minorHAnsi"/>
                <w:sz w:val="20"/>
                <w:szCs w:val="20"/>
              </w:rPr>
              <w:t>N-530</w:t>
            </w:r>
          </w:p>
        </w:tc>
        <w:tc>
          <w:tcPr>
            <w:tcW w:w="6390" w:type="dxa"/>
            <w:shd w:val="clear" w:color="auto" w:fill="auto"/>
            <w:tcMar>
              <w:top w:w="72" w:type="dxa"/>
              <w:left w:w="130" w:type="dxa"/>
              <w:bottom w:w="72" w:type="dxa"/>
              <w:right w:w="130" w:type="dxa"/>
            </w:tcMar>
          </w:tcPr>
          <w:p w14:paraId="4376D458" w14:textId="3795A32F" w:rsidR="00EA26CF" w:rsidRPr="00344739" w:rsidRDefault="00EA26CF" w:rsidP="00CA792E">
            <w:pPr>
              <w:widowControl/>
              <w:pBdr>
                <w:bottom w:val="single" w:sz="6" w:space="1" w:color="auto"/>
              </w:pBdr>
              <w:autoSpaceDE/>
              <w:autoSpaceDN/>
              <w:adjustRightInd/>
              <w:rPr>
                <w:rFonts w:eastAsiaTheme="minorHAnsi"/>
                <w:sz w:val="20"/>
                <w:szCs w:val="20"/>
              </w:rPr>
            </w:pPr>
            <w:r w:rsidRPr="00344739">
              <w:rPr>
                <w:rFonts w:eastAsiaTheme="minorHAnsi"/>
                <w:i/>
                <w:iCs/>
                <w:sz w:val="20"/>
                <w:szCs w:val="20"/>
              </w:rPr>
              <w:t>Provisions for Establishing Allowable Axial Compressive Membrane Stresses in the Cylindrical Walls of 0-1</w:t>
            </w:r>
            <w:r w:rsidR="00AE1C45" w:rsidRPr="00344739">
              <w:rPr>
                <w:rFonts w:eastAsiaTheme="minorHAnsi"/>
                <w:i/>
                <w:iCs/>
                <w:sz w:val="20"/>
                <w:szCs w:val="20"/>
              </w:rPr>
              <w:t xml:space="preserve">5 </w:t>
            </w:r>
            <w:r w:rsidR="007C5A42" w:rsidRPr="00344739">
              <w:rPr>
                <w:rFonts w:eastAsiaTheme="minorHAnsi"/>
                <w:i/>
                <w:iCs/>
                <w:sz w:val="20"/>
                <w:szCs w:val="20"/>
              </w:rPr>
              <w:t>p</w:t>
            </w:r>
            <w:r w:rsidR="00AE1C45" w:rsidRPr="00344739">
              <w:rPr>
                <w:rFonts w:eastAsiaTheme="minorHAnsi"/>
                <w:i/>
                <w:iCs/>
                <w:sz w:val="20"/>
                <w:szCs w:val="20"/>
              </w:rPr>
              <w:t>si Storage Tanks, Classes</w:t>
            </w:r>
            <w:r w:rsidR="00CA4E59" w:rsidRPr="00344739">
              <w:rPr>
                <w:rFonts w:eastAsiaTheme="minorHAnsi"/>
                <w:i/>
                <w:iCs/>
                <w:sz w:val="20"/>
                <w:szCs w:val="20"/>
              </w:rPr>
              <w:t> </w:t>
            </w:r>
            <w:r w:rsidR="00AE1C45" w:rsidRPr="00344739">
              <w:rPr>
                <w:rFonts w:eastAsiaTheme="minorHAnsi"/>
                <w:i/>
                <w:iCs/>
                <w:sz w:val="20"/>
                <w:szCs w:val="20"/>
              </w:rPr>
              <w:t>2</w:t>
            </w:r>
            <w:r w:rsidRPr="00344739">
              <w:rPr>
                <w:rFonts w:eastAsiaTheme="minorHAnsi"/>
                <w:i/>
                <w:iCs/>
                <w:sz w:val="20"/>
                <w:szCs w:val="20"/>
              </w:rPr>
              <w:t xml:space="preserve"> and 3</w:t>
            </w:r>
            <w:r w:rsidR="00CA4E59" w:rsidRPr="00344739">
              <w:rPr>
                <w:rFonts w:eastAsiaTheme="minorHAnsi"/>
                <w:i/>
                <w:iCs/>
                <w:sz w:val="20"/>
                <w:szCs w:val="20"/>
              </w:rPr>
              <w:t>,</w:t>
            </w:r>
            <w:r w:rsidR="00AE1C45" w:rsidRPr="00344739">
              <w:rPr>
                <w:rFonts w:ascii="Arial" w:eastAsia="MS Mincho" w:hAnsi="Arial" w:cs="Arial"/>
                <w:sz w:val="20"/>
                <w:szCs w:val="20"/>
                <w:lang w:eastAsia="ja-JP"/>
              </w:rPr>
              <w:t xml:space="preserve"> </w:t>
            </w:r>
            <w:r w:rsidR="00AE1C45" w:rsidRPr="00344739">
              <w:rPr>
                <w:rFonts w:eastAsiaTheme="minorHAnsi"/>
                <w:i/>
                <w:iCs/>
                <w:sz w:val="20"/>
                <w:szCs w:val="20"/>
              </w:rPr>
              <w:t>Section III, Division 1</w:t>
            </w:r>
          </w:p>
          <w:p w14:paraId="40BD1BD2" w14:textId="5B422FD1" w:rsidR="00EA26CF" w:rsidRPr="00344739" w:rsidRDefault="00EA26CF" w:rsidP="00B146ED">
            <w:pPr>
              <w:widowControl/>
              <w:autoSpaceDE/>
              <w:autoSpaceDN/>
              <w:adjustRightInd/>
              <w:rPr>
                <w:rFonts w:eastAsiaTheme="minorHAnsi"/>
                <w:sz w:val="20"/>
                <w:szCs w:val="20"/>
              </w:rPr>
            </w:pPr>
            <w:r w:rsidRPr="00344739">
              <w:rPr>
                <w:rFonts w:eastAsiaTheme="minorHAnsi"/>
                <w:sz w:val="20"/>
                <w:szCs w:val="20"/>
              </w:rPr>
              <w:t xml:space="preserve">There are numerous errors in the equations. The errors must be corrected before </w:t>
            </w:r>
            <w:r w:rsidR="00CA4E59" w:rsidRPr="00344739">
              <w:rPr>
                <w:rFonts w:eastAsiaTheme="minorHAnsi"/>
                <w:sz w:val="20"/>
                <w:szCs w:val="20"/>
              </w:rPr>
              <w:t xml:space="preserve">the </w:t>
            </w:r>
            <w:r w:rsidRPr="00344739">
              <w:rPr>
                <w:rFonts w:eastAsiaTheme="minorHAnsi"/>
                <w:sz w:val="20"/>
                <w:szCs w:val="20"/>
              </w:rPr>
              <w:t>Code Case</w:t>
            </w:r>
            <w:r w:rsidR="00CA4E59" w:rsidRPr="00344739">
              <w:rPr>
                <w:rFonts w:eastAsiaTheme="minorHAnsi"/>
                <w:sz w:val="20"/>
                <w:szCs w:val="20"/>
              </w:rPr>
              <w:t xml:space="preserve"> </w:t>
            </w:r>
            <w:r w:rsidR="00B146ED" w:rsidRPr="00344739">
              <w:rPr>
                <w:rFonts w:eastAsiaTheme="minorHAnsi"/>
                <w:sz w:val="20"/>
                <w:szCs w:val="20"/>
              </w:rPr>
              <w:t xml:space="preserve">can be approved </w:t>
            </w:r>
            <w:r w:rsidRPr="00344739">
              <w:rPr>
                <w:rFonts w:eastAsiaTheme="minorHAnsi"/>
                <w:sz w:val="20"/>
                <w:szCs w:val="20"/>
              </w:rPr>
              <w:t>for use.</w:t>
            </w:r>
          </w:p>
        </w:tc>
        <w:tc>
          <w:tcPr>
            <w:tcW w:w="1710" w:type="dxa"/>
            <w:shd w:val="clear" w:color="auto" w:fill="auto"/>
            <w:tcMar>
              <w:top w:w="72" w:type="dxa"/>
              <w:left w:w="130" w:type="dxa"/>
              <w:bottom w:w="72" w:type="dxa"/>
              <w:right w:w="130" w:type="dxa"/>
            </w:tcMar>
          </w:tcPr>
          <w:p w14:paraId="31E117B0" w14:textId="77777777" w:rsidR="00EA26CF" w:rsidRPr="00344739" w:rsidRDefault="00EA26CF" w:rsidP="00CA792E">
            <w:pPr>
              <w:widowControl/>
              <w:autoSpaceDE/>
              <w:autoSpaceDN/>
              <w:adjustRightInd/>
              <w:jc w:val="center"/>
              <w:rPr>
                <w:rFonts w:eastAsiaTheme="minorHAnsi"/>
                <w:sz w:val="20"/>
                <w:szCs w:val="20"/>
              </w:rPr>
            </w:pPr>
            <w:r w:rsidRPr="00344739">
              <w:rPr>
                <w:rFonts w:eastAsiaTheme="minorHAnsi"/>
                <w:sz w:val="20"/>
                <w:szCs w:val="20"/>
              </w:rPr>
              <w:t>2/3/03</w:t>
            </w:r>
          </w:p>
        </w:tc>
      </w:tr>
      <w:tr w:rsidR="00EA26CF" w:rsidRPr="00344739" w14:paraId="63AB60F3" w14:textId="77777777" w:rsidTr="00195499">
        <w:trPr>
          <w:cantSplit/>
        </w:trPr>
        <w:tc>
          <w:tcPr>
            <w:tcW w:w="1530" w:type="dxa"/>
            <w:shd w:val="clear" w:color="auto" w:fill="auto"/>
            <w:tcMar>
              <w:top w:w="72" w:type="dxa"/>
              <w:left w:w="130" w:type="dxa"/>
              <w:bottom w:w="72" w:type="dxa"/>
              <w:right w:w="130" w:type="dxa"/>
            </w:tcMar>
          </w:tcPr>
          <w:p w14:paraId="4B03CE8F" w14:textId="77777777" w:rsidR="00EA26CF" w:rsidRPr="00344739" w:rsidRDefault="00EA26CF" w:rsidP="00CA792E">
            <w:pPr>
              <w:widowControl/>
              <w:autoSpaceDE/>
              <w:autoSpaceDN/>
              <w:adjustRightInd/>
              <w:rPr>
                <w:rFonts w:eastAsiaTheme="minorHAnsi"/>
                <w:sz w:val="20"/>
                <w:szCs w:val="20"/>
              </w:rPr>
            </w:pPr>
            <w:r w:rsidRPr="00344739">
              <w:rPr>
                <w:rFonts w:eastAsiaTheme="minorHAnsi"/>
                <w:sz w:val="20"/>
                <w:szCs w:val="20"/>
              </w:rPr>
              <w:t>N-565</w:t>
            </w:r>
          </w:p>
        </w:tc>
        <w:tc>
          <w:tcPr>
            <w:tcW w:w="6390" w:type="dxa"/>
            <w:shd w:val="clear" w:color="auto" w:fill="auto"/>
            <w:tcMar>
              <w:top w:w="72" w:type="dxa"/>
              <w:left w:w="130" w:type="dxa"/>
              <w:bottom w:w="72" w:type="dxa"/>
              <w:right w:w="130" w:type="dxa"/>
            </w:tcMar>
          </w:tcPr>
          <w:p w14:paraId="6C182FB2" w14:textId="641E3184" w:rsidR="00EA26CF" w:rsidRPr="00344739" w:rsidRDefault="00EA26CF" w:rsidP="00CA792E">
            <w:pPr>
              <w:widowControl/>
              <w:pBdr>
                <w:bottom w:val="single" w:sz="6" w:space="1" w:color="auto"/>
              </w:pBdr>
              <w:autoSpaceDE/>
              <w:autoSpaceDN/>
              <w:adjustRightInd/>
              <w:rPr>
                <w:rFonts w:eastAsiaTheme="minorHAnsi"/>
                <w:sz w:val="20"/>
                <w:szCs w:val="20"/>
              </w:rPr>
            </w:pPr>
            <w:r w:rsidRPr="00344739">
              <w:rPr>
                <w:rFonts w:eastAsiaTheme="minorHAnsi"/>
                <w:i/>
                <w:iCs/>
                <w:sz w:val="20"/>
                <w:szCs w:val="20"/>
              </w:rPr>
              <w:t>Alternative Methods of Nozzle Attachment for Class 1 Vessels</w:t>
            </w:r>
            <w:r w:rsidR="00CA4E59" w:rsidRPr="00344739">
              <w:rPr>
                <w:rFonts w:eastAsiaTheme="minorHAnsi"/>
                <w:i/>
                <w:iCs/>
                <w:sz w:val="20"/>
                <w:szCs w:val="20"/>
              </w:rPr>
              <w:t>,</w:t>
            </w:r>
            <w:r w:rsidR="00AE1C45" w:rsidRPr="00344739">
              <w:rPr>
                <w:rFonts w:eastAsiaTheme="minorHAnsi"/>
                <w:i/>
                <w:iCs/>
                <w:sz w:val="20"/>
                <w:szCs w:val="20"/>
              </w:rPr>
              <w:t xml:space="preserve"> Section</w:t>
            </w:r>
            <w:r w:rsidR="00CA4E59" w:rsidRPr="00344739">
              <w:rPr>
                <w:rFonts w:eastAsiaTheme="minorHAnsi"/>
                <w:i/>
                <w:iCs/>
                <w:sz w:val="20"/>
                <w:szCs w:val="20"/>
              </w:rPr>
              <w:t> </w:t>
            </w:r>
            <w:r w:rsidR="00AE1C45" w:rsidRPr="00344739">
              <w:rPr>
                <w:rFonts w:eastAsiaTheme="minorHAnsi"/>
                <w:i/>
                <w:iCs/>
                <w:sz w:val="20"/>
                <w:szCs w:val="20"/>
              </w:rPr>
              <w:t>III, Division 1</w:t>
            </w:r>
          </w:p>
          <w:p w14:paraId="76EAA125" w14:textId="1A7C1FE9" w:rsidR="00EA26CF" w:rsidRPr="00344739" w:rsidRDefault="00EA26CF" w:rsidP="0029407A">
            <w:pPr>
              <w:widowControl/>
              <w:autoSpaceDE/>
              <w:autoSpaceDN/>
              <w:adjustRightInd/>
              <w:rPr>
                <w:rFonts w:eastAsiaTheme="minorHAnsi"/>
                <w:sz w:val="20"/>
                <w:szCs w:val="20"/>
              </w:rPr>
            </w:pPr>
            <w:r w:rsidRPr="00344739">
              <w:rPr>
                <w:rFonts w:eastAsiaTheme="minorHAnsi"/>
                <w:sz w:val="20"/>
                <w:szCs w:val="20"/>
              </w:rPr>
              <w:t xml:space="preserve">Code Case </w:t>
            </w:r>
            <w:r w:rsidR="00CA4E59" w:rsidRPr="00344739">
              <w:rPr>
                <w:rFonts w:eastAsiaTheme="minorHAnsi"/>
                <w:sz w:val="20"/>
                <w:szCs w:val="20"/>
              </w:rPr>
              <w:t xml:space="preserve">N-565 </w:t>
            </w:r>
            <w:r w:rsidRPr="00344739">
              <w:rPr>
                <w:rFonts w:eastAsiaTheme="minorHAnsi"/>
                <w:sz w:val="20"/>
                <w:szCs w:val="20"/>
              </w:rPr>
              <w:t xml:space="preserve">essentially requires a design </w:t>
            </w:r>
            <w:r w:rsidR="00CA4E59" w:rsidRPr="00344739">
              <w:rPr>
                <w:rFonts w:eastAsiaTheme="minorHAnsi"/>
                <w:sz w:val="20"/>
                <w:szCs w:val="20"/>
              </w:rPr>
              <w:t xml:space="preserve">that </w:t>
            </w:r>
            <w:r w:rsidRPr="00344739">
              <w:rPr>
                <w:rFonts w:eastAsiaTheme="minorHAnsi"/>
                <w:sz w:val="20"/>
                <w:szCs w:val="20"/>
              </w:rPr>
              <w:t>us</w:t>
            </w:r>
            <w:r w:rsidR="00CA4E59" w:rsidRPr="00344739">
              <w:rPr>
                <w:rFonts w:eastAsiaTheme="minorHAnsi"/>
                <w:sz w:val="20"/>
                <w:szCs w:val="20"/>
              </w:rPr>
              <w:t>es</w:t>
            </w:r>
            <w:r w:rsidRPr="00344739">
              <w:rPr>
                <w:rFonts w:eastAsiaTheme="minorHAnsi"/>
                <w:sz w:val="20"/>
                <w:szCs w:val="20"/>
              </w:rPr>
              <w:t xml:space="preserve"> a seal to protect the threads from the contained fluid, and seals are not a</w:t>
            </w:r>
            <w:r w:rsidR="00CA4E59" w:rsidRPr="00344739">
              <w:rPr>
                <w:rFonts w:eastAsiaTheme="minorHAnsi"/>
                <w:sz w:val="20"/>
                <w:szCs w:val="20"/>
              </w:rPr>
              <w:t xml:space="preserve"> </w:t>
            </w:r>
            <w:r w:rsidRPr="00344739">
              <w:rPr>
                <w:rFonts w:eastAsiaTheme="minorHAnsi"/>
                <w:sz w:val="20"/>
                <w:szCs w:val="20"/>
              </w:rPr>
              <w:t>Code item. The seal, which plays a very important part in the integrity of the joint, imposes too great a vulnerability in the design. The supporting information for Code Case</w:t>
            </w:r>
            <w:r w:rsidR="00CA4E59" w:rsidRPr="00344739">
              <w:rPr>
                <w:rFonts w:eastAsiaTheme="minorHAnsi"/>
                <w:sz w:val="20"/>
                <w:szCs w:val="20"/>
              </w:rPr>
              <w:t xml:space="preserve"> N</w:t>
            </w:r>
            <w:r w:rsidR="00CA4E59" w:rsidRPr="00344739">
              <w:rPr>
                <w:rFonts w:eastAsiaTheme="minorHAnsi"/>
                <w:sz w:val="20"/>
                <w:szCs w:val="20"/>
              </w:rPr>
              <w:noBreakHyphen/>
              <w:t>565</w:t>
            </w:r>
            <w:r w:rsidRPr="00344739">
              <w:rPr>
                <w:rFonts w:eastAsiaTheme="minorHAnsi"/>
                <w:sz w:val="20"/>
                <w:szCs w:val="20"/>
              </w:rPr>
              <w:t xml:space="preserve"> does not demonstrate </w:t>
            </w:r>
            <w:r w:rsidR="00CA4E59" w:rsidRPr="00344739">
              <w:rPr>
                <w:rFonts w:eastAsiaTheme="minorHAnsi"/>
                <w:sz w:val="20"/>
                <w:szCs w:val="20"/>
              </w:rPr>
              <w:t xml:space="preserve">that </w:t>
            </w:r>
            <w:r w:rsidRPr="00344739">
              <w:rPr>
                <w:rFonts w:eastAsiaTheme="minorHAnsi"/>
                <w:sz w:val="20"/>
                <w:szCs w:val="20"/>
              </w:rPr>
              <w:t>the resulting threaded nozzle configuration is equivalent in integrity to that of a welded connection.</w:t>
            </w:r>
          </w:p>
        </w:tc>
        <w:tc>
          <w:tcPr>
            <w:tcW w:w="1710" w:type="dxa"/>
            <w:shd w:val="clear" w:color="auto" w:fill="auto"/>
            <w:tcMar>
              <w:top w:w="72" w:type="dxa"/>
              <w:left w:w="130" w:type="dxa"/>
              <w:bottom w:w="72" w:type="dxa"/>
              <w:right w:w="130" w:type="dxa"/>
            </w:tcMar>
          </w:tcPr>
          <w:p w14:paraId="2234EE6C" w14:textId="77777777" w:rsidR="00EA26CF" w:rsidRPr="00344739" w:rsidRDefault="00EA26CF" w:rsidP="00CA792E">
            <w:pPr>
              <w:widowControl/>
              <w:autoSpaceDE/>
              <w:autoSpaceDN/>
              <w:adjustRightInd/>
              <w:jc w:val="center"/>
              <w:rPr>
                <w:rFonts w:eastAsiaTheme="minorHAnsi"/>
                <w:sz w:val="20"/>
                <w:szCs w:val="20"/>
              </w:rPr>
            </w:pPr>
            <w:r w:rsidRPr="00344739">
              <w:rPr>
                <w:rFonts w:eastAsiaTheme="minorHAnsi"/>
                <w:sz w:val="20"/>
                <w:szCs w:val="20"/>
              </w:rPr>
              <w:t>12/3/99</w:t>
            </w:r>
          </w:p>
        </w:tc>
      </w:tr>
      <w:tr w:rsidR="00EA26CF" w:rsidRPr="00344739" w14:paraId="076F42C3" w14:textId="77777777" w:rsidTr="00344739">
        <w:tc>
          <w:tcPr>
            <w:tcW w:w="1530" w:type="dxa"/>
            <w:shd w:val="clear" w:color="auto" w:fill="auto"/>
            <w:tcMar>
              <w:top w:w="72" w:type="dxa"/>
              <w:left w:w="130" w:type="dxa"/>
              <w:bottom w:w="72" w:type="dxa"/>
              <w:right w:w="130" w:type="dxa"/>
            </w:tcMar>
          </w:tcPr>
          <w:p w14:paraId="40B34190" w14:textId="77777777" w:rsidR="00EA26CF" w:rsidRPr="00344739" w:rsidRDefault="00EA26CF" w:rsidP="00CA792E">
            <w:pPr>
              <w:widowControl/>
              <w:tabs>
                <w:tab w:val="left" w:pos="-1440"/>
              </w:tabs>
              <w:autoSpaceDE/>
              <w:autoSpaceDN/>
              <w:adjustRightInd/>
              <w:rPr>
                <w:rFonts w:eastAsiaTheme="minorHAnsi"/>
                <w:sz w:val="20"/>
                <w:szCs w:val="20"/>
              </w:rPr>
            </w:pPr>
            <w:r w:rsidRPr="00344739">
              <w:rPr>
                <w:rFonts w:eastAsiaTheme="minorHAnsi"/>
                <w:sz w:val="20"/>
                <w:szCs w:val="20"/>
              </w:rPr>
              <w:t>N-595</w:t>
            </w:r>
          </w:p>
          <w:p w14:paraId="37E711BF" w14:textId="77777777" w:rsidR="00EA26CF" w:rsidRPr="00344739" w:rsidRDefault="00EA26CF" w:rsidP="00CA792E">
            <w:pPr>
              <w:widowControl/>
              <w:tabs>
                <w:tab w:val="left" w:pos="-1440"/>
              </w:tabs>
              <w:autoSpaceDE/>
              <w:autoSpaceDN/>
              <w:adjustRightInd/>
              <w:rPr>
                <w:rFonts w:eastAsiaTheme="minorHAnsi"/>
                <w:sz w:val="20"/>
                <w:szCs w:val="20"/>
              </w:rPr>
            </w:pPr>
            <w:r w:rsidRPr="00344739">
              <w:rPr>
                <w:rFonts w:eastAsiaTheme="minorHAnsi"/>
                <w:sz w:val="20"/>
                <w:szCs w:val="20"/>
              </w:rPr>
              <w:t>N-595-1</w:t>
            </w:r>
          </w:p>
          <w:p w14:paraId="36A09D76" w14:textId="77777777" w:rsidR="00EA26CF" w:rsidRPr="00344739" w:rsidRDefault="00EA26CF" w:rsidP="00CA792E">
            <w:pPr>
              <w:widowControl/>
              <w:tabs>
                <w:tab w:val="left" w:pos="-1440"/>
              </w:tabs>
              <w:autoSpaceDE/>
              <w:autoSpaceDN/>
              <w:adjustRightInd/>
              <w:rPr>
                <w:rFonts w:eastAsiaTheme="minorHAnsi"/>
                <w:sz w:val="20"/>
                <w:szCs w:val="20"/>
              </w:rPr>
            </w:pPr>
            <w:r w:rsidRPr="00344739">
              <w:rPr>
                <w:rFonts w:eastAsiaTheme="minorHAnsi"/>
                <w:sz w:val="20"/>
                <w:szCs w:val="20"/>
              </w:rPr>
              <w:t>N-595-2</w:t>
            </w:r>
          </w:p>
          <w:p w14:paraId="4AC57FDF" w14:textId="77777777" w:rsidR="00EA26CF" w:rsidRPr="00344739" w:rsidRDefault="00EA26CF" w:rsidP="00CA792E">
            <w:pPr>
              <w:widowControl/>
              <w:tabs>
                <w:tab w:val="left" w:pos="-1440"/>
              </w:tabs>
              <w:autoSpaceDE/>
              <w:autoSpaceDN/>
              <w:adjustRightInd/>
              <w:rPr>
                <w:rFonts w:eastAsiaTheme="minorHAnsi"/>
                <w:sz w:val="20"/>
                <w:szCs w:val="20"/>
              </w:rPr>
            </w:pPr>
            <w:r w:rsidRPr="00344739">
              <w:rPr>
                <w:rFonts w:eastAsiaTheme="minorHAnsi"/>
                <w:sz w:val="20"/>
                <w:szCs w:val="20"/>
              </w:rPr>
              <w:t>N-595-3</w:t>
            </w:r>
          </w:p>
          <w:p w14:paraId="15C77D35" w14:textId="77777777" w:rsidR="00EA26CF" w:rsidRPr="00344739" w:rsidRDefault="00EA26CF" w:rsidP="00CA792E">
            <w:pPr>
              <w:widowControl/>
              <w:tabs>
                <w:tab w:val="left" w:pos="-1440"/>
              </w:tabs>
              <w:autoSpaceDE/>
              <w:autoSpaceDN/>
              <w:adjustRightInd/>
              <w:rPr>
                <w:rFonts w:eastAsiaTheme="minorHAnsi"/>
                <w:sz w:val="20"/>
                <w:szCs w:val="20"/>
              </w:rPr>
            </w:pPr>
            <w:r w:rsidRPr="00344739">
              <w:rPr>
                <w:rFonts w:eastAsiaTheme="minorHAnsi"/>
                <w:sz w:val="20"/>
                <w:szCs w:val="20"/>
              </w:rPr>
              <w:t>N-595-4</w:t>
            </w:r>
          </w:p>
          <w:p w14:paraId="211B2303" w14:textId="77777777" w:rsidR="00EA26CF" w:rsidRPr="00344739" w:rsidRDefault="00EA26CF" w:rsidP="00CA792E">
            <w:pPr>
              <w:widowControl/>
              <w:autoSpaceDE/>
              <w:autoSpaceDN/>
              <w:adjustRightInd/>
              <w:rPr>
                <w:rFonts w:eastAsiaTheme="minorHAnsi"/>
                <w:sz w:val="20"/>
                <w:szCs w:val="20"/>
              </w:rPr>
            </w:pPr>
          </w:p>
        </w:tc>
        <w:tc>
          <w:tcPr>
            <w:tcW w:w="6390" w:type="dxa"/>
            <w:shd w:val="clear" w:color="auto" w:fill="auto"/>
            <w:tcMar>
              <w:top w:w="72" w:type="dxa"/>
              <w:left w:w="130" w:type="dxa"/>
              <w:bottom w:w="72" w:type="dxa"/>
              <w:right w:w="130" w:type="dxa"/>
            </w:tcMar>
          </w:tcPr>
          <w:p w14:paraId="291AEBE1" w14:textId="2FD390FC" w:rsidR="00EA26CF" w:rsidRPr="00344739" w:rsidRDefault="00EA26CF" w:rsidP="00CA792E">
            <w:pPr>
              <w:widowControl/>
              <w:pBdr>
                <w:bottom w:val="single" w:sz="6" w:space="1" w:color="auto"/>
              </w:pBdr>
              <w:autoSpaceDE/>
              <w:autoSpaceDN/>
              <w:adjustRightInd/>
              <w:rPr>
                <w:rFonts w:eastAsiaTheme="minorHAnsi"/>
                <w:sz w:val="20"/>
                <w:szCs w:val="20"/>
              </w:rPr>
            </w:pPr>
            <w:r w:rsidRPr="00344739">
              <w:rPr>
                <w:rFonts w:eastAsiaTheme="minorHAnsi"/>
                <w:i/>
                <w:iCs/>
                <w:sz w:val="20"/>
                <w:szCs w:val="20"/>
              </w:rPr>
              <w:t>Requirements for Spent Fuel Storage Canisters, Section</w:t>
            </w:r>
            <w:r w:rsidR="00CA4E59" w:rsidRPr="00344739">
              <w:rPr>
                <w:rFonts w:eastAsiaTheme="minorHAnsi"/>
                <w:i/>
                <w:iCs/>
                <w:sz w:val="20"/>
                <w:szCs w:val="20"/>
              </w:rPr>
              <w:t> </w:t>
            </w:r>
            <w:r w:rsidRPr="00344739">
              <w:rPr>
                <w:rFonts w:eastAsiaTheme="minorHAnsi"/>
                <w:i/>
                <w:iCs/>
                <w:sz w:val="20"/>
                <w:szCs w:val="20"/>
              </w:rPr>
              <w:t>III, Division</w:t>
            </w:r>
            <w:r w:rsidR="00CA4E59" w:rsidRPr="00344739">
              <w:rPr>
                <w:rFonts w:eastAsiaTheme="minorHAnsi"/>
                <w:i/>
                <w:iCs/>
                <w:sz w:val="20"/>
                <w:szCs w:val="20"/>
              </w:rPr>
              <w:t> </w:t>
            </w:r>
            <w:r w:rsidRPr="00344739">
              <w:rPr>
                <w:rFonts w:eastAsiaTheme="minorHAnsi"/>
                <w:i/>
                <w:iCs/>
                <w:sz w:val="20"/>
                <w:szCs w:val="20"/>
              </w:rPr>
              <w:t>1</w:t>
            </w:r>
          </w:p>
          <w:p w14:paraId="08D7DCA6" w14:textId="1B713C37" w:rsidR="00EA26CF" w:rsidRPr="00344739" w:rsidRDefault="00EA26CF" w:rsidP="0029407A">
            <w:pPr>
              <w:widowControl/>
              <w:autoSpaceDE/>
              <w:autoSpaceDN/>
              <w:adjustRightInd/>
              <w:rPr>
                <w:rFonts w:eastAsiaTheme="minorHAnsi"/>
                <w:sz w:val="20"/>
                <w:szCs w:val="20"/>
              </w:rPr>
            </w:pPr>
            <w:r w:rsidRPr="00344739">
              <w:rPr>
                <w:rFonts w:eastAsiaTheme="minorHAnsi"/>
                <w:sz w:val="20"/>
                <w:szCs w:val="20"/>
                <w:shd w:val="clear" w:color="auto" w:fill="FFFFFF"/>
              </w:rPr>
              <w:t>Regulatory approval for the use of multipurpose casks i</w:t>
            </w:r>
            <w:r w:rsidR="008F0708" w:rsidRPr="00344739">
              <w:rPr>
                <w:rFonts w:eastAsiaTheme="minorHAnsi"/>
                <w:sz w:val="20"/>
                <w:szCs w:val="20"/>
                <w:shd w:val="clear" w:color="auto" w:fill="FFFFFF"/>
              </w:rPr>
              <w:t xml:space="preserve">s presently addressed by </w:t>
            </w:r>
            <w:bookmarkStart w:id="4" w:name="_Hlk6473868"/>
            <w:r w:rsidR="007B63DB" w:rsidRPr="00344739">
              <w:rPr>
                <w:rFonts w:eastAsiaTheme="minorHAnsi"/>
                <w:sz w:val="20"/>
                <w:szCs w:val="20"/>
                <w:shd w:val="clear" w:color="auto" w:fill="FFFFFF"/>
              </w:rPr>
              <w:t xml:space="preserve">Spent Fuel Storage and Transportation </w:t>
            </w:r>
            <w:bookmarkEnd w:id="4"/>
            <w:r w:rsidR="007B63DB" w:rsidRPr="00344739">
              <w:rPr>
                <w:rFonts w:eastAsiaTheme="minorHAnsi"/>
                <w:sz w:val="20"/>
                <w:szCs w:val="20"/>
                <w:shd w:val="clear" w:color="auto" w:fill="FFFFFF"/>
              </w:rPr>
              <w:t xml:space="preserve">(SFST) </w:t>
            </w:r>
            <w:r w:rsidRPr="00344739">
              <w:rPr>
                <w:rFonts w:eastAsiaTheme="minorHAnsi"/>
                <w:sz w:val="20"/>
                <w:szCs w:val="20"/>
                <w:shd w:val="clear" w:color="auto" w:fill="FFFFFF"/>
              </w:rPr>
              <w:t xml:space="preserve">Interim Staff </w:t>
            </w:r>
            <w:r w:rsidR="00667467" w:rsidRPr="00344739">
              <w:rPr>
                <w:rFonts w:eastAsiaTheme="minorHAnsi"/>
                <w:sz w:val="20"/>
                <w:szCs w:val="20"/>
                <w:shd w:val="clear" w:color="auto" w:fill="FFFFFF"/>
              </w:rPr>
              <w:t>Guidance (ISG)</w:t>
            </w:r>
            <w:r w:rsidR="00860F73" w:rsidRPr="00344739">
              <w:rPr>
                <w:rFonts w:eastAsiaTheme="minorHAnsi"/>
                <w:sz w:val="20"/>
                <w:szCs w:val="20"/>
                <w:shd w:val="clear" w:color="auto" w:fill="FFFFFF"/>
              </w:rPr>
              <w:t xml:space="preserve"> </w:t>
            </w:r>
            <w:r w:rsidRPr="00344739">
              <w:rPr>
                <w:rFonts w:eastAsiaTheme="minorHAnsi"/>
                <w:sz w:val="20"/>
                <w:szCs w:val="20"/>
                <w:shd w:val="clear" w:color="auto" w:fill="FFFFFF"/>
              </w:rPr>
              <w:t>4, “Cask Closure Weld Inspections</w:t>
            </w:r>
            <w:r w:rsidR="00667467" w:rsidRPr="00344739">
              <w:rPr>
                <w:rFonts w:eastAsiaTheme="minorHAnsi"/>
                <w:sz w:val="20"/>
                <w:szCs w:val="20"/>
                <w:shd w:val="clear" w:color="auto" w:fill="FFFFFF"/>
              </w:rPr>
              <w:t>,</w:t>
            </w:r>
            <w:r w:rsidRPr="00344739">
              <w:rPr>
                <w:rFonts w:eastAsiaTheme="minorHAnsi"/>
                <w:sz w:val="20"/>
                <w:szCs w:val="20"/>
                <w:shd w:val="clear" w:color="auto" w:fill="FFFFFF"/>
              </w:rPr>
              <w:t>”</w:t>
            </w:r>
            <w:r w:rsidR="00667467" w:rsidRPr="00344739">
              <w:rPr>
                <w:rFonts w:eastAsiaTheme="minorHAnsi"/>
                <w:sz w:val="20"/>
                <w:szCs w:val="20"/>
                <w:shd w:val="clear" w:color="auto" w:fill="FFFFFF"/>
              </w:rPr>
              <w:t xml:space="preserve"> Revision</w:t>
            </w:r>
            <w:r w:rsidR="00441D0D" w:rsidRPr="00344739">
              <w:rPr>
                <w:rFonts w:eastAsiaTheme="minorHAnsi"/>
                <w:sz w:val="20"/>
                <w:szCs w:val="20"/>
                <w:shd w:val="clear" w:color="auto" w:fill="FFFFFF"/>
              </w:rPr>
              <w:t> </w:t>
            </w:r>
            <w:r w:rsidR="00667467" w:rsidRPr="00344739">
              <w:rPr>
                <w:rFonts w:eastAsiaTheme="minorHAnsi"/>
                <w:sz w:val="20"/>
                <w:szCs w:val="20"/>
                <w:shd w:val="clear" w:color="auto" w:fill="FFFFFF"/>
              </w:rPr>
              <w:t>1</w:t>
            </w:r>
            <w:r w:rsidRPr="00344739">
              <w:rPr>
                <w:rFonts w:eastAsiaTheme="minorHAnsi"/>
                <w:sz w:val="20"/>
                <w:szCs w:val="20"/>
                <w:shd w:val="clear" w:color="auto" w:fill="FFFFFF"/>
              </w:rPr>
              <w:t xml:space="preserve"> (Ref.</w:t>
            </w:r>
            <w:r w:rsidR="00441D0D" w:rsidRPr="00344739">
              <w:rPr>
                <w:rFonts w:eastAsiaTheme="minorHAnsi"/>
                <w:sz w:val="20"/>
                <w:szCs w:val="20"/>
                <w:shd w:val="clear" w:color="auto" w:fill="FFFFFF"/>
              </w:rPr>
              <w:t> </w:t>
            </w:r>
            <w:r w:rsidR="00A655D5">
              <w:rPr>
                <w:rFonts w:eastAsiaTheme="minorHAnsi"/>
                <w:sz w:val="20"/>
                <w:szCs w:val="20"/>
                <w:shd w:val="clear" w:color="auto" w:fill="FFFFFF"/>
              </w:rPr>
              <w:t>9</w:t>
            </w:r>
            <w:r w:rsidRPr="00344739">
              <w:rPr>
                <w:rFonts w:eastAsiaTheme="minorHAnsi"/>
                <w:sz w:val="20"/>
                <w:szCs w:val="20"/>
                <w:shd w:val="clear" w:color="auto" w:fill="FFFFFF"/>
              </w:rPr>
              <w:t xml:space="preserve">), and </w:t>
            </w:r>
            <w:r w:rsidR="00860F73" w:rsidRPr="00344739">
              <w:rPr>
                <w:rFonts w:eastAsiaTheme="minorHAnsi"/>
                <w:sz w:val="20"/>
                <w:szCs w:val="20"/>
                <w:shd w:val="clear" w:color="auto" w:fill="FFFFFF"/>
              </w:rPr>
              <w:t>SFST</w:t>
            </w:r>
            <w:r w:rsidR="00860F73" w:rsidRPr="00344739">
              <w:rPr>
                <w:rFonts w:eastAsiaTheme="minorHAnsi"/>
                <w:sz w:val="20"/>
                <w:szCs w:val="20"/>
                <w:shd w:val="clear" w:color="auto" w:fill="FFFFFF"/>
              </w:rPr>
              <w:noBreakHyphen/>
            </w:r>
            <w:r w:rsidRPr="00344739">
              <w:rPr>
                <w:rFonts w:eastAsiaTheme="minorHAnsi"/>
                <w:sz w:val="20"/>
                <w:szCs w:val="20"/>
                <w:shd w:val="clear" w:color="auto" w:fill="FFFFFF"/>
              </w:rPr>
              <w:t>ISG-18</w:t>
            </w:r>
            <w:r w:rsidR="00860F73" w:rsidRPr="00344739">
              <w:rPr>
                <w:rFonts w:eastAsiaTheme="minorHAnsi"/>
                <w:sz w:val="20"/>
                <w:szCs w:val="20"/>
                <w:shd w:val="clear" w:color="auto" w:fill="FFFFFF"/>
              </w:rPr>
              <w:t>,</w:t>
            </w:r>
            <w:r w:rsidRPr="00344739">
              <w:rPr>
                <w:rFonts w:eastAsiaTheme="minorHAnsi"/>
                <w:sz w:val="20"/>
                <w:szCs w:val="20"/>
                <w:shd w:val="clear" w:color="auto" w:fill="FFFFFF"/>
              </w:rPr>
              <w:t xml:space="preserve"> “The Design and Testing of Lid Welds on Austenitic Stainless Steel Canisters as </w:t>
            </w:r>
            <w:r w:rsidR="00441D0D" w:rsidRPr="00344739">
              <w:rPr>
                <w:rFonts w:eastAsiaTheme="minorHAnsi"/>
                <w:sz w:val="20"/>
                <w:szCs w:val="20"/>
                <w:shd w:val="clear" w:color="auto" w:fill="FFFFFF"/>
              </w:rPr>
              <w:t xml:space="preserve">the </w:t>
            </w:r>
            <w:r w:rsidRPr="00344739">
              <w:rPr>
                <w:rFonts w:eastAsiaTheme="minorHAnsi"/>
                <w:sz w:val="20"/>
                <w:szCs w:val="20"/>
                <w:shd w:val="clear" w:color="auto" w:fill="FFFFFF"/>
              </w:rPr>
              <w:t>Containment Boundary for Spent Fuel Storage</w:t>
            </w:r>
            <w:r w:rsidR="00860F73" w:rsidRPr="00344739">
              <w:rPr>
                <w:rFonts w:eastAsiaTheme="minorHAnsi"/>
                <w:sz w:val="20"/>
                <w:szCs w:val="20"/>
                <w:shd w:val="clear" w:color="auto" w:fill="FFFFFF"/>
              </w:rPr>
              <w:t>,</w:t>
            </w:r>
            <w:r w:rsidRPr="00344739">
              <w:rPr>
                <w:rFonts w:eastAsiaTheme="minorHAnsi"/>
                <w:sz w:val="20"/>
                <w:szCs w:val="20"/>
                <w:shd w:val="clear" w:color="auto" w:fill="FFFFFF"/>
              </w:rPr>
              <w:t>”</w:t>
            </w:r>
            <w:r w:rsidR="00860F73" w:rsidRPr="00344739">
              <w:rPr>
                <w:rFonts w:eastAsiaTheme="minorHAnsi"/>
                <w:sz w:val="20"/>
                <w:szCs w:val="20"/>
                <w:shd w:val="clear" w:color="auto" w:fill="FFFFFF"/>
              </w:rPr>
              <w:t xml:space="preserve"> Revision 1</w:t>
            </w:r>
            <w:r w:rsidRPr="00344739">
              <w:rPr>
                <w:rFonts w:eastAsiaTheme="minorHAnsi"/>
                <w:sz w:val="20"/>
                <w:szCs w:val="20"/>
                <w:shd w:val="clear" w:color="auto" w:fill="FFFFFF"/>
              </w:rPr>
              <w:t xml:space="preserve"> (Ref.</w:t>
            </w:r>
            <w:r w:rsidR="00441D0D" w:rsidRPr="00344739">
              <w:rPr>
                <w:rFonts w:eastAsiaTheme="minorHAnsi"/>
                <w:sz w:val="20"/>
                <w:szCs w:val="20"/>
                <w:shd w:val="clear" w:color="auto" w:fill="FFFFFF"/>
              </w:rPr>
              <w:t> </w:t>
            </w:r>
            <w:r w:rsidR="00A655D5">
              <w:rPr>
                <w:rFonts w:eastAsiaTheme="minorHAnsi"/>
                <w:sz w:val="20"/>
                <w:szCs w:val="20"/>
                <w:shd w:val="clear" w:color="auto" w:fill="FFFFFF"/>
              </w:rPr>
              <w:t>10</w:t>
            </w:r>
            <w:r w:rsidRPr="00344739">
              <w:rPr>
                <w:rFonts w:eastAsiaTheme="minorHAnsi"/>
                <w:sz w:val="20"/>
                <w:szCs w:val="20"/>
                <w:shd w:val="clear" w:color="auto" w:fill="FFFFFF"/>
              </w:rPr>
              <w:t xml:space="preserve">). The </w:t>
            </w:r>
            <w:r w:rsidR="00441D0D" w:rsidRPr="00344739">
              <w:rPr>
                <w:rFonts w:eastAsiaTheme="minorHAnsi"/>
                <w:sz w:val="20"/>
                <w:szCs w:val="20"/>
                <w:shd w:val="clear" w:color="auto" w:fill="FFFFFF"/>
              </w:rPr>
              <w:t>ISGs</w:t>
            </w:r>
            <w:r w:rsidRPr="00344739">
              <w:rPr>
                <w:rFonts w:eastAsiaTheme="minorHAnsi"/>
                <w:sz w:val="20"/>
                <w:szCs w:val="20"/>
                <w:shd w:val="clear" w:color="auto" w:fill="FFFFFF"/>
              </w:rPr>
              <w:t xml:space="preserve"> provide a framework to ensure that the </w:t>
            </w:r>
            <w:r w:rsidR="00E16B3F" w:rsidRPr="00344739">
              <w:rPr>
                <w:rFonts w:eastAsiaTheme="minorHAnsi"/>
                <w:sz w:val="20"/>
                <w:szCs w:val="20"/>
                <w:shd w:val="clear" w:color="auto" w:fill="FFFFFF"/>
              </w:rPr>
              <w:t>as</w:t>
            </w:r>
            <w:r w:rsidR="00E16B3F" w:rsidRPr="00344739">
              <w:rPr>
                <w:rFonts w:eastAsiaTheme="minorHAnsi"/>
                <w:sz w:val="20"/>
                <w:szCs w:val="20"/>
                <w:shd w:val="clear" w:color="auto" w:fill="FFFFFF"/>
              </w:rPr>
              <w:noBreakHyphen/>
              <w:t xml:space="preserve">designed </w:t>
            </w:r>
            <w:r w:rsidRPr="00344739">
              <w:rPr>
                <w:rFonts w:eastAsiaTheme="minorHAnsi"/>
                <w:sz w:val="20"/>
                <w:szCs w:val="20"/>
                <w:shd w:val="clear" w:color="auto" w:fill="FFFFFF"/>
              </w:rPr>
              <w:t>cask system</w:t>
            </w:r>
            <w:r w:rsidR="00E16B3F" w:rsidRPr="00344739">
              <w:rPr>
                <w:rFonts w:eastAsiaTheme="minorHAnsi"/>
                <w:sz w:val="20"/>
                <w:szCs w:val="20"/>
                <w:shd w:val="clear" w:color="auto" w:fill="FFFFFF"/>
              </w:rPr>
              <w:t xml:space="preserve">, </w:t>
            </w:r>
            <w:r w:rsidRPr="00344739">
              <w:rPr>
                <w:rFonts w:eastAsiaTheme="minorHAnsi"/>
                <w:sz w:val="20"/>
                <w:szCs w:val="20"/>
                <w:shd w:val="clear" w:color="auto" w:fill="FFFFFF"/>
              </w:rPr>
              <w:t>when fabricated and used in accordance with the conditions specified in its Certificate of Compliance, meets the requirements of 10</w:t>
            </w:r>
            <w:r w:rsidR="00E16B3F" w:rsidRPr="00344739">
              <w:rPr>
                <w:rFonts w:eastAsiaTheme="minorHAnsi"/>
                <w:sz w:val="20"/>
                <w:szCs w:val="20"/>
                <w:shd w:val="clear" w:color="auto" w:fill="FFFFFF"/>
              </w:rPr>
              <w:t> </w:t>
            </w:r>
            <w:r w:rsidRPr="00344739">
              <w:rPr>
                <w:rFonts w:eastAsiaTheme="minorHAnsi"/>
                <w:sz w:val="20"/>
                <w:szCs w:val="20"/>
                <w:shd w:val="clear" w:color="auto" w:fill="FFFFFF"/>
              </w:rPr>
              <w:t>CFR</w:t>
            </w:r>
            <w:r w:rsidR="00E16B3F" w:rsidRPr="00344739">
              <w:rPr>
                <w:rFonts w:eastAsiaTheme="minorHAnsi"/>
                <w:sz w:val="20"/>
                <w:szCs w:val="20"/>
                <w:shd w:val="clear" w:color="auto" w:fill="FFFFFF"/>
              </w:rPr>
              <w:t> </w:t>
            </w:r>
            <w:r w:rsidRPr="00344739">
              <w:rPr>
                <w:rFonts w:eastAsiaTheme="minorHAnsi"/>
                <w:sz w:val="20"/>
                <w:szCs w:val="20"/>
                <w:shd w:val="clear" w:color="auto" w:fill="FFFFFF"/>
              </w:rPr>
              <w:t>Part</w:t>
            </w:r>
            <w:r w:rsidR="00E16B3F" w:rsidRPr="00344739">
              <w:rPr>
                <w:rFonts w:eastAsiaTheme="minorHAnsi"/>
                <w:sz w:val="20"/>
                <w:szCs w:val="20"/>
                <w:shd w:val="clear" w:color="auto" w:fill="FFFFFF"/>
              </w:rPr>
              <w:t> </w:t>
            </w:r>
            <w:r w:rsidRPr="00344739">
              <w:rPr>
                <w:rFonts w:eastAsiaTheme="minorHAnsi"/>
                <w:sz w:val="20"/>
                <w:szCs w:val="20"/>
                <w:shd w:val="clear" w:color="auto" w:fill="FFFFFF"/>
              </w:rPr>
              <w:t xml:space="preserve">72, “Licensing Requirements for the Independent Storage of Spent Nuclear Fuel, High-Level Radioactive Waste, and Reactor-Related Greater </w:t>
            </w:r>
            <w:r w:rsidR="005411E1" w:rsidRPr="00344739">
              <w:rPr>
                <w:rFonts w:eastAsiaTheme="minorHAnsi"/>
                <w:sz w:val="20"/>
                <w:szCs w:val="20"/>
                <w:shd w:val="clear" w:color="auto" w:fill="FFFFFF"/>
              </w:rPr>
              <w:t>T</w:t>
            </w:r>
            <w:r w:rsidRPr="00344739">
              <w:rPr>
                <w:rFonts w:eastAsiaTheme="minorHAnsi"/>
                <w:sz w:val="20"/>
                <w:szCs w:val="20"/>
                <w:shd w:val="clear" w:color="auto" w:fill="FFFFFF"/>
              </w:rPr>
              <w:t xml:space="preserve">han Class C Waste” (Ref. </w:t>
            </w:r>
            <w:r w:rsidR="00A655D5">
              <w:rPr>
                <w:rFonts w:eastAsiaTheme="minorHAnsi"/>
                <w:sz w:val="20"/>
                <w:szCs w:val="20"/>
                <w:shd w:val="clear" w:color="auto" w:fill="FFFFFF"/>
              </w:rPr>
              <w:t>11</w:t>
            </w:r>
            <w:r w:rsidRPr="00344739">
              <w:rPr>
                <w:rFonts w:eastAsiaTheme="minorHAnsi"/>
                <w:sz w:val="20"/>
                <w:szCs w:val="20"/>
                <w:shd w:val="clear" w:color="auto" w:fill="FFFFFF"/>
              </w:rPr>
              <w:t xml:space="preserve">). </w:t>
            </w:r>
            <w:r w:rsidR="005411E1" w:rsidRPr="00344739">
              <w:rPr>
                <w:rFonts w:eastAsiaTheme="minorHAnsi"/>
                <w:sz w:val="20"/>
                <w:szCs w:val="20"/>
                <w:shd w:val="clear" w:color="auto" w:fill="FFFFFF"/>
              </w:rPr>
              <w:t>Note</w:t>
            </w:r>
            <w:r w:rsidRPr="00344739">
              <w:rPr>
                <w:rFonts w:eastAsiaTheme="minorHAnsi"/>
                <w:sz w:val="20"/>
                <w:szCs w:val="20"/>
                <w:shd w:val="clear" w:color="auto" w:fill="FFFFFF"/>
              </w:rPr>
              <w:t xml:space="preserve"> that</w:t>
            </w:r>
            <w:r w:rsidR="005411E1" w:rsidRPr="00344739">
              <w:rPr>
                <w:rFonts w:eastAsiaTheme="minorHAnsi"/>
                <w:sz w:val="20"/>
                <w:szCs w:val="20"/>
                <w:shd w:val="clear" w:color="auto" w:fill="FFFFFF"/>
              </w:rPr>
              <w:t xml:space="preserve"> </w:t>
            </w:r>
            <w:r w:rsidRPr="00344739">
              <w:rPr>
                <w:rFonts w:eastAsiaTheme="minorHAnsi"/>
                <w:sz w:val="20"/>
                <w:szCs w:val="20"/>
                <w:shd w:val="clear" w:color="auto" w:fill="FFFFFF"/>
              </w:rPr>
              <w:t>Code Case N</w:t>
            </w:r>
            <w:r w:rsidR="005411E1" w:rsidRPr="00344739">
              <w:rPr>
                <w:rFonts w:eastAsiaTheme="minorHAnsi"/>
                <w:sz w:val="20"/>
                <w:szCs w:val="20"/>
                <w:shd w:val="clear" w:color="auto" w:fill="FFFFFF"/>
              </w:rPr>
              <w:noBreakHyphen/>
            </w:r>
            <w:r w:rsidRPr="00344739">
              <w:rPr>
                <w:rFonts w:eastAsiaTheme="minorHAnsi"/>
                <w:sz w:val="20"/>
                <w:szCs w:val="20"/>
                <w:shd w:val="clear" w:color="auto" w:fill="FFFFFF"/>
              </w:rPr>
              <w:t>717 replaces Code Case N</w:t>
            </w:r>
            <w:r w:rsidR="005411E1" w:rsidRPr="00344739">
              <w:rPr>
                <w:rFonts w:eastAsiaTheme="minorHAnsi"/>
                <w:sz w:val="20"/>
                <w:szCs w:val="20"/>
                <w:shd w:val="clear" w:color="auto" w:fill="FFFFFF"/>
              </w:rPr>
              <w:noBreakHyphen/>
            </w:r>
            <w:r w:rsidRPr="00344739">
              <w:rPr>
                <w:rFonts w:eastAsiaTheme="minorHAnsi"/>
                <w:sz w:val="20"/>
                <w:szCs w:val="20"/>
                <w:shd w:val="clear" w:color="auto" w:fill="FFFFFF"/>
              </w:rPr>
              <w:t>595</w:t>
            </w:r>
            <w:r w:rsidR="005411E1" w:rsidRPr="00344739">
              <w:rPr>
                <w:rFonts w:eastAsiaTheme="minorHAnsi"/>
                <w:sz w:val="20"/>
                <w:szCs w:val="20"/>
                <w:shd w:val="clear" w:color="auto" w:fill="FFFFFF"/>
              </w:rPr>
              <w:noBreakHyphen/>
            </w:r>
            <w:r w:rsidRPr="00344739">
              <w:rPr>
                <w:rFonts w:eastAsiaTheme="minorHAnsi"/>
                <w:sz w:val="20"/>
                <w:szCs w:val="20"/>
                <w:shd w:val="clear" w:color="auto" w:fill="FFFFFF"/>
              </w:rPr>
              <w:t>X.</w:t>
            </w:r>
          </w:p>
        </w:tc>
        <w:tc>
          <w:tcPr>
            <w:tcW w:w="1710" w:type="dxa"/>
            <w:shd w:val="clear" w:color="auto" w:fill="auto"/>
            <w:tcMar>
              <w:top w:w="72" w:type="dxa"/>
              <w:left w:w="130" w:type="dxa"/>
              <w:bottom w:w="72" w:type="dxa"/>
              <w:right w:w="130" w:type="dxa"/>
            </w:tcMar>
          </w:tcPr>
          <w:p w14:paraId="5C3891D6" w14:textId="77777777" w:rsidR="00EA26CF" w:rsidRPr="00344739" w:rsidRDefault="00EA26CF" w:rsidP="00CA792E">
            <w:pPr>
              <w:widowControl/>
              <w:tabs>
                <w:tab w:val="left" w:pos="-1440"/>
              </w:tabs>
              <w:autoSpaceDE/>
              <w:autoSpaceDN/>
              <w:adjustRightInd/>
              <w:jc w:val="center"/>
              <w:rPr>
                <w:rFonts w:eastAsiaTheme="minorHAnsi"/>
                <w:sz w:val="20"/>
                <w:szCs w:val="20"/>
              </w:rPr>
            </w:pPr>
            <w:r w:rsidRPr="00344739">
              <w:rPr>
                <w:rFonts w:eastAsiaTheme="minorHAnsi"/>
                <w:sz w:val="20"/>
                <w:szCs w:val="20"/>
              </w:rPr>
              <w:t>2/26/99</w:t>
            </w:r>
          </w:p>
          <w:p w14:paraId="013FAE2A" w14:textId="77777777" w:rsidR="00EA26CF" w:rsidRPr="00344739" w:rsidRDefault="00EA26CF" w:rsidP="00CA792E">
            <w:pPr>
              <w:widowControl/>
              <w:tabs>
                <w:tab w:val="left" w:pos="-1440"/>
              </w:tabs>
              <w:autoSpaceDE/>
              <w:autoSpaceDN/>
              <w:adjustRightInd/>
              <w:jc w:val="center"/>
              <w:rPr>
                <w:rFonts w:eastAsiaTheme="minorHAnsi"/>
                <w:sz w:val="20"/>
                <w:szCs w:val="20"/>
              </w:rPr>
            </w:pPr>
            <w:r w:rsidRPr="00344739">
              <w:rPr>
                <w:rFonts w:eastAsiaTheme="minorHAnsi"/>
                <w:sz w:val="20"/>
                <w:szCs w:val="20"/>
              </w:rPr>
              <w:t>9/24/99</w:t>
            </w:r>
          </w:p>
          <w:p w14:paraId="0309388F" w14:textId="77777777" w:rsidR="00EA26CF" w:rsidRPr="00344739" w:rsidRDefault="00EA26CF" w:rsidP="00CA792E">
            <w:pPr>
              <w:widowControl/>
              <w:tabs>
                <w:tab w:val="left" w:pos="-1440"/>
              </w:tabs>
              <w:autoSpaceDE/>
              <w:autoSpaceDN/>
              <w:adjustRightInd/>
              <w:jc w:val="center"/>
              <w:rPr>
                <w:rFonts w:eastAsiaTheme="minorHAnsi"/>
                <w:sz w:val="20"/>
                <w:szCs w:val="20"/>
              </w:rPr>
            </w:pPr>
            <w:r w:rsidRPr="00344739">
              <w:rPr>
                <w:rFonts w:eastAsiaTheme="minorHAnsi"/>
                <w:sz w:val="20"/>
                <w:szCs w:val="20"/>
              </w:rPr>
              <w:t>12/8/00</w:t>
            </w:r>
          </w:p>
          <w:p w14:paraId="13CB7B61" w14:textId="525BEBC9" w:rsidR="00EA26CF" w:rsidRPr="00344739" w:rsidRDefault="00EA26CF" w:rsidP="00CA792E">
            <w:pPr>
              <w:widowControl/>
              <w:tabs>
                <w:tab w:val="left" w:pos="-1440"/>
              </w:tabs>
              <w:autoSpaceDE/>
              <w:autoSpaceDN/>
              <w:adjustRightInd/>
              <w:jc w:val="center"/>
              <w:rPr>
                <w:rFonts w:eastAsiaTheme="minorHAnsi"/>
                <w:sz w:val="20"/>
                <w:szCs w:val="20"/>
              </w:rPr>
            </w:pPr>
            <w:r w:rsidRPr="00344739">
              <w:rPr>
                <w:rFonts w:eastAsiaTheme="minorHAnsi"/>
                <w:sz w:val="20"/>
                <w:szCs w:val="20"/>
              </w:rPr>
              <w:t>4/8/02</w:t>
            </w:r>
          </w:p>
          <w:p w14:paraId="0048E469" w14:textId="77777777" w:rsidR="00EA26CF" w:rsidRPr="00344739" w:rsidRDefault="00EA26CF" w:rsidP="00CA792E">
            <w:pPr>
              <w:widowControl/>
              <w:autoSpaceDE/>
              <w:autoSpaceDN/>
              <w:adjustRightInd/>
              <w:jc w:val="center"/>
              <w:rPr>
                <w:rFonts w:eastAsiaTheme="minorHAnsi"/>
                <w:sz w:val="20"/>
                <w:szCs w:val="20"/>
              </w:rPr>
            </w:pPr>
            <w:r w:rsidRPr="00344739">
              <w:rPr>
                <w:rFonts w:eastAsiaTheme="minorHAnsi"/>
                <w:sz w:val="20"/>
                <w:szCs w:val="20"/>
              </w:rPr>
              <w:t>Annulled 10/14/11</w:t>
            </w:r>
          </w:p>
        </w:tc>
      </w:tr>
      <w:tr w:rsidR="00EA26CF" w:rsidRPr="00344739" w14:paraId="7B06165E" w14:textId="77777777" w:rsidTr="00344739">
        <w:tc>
          <w:tcPr>
            <w:tcW w:w="1530" w:type="dxa"/>
            <w:shd w:val="clear" w:color="auto" w:fill="auto"/>
            <w:tcMar>
              <w:top w:w="72" w:type="dxa"/>
              <w:left w:w="130" w:type="dxa"/>
              <w:bottom w:w="72" w:type="dxa"/>
              <w:right w:w="130" w:type="dxa"/>
            </w:tcMar>
          </w:tcPr>
          <w:p w14:paraId="5260EDEC" w14:textId="77777777" w:rsidR="00EA26CF" w:rsidRPr="00344739" w:rsidRDefault="00EA26CF" w:rsidP="00CA792E">
            <w:pPr>
              <w:widowControl/>
              <w:tabs>
                <w:tab w:val="left" w:pos="-1440"/>
              </w:tabs>
              <w:autoSpaceDE/>
              <w:autoSpaceDN/>
              <w:adjustRightInd/>
              <w:rPr>
                <w:rFonts w:eastAsiaTheme="minorHAnsi"/>
                <w:sz w:val="20"/>
                <w:szCs w:val="20"/>
              </w:rPr>
            </w:pPr>
            <w:r w:rsidRPr="00344739">
              <w:rPr>
                <w:rFonts w:eastAsiaTheme="minorHAnsi"/>
                <w:sz w:val="20"/>
                <w:szCs w:val="20"/>
              </w:rPr>
              <w:t>N-645</w:t>
            </w:r>
          </w:p>
          <w:p w14:paraId="6B945458" w14:textId="77777777" w:rsidR="00EA26CF" w:rsidRPr="00344739" w:rsidRDefault="00EA26CF" w:rsidP="00CA792E">
            <w:pPr>
              <w:widowControl/>
              <w:autoSpaceDE/>
              <w:autoSpaceDN/>
              <w:adjustRightInd/>
              <w:rPr>
                <w:rFonts w:eastAsiaTheme="minorHAnsi"/>
                <w:sz w:val="20"/>
                <w:szCs w:val="20"/>
              </w:rPr>
            </w:pPr>
            <w:r w:rsidRPr="00344739">
              <w:rPr>
                <w:rFonts w:eastAsiaTheme="minorHAnsi"/>
                <w:sz w:val="20"/>
                <w:szCs w:val="20"/>
              </w:rPr>
              <w:t>N-645-1</w:t>
            </w:r>
          </w:p>
        </w:tc>
        <w:tc>
          <w:tcPr>
            <w:tcW w:w="6390" w:type="dxa"/>
            <w:shd w:val="clear" w:color="auto" w:fill="auto"/>
            <w:tcMar>
              <w:top w:w="72" w:type="dxa"/>
              <w:left w:w="130" w:type="dxa"/>
              <w:bottom w:w="72" w:type="dxa"/>
              <w:right w:w="130" w:type="dxa"/>
            </w:tcMar>
          </w:tcPr>
          <w:p w14:paraId="3474B692" w14:textId="37191B06" w:rsidR="00EA26CF" w:rsidRPr="00344739" w:rsidRDefault="00EA26CF" w:rsidP="00CA792E">
            <w:pPr>
              <w:widowControl/>
              <w:pBdr>
                <w:bottom w:val="single" w:sz="6" w:space="1" w:color="auto"/>
              </w:pBdr>
              <w:autoSpaceDE/>
              <w:autoSpaceDN/>
              <w:adjustRightInd/>
              <w:rPr>
                <w:rFonts w:eastAsiaTheme="minorHAnsi"/>
                <w:sz w:val="20"/>
                <w:szCs w:val="20"/>
              </w:rPr>
            </w:pPr>
            <w:r w:rsidRPr="00344739">
              <w:rPr>
                <w:rFonts w:eastAsiaTheme="minorHAnsi"/>
                <w:i/>
                <w:iCs/>
                <w:sz w:val="20"/>
                <w:szCs w:val="20"/>
              </w:rPr>
              <w:t>Use of Rupture Disk Devices on Nuclear Fuel Storage Canisters, Class</w:t>
            </w:r>
            <w:r w:rsidR="005411E1" w:rsidRPr="00344739">
              <w:rPr>
                <w:rFonts w:eastAsiaTheme="minorHAnsi"/>
                <w:i/>
                <w:iCs/>
                <w:sz w:val="20"/>
                <w:szCs w:val="20"/>
              </w:rPr>
              <w:t> </w:t>
            </w:r>
            <w:r w:rsidRPr="00344739">
              <w:rPr>
                <w:rFonts w:eastAsiaTheme="minorHAnsi"/>
                <w:i/>
                <w:iCs/>
                <w:sz w:val="20"/>
                <w:szCs w:val="20"/>
              </w:rPr>
              <w:t>1, Section</w:t>
            </w:r>
            <w:r w:rsidR="005411E1" w:rsidRPr="00344739">
              <w:rPr>
                <w:rFonts w:eastAsiaTheme="minorHAnsi"/>
                <w:i/>
                <w:iCs/>
                <w:sz w:val="20"/>
                <w:szCs w:val="20"/>
              </w:rPr>
              <w:t> </w:t>
            </w:r>
            <w:r w:rsidRPr="00344739">
              <w:rPr>
                <w:rFonts w:eastAsiaTheme="minorHAnsi"/>
                <w:i/>
                <w:iCs/>
                <w:sz w:val="20"/>
                <w:szCs w:val="20"/>
              </w:rPr>
              <w:t>III, Division 1</w:t>
            </w:r>
          </w:p>
          <w:p w14:paraId="7C8CC997" w14:textId="77777777" w:rsidR="00EA26CF" w:rsidRPr="00344739" w:rsidRDefault="00EA26CF" w:rsidP="00CA792E">
            <w:pPr>
              <w:widowControl/>
              <w:autoSpaceDE/>
              <w:autoSpaceDN/>
              <w:adjustRightInd/>
              <w:rPr>
                <w:rFonts w:eastAsiaTheme="minorHAnsi"/>
                <w:sz w:val="20"/>
                <w:szCs w:val="20"/>
              </w:rPr>
            </w:pPr>
            <w:r w:rsidRPr="00344739">
              <w:rPr>
                <w:rFonts w:eastAsiaTheme="minorHAnsi"/>
                <w:sz w:val="20"/>
                <w:szCs w:val="20"/>
              </w:rPr>
              <w:t>The NRC does not permit the use of rupture disk devices in spent nuclear fuel storage canister designs.</w:t>
            </w:r>
          </w:p>
        </w:tc>
        <w:tc>
          <w:tcPr>
            <w:tcW w:w="1710" w:type="dxa"/>
            <w:shd w:val="clear" w:color="auto" w:fill="auto"/>
            <w:tcMar>
              <w:top w:w="72" w:type="dxa"/>
              <w:left w:w="130" w:type="dxa"/>
              <w:bottom w:w="72" w:type="dxa"/>
              <w:right w:w="130" w:type="dxa"/>
            </w:tcMar>
          </w:tcPr>
          <w:p w14:paraId="401E9BCB" w14:textId="77777777" w:rsidR="00EA26CF" w:rsidRPr="00344739" w:rsidRDefault="00EA26CF" w:rsidP="00CA792E">
            <w:pPr>
              <w:widowControl/>
              <w:tabs>
                <w:tab w:val="left" w:pos="-1440"/>
              </w:tabs>
              <w:autoSpaceDE/>
              <w:autoSpaceDN/>
              <w:adjustRightInd/>
              <w:jc w:val="center"/>
              <w:rPr>
                <w:rFonts w:eastAsiaTheme="minorHAnsi"/>
                <w:sz w:val="20"/>
                <w:szCs w:val="20"/>
              </w:rPr>
            </w:pPr>
            <w:r w:rsidRPr="00344739">
              <w:rPr>
                <w:rFonts w:eastAsiaTheme="minorHAnsi"/>
                <w:sz w:val="20"/>
                <w:szCs w:val="20"/>
              </w:rPr>
              <w:t>6/14/00</w:t>
            </w:r>
          </w:p>
          <w:p w14:paraId="714B90FC" w14:textId="77777777" w:rsidR="00EA26CF" w:rsidRPr="00344739" w:rsidRDefault="00EA26CF" w:rsidP="00CA792E">
            <w:pPr>
              <w:widowControl/>
              <w:autoSpaceDE/>
              <w:autoSpaceDN/>
              <w:adjustRightInd/>
              <w:jc w:val="center"/>
              <w:rPr>
                <w:rFonts w:eastAsiaTheme="minorHAnsi"/>
                <w:sz w:val="20"/>
                <w:szCs w:val="20"/>
              </w:rPr>
            </w:pPr>
            <w:r w:rsidRPr="00344739">
              <w:rPr>
                <w:rFonts w:eastAsiaTheme="minorHAnsi"/>
                <w:sz w:val="20"/>
                <w:szCs w:val="20"/>
              </w:rPr>
              <w:t>2/3/03</w:t>
            </w:r>
          </w:p>
        </w:tc>
      </w:tr>
      <w:tr w:rsidR="00EA26CF" w:rsidRPr="00344739" w14:paraId="79D51415" w14:textId="77777777" w:rsidTr="00344739">
        <w:tc>
          <w:tcPr>
            <w:tcW w:w="1530" w:type="dxa"/>
            <w:shd w:val="clear" w:color="auto" w:fill="auto"/>
            <w:tcMar>
              <w:top w:w="72" w:type="dxa"/>
              <w:left w:w="130" w:type="dxa"/>
              <w:bottom w:w="72" w:type="dxa"/>
              <w:right w:w="130" w:type="dxa"/>
            </w:tcMar>
          </w:tcPr>
          <w:p w14:paraId="33951A0C" w14:textId="77777777" w:rsidR="00EA26CF" w:rsidRPr="00344739" w:rsidRDefault="00EA26CF" w:rsidP="00CA792E">
            <w:pPr>
              <w:widowControl/>
              <w:tabs>
                <w:tab w:val="left" w:pos="-1440"/>
              </w:tabs>
              <w:autoSpaceDE/>
              <w:autoSpaceDN/>
              <w:adjustRightInd/>
              <w:rPr>
                <w:rFonts w:eastAsiaTheme="minorHAnsi"/>
                <w:sz w:val="20"/>
                <w:szCs w:val="20"/>
              </w:rPr>
            </w:pPr>
            <w:r w:rsidRPr="00344739">
              <w:rPr>
                <w:rFonts w:eastAsiaTheme="minorHAnsi"/>
                <w:sz w:val="20"/>
                <w:szCs w:val="20"/>
              </w:rPr>
              <w:t>N-659</w:t>
            </w:r>
          </w:p>
          <w:p w14:paraId="7A15089C" w14:textId="77777777" w:rsidR="00EA26CF" w:rsidRPr="00344739" w:rsidRDefault="00EA26CF" w:rsidP="00CA792E">
            <w:pPr>
              <w:widowControl/>
              <w:autoSpaceDE/>
              <w:autoSpaceDN/>
              <w:adjustRightInd/>
              <w:rPr>
                <w:rFonts w:eastAsiaTheme="minorHAnsi"/>
                <w:sz w:val="20"/>
                <w:szCs w:val="20"/>
              </w:rPr>
            </w:pPr>
            <w:r w:rsidRPr="00344739">
              <w:rPr>
                <w:rFonts w:eastAsiaTheme="minorHAnsi"/>
                <w:sz w:val="20"/>
                <w:szCs w:val="20"/>
              </w:rPr>
              <w:t>N-659-1</w:t>
            </w:r>
          </w:p>
        </w:tc>
        <w:tc>
          <w:tcPr>
            <w:tcW w:w="6390" w:type="dxa"/>
            <w:shd w:val="clear" w:color="auto" w:fill="auto"/>
            <w:tcMar>
              <w:top w:w="72" w:type="dxa"/>
              <w:left w:w="130" w:type="dxa"/>
              <w:bottom w:w="72" w:type="dxa"/>
              <w:right w:w="130" w:type="dxa"/>
            </w:tcMar>
          </w:tcPr>
          <w:p w14:paraId="13F8491A" w14:textId="77777777" w:rsidR="00EA26CF" w:rsidRPr="00344739" w:rsidRDefault="00EA26CF" w:rsidP="00CA792E">
            <w:pPr>
              <w:widowControl/>
              <w:pBdr>
                <w:bottom w:val="single" w:sz="6" w:space="1" w:color="auto"/>
              </w:pBdr>
              <w:autoSpaceDE/>
              <w:autoSpaceDN/>
              <w:adjustRightInd/>
              <w:rPr>
                <w:rFonts w:eastAsiaTheme="minorHAnsi"/>
                <w:sz w:val="20"/>
                <w:szCs w:val="20"/>
              </w:rPr>
            </w:pPr>
            <w:r w:rsidRPr="00344739">
              <w:rPr>
                <w:rFonts w:eastAsiaTheme="minorHAnsi"/>
                <w:i/>
                <w:iCs/>
                <w:sz w:val="20"/>
                <w:szCs w:val="20"/>
              </w:rPr>
              <w:t>Use of Ultrasonic Examination in Lieu of Radiography for Weld Examination, Section III, Division 1</w:t>
            </w:r>
          </w:p>
          <w:p w14:paraId="37192ACF" w14:textId="75EACC3A" w:rsidR="00EA26CF" w:rsidRPr="00344739" w:rsidRDefault="00EA26CF" w:rsidP="0029407A">
            <w:pPr>
              <w:widowControl/>
              <w:tabs>
                <w:tab w:val="left" w:pos="-1440"/>
              </w:tabs>
              <w:autoSpaceDE/>
              <w:autoSpaceDN/>
              <w:adjustRightInd/>
              <w:spacing w:after="60"/>
              <w:rPr>
                <w:rFonts w:eastAsiaTheme="minorHAnsi"/>
                <w:sz w:val="20"/>
                <w:szCs w:val="20"/>
              </w:rPr>
            </w:pPr>
            <w:r w:rsidRPr="00344739">
              <w:rPr>
                <w:rFonts w:eastAsiaTheme="minorHAnsi"/>
                <w:sz w:val="20"/>
                <w:szCs w:val="20"/>
              </w:rPr>
              <w:t xml:space="preserve">The </w:t>
            </w:r>
            <w:r w:rsidR="00B146ED" w:rsidRPr="00344739">
              <w:rPr>
                <w:rFonts w:eastAsiaTheme="minorHAnsi"/>
                <w:sz w:val="20"/>
                <w:szCs w:val="20"/>
              </w:rPr>
              <w:t>NRC conditionally approved Code Case N-659 in Revision 34 of Regulatory Guide 1.84. The NRC’s issues and proposed conditions were discussed in the statement of considerations for the proposed rule. The public comments discussed a number of concerns with the proposed conditions.</w:t>
            </w:r>
            <w:r w:rsidRPr="00344739">
              <w:rPr>
                <w:rFonts w:eastAsiaTheme="minorHAnsi"/>
                <w:sz w:val="20"/>
                <w:szCs w:val="20"/>
              </w:rPr>
              <w:t xml:space="preserve"> </w:t>
            </w:r>
            <w:r w:rsidR="005411E1" w:rsidRPr="00344739">
              <w:rPr>
                <w:rFonts w:eastAsiaTheme="minorHAnsi"/>
                <w:sz w:val="20"/>
                <w:szCs w:val="20"/>
              </w:rPr>
              <w:t xml:space="preserve">Because of </w:t>
            </w:r>
            <w:r w:rsidRPr="00344739">
              <w:rPr>
                <w:rFonts w:eastAsiaTheme="minorHAnsi"/>
                <w:sz w:val="20"/>
                <w:szCs w:val="20"/>
              </w:rPr>
              <w:t xml:space="preserve">the number of issues raised by </w:t>
            </w:r>
            <w:r w:rsidR="005411E1" w:rsidRPr="00344739">
              <w:rPr>
                <w:rFonts w:eastAsiaTheme="minorHAnsi"/>
                <w:sz w:val="20"/>
                <w:szCs w:val="20"/>
              </w:rPr>
              <w:t xml:space="preserve">the </w:t>
            </w:r>
            <w:r w:rsidRPr="00344739">
              <w:rPr>
                <w:rFonts w:eastAsiaTheme="minorHAnsi"/>
                <w:sz w:val="20"/>
                <w:szCs w:val="20"/>
              </w:rPr>
              <w:t xml:space="preserve">NRC staff and </w:t>
            </w:r>
            <w:r w:rsidR="005411E1" w:rsidRPr="00344739">
              <w:rPr>
                <w:rFonts w:eastAsiaTheme="minorHAnsi"/>
                <w:sz w:val="20"/>
                <w:szCs w:val="20"/>
              </w:rPr>
              <w:t xml:space="preserve">because of </w:t>
            </w:r>
            <w:r w:rsidRPr="00344739">
              <w:rPr>
                <w:rFonts w:eastAsiaTheme="minorHAnsi"/>
                <w:sz w:val="20"/>
                <w:szCs w:val="20"/>
              </w:rPr>
              <w:t>the concerns expressed in the public comments, the NRC determined that a more effective approach for developing a suitable performance demonstration program was to work with ASME International to resolve the issues. Accordingly, the NRC is not going to endorse Code Case N</w:t>
            </w:r>
            <w:r w:rsidR="005411E1" w:rsidRPr="00344739">
              <w:rPr>
                <w:rFonts w:eastAsiaTheme="minorHAnsi"/>
                <w:sz w:val="20"/>
                <w:szCs w:val="20"/>
              </w:rPr>
              <w:noBreakHyphen/>
            </w:r>
            <w:r w:rsidRPr="00344739">
              <w:rPr>
                <w:rFonts w:eastAsiaTheme="minorHAnsi"/>
                <w:sz w:val="20"/>
                <w:szCs w:val="20"/>
              </w:rPr>
              <w:t>659 or Code Case</w:t>
            </w:r>
            <w:r w:rsidR="005411E1" w:rsidRPr="00344739">
              <w:rPr>
                <w:rFonts w:eastAsiaTheme="minorHAnsi"/>
                <w:sz w:val="20"/>
                <w:szCs w:val="20"/>
              </w:rPr>
              <w:t> </w:t>
            </w:r>
            <w:r w:rsidRPr="00344739">
              <w:rPr>
                <w:rFonts w:eastAsiaTheme="minorHAnsi"/>
                <w:sz w:val="20"/>
                <w:szCs w:val="20"/>
              </w:rPr>
              <w:t>N</w:t>
            </w:r>
            <w:r w:rsidR="005411E1" w:rsidRPr="00344739">
              <w:rPr>
                <w:rFonts w:eastAsiaTheme="minorHAnsi"/>
                <w:sz w:val="20"/>
                <w:szCs w:val="20"/>
              </w:rPr>
              <w:noBreakHyphen/>
            </w:r>
            <w:r w:rsidRPr="00344739">
              <w:rPr>
                <w:rFonts w:eastAsiaTheme="minorHAnsi"/>
                <w:sz w:val="20"/>
                <w:szCs w:val="20"/>
              </w:rPr>
              <w:t>659</w:t>
            </w:r>
            <w:r w:rsidR="005411E1" w:rsidRPr="00344739">
              <w:rPr>
                <w:rFonts w:eastAsiaTheme="minorHAnsi"/>
                <w:sz w:val="20"/>
                <w:szCs w:val="20"/>
              </w:rPr>
              <w:noBreakHyphen/>
            </w:r>
            <w:r w:rsidRPr="00344739">
              <w:rPr>
                <w:rFonts w:eastAsiaTheme="minorHAnsi"/>
                <w:sz w:val="20"/>
                <w:szCs w:val="20"/>
              </w:rPr>
              <w:t xml:space="preserve">1 at this time. </w:t>
            </w:r>
            <w:r w:rsidR="005411E1" w:rsidRPr="00344739">
              <w:rPr>
                <w:rFonts w:eastAsiaTheme="minorHAnsi"/>
                <w:sz w:val="20"/>
                <w:szCs w:val="20"/>
              </w:rPr>
              <w:t xml:space="preserve">The </w:t>
            </w:r>
            <w:r w:rsidRPr="00344739">
              <w:rPr>
                <w:rFonts w:eastAsiaTheme="minorHAnsi"/>
                <w:sz w:val="20"/>
                <w:szCs w:val="20"/>
              </w:rPr>
              <w:t>NRC staff continue</w:t>
            </w:r>
            <w:r w:rsidR="005411E1" w:rsidRPr="00344739">
              <w:rPr>
                <w:rFonts w:eastAsiaTheme="minorHAnsi"/>
                <w:sz w:val="20"/>
                <w:szCs w:val="20"/>
              </w:rPr>
              <w:t>s</w:t>
            </w:r>
            <w:r w:rsidRPr="00344739">
              <w:rPr>
                <w:rFonts w:eastAsiaTheme="minorHAnsi"/>
                <w:sz w:val="20"/>
                <w:szCs w:val="20"/>
              </w:rPr>
              <w:t xml:space="preserve"> to i</w:t>
            </w:r>
            <w:r w:rsidRPr="00344739">
              <w:rPr>
                <w:rFonts w:eastAsiaTheme="minorHAnsi"/>
                <w:sz w:val="20"/>
                <w:szCs w:val="20"/>
                <w:lang w:val="en-CA"/>
              </w:rPr>
              <w:t>nteract with the cognizant ASME committees, and the industry is working to provide additional data and information.</w:t>
            </w:r>
          </w:p>
        </w:tc>
        <w:tc>
          <w:tcPr>
            <w:tcW w:w="1710" w:type="dxa"/>
            <w:shd w:val="clear" w:color="auto" w:fill="auto"/>
            <w:tcMar>
              <w:top w:w="72" w:type="dxa"/>
              <w:left w:w="130" w:type="dxa"/>
              <w:bottom w:w="72" w:type="dxa"/>
              <w:right w:w="130" w:type="dxa"/>
            </w:tcMar>
          </w:tcPr>
          <w:p w14:paraId="5B8C2229" w14:textId="77777777" w:rsidR="00EA26CF" w:rsidRPr="00344739" w:rsidRDefault="00EA26CF" w:rsidP="00CA792E">
            <w:pPr>
              <w:widowControl/>
              <w:tabs>
                <w:tab w:val="left" w:pos="-1440"/>
              </w:tabs>
              <w:autoSpaceDE/>
              <w:autoSpaceDN/>
              <w:adjustRightInd/>
              <w:jc w:val="center"/>
              <w:rPr>
                <w:rFonts w:eastAsiaTheme="minorHAnsi"/>
                <w:sz w:val="20"/>
                <w:szCs w:val="20"/>
              </w:rPr>
            </w:pPr>
            <w:r w:rsidRPr="00344739">
              <w:rPr>
                <w:rFonts w:eastAsiaTheme="minorHAnsi"/>
                <w:sz w:val="20"/>
                <w:szCs w:val="20"/>
              </w:rPr>
              <w:t>9/17/02</w:t>
            </w:r>
          </w:p>
          <w:p w14:paraId="2A076C5E" w14:textId="77777777" w:rsidR="00EA26CF" w:rsidRPr="00344739" w:rsidRDefault="00EA26CF" w:rsidP="00CA792E">
            <w:pPr>
              <w:widowControl/>
              <w:autoSpaceDE/>
              <w:autoSpaceDN/>
              <w:adjustRightInd/>
              <w:jc w:val="center"/>
              <w:rPr>
                <w:rFonts w:eastAsiaTheme="minorHAnsi"/>
                <w:sz w:val="20"/>
                <w:szCs w:val="20"/>
              </w:rPr>
            </w:pPr>
            <w:r w:rsidRPr="00344739">
              <w:rPr>
                <w:rFonts w:eastAsiaTheme="minorHAnsi"/>
                <w:sz w:val="20"/>
                <w:szCs w:val="20"/>
              </w:rPr>
              <w:t>11/18/03</w:t>
            </w:r>
          </w:p>
        </w:tc>
      </w:tr>
      <w:tr w:rsidR="00EA26CF" w:rsidRPr="00FB7766" w14:paraId="3181E61C" w14:textId="77777777" w:rsidTr="00344739">
        <w:tc>
          <w:tcPr>
            <w:tcW w:w="1530" w:type="dxa"/>
            <w:shd w:val="clear" w:color="auto" w:fill="auto"/>
            <w:tcMar>
              <w:top w:w="72" w:type="dxa"/>
              <w:left w:w="130" w:type="dxa"/>
              <w:bottom w:w="72" w:type="dxa"/>
              <w:right w:w="130" w:type="dxa"/>
            </w:tcMar>
          </w:tcPr>
          <w:p w14:paraId="7E7063D5" w14:textId="77777777" w:rsidR="00EA26CF" w:rsidRPr="00FB7766" w:rsidRDefault="00EA26CF" w:rsidP="00CA792E">
            <w:pPr>
              <w:widowControl/>
              <w:autoSpaceDE/>
              <w:autoSpaceDN/>
              <w:adjustRightInd/>
              <w:rPr>
                <w:rFonts w:eastAsiaTheme="minorHAnsi"/>
                <w:sz w:val="20"/>
                <w:szCs w:val="20"/>
              </w:rPr>
            </w:pPr>
            <w:r w:rsidRPr="00FB7766">
              <w:rPr>
                <w:rFonts w:eastAsiaTheme="minorHAnsi"/>
                <w:sz w:val="20"/>
                <w:szCs w:val="20"/>
              </w:rPr>
              <w:t>N-659-2</w:t>
            </w:r>
          </w:p>
        </w:tc>
        <w:tc>
          <w:tcPr>
            <w:tcW w:w="6390" w:type="dxa"/>
            <w:shd w:val="clear" w:color="auto" w:fill="auto"/>
            <w:tcMar>
              <w:top w:w="72" w:type="dxa"/>
              <w:left w:w="130" w:type="dxa"/>
              <w:bottom w:w="72" w:type="dxa"/>
              <w:right w:w="130" w:type="dxa"/>
            </w:tcMar>
          </w:tcPr>
          <w:p w14:paraId="38B2EC79" w14:textId="77777777" w:rsidR="00EA26CF" w:rsidRPr="00FB7766" w:rsidRDefault="00EA26CF" w:rsidP="00CA792E">
            <w:pPr>
              <w:widowControl/>
              <w:pBdr>
                <w:bottom w:val="single" w:sz="6" w:space="1" w:color="auto"/>
              </w:pBdr>
              <w:tabs>
                <w:tab w:val="left" w:pos="-1440"/>
                <w:tab w:val="left" w:pos="-720"/>
                <w:tab w:val="left" w:pos="0"/>
                <w:tab w:val="left" w:pos="450"/>
              </w:tabs>
              <w:autoSpaceDE/>
              <w:autoSpaceDN/>
              <w:adjustRightInd/>
              <w:rPr>
                <w:rFonts w:eastAsiaTheme="minorHAnsi"/>
                <w:i/>
                <w:iCs/>
                <w:sz w:val="20"/>
                <w:szCs w:val="20"/>
              </w:rPr>
            </w:pPr>
            <w:r w:rsidRPr="00FB7766">
              <w:rPr>
                <w:rFonts w:eastAsiaTheme="minorHAnsi"/>
                <w:i/>
                <w:iCs/>
                <w:sz w:val="20"/>
                <w:szCs w:val="20"/>
              </w:rPr>
              <w:t>Use of Ultrasonic Examination in Lieu of Radiology for Weld Examination, Section III, Divisions 1 and 3</w:t>
            </w:r>
          </w:p>
          <w:p w14:paraId="4326AECE" w14:textId="4BA9BA64" w:rsidR="00EA26CF" w:rsidRPr="00FB7766" w:rsidRDefault="00EA26CF" w:rsidP="00946D95">
            <w:pPr>
              <w:widowControl/>
              <w:autoSpaceDE/>
              <w:autoSpaceDN/>
              <w:adjustRightInd/>
              <w:spacing w:after="120"/>
              <w:rPr>
                <w:rFonts w:eastAsiaTheme="minorHAnsi"/>
                <w:sz w:val="20"/>
                <w:szCs w:val="20"/>
              </w:rPr>
            </w:pPr>
            <w:r w:rsidRPr="00FB7766">
              <w:rPr>
                <w:rFonts w:eastAsiaTheme="minorHAnsi"/>
                <w:sz w:val="20"/>
                <w:szCs w:val="20"/>
              </w:rPr>
              <w:t>The NRC is not going to endorse Code Case</w:t>
            </w:r>
            <w:r w:rsidR="00E8427E" w:rsidRPr="00FB7766">
              <w:rPr>
                <w:rFonts w:eastAsiaTheme="minorHAnsi"/>
                <w:sz w:val="20"/>
                <w:szCs w:val="20"/>
              </w:rPr>
              <w:t> </w:t>
            </w:r>
            <w:r w:rsidRPr="00FB7766">
              <w:rPr>
                <w:rFonts w:eastAsiaTheme="minorHAnsi"/>
                <w:sz w:val="20"/>
                <w:szCs w:val="20"/>
              </w:rPr>
              <w:t>N</w:t>
            </w:r>
            <w:r w:rsidR="00E8427E" w:rsidRPr="00FB7766">
              <w:rPr>
                <w:rFonts w:eastAsiaTheme="minorHAnsi"/>
                <w:sz w:val="20"/>
                <w:szCs w:val="20"/>
              </w:rPr>
              <w:noBreakHyphen/>
            </w:r>
            <w:r w:rsidRPr="00FB7766">
              <w:rPr>
                <w:rFonts w:eastAsiaTheme="minorHAnsi"/>
                <w:sz w:val="20"/>
                <w:szCs w:val="20"/>
              </w:rPr>
              <w:t>659</w:t>
            </w:r>
            <w:r w:rsidR="00E8427E" w:rsidRPr="00FB7766">
              <w:rPr>
                <w:rFonts w:eastAsiaTheme="minorHAnsi"/>
                <w:sz w:val="20"/>
                <w:szCs w:val="20"/>
              </w:rPr>
              <w:noBreakHyphen/>
            </w:r>
            <w:r w:rsidRPr="00FB7766">
              <w:rPr>
                <w:rFonts w:eastAsiaTheme="minorHAnsi"/>
                <w:sz w:val="20"/>
                <w:szCs w:val="20"/>
              </w:rPr>
              <w:t xml:space="preserve">2 at this time. Research is currently being conducted on a number of issues with respect to using </w:t>
            </w:r>
            <w:r w:rsidRPr="00FB7766">
              <w:rPr>
                <w:rFonts w:eastAsiaTheme="minorHAnsi"/>
                <w:iCs/>
                <w:sz w:val="20"/>
                <w:szCs w:val="20"/>
              </w:rPr>
              <w:t xml:space="preserve">ultrasonic testing (UT) </w:t>
            </w:r>
            <w:r w:rsidRPr="00FB7766">
              <w:rPr>
                <w:rFonts w:eastAsiaTheme="minorHAnsi"/>
                <w:sz w:val="20"/>
                <w:szCs w:val="20"/>
              </w:rPr>
              <w:t xml:space="preserve">to replace radiographic testing (RT). </w:t>
            </w:r>
            <w:r w:rsidR="002E3849" w:rsidRPr="00FB7766">
              <w:rPr>
                <w:rFonts w:eastAsiaTheme="minorHAnsi"/>
                <w:sz w:val="20"/>
                <w:szCs w:val="20"/>
              </w:rPr>
              <w:t xml:space="preserve">Although </w:t>
            </w:r>
            <w:r w:rsidRPr="00FB7766">
              <w:rPr>
                <w:rFonts w:eastAsiaTheme="minorHAnsi"/>
                <w:sz w:val="20"/>
                <w:szCs w:val="20"/>
              </w:rPr>
              <w:t xml:space="preserve">preliminary results suggest that </w:t>
            </w:r>
            <w:r w:rsidR="002E3849" w:rsidRPr="00FB7766">
              <w:rPr>
                <w:rFonts w:eastAsiaTheme="minorHAnsi"/>
                <w:sz w:val="20"/>
                <w:szCs w:val="20"/>
              </w:rPr>
              <w:t>replacing</w:t>
            </w:r>
            <w:r w:rsidRPr="00FB7766">
              <w:rPr>
                <w:rFonts w:eastAsiaTheme="minorHAnsi"/>
                <w:sz w:val="20"/>
                <w:szCs w:val="20"/>
              </w:rPr>
              <w:t xml:space="preserve"> RT with UT may be feasible, the interchangeability of these techniques has not yet been fully demonstrated, UT acceptance criteria for fabrication/construction weld inspection have not yet been adequately defined, and the applicability of UT in the presence of high levels of acoustic noise such as that found in austenitic materials is not fully understood. The impact and implications of the expanded examination volume (full</w:t>
            </w:r>
            <w:r w:rsidR="002E3849" w:rsidRPr="00FB7766">
              <w:rPr>
                <w:rFonts w:eastAsiaTheme="minorHAnsi"/>
                <w:sz w:val="20"/>
                <w:szCs w:val="20"/>
              </w:rPr>
              <w:t xml:space="preserve"> </w:t>
            </w:r>
            <w:r w:rsidRPr="00FB7766">
              <w:rPr>
                <w:rFonts w:eastAsiaTheme="minorHAnsi"/>
                <w:sz w:val="20"/>
                <w:szCs w:val="20"/>
              </w:rPr>
              <w:t>thickness) required for UT for fabrication/construction must also be addressed.</w:t>
            </w:r>
          </w:p>
          <w:p w14:paraId="111ED52B" w14:textId="1A834FA4" w:rsidR="00EA26CF" w:rsidRPr="00FB7766" w:rsidRDefault="00EA26CF" w:rsidP="00946D95">
            <w:pPr>
              <w:widowControl/>
              <w:autoSpaceDE/>
              <w:autoSpaceDN/>
              <w:adjustRightInd/>
              <w:spacing w:after="120"/>
              <w:rPr>
                <w:rFonts w:eastAsiaTheme="minorHAnsi"/>
                <w:iCs/>
                <w:sz w:val="20"/>
                <w:szCs w:val="20"/>
              </w:rPr>
            </w:pPr>
            <w:r w:rsidRPr="00FB7766">
              <w:rPr>
                <w:rFonts w:eastAsiaTheme="minorHAnsi"/>
                <w:sz w:val="20"/>
                <w:szCs w:val="20"/>
              </w:rPr>
              <w:t>In addition, the Code Case would allow the examinations to be performed in accordance with Section V, Article</w:t>
            </w:r>
            <w:r w:rsidR="002E3849" w:rsidRPr="00FB7766">
              <w:rPr>
                <w:rFonts w:eastAsiaTheme="minorHAnsi"/>
                <w:sz w:val="20"/>
                <w:szCs w:val="20"/>
              </w:rPr>
              <w:t> </w:t>
            </w:r>
            <w:r w:rsidRPr="00FB7766">
              <w:rPr>
                <w:rFonts w:eastAsiaTheme="minorHAnsi"/>
                <w:sz w:val="20"/>
                <w:szCs w:val="20"/>
              </w:rPr>
              <w:t>5</w:t>
            </w:r>
            <w:r w:rsidR="002E3849" w:rsidRPr="00FB7766">
              <w:rPr>
                <w:rFonts w:eastAsiaTheme="minorHAnsi"/>
                <w:sz w:val="20"/>
                <w:szCs w:val="20"/>
              </w:rPr>
              <w:t>,</w:t>
            </w:r>
            <w:r w:rsidRPr="00FB7766">
              <w:rPr>
                <w:rFonts w:eastAsiaTheme="minorHAnsi"/>
                <w:sz w:val="20"/>
                <w:szCs w:val="20"/>
              </w:rPr>
              <w:t xml:space="preserve"> up to and including the 2001 Edition</w:t>
            </w:r>
            <w:r w:rsidR="002E3849" w:rsidRPr="00FB7766">
              <w:rPr>
                <w:rFonts w:eastAsiaTheme="minorHAnsi"/>
                <w:sz w:val="20"/>
                <w:szCs w:val="20"/>
              </w:rPr>
              <w:t xml:space="preserve">, </w:t>
            </w:r>
            <w:r w:rsidRPr="00FB7766">
              <w:rPr>
                <w:rFonts w:eastAsiaTheme="minorHAnsi"/>
                <w:sz w:val="20"/>
                <w:szCs w:val="20"/>
              </w:rPr>
              <w:t>or Article</w:t>
            </w:r>
            <w:r w:rsidR="002E3849" w:rsidRPr="00FB7766">
              <w:rPr>
                <w:rFonts w:eastAsiaTheme="minorHAnsi"/>
                <w:sz w:val="20"/>
                <w:szCs w:val="20"/>
              </w:rPr>
              <w:t> </w:t>
            </w:r>
            <w:r w:rsidRPr="00FB7766">
              <w:rPr>
                <w:rFonts w:eastAsiaTheme="minorHAnsi"/>
                <w:sz w:val="20"/>
                <w:szCs w:val="20"/>
              </w:rPr>
              <w:t xml:space="preserve">4 for </w:t>
            </w:r>
            <w:r w:rsidR="002E3849" w:rsidRPr="00FB7766">
              <w:rPr>
                <w:rFonts w:eastAsiaTheme="minorHAnsi"/>
                <w:sz w:val="20"/>
                <w:szCs w:val="20"/>
              </w:rPr>
              <w:t xml:space="preserve">a </w:t>
            </w:r>
            <w:r w:rsidRPr="00FB7766">
              <w:rPr>
                <w:rFonts w:eastAsiaTheme="minorHAnsi"/>
                <w:sz w:val="20"/>
                <w:szCs w:val="20"/>
              </w:rPr>
              <w:t xml:space="preserve">later edition and addenda. </w:t>
            </w:r>
            <w:r w:rsidRPr="00FB7766">
              <w:rPr>
                <w:rFonts w:eastAsiaTheme="minorHAnsi"/>
                <w:iCs/>
                <w:sz w:val="20"/>
                <w:szCs w:val="20"/>
              </w:rPr>
              <w:t xml:space="preserve">The reliability UT performed </w:t>
            </w:r>
            <w:r w:rsidR="002E3849" w:rsidRPr="00FB7766">
              <w:rPr>
                <w:rFonts w:eastAsiaTheme="minorHAnsi"/>
                <w:iCs/>
                <w:sz w:val="20"/>
                <w:szCs w:val="20"/>
              </w:rPr>
              <w:t xml:space="preserve">under </w:t>
            </w:r>
            <w:r w:rsidRPr="00FB7766">
              <w:rPr>
                <w:rFonts w:eastAsiaTheme="minorHAnsi"/>
                <w:iCs/>
                <w:sz w:val="20"/>
                <w:szCs w:val="20"/>
              </w:rPr>
              <w:t>the provisions of Section</w:t>
            </w:r>
            <w:r w:rsidR="002E3849" w:rsidRPr="00FB7766">
              <w:rPr>
                <w:rFonts w:eastAsiaTheme="minorHAnsi"/>
                <w:iCs/>
                <w:sz w:val="20"/>
                <w:szCs w:val="20"/>
              </w:rPr>
              <w:t> </w:t>
            </w:r>
            <w:r w:rsidRPr="00FB7766">
              <w:rPr>
                <w:rFonts w:eastAsiaTheme="minorHAnsi"/>
                <w:iCs/>
                <w:sz w:val="20"/>
                <w:szCs w:val="20"/>
              </w:rPr>
              <w:t>V</w:t>
            </w:r>
            <w:r w:rsidR="002E3849" w:rsidRPr="00FB7766">
              <w:rPr>
                <w:rFonts w:eastAsiaTheme="minorHAnsi"/>
                <w:iCs/>
                <w:sz w:val="20"/>
                <w:szCs w:val="20"/>
              </w:rPr>
              <w:t>,</w:t>
            </w:r>
            <w:r w:rsidRPr="00FB7766">
              <w:rPr>
                <w:rFonts w:eastAsiaTheme="minorHAnsi"/>
                <w:iCs/>
                <w:sz w:val="20"/>
                <w:szCs w:val="20"/>
              </w:rPr>
              <w:t xml:space="preserve"> has been shown to be inferior to UT techniques developed through a program </w:t>
            </w:r>
            <w:r w:rsidR="002E3849" w:rsidRPr="00FB7766">
              <w:rPr>
                <w:rFonts w:eastAsiaTheme="minorHAnsi"/>
                <w:iCs/>
                <w:sz w:val="20"/>
                <w:szCs w:val="20"/>
              </w:rPr>
              <w:t xml:space="preserve">under which </w:t>
            </w:r>
            <w:r w:rsidRPr="00FB7766">
              <w:rPr>
                <w:rFonts w:eastAsiaTheme="minorHAnsi"/>
                <w:iCs/>
                <w:sz w:val="20"/>
                <w:szCs w:val="20"/>
              </w:rPr>
              <w:t>the performance characteristics have been shown to be sufficient and reliable.</w:t>
            </w:r>
          </w:p>
          <w:p w14:paraId="6AFE7BF7" w14:textId="29E7815C" w:rsidR="00EA26CF" w:rsidRPr="00FB7766" w:rsidRDefault="00EA26CF" w:rsidP="00CA792E">
            <w:pPr>
              <w:widowControl/>
              <w:tabs>
                <w:tab w:val="left" w:pos="-1440"/>
              </w:tabs>
              <w:autoSpaceDE/>
              <w:autoSpaceDN/>
              <w:adjustRightInd/>
              <w:rPr>
                <w:rFonts w:eastAsiaTheme="minorHAnsi"/>
                <w:sz w:val="20"/>
                <w:szCs w:val="20"/>
              </w:rPr>
            </w:pPr>
            <w:r w:rsidRPr="00FB7766">
              <w:rPr>
                <w:rFonts w:eastAsiaTheme="minorHAnsi"/>
                <w:iCs/>
                <w:sz w:val="20"/>
                <w:szCs w:val="20"/>
              </w:rPr>
              <w:t xml:space="preserve">Furthermore, the qualification specimens do not specify an adequate number of flaws required </w:t>
            </w:r>
            <w:r w:rsidR="002E3849" w:rsidRPr="00FB7766">
              <w:rPr>
                <w:rFonts w:eastAsiaTheme="minorHAnsi"/>
                <w:iCs/>
                <w:sz w:val="20"/>
                <w:szCs w:val="20"/>
              </w:rPr>
              <w:t>for</w:t>
            </w:r>
            <w:r w:rsidRPr="00FB7766">
              <w:rPr>
                <w:rFonts w:eastAsiaTheme="minorHAnsi"/>
                <w:iCs/>
                <w:sz w:val="20"/>
                <w:szCs w:val="20"/>
              </w:rPr>
              <w:t xml:space="preserve"> the sample set, the required flaw distribution within the specimen, or the required size distribution within the specimen. Therefore, performance demonstration requirements</w:t>
            </w:r>
            <w:r w:rsidR="002E3849" w:rsidRPr="00FB7766">
              <w:rPr>
                <w:rFonts w:eastAsiaTheme="minorHAnsi"/>
                <w:iCs/>
                <w:sz w:val="20"/>
                <w:szCs w:val="20"/>
              </w:rPr>
              <w:t>,</w:t>
            </w:r>
            <w:r w:rsidRPr="00FB7766">
              <w:rPr>
                <w:rFonts w:eastAsiaTheme="minorHAnsi"/>
                <w:iCs/>
                <w:sz w:val="20"/>
                <w:szCs w:val="20"/>
              </w:rPr>
              <w:t xml:space="preserve"> including acceptance criteria for UT equipment, procedures, and personnel used for construction/fabrication activities</w:t>
            </w:r>
            <w:r w:rsidR="002E3849" w:rsidRPr="00FB7766">
              <w:rPr>
                <w:rFonts w:eastAsiaTheme="minorHAnsi"/>
                <w:iCs/>
                <w:sz w:val="20"/>
                <w:szCs w:val="20"/>
              </w:rPr>
              <w:t>,</w:t>
            </w:r>
            <w:r w:rsidRPr="00FB7766">
              <w:rPr>
                <w:rFonts w:eastAsiaTheme="minorHAnsi"/>
                <w:iCs/>
                <w:sz w:val="20"/>
                <w:szCs w:val="20"/>
              </w:rPr>
              <w:t xml:space="preserve"> must be addressed.</w:t>
            </w:r>
          </w:p>
          <w:p w14:paraId="3FE69017" w14:textId="12A00A43" w:rsidR="00EA26CF" w:rsidRPr="00FB7766" w:rsidRDefault="00EA26CF" w:rsidP="0029407A">
            <w:pPr>
              <w:widowControl/>
              <w:autoSpaceDE/>
              <w:autoSpaceDN/>
              <w:adjustRightInd/>
              <w:rPr>
                <w:rFonts w:eastAsiaTheme="minorHAnsi"/>
                <w:i/>
                <w:iCs/>
                <w:sz w:val="20"/>
                <w:szCs w:val="20"/>
              </w:rPr>
            </w:pPr>
            <w:r w:rsidRPr="00FB7766">
              <w:rPr>
                <w:rFonts w:eastAsiaTheme="minorHAnsi"/>
                <w:sz w:val="20"/>
                <w:szCs w:val="20"/>
              </w:rPr>
              <w:t>Until studies are complete that demonstrate the ability of UT to replace RT for fabrication/construction, the NRC will not endorse UT in lieu of RT Code Cases or generically allow the substitution of UT in lieu of RT for fabrication/construction examinations.</w:t>
            </w:r>
          </w:p>
        </w:tc>
        <w:tc>
          <w:tcPr>
            <w:tcW w:w="1710" w:type="dxa"/>
            <w:shd w:val="clear" w:color="auto" w:fill="auto"/>
            <w:tcMar>
              <w:top w:w="72" w:type="dxa"/>
              <w:left w:w="130" w:type="dxa"/>
              <w:bottom w:w="72" w:type="dxa"/>
              <w:right w:w="130" w:type="dxa"/>
            </w:tcMar>
          </w:tcPr>
          <w:p w14:paraId="0B32A8C9" w14:textId="315A7938" w:rsidR="00EA26CF" w:rsidRPr="00FB7766" w:rsidRDefault="00EA26CF" w:rsidP="00CA792E">
            <w:pPr>
              <w:widowControl/>
              <w:autoSpaceDE/>
              <w:autoSpaceDN/>
              <w:adjustRightInd/>
              <w:jc w:val="center"/>
              <w:rPr>
                <w:rFonts w:eastAsiaTheme="minorHAnsi"/>
                <w:sz w:val="20"/>
                <w:szCs w:val="20"/>
              </w:rPr>
            </w:pPr>
            <w:r w:rsidRPr="00FB7766">
              <w:rPr>
                <w:rFonts w:eastAsiaTheme="minorHAnsi"/>
                <w:sz w:val="20"/>
                <w:szCs w:val="20"/>
              </w:rPr>
              <w:t>6/9/08</w:t>
            </w:r>
          </w:p>
        </w:tc>
      </w:tr>
      <w:tr w:rsidR="00EA26CF" w:rsidRPr="00FB7766" w14:paraId="26450314" w14:textId="77777777" w:rsidTr="00344739">
        <w:tc>
          <w:tcPr>
            <w:tcW w:w="1530" w:type="dxa"/>
            <w:shd w:val="clear" w:color="auto" w:fill="auto"/>
            <w:tcMar>
              <w:top w:w="72" w:type="dxa"/>
              <w:left w:w="130" w:type="dxa"/>
              <w:bottom w:w="72" w:type="dxa"/>
              <w:right w:w="130" w:type="dxa"/>
            </w:tcMar>
          </w:tcPr>
          <w:p w14:paraId="5F6597C3" w14:textId="77777777" w:rsidR="00EA26CF" w:rsidRPr="00FB7766" w:rsidRDefault="00EA26CF" w:rsidP="00CA792E">
            <w:pPr>
              <w:widowControl/>
              <w:autoSpaceDE/>
              <w:autoSpaceDN/>
              <w:adjustRightInd/>
              <w:rPr>
                <w:rFonts w:eastAsiaTheme="minorHAnsi"/>
                <w:sz w:val="20"/>
                <w:szCs w:val="20"/>
              </w:rPr>
            </w:pPr>
            <w:r w:rsidRPr="00FB7766">
              <w:rPr>
                <w:rFonts w:eastAsiaTheme="minorHAnsi"/>
                <w:sz w:val="20"/>
                <w:szCs w:val="20"/>
              </w:rPr>
              <w:t>N-670</w:t>
            </w:r>
          </w:p>
        </w:tc>
        <w:tc>
          <w:tcPr>
            <w:tcW w:w="6390" w:type="dxa"/>
            <w:shd w:val="clear" w:color="auto" w:fill="auto"/>
            <w:tcMar>
              <w:top w:w="72" w:type="dxa"/>
              <w:left w:w="130" w:type="dxa"/>
              <w:bottom w:w="72" w:type="dxa"/>
              <w:right w:w="130" w:type="dxa"/>
            </w:tcMar>
          </w:tcPr>
          <w:p w14:paraId="577BFAA4" w14:textId="76E9282A" w:rsidR="00EA26CF" w:rsidRPr="00FB7766" w:rsidRDefault="00EA26CF" w:rsidP="00CA792E">
            <w:pPr>
              <w:widowControl/>
              <w:pBdr>
                <w:bottom w:val="single" w:sz="6" w:space="1" w:color="auto"/>
              </w:pBdr>
              <w:tabs>
                <w:tab w:val="left" w:pos="-1440"/>
              </w:tabs>
              <w:autoSpaceDE/>
              <w:autoSpaceDN/>
              <w:adjustRightInd/>
              <w:rPr>
                <w:rFonts w:eastAsiaTheme="minorHAnsi"/>
                <w:sz w:val="20"/>
                <w:szCs w:val="20"/>
              </w:rPr>
            </w:pPr>
            <w:r w:rsidRPr="00FB7766">
              <w:rPr>
                <w:rFonts w:eastAsiaTheme="minorHAnsi"/>
                <w:i/>
                <w:iCs/>
                <w:sz w:val="20"/>
                <w:szCs w:val="20"/>
              </w:rPr>
              <w:t>Use of Ductile Cast Iron Conforming to ASTM A 874/A 874M-98 or JIS G5504-1992 for Transport Containments, Section III, Division 3</w:t>
            </w:r>
          </w:p>
          <w:p w14:paraId="4A4B4782" w14:textId="2237B5D8" w:rsidR="00EA26CF" w:rsidRPr="00FB7766" w:rsidRDefault="00EA26CF" w:rsidP="00A97955">
            <w:pPr>
              <w:widowControl/>
              <w:tabs>
                <w:tab w:val="left" w:pos="-1440"/>
              </w:tabs>
              <w:autoSpaceDE/>
              <w:autoSpaceDN/>
              <w:adjustRightInd/>
              <w:spacing w:after="60"/>
              <w:rPr>
                <w:rFonts w:eastAsiaTheme="minorHAnsi"/>
                <w:sz w:val="20"/>
                <w:szCs w:val="20"/>
              </w:rPr>
            </w:pPr>
            <w:r w:rsidRPr="00FB7766">
              <w:rPr>
                <w:rFonts w:eastAsiaTheme="minorHAnsi"/>
                <w:sz w:val="20"/>
                <w:szCs w:val="20"/>
              </w:rPr>
              <w:t>The NRC has not yet endorsed Section III, Division</w:t>
            </w:r>
            <w:r w:rsidR="00343B10" w:rsidRPr="00FB7766">
              <w:rPr>
                <w:rFonts w:eastAsiaTheme="minorHAnsi"/>
                <w:sz w:val="20"/>
                <w:szCs w:val="20"/>
              </w:rPr>
              <w:t> </w:t>
            </w:r>
            <w:r w:rsidRPr="00FB7766">
              <w:rPr>
                <w:rFonts w:eastAsiaTheme="minorHAnsi"/>
                <w:sz w:val="20"/>
                <w:szCs w:val="20"/>
              </w:rPr>
              <w:t>3</w:t>
            </w:r>
            <w:r w:rsidR="00640D6C" w:rsidRPr="00FB7766">
              <w:rPr>
                <w:rFonts w:eastAsiaTheme="minorHAnsi"/>
                <w:sz w:val="20"/>
                <w:szCs w:val="20"/>
              </w:rPr>
              <w:t>.</w:t>
            </w:r>
            <w:r w:rsidRPr="00FB7766">
              <w:rPr>
                <w:rFonts w:eastAsiaTheme="minorHAnsi"/>
                <w:sz w:val="20"/>
                <w:szCs w:val="20"/>
              </w:rPr>
              <w:t xml:space="preserve"> </w:t>
            </w:r>
            <w:r w:rsidR="00640D6C" w:rsidRPr="00FB7766">
              <w:rPr>
                <w:rFonts w:eastAsiaTheme="minorHAnsi"/>
                <w:sz w:val="20"/>
                <w:szCs w:val="20"/>
              </w:rPr>
              <w:t xml:space="preserve"> </w:t>
            </w:r>
            <w:r w:rsidR="00704D89" w:rsidRPr="00FB7766">
              <w:rPr>
                <w:rFonts w:eastAsiaTheme="minorHAnsi"/>
                <w:sz w:val="20"/>
                <w:szCs w:val="20"/>
              </w:rPr>
              <w:t>Therefore</w:t>
            </w:r>
            <w:r w:rsidRPr="00FB7766">
              <w:rPr>
                <w:rFonts w:eastAsiaTheme="minorHAnsi"/>
                <w:sz w:val="20"/>
                <w:szCs w:val="20"/>
              </w:rPr>
              <w:t>, it would not be appropriate to approve a</w:t>
            </w:r>
            <w:r w:rsidR="00343B10" w:rsidRPr="00FB7766">
              <w:rPr>
                <w:rFonts w:eastAsiaTheme="minorHAnsi"/>
                <w:sz w:val="20"/>
                <w:szCs w:val="20"/>
              </w:rPr>
              <w:t xml:space="preserve"> </w:t>
            </w:r>
            <w:r w:rsidRPr="00FB7766">
              <w:rPr>
                <w:rFonts w:eastAsiaTheme="minorHAnsi"/>
                <w:sz w:val="20"/>
                <w:szCs w:val="20"/>
              </w:rPr>
              <w:t>Code Case that is an alternative to the Section</w:t>
            </w:r>
            <w:r w:rsidR="00704D89" w:rsidRPr="00FB7766">
              <w:rPr>
                <w:rFonts w:eastAsiaTheme="minorHAnsi"/>
                <w:sz w:val="20"/>
                <w:szCs w:val="20"/>
              </w:rPr>
              <w:t> </w:t>
            </w:r>
            <w:r w:rsidRPr="00FB7766">
              <w:rPr>
                <w:rFonts w:eastAsiaTheme="minorHAnsi"/>
                <w:sz w:val="20"/>
                <w:szCs w:val="20"/>
              </w:rPr>
              <w:t>III, Division</w:t>
            </w:r>
            <w:r w:rsidR="00343B10" w:rsidRPr="00FB7766">
              <w:rPr>
                <w:rFonts w:eastAsiaTheme="minorHAnsi"/>
                <w:sz w:val="20"/>
                <w:szCs w:val="20"/>
              </w:rPr>
              <w:t> </w:t>
            </w:r>
            <w:r w:rsidRPr="00FB7766">
              <w:rPr>
                <w:rFonts w:eastAsiaTheme="minorHAnsi"/>
                <w:sz w:val="20"/>
                <w:szCs w:val="20"/>
              </w:rPr>
              <w:t>3, provisions.</w:t>
            </w:r>
          </w:p>
        </w:tc>
        <w:tc>
          <w:tcPr>
            <w:tcW w:w="1710" w:type="dxa"/>
            <w:shd w:val="clear" w:color="auto" w:fill="auto"/>
            <w:tcMar>
              <w:top w:w="72" w:type="dxa"/>
              <w:left w:w="130" w:type="dxa"/>
              <w:bottom w:w="72" w:type="dxa"/>
              <w:right w:w="130" w:type="dxa"/>
            </w:tcMar>
          </w:tcPr>
          <w:p w14:paraId="45032F93" w14:textId="757E7DA9" w:rsidR="00EA26CF" w:rsidRPr="00FB7766" w:rsidRDefault="00EA26CF" w:rsidP="00CA792E">
            <w:pPr>
              <w:widowControl/>
              <w:autoSpaceDE/>
              <w:autoSpaceDN/>
              <w:adjustRightInd/>
              <w:jc w:val="center"/>
              <w:rPr>
                <w:rFonts w:eastAsiaTheme="minorHAnsi"/>
                <w:sz w:val="20"/>
                <w:szCs w:val="20"/>
              </w:rPr>
            </w:pPr>
            <w:r w:rsidRPr="00FB7766">
              <w:rPr>
                <w:rFonts w:eastAsiaTheme="minorHAnsi"/>
                <w:sz w:val="20"/>
                <w:szCs w:val="20"/>
              </w:rPr>
              <w:t>7/1/05</w:t>
            </w:r>
          </w:p>
        </w:tc>
      </w:tr>
      <w:tr w:rsidR="00EA26CF" w:rsidRPr="00FB7766" w14:paraId="05FE4CD3" w14:textId="77777777" w:rsidTr="00344739">
        <w:tc>
          <w:tcPr>
            <w:tcW w:w="1530" w:type="dxa"/>
            <w:shd w:val="clear" w:color="auto" w:fill="auto"/>
            <w:tcMar>
              <w:top w:w="72" w:type="dxa"/>
              <w:left w:w="130" w:type="dxa"/>
              <w:bottom w:w="72" w:type="dxa"/>
              <w:right w:w="130" w:type="dxa"/>
            </w:tcMar>
          </w:tcPr>
          <w:p w14:paraId="4093E697" w14:textId="77777777" w:rsidR="00EA26CF" w:rsidRPr="00FB7766" w:rsidRDefault="00EA26CF" w:rsidP="00CA792E">
            <w:pPr>
              <w:widowControl/>
              <w:autoSpaceDE/>
              <w:autoSpaceDN/>
              <w:adjustRightInd/>
              <w:rPr>
                <w:rFonts w:eastAsiaTheme="minorHAnsi"/>
                <w:sz w:val="20"/>
                <w:szCs w:val="20"/>
              </w:rPr>
            </w:pPr>
            <w:r w:rsidRPr="00FB7766">
              <w:rPr>
                <w:rFonts w:eastAsiaTheme="minorHAnsi"/>
                <w:sz w:val="20"/>
                <w:szCs w:val="20"/>
              </w:rPr>
              <w:t>N-673</w:t>
            </w:r>
          </w:p>
        </w:tc>
        <w:tc>
          <w:tcPr>
            <w:tcW w:w="6390" w:type="dxa"/>
            <w:shd w:val="clear" w:color="auto" w:fill="auto"/>
            <w:tcMar>
              <w:top w:w="72" w:type="dxa"/>
              <w:left w:w="130" w:type="dxa"/>
              <w:bottom w:w="72" w:type="dxa"/>
              <w:right w:w="130" w:type="dxa"/>
            </w:tcMar>
          </w:tcPr>
          <w:p w14:paraId="0501FDE9" w14:textId="10A7B003" w:rsidR="00EA26CF" w:rsidRPr="00FB7766" w:rsidRDefault="00EA26CF" w:rsidP="00CA792E">
            <w:pPr>
              <w:widowControl/>
              <w:pBdr>
                <w:bottom w:val="single" w:sz="6" w:space="1" w:color="auto"/>
              </w:pBdr>
              <w:tabs>
                <w:tab w:val="left" w:pos="-1440"/>
              </w:tabs>
              <w:autoSpaceDE/>
              <w:autoSpaceDN/>
              <w:adjustRightInd/>
              <w:rPr>
                <w:rFonts w:eastAsiaTheme="minorHAnsi"/>
                <w:i/>
                <w:iCs/>
                <w:sz w:val="20"/>
                <w:szCs w:val="20"/>
              </w:rPr>
            </w:pPr>
            <w:r w:rsidRPr="00FB7766">
              <w:rPr>
                <w:rFonts w:eastAsiaTheme="minorHAnsi"/>
                <w:i/>
                <w:iCs/>
                <w:sz w:val="20"/>
                <w:szCs w:val="20"/>
              </w:rPr>
              <w:t>Boron Containing Power Metallurgy Aluminum Alloy for Storage and Transportation of Spent Nuclear Fuel, Section III, Division</w:t>
            </w:r>
            <w:r w:rsidR="00910514" w:rsidRPr="00FB7766">
              <w:rPr>
                <w:rFonts w:eastAsiaTheme="minorHAnsi"/>
                <w:i/>
                <w:iCs/>
                <w:sz w:val="20"/>
                <w:szCs w:val="20"/>
              </w:rPr>
              <w:t> </w:t>
            </w:r>
            <w:r w:rsidRPr="00FB7766">
              <w:rPr>
                <w:rFonts w:eastAsiaTheme="minorHAnsi"/>
                <w:i/>
                <w:iCs/>
                <w:sz w:val="20"/>
                <w:szCs w:val="20"/>
              </w:rPr>
              <w:t>1</w:t>
            </w:r>
          </w:p>
          <w:p w14:paraId="387678F6" w14:textId="0C18210F" w:rsidR="00EA26CF" w:rsidRPr="00FB7766" w:rsidRDefault="00EA26CF" w:rsidP="00FB7766">
            <w:pPr>
              <w:widowControl/>
              <w:tabs>
                <w:tab w:val="left" w:pos="-1440"/>
              </w:tabs>
              <w:autoSpaceDE/>
              <w:autoSpaceDN/>
              <w:adjustRightInd/>
              <w:spacing w:after="60"/>
              <w:rPr>
                <w:rFonts w:eastAsiaTheme="minorHAnsi"/>
                <w:iCs/>
                <w:sz w:val="20"/>
                <w:szCs w:val="20"/>
              </w:rPr>
            </w:pPr>
            <w:r w:rsidRPr="00FB7766">
              <w:rPr>
                <w:rFonts w:eastAsiaTheme="minorHAnsi"/>
                <w:iCs/>
                <w:sz w:val="20"/>
                <w:szCs w:val="20"/>
              </w:rPr>
              <w:t xml:space="preserve">Code Case </w:t>
            </w:r>
            <w:r w:rsidR="00910514" w:rsidRPr="00FB7766">
              <w:rPr>
                <w:rFonts w:eastAsiaTheme="minorHAnsi"/>
                <w:sz w:val="20"/>
                <w:szCs w:val="20"/>
              </w:rPr>
              <w:t xml:space="preserve">N-673 </w:t>
            </w:r>
            <w:r w:rsidRPr="00FB7766">
              <w:rPr>
                <w:rFonts w:eastAsiaTheme="minorHAnsi"/>
                <w:iCs/>
                <w:sz w:val="20"/>
                <w:szCs w:val="20"/>
              </w:rPr>
              <w:t>does not address the following:</w:t>
            </w:r>
          </w:p>
          <w:p w14:paraId="340B3A61" w14:textId="1785D0D2" w:rsidR="00EA26CF" w:rsidRPr="00FB7766" w:rsidRDefault="00EA26CF" w:rsidP="00733754">
            <w:pPr>
              <w:widowControl/>
              <w:tabs>
                <w:tab w:val="left" w:pos="-1440"/>
                <w:tab w:val="left" w:pos="515"/>
              </w:tabs>
              <w:autoSpaceDE/>
              <w:autoSpaceDN/>
              <w:adjustRightInd/>
              <w:ind w:left="409" w:hanging="409"/>
              <w:rPr>
                <w:rFonts w:eastAsiaTheme="minorHAnsi"/>
                <w:sz w:val="20"/>
                <w:szCs w:val="20"/>
              </w:rPr>
            </w:pPr>
            <w:r w:rsidRPr="00FB7766">
              <w:rPr>
                <w:rFonts w:eastAsiaTheme="minorHAnsi"/>
                <w:sz w:val="20"/>
                <w:szCs w:val="20"/>
              </w:rPr>
              <w:t xml:space="preserve">(1)  </w:t>
            </w:r>
            <w:r w:rsidR="00733754" w:rsidRPr="00FB7766">
              <w:rPr>
                <w:rFonts w:eastAsiaTheme="minorHAnsi"/>
                <w:sz w:val="20"/>
                <w:szCs w:val="20"/>
              </w:rPr>
              <w:t>c</w:t>
            </w:r>
            <w:r w:rsidRPr="00FB7766">
              <w:rPr>
                <w:rFonts w:eastAsiaTheme="minorHAnsi"/>
                <w:sz w:val="20"/>
                <w:szCs w:val="20"/>
              </w:rPr>
              <w:t>orrosion properties of this material in spent fuel pool chemistry and/or clean water</w:t>
            </w:r>
          </w:p>
          <w:p w14:paraId="2DCB59E1" w14:textId="7FB5EC24" w:rsidR="00EA26CF" w:rsidRPr="00FB7766" w:rsidRDefault="00EA26CF" w:rsidP="00733754">
            <w:pPr>
              <w:widowControl/>
              <w:tabs>
                <w:tab w:val="left" w:pos="-1440"/>
              </w:tabs>
              <w:autoSpaceDE/>
              <w:autoSpaceDN/>
              <w:adjustRightInd/>
              <w:rPr>
                <w:rFonts w:eastAsiaTheme="minorHAnsi"/>
                <w:sz w:val="20"/>
                <w:szCs w:val="20"/>
              </w:rPr>
            </w:pPr>
            <w:r w:rsidRPr="00FB7766">
              <w:rPr>
                <w:rFonts w:eastAsiaTheme="minorHAnsi"/>
                <w:sz w:val="20"/>
                <w:szCs w:val="20"/>
              </w:rPr>
              <w:t xml:space="preserve">(2)  </w:t>
            </w:r>
            <w:r w:rsidR="00733754" w:rsidRPr="00FB7766">
              <w:rPr>
                <w:rFonts w:eastAsiaTheme="minorHAnsi"/>
                <w:sz w:val="20"/>
                <w:szCs w:val="20"/>
              </w:rPr>
              <w:t>i</w:t>
            </w:r>
            <w:r w:rsidRPr="00FB7766">
              <w:rPr>
                <w:rFonts w:eastAsiaTheme="minorHAnsi"/>
                <w:sz w:val="20"/>
                <w:szCs w:val="20"/>
              </w:rPr>
              <w:t>mpact properties for use as a structural material</w:t>
            </w:r>
          </w:p>
          <w:p w14:paraId="6D43E0E1" w14:textId="54F3579C" w:rsidR="00EA26CF" w:rsidRPr="00FB7766" w:rsidRDefault="00EA26CF" w:rsidP="00733754">
            <w:pPr>
              <w:widowControl/>
              <w:tabs>
                <w:tab w:val="left" w:pos="-1440"/>
              </w:tabs>
              <w:autoSpaceDE/>
              <w:autoSpaceDN/>
              <w:adjustRightInd/>
              <w:rPr>
                <w:rFonts w:eastAsiaTheme="minorHAnsi"/>
                <w:sz w:val="20"/>
                <w:szCs w:val="20"/>
              </w:rPr>
            </w:pPr>
            <w:r w:rsidRPr="00FB7766">
              <w:rPr>
                <w:rFonts w:eastAsiaTheme="minorHAnsi"/>
                <w:sz w:val="20"/>
                <w:szCs w:val="20"/>
              </w:rPr>
              <w:t xml:space="preserve">(3)  </w:t>
            </w:r>
            <w:r w:rsidR="00733754" w:rsidRPr="00FB7766">
              <w:rPr>
                <w:rFonts w:eastAsiaTheme="minorHAnsi"/>
                <w:sz w:val="20"/>
                <w:szCs w:val="20"/>
              </w:rPr>
              <w:t>u</w:t>
            </w:r>
            <w:r w:rsidRPr="00FB7766">
              <w:rPr>
                <w:rFonts w:eastAsiaTheme="minorHAnsi"/>
                <w:sz w:val="20"/>
                <w:szCs w:val="20"/>
              </w:rPr>
              <w:t>niform distribution of boron carbide in the aluminum matrix</w:t>
            </w:r>
          </w:p>
          <w:p w14:paraId="60171744" w14:textId="3220F896" w:rsidR="00EA26CF" w:rsidRPr="00FB7766" w:rsidRDefault="00EA26CF" w:rsidP="00733754">
            <w:pPr>
              <w:widowControl/>
              <w:tabs>
                <w:tab w:val="left" w:pos="-1440"/>
              </w:tabs>
              <w:autoSpaceDE/>
              <w:autoSpaceDN/>
              <w:adjustRightInd/>
              <w:ind w:left="409" w:hanging="409"/>
              <w:rPr>
                <w:rFonts w:eastAsiaTheme="minorHAnsi"/>
                <w:i/>
                <w:iCs/>
                <w:sz w:val="20"/>
                <w:szCs w:val="20"/>
              </w:rPr>
            </w:pPr>
            <w:r w:rsidRPr="00FB7766">
              <w:rPr>
                <w:rFonts w:eastAsiaTheme="minorHAnsi"/>
                <w:sz w:val="20"/>
                <w:szCs w:val="20"/>
              </w:rPr>
              <w:t xml:space="preserve">(4)  </w:t>
            </w:r>
            <w:r w:rsidR="00733754" w:rsidRPr="00FB7766">
              <w:rPr>
                <w:rFonts w:eastAsiaTheme="minorHAnsi"/>
                <w:sz w:val="20"/>
                <w:szCs w:val="20"/>
              </w:rPr>
              <w:t>m</w:t>
            </w:r>
            <w:r w:rsidRPr="00FB7766">
              <w:rPr>
                <w:rFonts w:eastAsiaTheme="minorHAnsi"/>
                <w:sz w:val="20"/>
                <w:szCs w:val="20"/>
              </w:rPr>
              <w:t>echanical properties for the use of the material in high</w:t>
            </w:r>
            <w:r w:rsidR="00733754" w:rsidRPr="00FB7766">
              <w:rPr>
                <w:rFonts w:eastAsiaTheme="minorHAnsi"/>
                <w:sz w:val="20"/>
                <w:szCs w:val="20"/>
              </w:rPr>
              <w:noBreakHyphen/>
            </w:r>
            <w:r w:rsidRPr="00FB7766">
              <w:rPr>
                <w:rFonts w:eastAsiaTheme="minorHAnsi"/>
                <w:sz w:val="20"/>
                <w:szCs w:val="20"/>
              </w:rPr>
              <w:t>temperature conditions</w:t>
            </w:r>
          </w:p>
        </w:tc>
        <w:tc>
          <w:tcPr>
            <w:tcW w:w="1710" w:type="dxa"/>
            <w:shd w:val="clear" w:color="auto" w:fill="auto"/>
            <w:tcMar>
              <w:top w:w="72" w:type="dxa"/>
              <w:left w:w="130" w:type="dxa"/>
              <w:bottom w:w="72" w:type="dxa"/>
              <w:right w:w="130" w:type="dxa"/>
            </w:tcMar>
          </w:tcPr>
          <w:p w14:paraId="70E46B89" w14:textId="77777777" w:rsidR="00EA26CF" w:rsidRPr="00FB7766" w:rsidRDefault="00EA26CF" w:rsidP="00CA792E">
            <w:pPr>
              <w:widowControl/>
              <w:autoSpaceDE/>
              <w:autoSpaceDN/>
              <w:adjustRightInd/>
              <w:jc w:val="center"/>
              <w:rPr>
                <w:rFonts w:eastAsiaTheme="minorHAnsi"/>
                <w:sz w:val="20"/>
                <w:szCs w:val="20"/>
              </w:rPr>
            </w:pPr>
            <w:r w:rsidRPr="00FB7766">
              <w:rPr>
                <w:rFonts w:eastAsiaTheme="minorHAnsi"/>
                <w:sz w:val="20"/>
                <w:szCs w:val="20"/>
              </w:rPr>
              <w:t>8/7/03</w:t>
            </w:r>
          </w:p>
        </w:tc>
      </w:tr>
      <w:tr w:rsidR="00EA26CF" w:rsidRPr="00FB7766" w14:paraId="4D969DEA" w14:textId="77777777" w:rsidTr="00344739">
        <w:trPr>
          <w:cantSplit/>
        </w:trPr>
        <w:tc>
          <w:tcPr>
            <w:tcW w:w="1530" w:type="dxa"/>
            <w:shd w:val="clear" w:color="auto" w:fill="auto"/>
            <w:tcMar>
              <w:top w:w="72" w:type="dxa"/>
              <w:left w:w="130" w:type="dxa"/>
              <w:bottom w:w="72" w:type="dxa"/>
              <w:right w:w="130" w:type="dxa"/>
            </w:tcMar>
          </w:tcPr>
          <w:p w14:paraId="07D5FD6B" w14:textId="77777777" w:rsidR="00EA26CF" w:rsidRPr="00FB7766" w:rsidRDefault="00EA26CF" w:rsidP="00CA792E">
            <w:pPr>
              <w:widowControl/>
              <w:autoSpaceDE/>
              <w:autoSpaceDN/>
              <w:adjustRightInd/>
              <w:rPr>
                <w:rFonts w:eastAsiaTheme="minorHAnsi"/>
                <w:sz w:val="20"/>
                <w:szCs w:val="20"/>
              </w:rPr>
            </w:pPr>
            <w:r w:rsidRPr="00FB7766">
              <w:rPr>
                <w:rFonts w:eastAsiaTheme="minorHAnsi"/>
                <w:sz w:val="20"/>
                <w:szCs w:val="20"/>
              </w:rPr>
              <w:t>N-693</w:t>
            </w:r>
          </w:p>
        </w:tc>
        <w:tc>
          <w:tcPr>
            <w:tcW w:w="6390" w:type="dxa"/>
            <w:shd w:val="clear" w:color="auto" w:fill="auto"/>
            <w:tcMar>
              <w:top w:w="72" w:type="dxa"/>
              <w:left w:w="130" w:type="dxa"/>
              <w:bottom w:w="72" w:type="dxa"/>
              <w:right w:w="130" w:type="dxa"/>
            </w:tcMar>
          </w:tcPr>
          <w:p w14:paraId="37679F47" w14:textId="6EE37BC0" w:rsidR="00EA26CF" w:rsidRPr="00FB7766" w:rsidRDefault="00EA26CF" w:rsidP="00CA792E">
            <w:pPr>
              <w:widowControl/>
              <w:pBdr>
                <w:bottom w:val="single" w:sz="6" w:space="1" w:color="auto"/>
              </w:pBdr>
              <w:tabs>
                <w:tab w:val="left" w:pos="-1440"/>
              </w:tabs>
              <w:autoSpaceDE/>
              <w:autoSpaceDN/>
              <w:adjustRightInd/>
              <w:rPr>
                <w:rFonts w:eastAsiaTheme="minorHAnsi"/>
                <w:sz w:val="20"/>
                <w:szCs w:val="20"/>
              </w:rPr>
            </w:pPr>
            <w:r w:rsidRPr="00FB7766">
              <w:rPr>
                <w:rFonts w:eastAsiaTheme="minorHAnsi"/>
                <w:i/>
                <w:iCs/>
                <w:sz w:val="20"/>
                <w:szCs w:val="20"/>
              </w:rPr>
              <w:t>Alternative Method to the Requirements of NB</w:t>
            </w:r>
            <w:r w:rsidR="00FD1322" w:rsidRPr="00FB7766">
              <w:rPr>
                <w:rFonts w:eastAsiaTheme="minorHAnsi"/>
                <w:i/>
                <w:iCs/>
                <w:sz w:val="20"/>
                <w:szCs w:val="20"/>
              </w:rPr>
              <w:noBreakHyphen/>
            </w:r>
            <w:r w:rsidRPr="00FB7766">
              <w:rPr>
                <w:rFonts w:eastAsiaTheme="minorHAnsi"/>
                <w:i/>
                <w:iCs/>
                <w:sz w:val="20"/>
                <w:szCs w:val="20"/>
              </w:rPr>
              <w:t>3228.6 for Analyzing Piping Subjected to Reversing Dynamic Load, Section</w:t>
            </w:r>
            <w:r w:rsidR="00FD1322" w:rsidRPr="00FB7766">
              <w:rPr>
                <w:rFonts w:eastAsiaTheme="minorHAnsi"/>
                <w:i/>
                <w:iCs/>
                <w:sz w:val="20"/>
                <w:szCs w:val="20"/>
              </w:rPr>
              <w:t> </w:t>
            </w:r>
            <w:r w:rsidRPr="00FB7766">
              <w:rPr>
                <w:rFonts w:eastAsiaTheme="minorHAnsi"/>
                <w:i/>
                <w:iCs/>
                <w:sz w:val="20"/>
                <w:szCs w:val="20"/>
              </w:rPr>
              <w:t>III, Division 1</w:t>
            </w:r>
          </w:p>
          <w:p w14:paraId="1D56437B" w14:textId="11178CFC" w:rsidR="00EA26CF" w:rsidRPr="00FB7766" w:rsidRDefault="00EA26CF" w:rsidP="0029407A">
            <w:pPr>
              <w:widowControl/>
              <w:tabs>
                <w:tab w:val="left" w:pos="-1440"/>
              </w:tabs>
              <w:autoSpaceDE/>
              <w:autoSpaceDN/>
              <w:adjustRightInd/>
              <w:rPr>
                <w:rFonts w:eastAsiaTheme="minorHAnsi"/>
                <w:sz w:val="20"/>
                <w:szCs w:val="20"/>
              </w:rPr>
            </w:pPr>
            <w:r w:rsidRPr="00FB7766">
              <w:rPr>
                <w:rFonts w:eastAsiaTheme="minorHAnsi"/>
                <w:sz w:val="20"/>
                <w:szCs w:val="20"/>
              </w:rPr>
              <w:t>The Code Case would permit the use of the design, service, and test limits in Paragraph NB-3656(b)</w:t>
            </w:r>
            <w:r w:rsidR="00FD1322" w:rsidRPr="00FB7766">
              <w:rPr>
                <w:rFonts w:eastAsiaTheme="minorHAnsi"/>
                <w:sz w:val="20"/>
                <w:szCs w:val="20"/>
              </w:rPr>
              <w:t>,</w:t>
            </w:r>
            <w:r w:rsidRPr="00FB7766">
              <w:rPr>
                <w:rFonts w:eastAsiaTheme="minorHAnsi"/>
                <w:sz w:val="20"/>
                <w:szCs w:val="20"/>
              </w:rPr>
              <w:t xml:space="preserve"> for Level</w:t>
            </w:r>
            <w:r w:rsidR="00FD1322" w:rsidRPr="00FB7766">
              <w:rPr>
                <w:rFonts w:eastAsiaTheme="minorHAnsi"/>
                <w:sz w:val="20"/>
                <w:szCs w:val="20"/>
              </w:rPr>
              <w:t> </w:t>
            </w:r>
            <w:r w:rsidRPr="00FB7766">
              <w:rPr>
                <w:rFonts w:eastAsiaTheme="minorHAnsi"/>
                <w:sz w:val="20"/>
                <w:szCs w:val="20"/>
              </w:rPr>
              <w:t xml:space="preserve">D Service Limits. The limits in Paragraph NB-3656(b) are prohibited </w:t>
            </w:r>
            <w:r w:rsidR="00FD1322" w:rsidRPr="00FB7766">
              <w:rPr>
                <w:rFonts w:eastAsiaTheme="minorHAnsi"/>
                <w:sz w:val="20"/>
                <w:szCs w:val="20"/>
              </w:rPr>
              <w:t>under </w:t>
            </w:r>
            <w:r w:rsidRPr="00FB7766">
              <w:rPr>
                <w:rFonts w:eastAsiaTheme="minorHAnsi"/>
                <w:sz w:val="20"/>
                <w:szCs w:val="20"/>
              </w:rPr>
              <w:t>10</w:t>
            </w:r>
            <w:r w:rsidR="00FD1322" w:rsidRPr="00FB7766">
              <w:rPr>
                <w:rFonts w:eastAsiaTheme="minorHAnsi"/>
                <w:sz w:val="20"/>
                <w:szCs w:val="20"/>
              </w:rPr>
              <w:t> </w:t>
            </w:r>
            <w:r w:rsidRPr="00FB7766">
              <w:rPr>
                <w:rFonts w:eastAsiaTheme="minorHAnsi"/>
                <w:sz w:val="20"/>
                <w:szCs w:val="20"/>
              </w:rPr>
              <w:t>CFR</w:t>
            </w:r>
            <w:r w:rsidR="00FD1322" w:rsidRPr="00FB7766">
              <w:rPr>
                <w:rFonts w:eastAsiaTheme="minorHAnsi"/>
                <w:sz w:val="20"/>
                <w:szCs w:val="20"/>
              </w:rPr>
              <w:t> </w:t>
            </w:r>
            <w:r w:rsidRPr="00FB7766">
              <w:rPr>
                <w:rFonts w:eastAsiaTheme="minorHAnsi"/>
                <w:sz w:val="20"/>
                <w:szCs w:val="20"/>
              </w:rPr>
              <w:t>50.55a(b)(1)(iii).</w:t>
            </w:r>
          </w:p>
        </w:tc>
        <w:tc>
          <w:tcPr>
            <w:tcW w:w="1710" w:type="dxa"/>
            <w:shd w:val="clear" w:color="auto" w:fill="auto"/>
            <w:tcMar>
              <w:top w:w="72" w:type="dxa"/>
              <w:left w:w="130" w:type="dxa"/>
              <w:bottom w:w="72" w:type="dxa"/>
              <w:right w:w="130" w:type="dxa"/>
            </w:tcMar>
          </w:tcPr>
          <w:p w14:paraId="1167939D" w14:textId="77777777" w:rsidR="00EA26CF" w:rsidRPr="00FB7766" w:rsidRDefault="00EA26CF" w:rsidP="00CA792E">
            <w:pPr>
              <w:widowControl/>
              <w:autoSpaceDE/>
              <w:autoSpaceDN/>
              <w:adjustRightInd/>
              <w:jc w:val="center"/>
              <w:rPr>
                <w:rFonts w:eastAsiaTheme="minorHAnsi"/>
                <w:sz w:val="20"/>
                <w:szCs w:val="20"/>
              </w:rPr>
            </w:pPr>
            <w:r w:rsidRPr="00FB7766">
              <w:rPr>
                <w:rFonts w:eastAsiaTheme="minorHAnsi"/>
                <w:sz w:val="20"/>
                <w:szCs w:val="20"/>
              </w:rPr>
              <w:t>5/21/03</w:t>
            </w:r>
          </w:p>
        </w:tc>
      </w:tr>
      <w:tr w:rsidR="00EA26CF" w:rsidRPr="00FB7766" w14:paraId="474923C6" w14:textId="77777777" w:rsidTr="00195499">
        <w:trPr>
          <w:cantSplit/>
        </w:trPr>
        <w:tc>
          <w:tcPr>
            <w:tcW w:w="1530" w:type="dxa"/>
            <w:shd w:val="clear" w:color="auto" w:fill="auto"/>
            <w:tcMar>
              <w:top w:w="72" w:type="dxa"/>
              <w:left w:w="130" w:type="dxa"/>
              <w:bottom w:w="72" w:type="dxa"/>
              <w:right w:w="130" w:type="dxa"/>
            </w:tcMar>
          </w:tcPr>
          <w:p w14:paraId="2634F679" w14:textId="77777777" w:rsidR="00EA26CF" w:rsidRPr="00FB7766" w:rsidRDefault="00EA26CF" w:rsidP="00CA792E">
            <w:pPr>
              <w:widowControl/>
              <w:autoSpaceDE/>
              <w:autoSpaceDN/>
              <w:adjustRightInd/>
              <w:rPr>
                <w:rFonts w:eastAsiaTheme="minorHAnsi"/>
                <w:sz w:val="20"/>
                <w:szCs w:val="20"/>
              </w:rPr>
            </w:pPr>
            <w:r w:rsidRPr="00FB7766">
              <w:rPr>
                <w:rFonts w:eastAsiaTheme="minorHAnsi"/>
                <w:sz w:val="20"/>
                <w:szCs w:val="20"/>
              </w:rPr>
              <w:t>N-707</w:t>
            </w:r>
          </w:p>
        </w:tc>
        <w:tc>
          <w:tcPr>
            <w:tcW w:w="6390" w:type="dxa"/>
            <w:shd w:val="clear" w:color="auto" w:fill="auto"/>
            <w:tcMar>
              <w:top w:w="72" w:type="dxa"/>
              <w:left w:w="130" w:type="dxa"/>
              <w:bottom w:w="72" w:type="dxa"/>
              <w:right w:w="130" w:type="dxa"/>
            </w:tcMar>
          </w:tcPr>
          <w:p w14:paraId="58E038FA" w14:textId="2FC04863" w:rsidR="00EA26CF" w:rsidRPr="00FB7766" w:rsidRDefault="00EA26CF" w:rsidP="00CA792E">
            <w:pPr>
              <w:widowControl/>
              <w:pBdr>
                <w:bottom w:val="single" w:sz="6" w:space="1" w:color="auto"/>
              </w:pBdr>
              <w:tabs>
                <w:tab w:val="left" w:pos="-1440"/>
              </w:tabs>
              <w:autoSpaceDE/>
              <w:autoSpaceDN/>
              <w:adjustRightInd/>
              <w:rPr>
                <w:rFonts w:eastAsiaTheme="minorHAnsi"/>
                <w:sz w:val="20"/>
                <w:szCs w:val="20"/>
              </w:rPr>
            </w:pPr>
            <w:r w:rsidRPr="00FB7766">
              <w:rPr>
                <w:rFonts w:eastAsiaTheme="minorHAnsi"/>
                <w:i/>
                <w:iCs/>
                <w:sz w:val="20"/>
                <w:szCs w:val="20"/>
              </w:rPr>
              <w:t>Use of SA-537, Class 1</w:t>
            </w:r>
            <w:r w:rsidR="00FD1322" w:rsidRPr="00FB7766">
              <w:rPr>
                <w:rFonts w:eastAsiaTheme="minorHAnsi"/>
                <w:i/>
                <w:iCs/>
                <w:sz w:val="20"/>
                <w:szCs w:val="20"/>
              </w:rPr>
              <w:t>,</w:t>
            </w:r>
            <w:r w:rsidRPr="00FB7766">
              <w:rPr>
                <w:rFonts w:eastAsiaTheme="minorHAnsi"/>
                <w:i/>
                <w:iCs/>
                <w:sz w:val="20"/>
                <w:szCs w:val="20"/>
              </w:rPr>
              <w:t xml:space="preserve"> Plate Material for Spent</w:t>
            </w:r>
            <w:r w:rsidR="00FD1322" w:rsidRPr="00FB7766">
              <w:rPr>
                <w:rFonts w:eastAsiaTheme="minorHAnsi"/>
                <w:i/>
                <w:iCs/>
                <w:sz w:val="20"/>
                <w:szCs w:val="20"/>
              </w:rPr>
              <w:noBreakHyphen/>
            </w:r>
            <w:r w:rsidRPr="00FB7766">
              <w:rPr>
                <w:rFonts w:eastAsiaTheme="minorHAnsi"/>
                <w:i/>
                <w:iCs/>
                <w:sz w:val="20"/>
                <w:szCs w:val="20"/>
              </w:rPr>
              <w:t>Fuel Containment Internals in Non</w:t>
            </w:r>
            <w:r w:rsidR="00FD1322" w:rsidRPr="00FB7766">
              <w:rPr>
                <w:rFonts w:eastAsiaTheme="minorHAnsi"/>
                <w:i/>
                <w:iCs/>
                <w:sz w:val="20"/>
                <w:szCs w:val="20"/>
              </w:rPr>
              <w:noBreakHyphen/>
            </w:r>
            <w:r w:rsidRPr="00FB7766">
              <w:rPr>
                <w:rFonts w:eastAsiaTheme="minorHAnsi"/>
                <w:i/>
                <w:iCs/>
                <w:sz w:val="20"/>
                <w:szCs w:val="20"/>
              </w:rPr>
              <w:t>pressure Retaining Applications Above 700°F (370°C), Section III, Division 3</w:t>
            </w:r>
          </w:p>
          <w:p w14:paraId="2CF6B16D" w14:textId="1179D8BF" w:rsidR="00EA26CF" w:rsidRPr="00FB7766" w:rsidRDefault="00EA26CF" w:rsidP="0029407A">
            <w:pPr>
              <w:widowControl/>
              <w:tabs>
                <w:tab w:val="left" w:pos="-1440"/>
              </w:tabs>
              <w:autoSpaceDE/>
              <w:autoSpaceDN/>
              <w:adjustRightInd/>
              <w:rPr>
                <w:rFonts w:eastAsiaTheme="minorHAnsi"/>
                <w:sz w:val="20"/>
                <w:szCs w:val="20"/>
              </w:rPr>
            </w:pPr>
            <w:r w:rsidRPr="00FB7766">
              <w:rPr>
                <w:rFonts w:eastAsiaTheme="minorHAnsi"/>
                <w:sz w:val="20"/>
                <w:szCs w:val="20"/>
              </w:rPr>
              <w:t>The NRC has not yet endorsed Section III, Division 3. Thus, it would not be appropriate to approve a</w:t>
            </w:r>
            <w:r w:rsidR="005226EE" w:rsidRPr="00FB7766">
              <w:rPr>
                <w:rFonts w:eastAsiaTheme="minorHAnsi"/>
                <w:sz w:val="20"/>
                <w:szCs w:val="20"/>
              </w:rPr>
              <w:t xml:space="preserve">n </w:t>
            </w:r>
            <w:r w:rsidRPr="00FB7766">
              <w:rPr>
                <w:rFonts w:eastAsiaTheme="minorHAnsi"/>
                <w:sz w:val="20"/>
                <w:szCs w:val="20"/>
              </w:rPr>
              <w:t xml:space="preserve">Code Case that is an alternative to the </w:t>
            </w:r>
            <w:r w:rsidR="005226EE" w:rsidRPr="00FB7766">
              <w:rPr>
                <w:rFonts w:eastAsiaTheme="minorHAnsi"/>
                <w:sz w:val="20"/>
                <w:szCs w:val="20"/>
              </w:rPr>
              <w:t xml:space="preserve">provisions in </w:t>
            </w:r>
            <w:r w:rsidRPr="00FB7766">
              <w:rPr>
                <w:rFonts w:eastAsiaTheme="minorHAnsi"/>
                <w:sz w:val="20"/>
                <w:szCs w:val="20"/>
              </w:rPr>
              <w:t>Section</w:t>
            </w:r>
            <w:r w:rsidR="00704D89" w:rsidRPr="00FB7766">
              <w:rPr>
                <w:rFonts w:eastAsiaTheme="minorHAnsi"/>
                <w:sz w:val="20"/>
                <w:szCs w:val="20"/>
              </w:rPr>
              <w:t> </w:t>
            </w:r>
            <w:r w:rsidRPr="00FB7766">
              <w:rPr>
                <w:rFonts w:eastAsiaTheme="minorHAnsi"/>
                <w:sz w:val="20"/>
                <w:szCs w:val="20"/>
              </w:rPr>
              <w:t>III, Division 3.</w:t>
            </w:r>
          </w:p>
        </w:tc>
        <w:tc>
          <w:tcPr>
            <w:tcW w:w="1710" w:type="dxa"/>
            <w:shd w:val="clear" w:color="auto" w:fill="auto"/>
            <w:tcMar>
              <w:top w:w="72" w:type="dxa"/>
              <w:left w:w="130" w:type="dxa"/>
              <w:bottom w:w="72" w:type="dxa"/>
              <w:right w:w="130" w:type="dxa"/>
            </w:tcMar>
          </w:tcPr>
          <w:p w14:paraId="0F017DF0" w14:textId="08D9A560" w:rsidR="00EA26CF" w:rsidRPr="00FB7766" w:rsidRDefault="00EA26CF" w:rsidP="00CA792E">
            <w:pPr>
              <w:widowControl/>
              <w:autoSpaceDE/>
              <w:autoSpaceDN/>
              <w:adjustRightInd/>
              <w:jc w:val="center"/>
              <w:rPr>
                <w:rFonts w:eastAsiaTheme="minorHAnsi"/>
                <w:sz w:val="20"/>
                <w:szCs w:val="20"/>
              </w:rPr>
            </w:pPr>
            <w:r w:rsidRPr="00FB7766">
              <w:rPr>
                <w:rFonts w:eastAsiaTheme="minorHAnsi"/>
                <w:sz w:val="20"/>
                <w:szCs w:val="20"/>
              </w:rPr>
              <w:t>11/2/04</w:t>
            </w:r>
          </w:p>
        </w:tc>
      </w:tr>
      <w:tr w:rsidR="00EA26CF" w:rsidRPr="00FB7766" w14:paraId="0FAF750F" w14:textId="77777777" w:rsidTr="00344739">
        <w:tc>
          <w:tcPr>
            <w:tcW w:w="1530" w:type="dxa"/>
            <w:shd w:val="clear" w:color="auto" w:fill="auto"/>
            <w:tcMar>
              <w:top w:w="72" w:type="dxa"/>
              <w:left w:w="130" w:type="dxa"/>
              <w:bottom w:w="72" w:type="dxa"/>
              <w:right w:w="130" w:type="dxa"/>
            </w:tcMar>
          </w:tcPr>
          <w:p w14:paraId="5BEE36A0" w14:textId="77777777" w:rsidR="00EA26CF" w:rsidRPr="00FB7766" w:rsidRDefault="00EA26CF" w:rsidP="00CA792E">
            <w:pPr>
              <w:widowControl/>
              <w:autoSpaceDE/>
              <w:autoSpaceDN/>
              <w:adjustRightInd/>
              <w:rPr>
                <w:rFonts w:eastAsiaTheme="minorHAnsi"/>
                <w:sz w:val="20"/>
                <w:szCs w:val="20"/>
              </w:rPr>
            </w:pPr>
            <w:r w:rsidRPr="00FB7766">
              <w:rPr>
                <w:rFonts w:eastAsiaTheme="minorHAnsi"/>
                <w:sz w:val="20"/>
                <w:szCs w:val="20"/>
              </w:rPr>
              <w:t>N-717</w:t>
            </w:r>
          </w:p>
        </w:tc>
        <w:tc>
          <w:tcPr>
            <w:tcW w:w="6390" w:type="dxa"/>
            <w:shd w:val="clear" w:color="auto" w:fill="auto"/>
            <w:tcMar>
              <w:top w:w="72" w:type="dxa"/>
              <w:left w:w="130" w:type="dxa"/>
              <w:bottom w:w="72" w:type="dxa"/>
              <w:right w:w="130" w:type="dxa"/>
            </w:tcMar>
          </w:tcPr>
          <w:p w14:paraId="5CB26DD7" w14:textId="20AA19C9" w:rsidR="00EA26CF" w:rsidRPr="00FB7766" w:rsidRDefault="00EA26CF" w:rsidP="00CA792E">
            <w:pPr>
              <w:widowControl/>
              <w:pBdr>
                <w:bottom w:val="single" w:sz="6" w:space="1" w:color="auto"/>
              </w:pBdr>
              <w:tabs>
                <w:tab w:val="left" w:pos="-1440"/>
              </w:tabs>
              <w:autoSpaceDE/>
              <w:autoSpaceDN/>
              <w:adjustRightInd/>
              <w:rPr>
                <w:rFonts w:eastAsiaTheme="minorHAnsi"/>
                <w:i/>
                <w:sz w:val="20"/>
                <w:szCs w:val="20"/>
              </w:rPr>
            </w:pPr>
            <w:r w:rsidRPr="00FB7766">
              <w:rPr>
                <w:rFonts w:eastAsiaTheme="minorHAnsi"/>
                <w:i/>
                <w:sz w:val="20"/>
                <w:szCs w:val="20"/>
              </w:rPr>
              <w:t>Requirements for Construction of Storage Containments for Spent Nuclear Fuel and High Level Radioactive Waste and Material, Section</w:t>
            </w:r>
            <w:r w:rsidR="005226EE" w:rsidRPr="00FB7766">
              <w:rPr>
                <w:rFonts w:eastAsiaTheme="minorHAnsi"/>
                <w:i/>
                <w:sz w:val="20"/>
                <w:szCs w:val="20"/>
              </w:rPr>
              <w:t> </w:t>
            </w:r>
            <w:r w:rsidRPr="00FB7766">
              <w:rPr>
                <w:rFonts w:eastAsiaTheme="minorHAnsi"/>
                <w:i/>
                <w:sz w:val="20"/>
                <w:szCs w:val="20"/>
              </w:rPr>
              <w:t>III, Division 3</w:t>
            </w:r>
          </w:p>
          <w:p w14:paraId="053BA2D3" w14:textId="5B48D360" w:rsidR="00EA26CF" w:rsidRPr="00FB7766" w:rsidRDefault="00EA26CF" w:rsidP="0029407A">
            <w:pPr>
              <w:widowControl/>
              <w:autoSpaceDE/>
              <w:autoSpaceDN/>
              <w:adjustRightInd/>
              <w:spacing w:after="60"/>
              <w:rPr>
                <w:rFonts w:eastAsiaTheme="minorHAnsi"/>
                <w:sz w:val="20"/>
                <w:szCs w:val="20"/>
              </w:rPr>
            </w:pPr>
            <w:r w:rsidRPr="00FB7766">
              <w:rPr>
                <w:rFonts w:eastAsiaTheme="minorHAnsi"/>
                <w:sz w:val="20"/>
                <w:szCs w:val="20"/>
              </w:rPr>
              <w:t>The NRC has not yet endorsed Section</w:t>
            </w:r>
            <w:r w:rsidR="005226EE" w:rsidRPr="00FB7766">
              <w:rPr>
                <w:rFonts w:eastAsiaTheme="minorHAnsi"/>
                <w:sz w:val="20"/>
                <w:szCs w:val="20"/>
              </w:rPr>
              <w:t> </w:t>
            </w:r>
            <w:r w:rsidRPr="00FB7766">
              <w:rPr>
                <w:rFonts w:eastAsiaTheme="minorHAnsi"/>
                <w:sz w:val="20"/>
                <w:szCs w:val="20"/>
              </w:rPr>
              <w:t>III, Division</w:t>
            </w:r>
            <w:r w:rsidR="005226EE" w:rsidRPr="00FB7766">
              <w:rPr>
                <w:rFonts w:eastAsiaTheme="minorHAnsi"/>
                <w:sz w:val="20"/>
                <w:szCs w:val="20"/>
              </w:rPr>
              <w:t> </w:t>
            </w:r>
            <w:r w:rsidRPr="00FB7766">
              <w:rPr>
                <w:rFonts w:eastAsiaTheme="minorHAnsi"/>
                <w:sz w:val="20"/>
                <w:szCs w:val="20"/>
              </w:rPr>
              <w:t xml:space="preserve">3. </w:t>
            </w:r>
            <w:r w:rsidR="005226EE" w:rsidRPr="00FB7766">
              <w:rPr>
                <w:rFonts w:eastAsiaTheme="minorHAnsi"/>
                <w:sz w:val="20"/>
                <w:szCs w:val="20"/>
              </w:rPr>
              <w:t>Therefore</w:t>
            </w:r>
            <w:r w:rsidRPr="00FB7766">
              <w:rPr>
                <w:rFonts w:eastAsiaTheme="minorHAnsi"/>
                <w:sz w:val="20"/>
                <w:szCs w:val="20"/>
              </w:rPr>
              <w:t>, it would not be appropriate to approve a</w:t>
            </w:r>
            <w:r w:rsidR="005226EE" w:rsidRPr="00FB7766">
              <w:rPr>
                <w:rFonts w:eastAsiaTheme="minorHAnsi"/>
                <w:sz w:val="20"/>
                <w:szCs w:val="20"/>
              </w:rPr>
              <w:t>n</w:t>
            </w:r>
            <w:r w:rsidRPr="00FB7766">
              <w:rPr>
                <w:rFonts w:eastAsiaTheme="minorHAnsi"/>
                <w:sz w:val="20"/>
                <w:szCs w:val="20"/>
              </w:rPr>
              <w:t xml:space="preserve"> Code Case that is an alternative to the </w:t>
            </w:r>
            <w:r w:rsidR="005226EE" w:rsidRPr="00FB7766">
              <w:rPr>
                <w:rFonts w:eastAsiaTheme="minorHAnsi"/>
                <w:sz w:val="20"/>
                <w:szCs w:val="20"/>
              </w:rPr>
              <w:t xml:space="preserve">provisions in </w:t>
            </w:r>
            <w:r w:rsidRPr="00FB7766">
              <w:rPr>
                <w:rFonts w:eastAsiaTheme="minorHAnsi"/>
                <w:sz w:val="20"/>
                <w:szCs w:val="20"/>
              </w:rPr>
              <w:t>Section</w:t>
            </w:r>
            <w:r w:rsidR="005226EE" w:rsidRPr="00FB7766">
              <w:rPr>
                <w:rFonts w:eastAsiaTheme="minorHAnsi"/>
                <w:sz w:val="20"/>
                <w:szCs w:val="20"/>
              </w:rPr>
              <w:t> </w:t>
            </w:r>
            <w:r w:rsidRPr="00FB7766">
              <w:rPr>
                <w:rFonts w:eastAsiaTheme="minorHAnsi"/>
                <w:sz w:val="20"/>
                <w:szCs w:val="20"/>
              </w:rPr>
              <w:t>III, Division</w:t>
            </w:r>
            <w:r w:rsidR="005226EE" w:rsidRPr="00FB7766">
              <w:rPr>
                <w:rFonts w:eastAsiaTheme="minorHAnsi"/>
                <w:sz w:val="20"/>
                <w:szCs w:val="20"/>
              </w:rPr>
              <w:t> </w:t>
            </w:r>
            <w:r w:rsidRPr="00FB7766">
              <w:rPr>
                <w:rFonts w:eastAsiaTheme="minorHAnsi"/>
                <w:sz w:val="20"/>
                <w:szCs w:val="20"/>
              </w:rPr>
              <w:t>3.</w:t>
            </w:r>
            <w:r w:rsidRPr="00FB7766">
              <w:rPr>
                <w:rFonts w:eastAsiaTheme="minorHAnsi"/>
                <w:sz w:val="20"/>
                <w:szCs w:val="20"/>
                <w:lang w:val="en-CA"/>
              </w:rPr>
              <w:fldChar w:fldCharType="begin"/>
            </w:r>
            <w:r w:rsidRPr="00FB7766">
              <w:rPr>
                <w:rFonts w:eastAsiaTheme="minorHAnsi"/>
                <w:sz w:val="20"/>
                <w:szCs w:val="20"/>
                <w:lang w:val="en-CA"/>
              </w:rPr>
              <w:instrText xml:space="preserve"> SEQ CHAPTER \h \r 1</w:instrText>
            </w:r>
            <w:r w:rsidRPr="00FB7766">
              <w:rPr>
                <w:rFonts w:eastAsiaTheme="minorHAnsi"/>
                <w:sz w:val="20"/>
                <w:szCs w:val="20"/>
                <w:lang w:val="en-CA"/>
              </w:rPr>
              <w:fldChar w:fldCharType="end"/>
            </w:r>
          </w:p>
        </w:tc>
        <w:tc>
          <w:tcPr>
            <w:tcW w:w="1710" w:type="dxa"/>
            <w:shd w:val="clear" w:color="auto" w:fill="auto"/>
            <w:tcMar>
              <w:top w:w="72" w:type="dxa"/>
              <w:left w:w="130" w:type="dxa"/>
              <w:bottom w:w="72" w:type="dxa"/>
              <w:right w:w="130" w:type="dxa"/>
            </w:tcMar>
          </w:tcPr>
          <w:p w14:paraId="5BE23245" w14:textId="704A1FEE" w:rsidR="00EA26CF" w:rsidRPr="00FB7766" w:rsidRDefault="00EA26CF" w:rsidP="00CA792E">
            <w:pPr>
              <w:widowControl/>
              <w:autoSpaceDE/>
              <w:autoSpaceDN/>
              <w:adjustRightInd/>
              <w:jc w:val="center"/>
              <w:rPr>
                <w:rFonts w:eastAsiaTheme="minorHAnsi"/>
                <w:sz w:val="20"/>
                <w:szCs w:val="20"/>
              </w:rPr>
            </w:pPr>
            <w:r w:rsidRPr="00FB7766">
              <w:rPr>
                <w:rFonts w:eastAsiaTheme="minorHAnsi"/>
                <w:sz w:val="20"/>
                <w:szCs w:val="20"/>
              </w:rPr>
              <w:t>5/4/04</w:t>
            </w:r>
          </w:p>
        </w:tc>
      </w:tr>
      <w:tr w:rsidR="00EA26CF" w:rsidRPr="00FB7766" w14:paraId="30BEF89A" w14:textId="77777777" w:rsidTr="00344739">
        <w:tc>
          <w:tcPr>
            <w:tcW w:w="1530" w:type="dxa"/>
            <w:shd w:val="clear" w:color="auto" w:fill="auto"/>
            <w:tcMar>
              <w:top w:w="72" w:type="dxa"/>
              <w:left w:w="130" w:type="dxa"/>
              <w:bottom w:w="72" w:type="dxa"/>
              <w:right w:w="130" w:type="dxa"/>
            </w:tcMar>
          </w:tcPr>
          <w:p w14:paraId="592A7AD1" w14:textId="77777777" w:rsidR="00EA26CF" w:rsidRPr="00FB7766" w:rsidRDefault="00EA26CF" w:rsidP="00CA792E">
            <w:pPr>
              <w:widowControl/>
              <w:autoSpaceDE/>
              <w:autoSpaceDN/>
              <w:adjustRightInd/>
              <w:rPr>
                <w:rFonts w:eastAsiaTheme="minorHAnsi"/>
                <w:sz w:val="20"/>
                <w:szCs w:val="20"/>
              </w:rPr>
            </w:pPr>
            <w:r w:rsidRPr="00FB7766">
              <w:rPr>
                <w:rFonts w:eastAsiaTheme="minorHAnsi"/>
                <w:sz w:val="20"/>
                <w:szCs w:val="20"/>
              </w:rPr>
              <w:t>N-721</w:t>
            </w:r>
          </w:p>
        </w:tc>
        <w:tc>
          <w:tcPr>
            <w:tcW w:w="6390" w:type="dxa"/>
            <w:shd w:val="clear" w:color="auto" w:fill="auto"/>
            <w:tcMar>
              <w:top w:w="72" w:type="dxa"/>
              <w:left w:w="130" w:type="dxa"/>
              <w:bottom w:w="72" w:type="dxa"/>
              <w:right w:w="130" w:type="dxa"/>
            </w:tcMar>
          </w:tcPr>
          <w:p w14:paraId="4DB690DF" w14:textId="3526128C" w:rsidR="00EA26CF" w:rsidRPr="00FB7766" w:rsidRDefault="00EA26CF" w:rsidP="00CA792E">
            <w:pPr>
              <w:widowControl/>
              <w:pBdr>
                <w:bottom w:val="single" w:sz="6" w:space="1" w:color="auto"/>
              </w:pBdr>
              <w:autoSpaceDE/>
              <w:autoSpaceDN/>
              <w:adjustRightInd/>
              <w:rPr>
                <w:rFonts w:eastAsiaTheme="minorHAnsi"/>
                <w:i/>
                <w:iCs/>
                <w:sz w:val="20"/>
                <w:szCs w:val="20"/>
              </w:rPr>
            </w:pPr>
            <w:r w:rsidRPr="00FB7766">
              <w:rPr>
                <w:rFonts w:eastAsiaTheme="minorHAnsi"/>
                <w:i/>
                <w:iCs/>
                <w:sz w:val="20"/>
                <w:szCs w:val="20"/>
              </w:rPr>
              <w:t>Alternative Rules for Linear Piping Supports, Section</w:t>
            </w:r>
            <w:r w:rsidR="005226EE" w:rsidRPr="00FB7766">
              <w:rPr>
                <w:rFonts w:eastAsiaTheme="minorHAnsi"/>
                <w:i/>
                <w:iCs/>
                <w:sz w:val="20"/>
                <w:szCs w:val="20"/>
              </w:rPr>
              <w:t> </w:t>
            </w:r>
            <w:r w:rsidRPr="00FB7766">
              <w:rPr>
                <w:rFonts w:eastAsiaTheme="minorHAnsi"/>
                <w:i/>
                <w:iCs/>
                <w:sz w:val="20"/>
                <w:szCs w:val="20"/>
              </w:rPr>
              <w:t xml:space="preserve">III, </w:t>
            </w:r>
            <w:r w:rsidR="005226EE" w:rsidRPr="00FB7766">
              <w:rPr>
                <w:rFonts w:eastAsiaTheme="minorHAnsi"/>
                <w:i/>
                <w:iCs/>
                <w:sz w:val="20"/>
                <w:szCs w:val="20"/>
              </w:rPr>
              <w:t>Division </w:t>
            </w:r>
            <w:r w:rsidRPr="00FB7766">
              <w:rPr>
                <w:rFonts w:eastAsiaTheme="minorHAnsi"/>
                <w:i/>
                <w:iCs/>
                <w:sz w:val="20"/>
                <w:szCs w:val="20"/>
              </w:rPr>
              <w:t>1</w:t>
            </w:r>
          </w:p>
          <w:p w14:paraId="686F99B9" w14:textId="13E1EC42" w:rsidR="00B146ED" w:rsidRPr="00FB7766" w:rsidRDefault="00B146ED" w:rsidP="00EE2D4F">
            <w:pPr>
              <w:widowControl/>
              <w:spacing w:after="120"/>
              <w:rPr>
                <w:rFonts w:eastAsiaTheme="minorHAnsi"/>
                <w:sz w:val="20"/>
                <w:szCs w:val="20"/>
              </w:rPr>
            </w:pPr>
            <w:r w:rsidRPr="00FB7766">
              <w:rPr>
                <w:rFonts w:eastAsiaTheme="minorHAnsi"/>
                <w:sz w:val="20"/>
                <w:szCs w:val="20"/>
              </w:rPr>
              <w:t>Code Case N-721 allows the use of ANSI/AISC N690L</w:t>
            </w:r>
            <w:r w:rsidRPr="00FB7766">
              <w:rPr>
                <w:rFonts w:eastAsiaTheme="minorHAnsi"/>
                <w:sz w:val="20"/>
                <w:szCs w:val="20"/>
              </w:rPr>
              <w:noBreakHyphen/>
              <w:t>03, “Load and Resistance Factor Design (LRFD) Specification for Safety-Related Steel Structures for Nuclear Facilities.” ANSI/AISC N690L</w:t>
            </w:r>
            <w:r w:rsidRPr="00FB7766">
              <w:rPr>
                <w:rFonts w:eastAsiaTheme="minorHAnsi"/>
                <w:sz w:val="20"/>
                <w:szCs w:val="20"/>
              </w:rPr>
              <w:noBreakHyphen/>
              <w:t>03 provides an alternative method of design to that given in ANSI/AISC N690</w:t>
            </w:r>
            <w:r w:rsidRPr="00FB7766">
              <w:rPr>
                <w:rFonts w:eastAsiaTheme="minorHAnsi"/>
                <w:sz w:val="20"/>
                <w:szCs w:val="20"/>
              </w:rPr>
              <w:noBreakHyphen/>
              <w:t>1994, “Specification for the Design, Fabrication, and Erection of Safety-Related Steel Structures for Nuclear Facilities,” including Supplement No. 2, which is based on Allowable Stress Design (ASD) specification.</w:t>
            </w:r>
            <w:bookmarkStart w:id="5" w:name="_Hlk6494264"/>
          </w:p>
          <w:p w14:paraId="165679E3" w14:textId="01F641A3" w:rsidR="00EA26CF" w:rsidRPr="00FB7766" w:rsidRDefault="00B146ED" w:rsidP="00EE2D4F">
            <w:pPr>
              <w:widowControl/>
              <w:spacing w:after="120"/>
              <w:rPr>
                <w:rFonts w:eastAsiaTheme="minorHAnsi"/>
                <w:sz w:val="20"/>
                <w:szCs w:val="20"/>
              </w:rPr>
            </w:pPr>
            <w:r w:rsidRPr="00FB7766">
              <w:rPr>
                <w:rFonts w:eastAsiaTheme="minorHAnsi"/>
                <w:sz w:val="20"/>
                <w:szCs w:val="20"/>
              </w:rPr>
              <w:t>The LRFD</w:t>
            </w:r>
            <w:bookmarkEnd w:id="5"/>
            <w:r w:rsidRPr="00FB7766">
              <w:rPr>
                <w:rFonts w:eastAsiaTheme="minorHAnsi"/>
                <w:sz w:val="20"/>
                <w:szCs w:val="20"/>
              </w:rPr>
              <w:t xml:space="preserve"> </w:t>
            </w:r>
            <w:r w:rsidR="00EA26CF" w:rsidRPr="00FB7766">
              <w:rPr>
                <w:rFonts w:eastAsiaTheme="minorHAnsi"/>
                <w:sz w:val="20"/>
                <w:szCs w:val="20"/>
              </w:rPr>
              <w:t>method is a probabilistic method developed to provide uniform practice in the design of steel structures for nuclear facilities. The LRFD method uses many factors</w:t>
            </w:r>
            <w:r w:rsidR="00C61B27" w:rsidRPr="00FB7766">
              <w:rPr>
                <w:rFonts w:eastAsiaTheme="minorHAnsi"/>
                <w:sz w:val="20"/>
                <w:szCs w:val="20"/>
              </w:rPr>
              <w:t>,</w:t>
            </w:r>
            <w:r w:rsidR="00EA26CF" w:rsidRPr="00FB7766">
              <w:rPr>
                <w:rFonts w:eastAsiaTheme="minorHAnsi"/>
                <w:sz w:val="20"/>
                <w:szCs w:val="20"/>
              </w:rPr>
              <w:t xml:space="preserve"> including one factor per resistance, and one factor for each of the different load types</w:t>
            </w:r>
            <w:r w:rsidR="00C61B27" w:rsidRPr="00FB7766">
              <w:rPr>
                <w:rFonts w:eastAsiaTheme="minorHAnsi"/>
                <w:sz w:val="20"/>
                <w:szCs w:val="20"/>
              </w:rPr>
              <w:t>,</w:t>
            </w:r>
            <w:r w:rsidR="00EA26CF" w:rsidRPr="00FB7766">
              <w:rPr>
                <w:rFonts w:eastAsiaTheme="minorHAnsi"/>
                <w:sz w:val="20"/>
                <w:szCs w:val="20"/>
              </w:rPr>
              <w:t xml:space="preserve"> whereas the ASD method uses one factor of safety. The ASD method is a deterministic and normally conservative method and has been approved by the NRC for use in the design of new reactors</w:t>
            </w:r>
            <w:r w:rsidR="00C61B27" w:rsidRPr="00FB7766">
              <w:rPr>
                <w:rFonts w:eastAsiaTheme="minorHAnsi"/>
                <w:sz w:val="20"/>
                <w:szCs w:val="20"/>
              </w:rPr>
              <w:t>.</w:t>
            </w:r>
          </w:p>
          <w:p w14:paraId="0E8EB423" w14:textId="666F3098" w:rsidR="00EA26CF" w:rsidRPr="00FB7766" w:rsidRDefault="00EA26CF" w:rsidP="00B146ED">
            <w:pPr>
              <w:widowControl/>
              <w:autoSpaceDE/>
              <w:autoSpaceDN/>
              <w:adjustRightInd/>
              <w:rPr>
                <w:rFonts w:eastAsiaTheme="minorHAnsi"/>
                <w:i/>
                <w:iCs/>
                <w:sz w:val="20"/>
                <w:szCs w:val="20"/>
              </w:rPr>
            </w:pPr>
            <w:r w:rsidRPr="00FB7766">
              <w:rPr>
                <w:rFonts w:eastAsiaTheme="minorHAnsi"/>
                <w:sz w:val="20"/>
                <w:szCs w:val="20"/>
              </w:rPr>
              <w:t xml:space="preserve">The LRFD </w:t>
            </w:r>
            <w:r w:rsidR="00B146ED" w:rsidRPr="00FB7766">
              <w:rPr>
                <w:rFonts w:eastAsiaTheme="minorHAnsi"/>
                <w:sz w:val="20"/>
                <w:szCs w:val="20"/>
              </w:rPr>
              <w:t>method continues to undergo development. Code Case N</w:t>
            </w:r>
            <w:r w:rsidR="00B146ED" w:rsidRPr="00FB7766">
              <w:rPr>
                <w:rFonts w:eastAsiaTheme="minorHAnsi"/>
                <w:sz w:val="20"/>
                <w:szCs w:val="20"/>
              </w:rPr>
              <w:noBreakHyphen/>
              <w:t>721 was developed based on N690L</w:t>
            </w:r>
            <w:r w:rsidR="00B146ED" w:rsidRPr="00FB7766">
              <w:rPr>
                <w:rFonts w:eastAsiaTheme="minorHAnsi"/>
                <w:sz w:val="20"/>
                <w:szCs w:val="20"/>
              </w:rPr>
              <w:noBreakHyphen/>
              <w:t>03 which has subsequently been superseded by N690L</w:t>
            </w:r>
            <w:r w:rsidR="00B146ED" w:rsidRPr="00FB7766">
              <w:rPr>
                <w:rFonts w:eastAsiaTheme="minorHAnsi"/>
                <w:sz w:val="20"/>
                <w:szCs w:val="20"/>
              </w:rPr>
              <w:noBreakHyphen/>
              <w:t>06. Thus, the Code Case is not up-to-date. In addition, questions regarding uncertainty remain with regard to the probabilistic treatment of loads and resistances. Thus, the LRFD method has not yet been approved by the NRC for use in the design of new reactor facilities.</w:t>
            </w:r>
          </w:p>
        </w:tc>
        <w:tc>
          <w:tcPr>
            <w:tcW w:w="1710" w:type="dxa"/>
            <w:shd w:val="clear" w:color="auto" w:fill="auto"/>
            <w:tcMar>
              <w:top w:w="72" w:type="dxa"/>
              <w:left w:w="130" w:type="dxa"/>
              <w:bottom w:w="72" w:type="dxa"/>
              <w:right w:w="130" w:type="dxa"/>
            </w:tcMar>
          </w:tcPr>
          <w:p w14:paraId="13A15ECF" w14:textId="48B7E526" w:rsidR="00EA26CF" w:rsidRPr="00FB7766" w:rsidRDefault="00EA26CF" w:rsidP="00CA792E">
            <w:pPr>
              <w:widowControl/>
              <w:autoSpaceDE/>
              <w:autoSpaceDN/>
              <w:adjustRightInd/>
              <w:jc w:val="center"/>
              <w:rPr>
                <w:rFonts w:eastAsiaTheme="minorHAnsi"/>
                <w:sz w:val="20"/>
                <w:szCs w:val="20"/>
              </w:rPr>
            </w:pPr>
            <w:r w:rsidRPr="00FB7766">
              <w:rPr>
                <w:rFonts w:eastAsiaTheme="minorHAnsi"/>
                <w:sz w:val="20"/>
                <w:szCs w:val="20"/>
              </w:rPr>
              <w:t>9/9/08</w:t>
            </w:r>
          </w:p>
        </w:tc>
      </w:tr>
      <w:tr w:rsidR="00EA26CF" w:rsidRPr="00FB7766" w14:paraId="4A6394CB" w14:textId="77777777" w:rsidTr="00344739">
        <w:tc>
          <w:tcPr>
            <w:tcW w:w="1530" w:type="dxa"/>
            <w:shd w:val="clear" w:color="auto" w:fill="auto"/>
            <w:tcMar>
              <w:top w:w="72" w:type="dxa"/>
              <w:left w:w="130" w:type="dxa"/>
              <w:bottom w:w="72" w:type="dxa"/>
              <w:right w:w="130" w:type="dxa"/>
            </w:tcMar>
          </w:tcPr>
          <w:p w14:paraId="2953F7C6" w14:textId="77777777" w:rsidR="00EA26CF" w:rsidRPr="00FB7766" w:rsidRDefault="00EA26CF" w:rsidP="00CA792E">
            <w:pPr>
              <w:widowControl/>
              <w:autoSpaceDE/>
              <w:autoSpaceDN/>
              <w:adjustRightInd/>
              <w:rPr>
                <w:rFonts w:eastAsiaTheme="minorHAnsi"/>
                <w:sz w:val="20"/>
                <w:szCs w:val="20"/>
              </w:rPr>
            </w:pPr>
            <w:r w:rsidRPr="00FB7766">
              <w:rPr>
                <w:rFonts w:eastAsiaTheme="minorHAnsi"/>
                <w:sz w:val="20"/>
                <w:szCs w:val="20"/>
              </w:rPr>
              <w:t>N-728</w:t>
            </w:r>
          </w:p>
        </w:tc>
        <w:tc>
          <w:tcPr>
            <w:tcW w:w="6390" w:type="dxa"/>
            <w:shd w:val="clear" w:color="auto" w:fill="auto"/>
            <w:tcMar>
              <w:top w:w="72" w:type="dxa"/>
              <w:left w:w="130" w:type="dxa"/>
              <w:bottom w:w="72" w:type="dxa"/>
              <w:right w:w="130" w:type="dxa"/>
            </w:tcMar>
          </w:tcPr>
          <w:p w14:paraId="155539E1" w14:textId="6B451D19" w:rsidR="00EA26CF" w:rsidRPr="00FB7766" w:rsidRDefault="00EA26CF" w:rsidP="00CA792E">
            <w:pPr>
              <w:widowControl/>
              <w:pBdr>
                <w:bottom w:val="single" w:sz="6" w:space="1" w:color="auto"/>
              </w:pBdr>
              <w:autoSpaceDE/>
              <w:autoSpaceDN/>
              <w:adjustRightInd/>
              <w:rPr>
                <w:rFonts w:eastAsiaTheme="minorHAnsi"/>
                <w:sz w:val="20"/>
                <w:szCs w:val="20"/>
                <w:lang w:val="en-CA"/>
              </w:rPr>
            </w:pPr>
            <w:r w:rsidRPr="00FB7766">
              <w:rPr>
                <w:rFonts w:eastAsiaTheme="minorHAnsi"/>
                <w:i/>
                <w:iCs/>
                <w:sz w:val="20"/>
                <w:szCs w:val="20"/>
              </w:rPr>
              <w:t>Use of ASTM B 932-04 Plate Material for Nonpressure Retaining Spent Fuel Containment Internals to 650°F (343°C), Section</w:t>
            </w:r>
            <w:r w:rsidR="0041030F" w:rsidRPr="00FB7766">
              <w:rPr>
                <w:rFonts w:eastAsiaTheme="minorHAnsi"/>
                <w:i/>
                <w:iCs/>
                <w:sz w:val="20"/>
                <w:szCs w:val="20"/>
              </w:rPr>
              <w:t> </w:t>
            </w:r>
            <w:r w:rsidRPr="00FB7766">
              <w:rPr>
                <w:rFonts w:eastAsiaTheme="minorHAnsi"/>
                <w:i/>
                <w:iCs/>
                <w:sz w:val="20"/>
                <w:szCs w:val="20"/>
              </w:rPr>
              <w:t>III, Division</w:t>
            </w:r>
            <w:r w:rsidR="0041030F" w:rsidRPr="00FB7766">
              <w:rPr>
                <w:rFonts w:eastAsiaTheme="minorHAnsi"/>
                <w:i/>
                <w:iCs/>
                <w:sz w:val="20"/>
                <w:szCs w:val="20"/>
              </w:rPr>
              <w:t> </w:t>
            </w:r>
            <w:r w:rsidRPr="00FB7766">
              <w:rPr>
                <w:rFonts w:eastAsiaTheme="minorHAnsi"/>
                <w:i/>
                <w:iCs/>
                <w:sz w:val="20"/>
                <w:szCs w:val="20"/>
              </w:rPr>
              <w:t>3</w:t>
            </w:r>
          </w:p>
          <w:p w14:paraId="019A2324" w14:textId="2A1E2EC1" w:rsidR="00EA26CF" w:rsidRPr="00FB7766" w:rsidRDefault="00EA26CF" w:rsidP="0029407A">
            <w:pPr>
              <w:widowControl/>
              <w:autoSpaceDE/>
              <w:autoSpaceDN/>
              <w:adjustRightInd/>
              <w:rPr>
                <w:rFonts w:eastAsiaTheme="minorHAnsi"/>
                <w:sz w:val="20"/>
                <w:szCs w:val="20"/>
                <w:lang w:val="en-CA"/>
              </w:rPr>
            </w:pPr>
            <w:r w:rsidRPr="00FB7766">
              <w:rPr>
                <w:rFonts w:eastAsiaTheme="minorHAnsi"/>
                <w:sz w:val="20"/>
                <w:szCs w:val="20"/>
              </w:rPr>
              <w:t>The NRC has not yet endorsed Section III, Division</w:t>
            </w:r>
            <w:r w:rsidR="0041030F" w:rsidRPr="00FB7766">
              <w:rPr>
                <w:rFonts w:eastAsiaTheme="minorHAnsi"/>
                <w:sz w:val="20"/>
                <w:szCs w:val="20"/>
              </w:rPr>
              <w:t> </w:t>
            </w:r>
            <w:r w:rsidRPr="00FB7766">
              <w:rPr>
                <w:rFonts w:eastAsiaTheme="minorHAnsi"/>
                <w:sz w:val="20"/>
                <w:szCs w:val="20"/>
              </w:rPr>
              <w:t xml:space="preserve">3. </w:t>
            </w:r>
            <w:r w:rsidR="0041030F" w:rsidRPr="00FB7766">
              <w:rPr>
                <w:rFonts w:eastAsiaTheme="minorHAnsi"/>
                <w:sz w:val="20"/>
                <w:szCs w:val="20"/>
              </w:rPr>
              <w:t>Therefore</w:t>
            </w:r>
            <w:r w:rsidRPr="00FB7766">
              <w:rPr>
                <w:rFonts w:eastAsiaTheme="minorHAnsi"/>
                <w:sz w:val="20"/>
                <w:szCs w:val="20"/>
              </w:rPr>
              <w:t>, it would not be appropriate to approve a</w:t>
            </w:r>
            <w:r w:rsidR="0041030F" w:rsidRPr="00FB7766">
              <w:rPr>
                <w:rFonts w:eastAsiaTheme="minorHAnsi"/>
                <w:sz w:val="20"/>
                <w:szCs w:val="20"/>
              </w:rPr>
              <w:t xml:space="preserve"> </w:t>
            </w:r>
            <w:r w:rsidRPr="00FB7766">
              <w:rPr>
                <w:rFonts w:eastAsiaTheme="minorHAnsi"/>
                <w:sz w:val="20"/>
                <w:szCs w:val="20"/>
              </w:rPr>
              <w:t xml:space="preserve">Code Case that is an alternative to the </w:t>
            </w:r>
            <w:r w:rsidR="0041030F" w:rsidRPr="00FB7766">
              <w:rPr>
                <w:rFonts w:eastAsiaTheme="minorHAnsi"/>
                <w:sz w:val="20"/>
                <w:szCs w:val="20"/>
              </w:rPr>
              <w:t xml:space="preserve">provisions in </w:t>
            </w:r>
            <w:r w:rsidRPr="00FB7766">
              <w:rPr>
                <w:rFonts w:eastAsiaTheme="minorHAnsi"/>
                <w:sz w:val="20"/>
                <w:szCs w:val="20"/>
              </w:rPr>
              <w:t>Section</w:t>
            </w:r>
            <w:r w:rsidR="0041030F" w:rsidRPr="00FB7766">
              <w:rPr>
                <w:rFonts w:eastAsiaTheme="minorHAnsi"/>
                <w:sz w:val="20"/>
                <w:szCs w:val="20"/>
              </w:rPr>
              <w:t> </w:t>
            </w:r>
            <w:r w:rsidRPr="00FB7766">
              <w:rPr>
                <w:rFonts w:eastAsiaTheme="minorHAnsi"/>
                <w:sz w:val="20"/>
                <w:szCs w:val="20"/>
              </w:rPr>
              <w:t>III, Division 3.</w:t>
            </w:r>
          </w:p>
        </w:tc>
        <w:tc>
          <w:tcPr>
            <w:tcW w:w="1710" w:type="dxa"/>
            <w:shd w:val="clear" w:color="auto" w:fill="auto"/>
            <w:tcMar>
              <w:top w:w="72" w:type="dxa"/>
              <w:left w:w="130" w:type="dxa"/>
              <w:bottom w:w="72" w:type="dxa"/>
              <w:right w:w="130" w:type="dxa"/>
            </w:tcMar>
          </w:tcPr>
          <w:p w14:paraId="1142CA9D" w14:textId="77777777" w:rsidR="00EA26CF" w:rsidRPr="00FB7766" w:rsidRDefault="00EA26CF" w:rsidP="00CA792E">
            <w:pPr>
              <w:widowControl/>
              <w:autoSpaceDE/>
              <w:autoSpaceDN/>
              <w:adjustRightInd/>
              <w:jc w:val="center"/>
              <w:rPr>
                <w:rFonts w:eastAsiaTheme="minorHAnsi"/>
                <w:sz w:val="20"/>
                <w:szCs w:val="20"/>
              </w:rPr>
            </w:pPr>
            <w:r w:rsidRPr="00FB7766">
              <w:rPr>
                <w:rFonts w:eastAsiaTheme="minorHAnsi"/>
                <w:sz w:val="20"/>
                <w:szCs w:val="20"/>
              </w:rPr>
              <w:t>10/11/05</w:t>
            </w:r>
          </w:p>
        </w:tc>
      </w:tr>
      <w:tr w:rsidR="00EA26CF" w:rsidRPr="00FB7766" w14:paraId="005FC3FA" w14:textId="77777777" w:rsidTr="00344739">
        <w:tc>
          <w:tcPr>
            <w:tcW w:w="1530" w:type="dxa"/>
            <w:shd w:val="clear" w:color="auto" w:fill="BFBFBF" w:themeFill="background1" w:themeFillShade="BF"/>
            <w:tcMar>
              <w:top w:w="72" w:type="dxa"/>
              <w:left w:w="130" w:type="dxa"/>
              <w:bottom w:w="72" w:type="dxa"/>
              <w:right w:w="130" w:type="dxa"/>
            </w:tcMar>
          </w:tcPr>
          <w:p w14:paraId="69501815" w14:textId="77777777" w:rsidR="00EA26CF" w:rsidRPr="00FB7766" w:rsidRDefault="00EA26CF" w:rsidP="00CA792E">
            <w:pPr>
              <w:widowControl/>
              <w:autoSpaceDE/>
              <w:autoSpaceDN/>
              <w:adjustRightInd/>
              <w:rPr>
                <w:rFonts w:eastAsiaTheme="minorHAnsi"/>
                <w:sz w:val="20"/>
                <w:szCs w:val="20"/>
              </w:rPr>
            </w:pPr>
            <w:r w:rsidRPr="00FB7766">
              <w:rPr>
                <w:rFonts w:eastAsiaTheme="minorHAnsi"/>
                <w:sz w:val="20"/>
                <w:szCs w:val="20"/>
              </w:rPr>
              <w:t>N-755</w:t>
            </w:r>
          </w:p>
          <w:p w14:paraId="40B8C82D" w14:textId="77777777" w:rsidR="00EA26CF" w:rsidRPr="00FB7766" w:rsidRDefault="00EA26CF" w:rsidP="00CA792E">
            <w:pPr>
              <w:widowControl/>
              <w:autoSpaceDE/>
              <w:autoSpaceDN/>
              <w:adjustRightInd/>
              <w:rPr>
                <w:rFonts w:eastAsiaTheme="minorHAnsi"/>
                <w:sz w:val="20"/>
                <w:szCs w:val="20"/>
              </w:rPr>
            </w:pPr>
            <w:r w:rsidRPr="00FB7766">
              <w:rPr>
                <w:rFonts w:eastAsiaTheme="minorHAnsi"/>
                <w:sz w:val="20"/>
                <w:szCs w:val="20"/>
              </w:rPr>
              <w:t>N-755-1</w:t>
            </w:r>
          </w:p>
          <w:p w14:paraId="0BE44B6E" w14:textId="77777777" w:rsidR="00EA26CF" w:rsidRPr="00FB7766" w:rsidRDefault="00EA26CF" w:rsidP="00CA792E">
            <w:pPr>
              <w:widowControl/>
              <w:autoSpaceDE/>
              <w:autoSpaceDN/>
              <w:adjustRightInd/>
              <w:rPr>
                <w:rFonts w:eastAsiaTheme="minorHAnsi"/>
                <w:sz w:val="20"/>
                <w:szCs w:val="20"/>
              </w:rPr>
            </w:pPr>
            <w:r w:rsidRPr="00FB7766">
              <w:rPr>
                <w:rFonts w:eastAsiaTheme="minorHAnsi"/>
                <w:sz w:val="20"/>
                <w:szCs w:val="20"/>
              </w:rPr>
              <w:t>N-755-2</w:t>
            </w:r>
          </w:p>
        </w:tc>
        <w:tc>
          <w:tcPr>
            <w:tcW w:w="6390" w:type="dxa"/>
            <w:shd w:val="clear" w:color="auto" w:fill="BFBFBF" w:themeFill="background1" w:themeFillShade="BF"/>
            <w:tcMar>
              <w:top w:w="72" w:type="dxa"/>
              <w:left w:w="130" w:type="dxa"/>
              <w:bottom w:w="72" w:type="dxa"/>
              <w:right w:w="130" w:type="dxa"/>
            </w:tcMar>
          </w:tcPr>
          <w:p w14:paraId="502E6FB6" w14:textId="7DD82A8F" w:rsidR="00EA26CF" w:rsidRPr="00FB7766" w:rsidRDefault="00EA26CF" w:rsidP="00CA792E">
            <w:pPr>
              <w:widowControl/>
              <w:pBdr>
                <w:bottom w:val="single" w:sz="6" w:space="1" w:color="auto"/>
              </w:pBdr>
              <w:autoSpaceDE/>
              <w:autoSpaceDN/>
              <w:adjustRightInd/>
              <w:rPr>
                <w:rFonts w:eastAsiaTheme="minorHAnsi"/>
                <w:i/>
                <w:iCs/>
                <w:sz w:val="20"/>
                <w:szCs w:val="20"/>
              </w:rPr>
            </w:pPr>
            <w:r w:rsidRPr="00FB7766">
              <w:rPr>
                <w:rFonts w:eastAsiaTheme="minorHAnsi"/>
                <w:i/>
                <w:iCs/>
                <w:sz w:val="20"/>
                <w:szCs w:val="20"/>
              </w:rPr>
              <w:t>Use of Polyethylene (PE) Plastic Pipe, Section III, Division</w:t>
            </w:r>
            <w:r w:rsidR="0041030F" w:rsidRPr="00FB7766">
              <w:rPr>
                <w:rFonts w:eastAsiaTheme="minorHAnsi"/>
                <w:i/>
                <w:iCs/>
                <w:sz w:val="20"/>
                <w:szCs w:val="20"/>
              </w:rPr>
              <w:t> </w:t>
            </w:r>
            <w:r w:rsidRPr="00FB7766">
              <w:rPr>
                <w:rFonts w:eastAsiaTheme="minorHAnsi"/>
                <w:i/>
                <w:iCs/>
                <w:sz w:val="20"/>
                <w:szCs w:val="20"/>
              </w:rPr>
              <w:t xml:space="preserve">1 and </w:t>
            </w:r>
            <w:r w:rsidR="0041030F" w:rsidRPr="00FB7766">
              <w:rPr>
                <w:rFonts w:eastAsiaTheme="minorHAnsi"/>
                <w:i/>
                <w:iCs/>
                <w:sz w:val="20"/>
                <w:szCs w:val="20"/>
              </w:rPr>
              <w:t>Division </w:t>
            </w:r>
            <w:r w:rsidRPr="00FB7766">
              <w:rPr>
                <w:rFonts w:eastAsiaTheme="minorHAnsi"/>
                <w:i/>
                <w:iCs/>
                <w:sz w:val="20"/>
                <w:szCs w:val="20"/>
              </w:rPr>
              <w:t>XI</w:t>
            </w:r>
          </w:p>
          <w:p w14:paraId="20806E2A" w14:textId="67C60FB4" w:rsidR="00EA26CF" w:rsidRPr="00FB7766" w:rsidRDefault="00704D89" w:rsidP="00946D95">
            <w:pPr>
              <w:widowControl/>
              <w:autoSpaceDE/>
              <w:autoSpaceDN/>
              <w:adjustRightInd/>
              <w:spacing w:after="60"/>
              <w:rPr>
                <w:rFonts w:eastAsiaTheme="minorHAnsi"/>
                <w:i/>
                <w:iCs/>
                <w:sz w:val="20"/>
                <w:szCs w:val="20"/>
              </w:rPr>
            </w:pPr>
            <w:r w:rsidRPr="00FB7766">
              <w:rPr>
                <w:rFonts w:eastAsiaTheme="minorHAnsi"/>
                <w:sz w:val="20"/>
                <w:szCs w:val="20"/>
                <w:lang w:val="en-CA"/>
              </w:rPr>
              <w:t>The staff has raised i</w:t>
            </w:r>
            <w:r w:rsidR="00EA26CF" w:rsidRPr="00FB7766">
              <w:rPr>
                <w:rFonts w:eastAsiaTheme="minorHAnsi"/>
                <w:sz w:val="20"/>
                <w:szCs w:val="20"/>
                <w:lang w:val="en-CA"/>
              </w:rPr>
              <w:t xml:space="preserve">ssues </w:t>
            </w:r>
            <w:r w:rsidR="00432D5C" w:rsidRPr="00FB7766">
              <w:rPr>
                <w:rFonts w:eastAsiaTheme="minorHAnsi"/>
                <w:sz w:val="20"/>
                <w:szCs w:val="20"/>
                <w:lang w:val="en-CA"/>
              </w:rPr>
              <w:t>on</w:t>
            </w:r>
            <w:r w:rsidR="00EA26CF" w:rsidRPr="00FB7766">
              <w:rPr>
                <w:rFonts w:eastAsiaTheme="minorHAnsi"/>
                <w:sz w:val="20"/>
                <w:szCs w:val="20"/>
                <w:lang w:val="en-CA"/>
              </w:rPr>
              <w:t xml:space="preserve"> materials, fusion qualification requirements, nondestructive examination (NDE), crack growth</w:t>
            </w:r>
            <w:r w:rsidR="0041030F" w:rsidRPr="00FB7766">
              <w:rPr>
                <w:rFonts w:eastAsiaTheme="minorHAnsi"/>
                <w:sz w:val="20"/>
                <w:szCs w:val="20"/>
                <w:lang w:val="en-CA"/>
              </w:rPr>
              <w:t>,</w:t>
            </w:r>
            <w:r w:rsidR="00EA26CF" w:rsidRPr="00FB7766">
              <w:rPr>
                <w:rFonts w:eastAsiaTheme="minorHAnsi"/>
                <w:sz w:val="20"/>
                <w:szCs w:val="20"/>
                <w:lang w:val="en-CA"/>
              </w:rPr>
              <w:t xml:space="preserve"> and lack of data to support operating experience. </w:t>
            </w:r>
          </w:p>
        </w:tc>
        <w:tc>
          <w:tcPr>
            <w:tcW w:w="1710" w:type="dxa"/>
            <w:shd w:val="clear" w:color="auto" w:fill="BFBFBF" w:themeFill="background1" w:themeFillShade="BF"/>
            <w:tcMar>
              <w:top w:w="72" w:type="dxa"/>
              <w:left w:w="130" w:type="dxa"/>
              <w:bottom w:w="72" w:type="dxa"/>
              <w:right w:w="130" w:type="dxa"/>
            </w:tcMar>
          </w:tcPr>
          <w:p w14:paraId="7A0EFAF3" w14:textId="77777777" w:rsidR="00EA26CF" w:rsidRPr="00FB7766" w:rsidRDefault="00EA26CF" w:rsidP="00CA792E">
            <w:pPr>
              <w:widowControl/>
              <w:autoSpaceDE/>
              <w:autoSpaceDN/>
              <w:adjustRightInd/>
              <w:jc w:val="center"/>
              <w:rPr>
                <w:rFonts w:eastAsiaTheme="minorHAnsi"/>
                <w:sz w:val="20"/>
                <w:szCs w:val="20"/>
              </w:rPr>
            </w:pPr>
            <w:r w:rsidRPr="00FB7766">
              <w:rPr>
                <w:rFonts w:eastAsiaTheme="minorHAnsi"/>
                <w:sz w:val="20"/>
                <w:szCs w:val="20"/>
              </w:rPr>
              <w:t>3/22/07</w:t>
            </w:r>
          </w:p>
          <w:p w14:paraId="2BBE373C" w14:textId="77777777" w:rsidR="00EA26CF" w:rsidRPr="00FB7766" w:rsidRDefault="00EA26CF" w:rsidP="00CA792E">
            <w:pPr>
              <w:widowControl/>
              <w:autoSpaceDE/>
              <w:autoSpaceDN/>
              <w:adjustRightInd/>
              <w:jc w:val="center"/>
              <w:rPr>
                <w:rFonts w:eastAsiaTheme="minorHAnsi"/>
                <w:sz w:val="20"/>
                <w:szCs w:val="20"/>
              </w:rPr>
            </w:pPr>
            <w:r w:rsidRPr="00FB7766">
              <w:rPr>
                <w:rFonts w:eastAsiaTheme="minorHAnsi"/>
                <w:sz w:val="20"/>
                <w:szCs w:val="20"/>
              </w:rPr>
              <w:t>7/15/11</w:t>
            </w:r>
          </w:p>
          <w:p w14:paraId="3B59D57C" w14:textId="77777777" w:rsidR="00EA26CF" w:rsidRPr="00FB7766" w:rsidRDefault="00AE1C45" w:rsidP="00CA792E">
            <w:pPr>
              <w:widowControl/>
              <w:autoSpaceDE/>
              <w:autoSpaceDN/>
              <w:adjustRightInd/>
              <w:jc w:val="center"/>
              <w:rPr>
                <w:rFonts w:eastAsiaTheme="minorHAnsi"/>
                <w:sz w:val="20"/>
                <w:szCs w:val="20"/>
              </w:rPr>
            </w:pPr>
            <w:r w:rsidRPr="00FB7766">
              <w:rPr>
                <w:rFonts w:eastAsiaTheme="minorHAnsi"/>
                <w:sz w:val="20"/>
                <w:szCs w:val="20"/>
              </w:rPr>
              <w:t>1</w:t>
            </w:r>
            <w:r w:rsidR="00EA26CF" w:rsidRPr="00FB7766">
              <w:rPr>
                <w:rFonts w:eastAsiaTheme="minorHAnsi"/>
                <w:sz w:val="20"/>
                <w:szCs w:val="20"/>
              </w:rPr>
              <w:t>/</w:t>
            </w:r>
            <w:r w:rsidRPr="00FB7766">
              <w:rPr>
                <w:rFonts w:eastAsiaTheme="minorHAnsi"/>
                <w:sz w:val="20"/>
                <w:szCs w:val="20"/>
              </w:rPr>
              <w:t>13</w:t>
            </w:r>
            <w:r w:rsidR="00EA26CF" w:rsidRPr="00FB7766">
              <w:rPr>
                <w:rFonts w:eastAsiaTheme="minorHAnsi"/>
                <w:sz w:val="20"/>
                <w:szCs w:val="20"/>
              </w:rPr>
              <w:t>E</w:t>
            </w:r>
          </w:p>
        </w:tc>
      </w:tr>
      <w:tr w:rsidR="00EA26CF" w:rsidRPr="00FB7766" w14:paraId="60ABDAC1" w14:textId="77777777" w:rsidTr="00344739">
        <w:tc>
          <w:tcPr>
            <w:tcW w:w="1530" w:type="dxa"/>
            <w:shd w:val="clear" w:color="auto" w:fill="auto"/>
            <w:tcMar>
              <w:top w:w="72" w:type="dxa"/>
              <w:left w:w="130" w:type="dxa"/>
              <w:bottom w:w="72" w:type="dxa"/>
              <w:right w:w="130" w:type="dxa"/>
            </w:tcMar>
          </w:tcPr>
          <w:p w14:paraId="74EDFDB2" w14:textId="77777777" w:rsidR="00EA26CF" w:rsidRPr="00FB7766" w:rsidRDefault="00EA26CF" w:rsidP="00CA792E">
            <w:pPr>
              <w:widowControl/>
              <w:autoSpaceDE/>
              <w:autoSpaceDN/>
              <w:adjustRightInd/>
              <w:rPr>
                <w:rFonts w:eastAsiaTheme="minorHAnsi"/>
                <w:sz w:val="20"/>
                <w:szCs w:val="20"/>
              </w:rPr>
            </w:pPr>
            <w:r w:rsidRPr="00FB7766">
              <w:rPr>
                <w:rFonts w:eastAsiaTheme="minorHAnsi"/>
                <w:sz w:val="20"/>
                <w:szCs w:val="20"/>
              </w:rPr>
              <w:t>N-761</w:t>
            </w:r>
          </w:p>
        </w:tc>
        <w:tc>
          <w:tcPr>
            <w:tcW w:w="6390" w:type="dxa"/>
            <w:shd w:val="clear" w:color="auto" w:fill="auto"/>
            <w:tcMar>
              <w:top w:w="72" w:type="dxa"/>
              <w:left w:w="130" w:type="dxa"/>
              <w:bottom w:w="72" w:type="dxa"/>
              <w:right w:w="130" w:type="dxa"/>
            </w:tcMar>
          </w:tcPr>
          <w:p w14:paraId="692A987D" w14:textId="2FA225B2" w:rsidR="00EA26CF" w:rsidRPr="00FB7766" w:rsidRDefault="00EA26CF" w:rsidP="00CA792E">
            <w:pPr>
              <w:widowControl/>
              <w:pBdr>
                <w:bottom w:val="single" w:sz="6" w:space="1" w:color="auto"/>
              </w:pBdr>
              <w:autoSpaceDE/>
              <w:autoSpaceDN/>
              <w:adjustRightInd/>
              <w:rPr>
                <w:rFonts w:eastAsiaTheme="minorHAnsi"/>
                <w:i/>
                <w:iCs/>
                <w:sz w:val="20"/>
                <w:szCs w:val="20"/>
              </w:rPr>
            </w:pPr>
            <w:r w:rsidRPr="00FB7766">
              <w:rPr>
                <w:rFonts w:eastAsiaTheme="minorHAnsi"/>
                <w:i/>
                <w:iCs/>
                <w:sz w:val="20"/>
                <w:szCs w:val="20"/>
              </w:rPr>
              <w:t xml:space="preserve">Fatigue Design Curves for </w:t>
            </w:r>
            <w:r w:rsidR="00EE2D4F" w:rsidRPr="00FB7766">
              <w:rPr>
                <w:rFonts w:eastAsiaTheme="minorHAnsi"/>
                <w:i/>
                <w:iCs/>
                <w:sz w:val="20"/>
                <w:szCs w:val="20"/>
              </w:rPr>
              <w:t xml:space="preserve">Light Water Reactor (LWR) </w:t>
            </w:r>
            <w:r w:rsidRPr="00FB7766">
              <w:rPr>
                <w:rFonts w:eastAsiaTheme="minorHAnsi"/>
                <w:i/>
                <w:iCs/>
                <w:sz w:val="20"/>
                <w:szCs w:val="20"/>
              </w:rPr>
              <w:t>Environments, Section</w:t>
            </w:r>
            <w:r w:rsidR="00432D5C" w:rsidRPr="00FB7766">
              <w:rPr>
                <w:rFonts w:eastAsiaTheme="minorHAnsi"/>
                <w:i/>
                <w:iCs/>
                <w:sz w:val="20"/>
                <w:szCs w:val="20"/>
              </w:rPr>
              <w:t> </w:t>
            </w:r>
            <w:r w:rsidRPr="00FB7766">
              <w:rPr>
                <w:rFonts w:eastAsiaTheme="minorHAnsi"/>
                <w:i/>
                <w:iCs/>
                <w:sz w:val="20"/>
                <w:szCs w:val="20"/>
              </w:rPr>
              <w:t>III, Division</w:t>
            </w:r>
            <w:r w:rsidR="00B21CF5" w:rsidRPr="00FB7766">
              <w:rPr>
                <w:rFonts w:eastAsiaTheme="minorHAnsi"/>
                <w:i/>
                <w:iCs/>
                <w:sz w:val="20"/>
                <w:szCs w:val="20"/>
              </w:rPr>
              <w:t> </w:t>
            </w:r>
            <w:r w:rsidRPr="00FB7766">
              <w:rPr>
                <w:rFonts w:eastAsiaTheme="minorHAnsi"/>
                <w:i/>
                <w:iCs/>
                <w:sz w:val="20"/>
                <w:szCs w:val="20"/>
              </w:rPr>
              <w:t>1</w:t>
            </w:r>
          </w:p>
          <w:p w14:paraId="2228E12F" w14:textId="5913FE12" w:rsidR="00EA26CF" w:rsidRPr="00FB7766" w:rsidRDefault="00EA26CF" w:rsidP="00FB7766">
            <w:pPr>
              <w:widowControl/>
              <w:autoSpaceDE/>
              <w:autoSpaceDN/>
              <w:adjustRightInd/>
              <w:spacing w:after="60"/>
              <w:rPr>
                <w:rFonts w:eastAsiaTheme="minorHAnsi"/>
                <w:sz w:val="20"/>
                <w:szCs w:val="20"/>
              </w:rPr>
            </w:pPr>
            <w:r w:rsidRPr="00FB7766">
              <w:rPr>
                <w:rFonts w:eastAsiaTheme="minorHAnsi"/>
                <w:sz w:val="20"/>
                <w:szCs w:val="20"/>
              </w:rPr>
              <w:t xml:space="preserve">Research has shown that the effect of </w:t>
            </w:r>
            <w:r w:rsidR="00B21CF5" w:rsidRPr="00FB7766">
              <w:rPr>
                <w:rFonts w:eastAsiaTheme="minorHAnsi"/>
                <w:sz w:val="20"/>
                <w:szCs w:val="20"/>
              </w:rPr>
              <w:t xml:space="preserve">the </w:t>
            </w:r>
            <w:r w:rsidRPr="00FB7766">
              <w:rPr>
                <w:rFonts w:eastAsiaTheme="minorHAnsi"/>
                <w:sz w:val="20"/>
                <w:szCs w:val="20"/>
              </w:rPr>
              <w:t>environment on reactor components exposed to reactor water is not bounded by the current air fatigue curves. Bounding curves and a series of other curves for known strain rates have been developed to account for the reduction of fatigue life.</w:t>
            </w:r>
          </w:p>
          <w:p w14:paraId="15537F86" w14:textId="3C7937D0" w:rsidR="00EA26CF" w:rsidRPr="00FB7766" w:rsidRDefault="00EA26CF" w:rsidP="00FB7766">
            <w:pPr>
              <w:widowControl/>
              <w:numPr>
                <w:ilvl w:val="1"/>
                <w:numId w:val="46"/>
              </w:numPr>
              <w:autoSpaceDE/>
              <w:autoSpaceDN/>
              <w:adjustRightInd/>
              <w:spacing w:after="60"/>
              <w:ind w:left="324" w:hanging="324"/>
              <w:rPr>
                <w:sz w:val="20"/>
                <w:szCs w:val="20"/>
              </w:rPr>
            </w:pPr>
            <w:r w:rsidRPr="00FB7766">
              <w:rPr>
                <w:sz w:val="20"/>
                <w:szCs w:val="20"/>
              </w:rPr>
              <w:t>The proposed curves in Code Case N</w:t>
            </w:r>
            <w:r w:rsidR="00B21CF5" w:rsidRPr="00FB7766">
              <w:rPr>
                <w:sz w:val="20"/>
                <w:szCs w:val="20"/>
              </w:rPr>
              <w:noBreakHyphen/>
            </w:r>
            <w:r w:rsidRPr="00FB7766">
              <w:rPr>
                <w:sz w:val="20"/>
                <w:szCs w:val="20"/>
              </w:rPr>
              <w:t>761 for carbon and low</w:t>
            </w:r>
            <w:r w:rsidR="00B21CF5" w:rsidRPr="00FB7766">
              <w:rPr>
                <w:sz w:val="20"/>
                <w:szCs w:val="20"/>
              </w:rPr>
              <w:noBreakHyphen/>
            </w:r>
            <w:r w:rsidRPr="00FB7766">
              <w:rPr>
                <w:sz w:val="20"/>
                <w:szCs w:val="20"/>
              </w:rPr>
              <w:t>alloy steels (as shown in Fig</w:t>
            </w:r>
            <w:r w:rsidR="00B21CF5" w:rsidRPr="00FB7766">
              <w:rPr>
                <w:sz w:val="20"/>
                <w:szCs w:val="20"/>
              </w:rPr>
              <w:t>ure</w:t>
            </w:r>
            <w:r w:rsidRPr="00FB7766">
              <w:rPr>
                <w:sz w:val="20"/>
                <w:szCs w:val="20"/>
              </w:rPr>
              <w:t xml:space="preserve"> 2 </w:t>
            </w:r>
            <w:r w:rsidR="00B21CF5" w:rsidRPr="00FB7766">
              <w:rPr>
                <w:sz w:val="20"/>
                <w:szCs w:val="20"/>
              </w:rPr>
              <w:t>and</w:t>
            </w:r>
            <w:r w:rsidRPr="00FB7766">
              <w:rPr>
                <w:sz w:val="20"/>
                <w:szCs w:val="20"/>
              </w:rPr>
              <w:t xml:space="preserve"> Table 1 of the Code Case</w:t>
            </w:r>
            <w:r w:rsidR="00B21CF5" w:rsidRPr="00FB7766">
              <w:rPr>
                <w:sz w:val="20"/>
                <w:szCs w:val="20"/>
              </w:rPr>
              <w:t>)</w:t>
            </w:r>
            <w:r w:rsidRPr="00FB7766">
              <w:rPr>
                <w:sz w:val="20"/>
                <w:szCs w:val="20"/>
              </w:rPr>
              <w:t xml:space="preserve"> and the curves for austenitic stainless steels (as shown in Fig</w:t>
            </w:r>
            <w:r w:rsidR="00B21CF5" w:rsidRPr="00FB7766">
              <w:rPr>
                <w:sz w:val="20"/>
                <w:szCs w:val="20"/>
              </w:rPr>
              <w:t>ure</w:t>
            </w:r>
            <w:r w:rsidRPr="00FB7766">
              <w:rPr>
                <w:sz w:val="20"/>
                <w:szCs w:val="20"/>
              </w:rPr>
              <w:t xml:space="preserve"> 3 </w:t>
            </w:r>
            <w:r w:rsidR="00B21CF5" w:rsidRPr="00FB7766">
              <w:rPr>
                <w:sz w:val="20"/>
                <w:szCs w:val="20"/>
              </w:rPr>
              <w:t>and</w:t>
            </w:r>
            <w:r w:rsidRPr="00FB7766">
              <w:rPr>
                <w:sz w:val="20"/>
                <w:szCs w:val="20"/>
              </w:rPr>
              <w:t xml:space="preserve"> Table 2 of the Code Case) are not acceptable </w:t>
            </w:r>
            <w:r w:rsidR="00B21CF5" w:rsidRPr="00FB7766">
              <w:rPr>
                <w:sz w:val="20"/>
                <w:szCs w:val="20"/>
              </w:rPr>
              <w:t xml:space="preserve">because </w:t>
            </w:r>
            <w:r w:rsidRPr="00FB7766">
              <w:rPr>
                <w:sz w:val="20"/>
                <w:szCs w:val="20"/>
              </w:rPr>
              <w:t>sufficient technical basis has not been provided.</w:t>
            </w:r>
          </w:p>
          <w:p w14:paraId="3F4FFB0A" w14:textId="0140CE60" w:rsidR="00EA26CF" w:rsidRPr="00FB7766" w:rsidRDefault="00EA26CF" w:rsidP="00FB7766">
            <w:pPr>
              <w:widowControl/>
              <w:numPr>
                <w:ilvl w:val="1"/>
                <w:numId w:val="47"/>
              </w:numPr>
              <w:autoSpaceDE/>
              <w:autoSpaceDN/>
              <w:adjustRightInd/>
              <w:spacing w:after="60"/>
              <w:ind w:left="324" w:hanging="270"/>
              <w:rPr>
                <w:sz w:val="20"/>
                <w:szCs w:val="20"/>
              </w:rPr>
            </w:pPr>
            <w:r w:rsidRPr="00FB7766">
              <w:rPr>
                <w:sz w:val="20"/>
                <w:szCs w:val="20"/>
              </w:rPr>
              <w:t>These curves are developed based on a factor of 10 on cycles and a factor of 2 on stress, which are not in agreement with the factor of 12 on cycles and a factor of 2 on stress</w:t>
            </w:r>
            <w:r w:rsidR="00B21CF5" w:rsidRPr="00FB7766">
              <w:rPr>
                <w:sz w:val="20"/>
                <w:szCs w:val="20"/>
              </w:rPr>
              <w:t>,</w:t>
            </w:r>
            <w:r w:rsidRPr="00FB7766">
              <w:rPr>
                <w:sz w:val="20"/>
                <w:szCs w:val="20"/>
              </w:rPr>
              <w:t xml:space="preserve"> as established in </w:t>
            </w:r>
            <w:bookmarkStart w:id="6" w:name="_Hlk6498527"/>
            <w:r w:rsidRPr="00FB7766">
              <w:rPr>
                <w:sz w:val="20"/>
                <w:szCs w:val="20"/>
              </w:rPr>
              <w:t>NUREG/CR-6909</w:t>
            </w:r>
            <w:bookmarkEnd w:id="6"/>
            <w:r w:rsidRPr="00FB7766">
              <w:rPr>
                <w:sz w:val="20"/>
                <w:szCs w:val="20"/>
              </w:rPr>
              <w:t>, “Effect of LWR Coolant Environments on the Fatigue Life of Reactor Materials</w:t>
            </w:r>
            <w:r w:rsidR="00432D5C" w:rsidRPr="00FB7766">
              <w:rPr>
                <w:sz w:val="20"/>
                <w:szCs w:val="20"/>
              </w:rPr>
              <w:t>,</w:t>
            </w:r>
            <w:r w:rsidRPr="00FB7766">
              <w:rPr>
                <w:sz w:val="20"/>
                <w:szCs w:val="20"/>
              </w:rPr>
              <w:t>”</w:t>
            </w:r>
            <w:r w:rsidR="00432D5C" w:rsidRPr="00FB7766">
              <w:rPr>
                <w:sz w:val="20"/>
                <w:szCs w:val="20"/>
              </w:rPr>
              <w:t xml:space="preserve"> </w:t>
            </w:r>
            <w:r w:rsidRPr="00FB7766">
              <w:rPr>
                <w:sz w:val="20"/>
                <w:szCs w:val="20"/>
              </w:rPr>
              <w:t>(Ref.</w:t>
            </w:r>
            <w:r w:rsidR="00432D5C" w:rsidRPr="00FB7766">
              <w:rPr>
                <w:sz w:val="20"/>
                <w:szCs w:val="20"/>
              </w:rPr>
              <w:t> </w:t>
            </w:r>
            <w:r w:rsidR="00A655D5">
              <w:rPr>
                <w:sz w:val="20"/>
                <w:szCs w:val="20"/>
              </w:rPr>
              <w:t>12</w:t>
            </w:r>
            <w:r w:rsidRPr="00FB7766">
              <w:rPr>
                <w:sz w:val="20"/>
                <w:szCs w:val="20"/>
              </w:rPr>
              <w:t>). The factor of 10 on cycles is technically inconsistent with the factor of 12 in NUREG/CR</w:t>
            </w:r>
            <w:r w:rsidR="00876AB9" w:rsidRPr="00FB7766">
              <w:rPr>
                <w:sz w:val="20"/>
                <w:szCs w:val="20"/>
              </w:rPr>
              <w:noBreakHyphen/>
            </w:r>
            <w:r w:rsidRPr="00FB7766">
              <w:rPr>
                <w:sz w:val="20"/>
                <w:szCs w:val="20"/>
              </w:rPr>
              <w:t xml:space="preserve">6909. The proposed curves are nonconservative relative to the estimates based on </w:t>
            </w:r>
            <w:r w:rsidR="00876AB9" w:rsidRPr="00FB7766">
              <w:rPr>
                <w:sz w:val="20"/>
                <w:szCs w:val="20"/>
              </w:rPr>
              <w:t xml:space="preserve">the </w:t>
            </w:r>
            <w:r w:rsidRPr="00FB7766">
              <w:rPr>
                <w:sz w:val="20"/>
                <w:szCs w:val="20"/>
              </w:rPr>
              <w:t>NUREG/CR</w:t>
            </w:r>
            <w:r w:rsidR="00876AB9" w:rsidRPr="00FB7766">
              <w:rPr>
                <w:sz w:val="20"/>
                <w:szCs w:val="20"/>
              </w:rPr>
              <w:noBreakHyphen/>
            </w:r>
            <w:r w:rsidRPr="00FB7766">
              <w:rPr>
                <w:sz w:val="20"/>
                <w:szCs w:val="20"/>
              </w:rPr>
              <w:t>6909 procedure. The use of a different set of factors for the consideration of the LWR coolant environmental effects (i.e.,</w:t>
            </w:r>
            <w:r w:rsidR="00876AB9" w:rsidRPr="00FB7766">
              <w:rPr>
                <w:sz w:val="20"/>
                <w:szCs w:val="20"/>
              </w:rPr>
              <w:t> </w:t>
            </w:r>
            <w:r w:rsidRPr="00FB7766">
              <w:rPr>
                <w:sz w:val="20"/>
                <w:szCs w:val="20"/>
              </w:rPr>
              <w:t xml:space="preserve">a factor of 10 on cycles and a factor of 2 on stress) for the </w:t>
            </w:r>
            <w:bookmarkStart w:id="7" w:name="_Hlk6554876"/>
            <w:r w:rsidRPr="00FB7766">
              <w:rPr>
                <w:sz w:val="20"/>
                <w:szCs w:val="20"/>
              </w:rPr>
              <w:t xml:space="preserve">environmental fatigue correction factor </w:t>
            </w:r>
            <w:bookmarkEnd w:id="7"/>
            <w:r w:rsidRPr="00FB7766">
              <w:rPr>
                <w:sz w:val="20"/>
                <w:szCs w:val="20"/>
              </w:rPr>
              <w:t>(F</w:t>
            </w:r>
            <w:r w:rsidRPr="00FB7766">
              <w:rPr>
                <w:sz w:val="20"/>
                <w:szCs w:val="20"/>
                <w:vertAlign w:val="subscript"/>
              </w:rPr>
              <w:t>en</w:t>
            </w:r>
            <w:r w:rsidRPr="00FB7766">
              <w:rPr>
                <w:sz w:val="20"/>
                <w:szCs w:val="20"/>
              </w:rPr>
              <w:t>) approach versus the environmental fatigue curves approach is inconsistent from</w:t>
            </w:r>
            <w:r w:rsidR="00876AB9" w:rsidRPr="00FB7766">
              <w:rPr>
                <w:sz w:val="20"/>
                <w:szCs w:val="20"/>
              </w:rPr>
              <w:t xml:space="preserve"> a</w:t>
            </w:r>
            <w:r w:rsidRPr="00FB7766">
              <w:rPr>
                <w:sz w:val="20"/>
                <w:szCs w:val="20"/>
              </w:rPr>
              <w:t xml:space="preserve"> technical and regulatory perspective.</w:t>
            </w:r>
          </w:p>
          <w:p w14:paraId="7A5E93C8" w14:textId="115EFA69" w:rsidR="00EA26CF" w:rsidRPr="00FB7766" w:rsidRDefault="00EA26CF" w:rsidP="00FB7766">
            <w:pPr>
              <w:widowControl/>
              <w:numPr>
                <w:ilvl w:val="1"/>
                <w:numId w:val="47"/>
              </w:numPr>
              <w:autoSpaceDE/>
              <w:autoSpaceDN/>
              <w:adjustRightInd/>
              <w:spacing w:after="60"/>
              <w:ind w:left="324" w:hanging="270"/>
              <w:rPr>
                <w:sz w:val="20"/>
                <w:szCs w:val="20"/>
              </w:rPr>
            </w:pPr>
            <w:r w:rsidRPr="00FB7766">
              <w:rPr>
                <w:sz w:val="20"/>
                <w:szCs w:val="20"/>
              </w:rPr>
              <w:t xml:space="preserve">The technical basis document for the proposed Code Case does not describe the </w:t>
            </w:r>
            <w:r w:rsidR="00876AB9" w:rsidRPr="00FB7766">
              <w:rPr>
                <w:sz w:val="20"/>
                <w:szCs w:val="20"/>
              </w:rPr>
              <w:t>step</w:t>
            </w:r>
            <w:r w:rsidR="00876AB9" w:rsidRPr="00FB7766">
              <w:rPr>
                <w:sz w:val="20"/>
                <w:szCs w:val="20"/>
              </w:rPr>
              <w:noBreakHyphen/>
              <w:t xml:space="preserve">by-step </w:t>
            </w:r>
            <w:r w:rsidRPr="00FB7766">
              <w:rPr>
                <w:sz w:val="20"/>
                <w:szCs w:val="20"/>
              </w:rPr>
              <w:t>process</w:t>
            </w:r>
            <w:r w:rsidR="009D62D8" w:rsidRPr="00FB7766">
              <w:rPr>
                <w:sz w:val="20"/>
                <w:szCs w:val="20"/>
              </w:rPr>
              <w:t>,</w:t>
            </w:r>
            <w:r w:rsidRPr="00FB7766">
              <w:rPr>
                <w:sz w:val="20"/>
                <w:szCs w:val="20"/>
              </w:rPr>
              <w:t xml:space="preserve"> from beginning to end</w:t>
            </w:r>
            <w:r w:rsidR="009D62D8" w:rsidRPr="00FB7766">
              <w:rPr>
                <w:sz w:val="20"/>
                <w:szCs w:val="20"/>
              </w:rPr>
              <w:t>,</w:t>
            </w:r>
            <w:r w:rsidRPr="00FB7766">
              <w:rPr>
                <w:sz w:val="20"/>
                <w:szCs w:val="20"/>
              </w:rPr>
              <w:t xml:space="preserve"> </w:t>
            </w:r>
            <w:r w:rsidR="009D62D8" w:rsidRPr="00FB7766">
              <w:rPr>
                <w:sz w:val="20"/>
                <w:szCs w:val="20"/>
              </w:rPr>
              <w:t xml:space="preserve">on </w:t>
            </w:r>
            <w:r w:rsidRPr="00FB7766">
              <w:rPr>
                <w:sz w:val="20"/>
                <w:szCs w:val="20"/>
              </w:rPr>
              <w:t xml:space="preserve">how final design curves for </w:t>
            </w:r>
            <w:r w:rsidR="00876AB9" w:rsidRPr="00FB7766">
              <w:rPr>
                <w:sz w:val="20"/>
                <w:szCs w:val="20"/>
              </w:rPr>
              <w:t xml:space="preserve">an </w:t>
            </w:r>
            <w:r w:rsidRPr="00FB7766">
              <w:rPr>
                <w:sz w:val="20"/>
                <w:szCs w:val="20"/>
              </w:rPr>
              <w:t xml:space="preserve">LWR environment are obtained. The </w:t>
            </w:r>
            <w:r w:rsidR="009D62D8" w:rsidRPr="00FB7766">
              <w:rPr>
                <w:sz w:val="20"/>
                <w:szCs w:val="20"/>
              </w:rPr>
              <w:t xml:space="preserve">technical </w:t>
            </w:r>
            <w:r w:rsidRPr="00FB7766">
              <w:rPr>
                <w:sz w:val="20"/>
                <w:szCs w:val="20"/>
              </w:rPr>
              <w:t>basis document does not provide the expression for the best-fit S-N curve of the experimental data and the details of the mean stress correction for each curve and</w:t>
            </w:r>
            <w:r w:rsidR="009D62D8" w:rsidRPr="00FB7766">
              <w:rPr>
                <w:sz w:val="20"/>
                <w:szCs w:val="20"/>
              </w:rPr>
              <w:t xml:space="preserve"> </w:t>
            </w:r>
            <w:r w:rsidRPr="00FB7766">
              <w:rPr>
                <w:sz w:val="20"/>
                <w:szCs w:val="20"/>
              </w:rPr>
              <w:t>how the proposed design curves were obtained.</w:t>
            </w:r>
          </w:p>
          <w:p w14:paraId="1958681A" w14:textId="03B94B71" w:rsidR="00EA26CF" w:rsidRPr="00FB7766" w:rsidRDefault="00EA26CF" w:rsidP="00FB7766">
            <w:pPr>
              <w:widowControl/>
              <w:numPr>
                <w:ilvl w:val="1"/>
                <w:numId w:val="47"/>
              </w:numPr>
              <w:autoSpaceDE/>
              <w:autoSpaceDN/>
              <w:adjustRightInd/>
              <w:spacing w:after="60"/>
              <w:ind w:left="324" w:hanging="270"/>
              <w:rPr>
                <w:sz w:val="20"/>
                <w:szCs w:val="20"/>
              </w:rPr>
            </w:pPr>
            <w:r w:rsidRPr="00FB7766">
              <w:rPr>
                <w:sz w:val="20"/>
                <w:szCs w:val="20"/>
              </w:rPr>
              <w:t>The proposed Code Case contains five environmental fatigue curves for carbon and low-alloy steels and five for stainless steels</w:t>
            </w:r>
            <w:r w:rsidR="009D62D8" w:rsidRPr="00FB7766">
              <w:rPr>
                <w:sz w:val="20"/>
                <w:szCs w:val="20"/>
              </w:rPr>
              <w:t xml:space="preserve"> (i.e., </w:t>
            </w:r>
            <w:r w:rsidRPr="00FB7766">
              <w:rPr>
                <w:sz w:val="20"/>
                <w:szCs w:val="20"/>
              </w:rPr>
              <w:t>the air curve, the worst</w:t>
            </w:r>
            <w:r w:rsidR="009D62D8" w:rsidRPr="00FB7766">
              <w:rPr>
                <w:sz w:val="20"/>
                <w:szCs w:val="20"/>
              </w:rPr>
              <w:noBreakHyphen/>
            </w:r>
            <w:r w:rsidRPr="00FB7766">
              <w:rPr>
                <w:sz w:val="20"/>
                <w:szCs w:val="20"/>
              </w:rPr>
              <w:t>case environmental curve, and three other curves for different strain rates</w:t>
            </w:r>
            <w:r w:rsidR="009D62D8" w:rsidRPr="00FB7766">
              <w:rPr>
                <w:sz w:val="20"/>
                <w:szCs w:val="20"/>
              </w:rPr>
              <w:t>)</w:t>
            </w:r>
            <w:r w:rsidRPr="00FB7766">
              <w:rPr>
                <w:sz w:val="20"/>
                <w:szCs w:val="20"/>
              </w:rPr>
              <w:t xml:space="preserve">. These environmental curves are not consistent with the experimental data. The strain rate dependence for the first three curves is much lower than that observed in experimental data on smooth cylindrical or tube specimens or even </w:t>
            </w:r>
            <w:r w:rsidR="009D62D8" w:rsidRPr="00FB7766">
              <w:rPr>
                <w:sz w:val="20"/>
                <w:szCs w:val="20"/>
              </w:rPr>
              <w:t xml:space="preserve">in </w:t>
            </w:r>
            <w:r w:rsidRPr="00FB7766">
              <w:rPr>
                <w:sz w:val="20"/>
                <w:szCs w:val="20"/>
              </w:rPr>
              <w:t>the recent Electric Power Research Institute</w:t>
            </w:r>
            <w:r w:rsidR="001A2526" w:rsidRPr="00FB7766">
              <w:rPr>
                <w:sz w:val="20"/>
                <w:szCs w:val="20"/>
              </w:rPr>
              <w:t xml:space="preserve"> (EPRI)</w:t>
            </w:r>
            <w:r w:rsidR="00885781" w:rsidRPr="00FB7766">
              <w:rPr>
                <w:sz w:val="20"/>
                <w:szCs w:val="20"/>
              </w:rPr>
              <w:t>-</w:t>
            </w:r>
            <w:r w:rsidRPr="00FB7766">
              <w:rPr>
                <w:sz w:val="20"/>
                <w:szCs w:val="20"/>
              </w:rPr>
              <w:t>sponsored component tests in Germany.</w:t>
            </w:r>
          </w:p>
          <w:p w14:paraId="6F9E7E71" w14:textId="06400F1B" w:rsidR="00EA26CF" w:rsidRPr="00FB7766" w:rsidRDefault="00EA26CF" w:rsidP="00FB7766">
            <w:pPr>
              <w:widowControl/>
              <w:numPr>
                <w:ilvl w:val="1"/>
                <w:numId w:val="47"/>
              </w:numPr>
              <w:autoSpaceDE/>
              <w:autoSpaceDN/>
              <w:adjustRightInd/>
              <w:spacing w:after="60"/>
              <w:ind w:left="324" w:hanging="270"/>
              <w:rPr>
                <w:i/>
                <w:iCs/>
                <w:sz w:val="20"/>
                <w:szCs w:val="20"/>
              </w:rPr>
            </w:pPr>
            <w:r w:rsidRPr="00FB7766">
              <w:rPr>
                <w:sz w:val="20"/>
                <w:szCs w:val="20"/>
              </w:rPr>
              <w:t xml:space="preserve">There is no information provided in the </w:t>
            </w:r>
            <w:r w:rsidR="009D62D8" w:rsidRPr="00FB7766">
              <w:rPr>
                <w:sz w:val="20"/>
                <w:szCs w:val="20"/>
              </w:rPr>
              <w:t xml:space="preserve">technical </w:t>
            </w:r>
            <w:r w:rsidRPr="00FB7766">
              <w:rPr>
                <w:sz w:val="20"/>
                <w:szCs w:val="20"/>
              </w:rPr>
              <w:t>basis document about the operating conditions that were used to represent the worst</w:t>
            </w:r>
            <w:r w:rsidR="009D62D8" w:rsidRPr="00FB7766">
              <w:rPr>
                <w:sz w:val="20"/>
                <w:szCs w:val="20"/>
              </w:rPr>
              <w:noBreakHyphen/>
            </w:r>
            <w:r w:rsidRPr="00FB7766">
              <w:rPr>
                <w:sz w:val="20"/>
                <w:szCs w:val="20"/>
              </w:rPr>
              <w:t xml:space="preserve">case environmental curve. </w:t>
            </w:r>
            <w:r w:rsidR="00E65E4C" w:rsidRPr="00FB7766">
              <w:rPr>
                <w:sz w:val="20"/>
                <w:szCs w:val="20"/>
              </w:rPr>
              <w:t>Also, no information is provided in the basis document regarding the equation for the best-fit curve of the experimental data</w:t>
            </w:r>
            <w:r w:rsidRPr="00FB7766">
              <w:rPr>
                <w:sz w:val="20"/>
                <w:szCs w:val="20"/>
              </w:rPr>
              <w:t>.</w:t>
            </w:r>
          </w:p>
          <w:p w14:paraId="2E659C74" w14:textId="768FD17D" w:rsidR="00EA26CF" w:rsidRPr="00FB7766" w:rsidRDefault="00EA26CF" w:rsidP="0029407A">
            <w:pPr>
              <w:widowControl/>
              <w:numPr>
                <w:ilvl w:val="1"/>
                <w:numId w:val="47"/>
              </w:numPr>
              <w:autoSpaceDE/>
              <w:autoSpaceDN/>
              <w:adjustRightInd/>
              <w:spacing w:after="60"/>
              <w:ind w:left="332" w:hanging="274"/>
              <w:rPr>
                <w:i/>
                <w:iCs/>
                <w:sz w:val="20"/>
                <w:szCs w:val="20"/>
              </w:rPr>
            </w:pPr>
            <w:r w:rsidRPr="00FB7766">
              <w:rPr>
                <w:sz w:val="20"/>
                <w:szCs w:val="20"/>
              </w:rPr>
              <w:t xml:space="preserve">The technical basis document for the </w:t>
            </w:r>
            <w:r w:rsidR="009D62D8" w:rsidRPr="00FB7766">
              <w:rPr>
                <w:sz w:val="20"/>
                <w:szCs w:val="20"/>
              </w:rPr>
              <w:t>C</w:t>
            </w:r>
            <w:r w:rsidRPr="00FB7766">
              <w:rPr>
                <w:sz w:val="20"/>
                <w:szCs w:val="20"/>
              </w:rPr>
              <w:t xml:space="preserve">ode </w:t>
            </w:r>
            <w:r w:rsidR="009D62D8" w:rsidRPr="00FB7766">
              <w:rPr>
                <w:sz w:val="20"/>
                <w:szCs w:val="20"/>
              </w:rPr>
              <w:t>C</w:t>
            </w:r>
            <w:r w:rsidRPr="00FB7766">
              <w:rPr>
                <w:sz w:val="20"/>
                <w:szCs w:val="20"/>
              </w:rPr>
              <w:t>ase should address the effect of strain threshold and tensile hold time in fatigue evaluations.</w:t>
            </w:r>
          </w:p>
        </w:tc>
        <w:tc>
          <w:tcPr>
            <w:tcW w:w="1710" w:type="dxa"/>
            <w:shd w:val="clear" w:color="auto" w:fill="auto"/>
            <w:tcMar>
              <w:top w:w="72" w:type="dxa"/>
              <w:left w:w="130" w:type="dxa"/>
              <w:bottom w:w="72" w:type="dxa"/>
              <w:right w:w="130" w:type="dxa"/>
            </w:tcMar>
          </w:tcPr>
          <w:p w14:paraId="0B2FDB18" w14:textId="77777777" w:rsidR="00EA26CF" w:rsidRPr="00FB7766" w:rsidRDefault="00EA26CF" w:rsidP="00CA792E">
            <w:pPr>
              <w:widowControl/>
              <w:autoSpaceDE/>
              <w:autoSpaceDN/>
              <w:adjustRightInd/>
              <w:jc w:val="center"/>
              <w:rPr>
                <w:rFonts w:eastAsiaTheme="minorHAnsi"/>
                <w:sz w:val="20"/>
                <w:szCs w:val="20"/>
              </w:rPr>
            </w:pPr>
            <w:r w:rsidRPr="00FB7766">
              <w:rPr>
                <w:rFonts w:eastAsiaTheme="minorHAnsi"/>
                <w:sz w:val="20"/>
                <w:szCs w:val="20"/>
              </w:rPr>
              <w:t>9/20/10</w:t>
            </w:r>
          </w:p>
          <w:p w14:paraId="45F4F019" w14:textId="77777777" w:rsidR="00EA26CF" w:rsidRPr="00FB7766" w:rsidRDefault="00EA26CF" w:rsidP="00CA792E">
            <w:pPr>
              <w:widowControl/>
              <w:autoSpaceDE/>
              <w:autoSpaceDN/>
              <w:adjustRightInd/>
              <w:jc w:val="center"/>
              <w:rPr>
                <w:rFonts w:eastAsiaTheme="minorHAnsi"/>
                <w:sz w:val="20"/>
                <w:szCs w:val="20"/>
              </w:rPr>
            </w:pPr>
            <w:r w:rsidRPr="00FB7766">
              <w:rPr>
                <w:rFonts w:eastAsiaTheme="minorHAnsi"/>
                <w:sz w:val="20"/>
                <w:szCs w:val="20"/>
              </w:rPr>
              <w:t>9/20/10</w:t>
            </w:r>
          </w:p>
        </w:tc>
      </w:tr>
      <w:tr w:rsidR="00EA26CF" w:rsidRPr="00FB7766" w14:paraId="16C7A910" w14:textId="77777777" w:rsidTr="00344739">
        <w:tc>
          <w:tcPr>
            <w:tcW w:w="1530" w:type="dxa"/>
            <w:shd w:val="clear" w:color="auto" w:fill="auto"/>
            <w:tcMar>
              <w:top w:w="72" w:type="dxa"/>
              <w:left w:w="130" w:type="dxa"/>
              <w:bottom w:w="72" w:type="dxa"/>
              <w:right w:w="130" w:type="dxa"/>
            </w:tcMar>
          </w:tcPr>
          <w:p w14:paraId="3BF3F8A1" w14:textId="77777777" w:rsidR="00EA26CF" w:rsidRPr="00FB7766" w:rsidRDefault="00EA26CF" w:rsidP="00CA792E">
            <w:pPr>
              <w:widowControl/>
              <w:autoSpaceDE/>
              <w:autoSpaceDN/>
              <w:adjustRightInd/>
              <w:rPr>
                <w:rFonts w:eastAsiaTheme="minorHAnsi"/>
                <w:sz w:val="20"/>
                <w:szCs w:val="20"/>
              </w:rPr>
            </w:pPr>
            <w:r w:rsidRPr="00FB7766">
              <w:rPr>
                <w:rFonts w:eastAsiaTheme="minorHAnsi"/>
                <w:sz w:val="20"/>
                <w:szCs w:val="20"/>
              </w:rPr>
              <w:t>N-791</w:t>
            </w:r>
          </w:p>
        </w:tc>
        <w:tc>
          <w:tcPr>
            <w:tcW w:w="6390" w:type="dxa"/>
            <w:shd w:val="clear" w:color="auto" w:fill="auto"/>
            <w:tcMar>
              <w:top w:w="72" w:type="dxa"/>
              <w:left w:w="130" w:type="dxa"/>
              <w:bottom w:w="72" w:type="dxa"/>
              <w:right w:w="130" w:type="dxa"/>
            </w:tcMar>
          </w:tcPr>
          <w:p w14:paraId="1995FC27" w14:textId="77777777" w:rsidR="00EA26CF" w:rsidRPr="00FB7766" w:rsidRDefault="00EA26CF" w:rsidP="005F4B92">
            <w:pPr>
              <w:keepNext/>
              <w:widowControl/>
              <w:pBdr>
                <w:bottom w:val="single" w:sz="6" w:space="1" w:color="auto"/>
              </w:pBdr>
              <w:autoSpaceDE/>
              <w:autoSpaceDN/>
              <w:adjustRightInd/>
              <w:rPr>
                <w:rFonts w:eastAsiaTheme="minorHAnsi"/>
                <w:i/>
                <w:iCs/>
                <w:sz w:val="20"/>
                <w:szCs w:val="20"/>
              </w:rPr>
            </w:pPr>
            <w:r w:rsidRPr="00FB7766">
              <w:rPr>
                <w:rFonts w:eastAsiaTheme="minorHAnsi"/>
                <w:i/>
                <w:iCs/>
                <w:sz w:val="20"/>
                <w:szCs w:val="20"/>
              </w:rPr>
              <w:t>Shear Screw and Sleeve Splice, Section III, Division 2</w:t>
            </w:r>
          </w:p>
          <w:p w14:paraId="29F71878" w14:textId="7DB75B2D" w:rsidR="00EA26CF" w:rsidRPr="00FB7766" w:rsidRDefault="00E65E4C" w:rsidP="00FB7766">
            <w:pPr>
              <w:widowControl/>
              <w:autoSpaceDE/>
              <w:autoSpaceDN/>
              <w:adjustRightInd/>
              <w:spacing w:after="60"/>
              <w:rPr>
                <w:rFonts w:eastAsiaTheme="minorHAnsi"/>
                <w:iCs/>
                <w:sz w:val="20"/>
                <w:szCs w:val="20"/>
              </w:rPr>
            </w:pPr>
            <w:r w:rsidRPr="00FB7766">
              <w:rPr>
                <w:rFonts w:eastAsiaTheme="minorHAnsi"/>
                <w:iCs/>
                <w:sz w:val="20"/>
                <w:szCs w:val="20"/>
              </w:rPr>
              <w:t xml:space="preserve">There is no slip criterion for this code case. The staff believe that ASTM A 1034/A1034M-05b, “Standard Test Methods for Testing Mechanical Splices for </w:t>
            </w:r>
            <w:r w:rsidR="00A655D5">
              <w:rPr>
                <w:rFonts w:eastAsiaTheme="minorHAnsi"/>
                <w:iCs/>
                <w:sz w:val="20"/>
                <w:szCs w:val="20"/>
              </w:rPr>
              <w:t>Steel Reinforcing Bars” (Ref. 13</w:t>
            </w:r>
            <w:r w:rsidRPr="00FB7766">
              <w:rPr>
                <w:rFonts w:eastAsiaTheme="minorHAnsi"/>
                <w:iCs/>
                <w:sz w:val="20"/>
                <w:szCs w:val="20"/>
              </w:rPr>
              <w:t>), could be used as a good model to develop definition and test methods for slip.</w:t>
            </w:r>
          </w:p>
          <w:p w14:paraId="0FC00C0E" w14:textId="0664A565" w:rsidR="00EA26CF" w:rsidRPr="00FB7766" w:rsidRDefault="00EA26CF" w:rsidP="00FB7766">
            <w:pPr>
              <w:widowControl/>
              <w:autoSpaceDE/>
              <w:autoSpaceDN/>
              <w:adjustRightInd/>
              <w:spacing w:after="60"/>
              <w:rPr>
                <w:rFonts w:eastAsiaTheme="minorHAnsi"/>
                <w:iCs/>
                <w:sz w:val="20"/>
                <w:szCs w:val="20"/>
              </w:rPr>
            </w:pPr>
            <w:r w:rsidRPr="00FB7766">
              <w:rPr>
                <w:rFonts w:eastAsiaTheme="minorHAnsi"/>
                <w:iCs/>
                <w:sz w:val="20"/>
                <w:szCs w:val="20"/>
              </w:rPr>
              <w:t>Concrete containments in nuclear power plants are important structures</w:t>
            </w:r>
            <w:r w:rsidR="00A63C45" w:rsidRPr="00FB7766">
              <w:rPr>
                <w:rFonts w:eastAsiaTheme="minorHAnsi"/>
                <w:iCs/>
                <w:sz w:val="20"/>
                <w:szCs w:val="20"/>
              </w:rPr>
              <w:t xml:space="preserve">; </w:t>
            </w:r>
            <w:r w:rsidRPr="00FB7766">
              <w:rPr>
                <w:rFonts w:eastAsiaTheme="minorHAnsi"/>
                <w:iCs/>
                <w:sz w:val="20"/>
                <w:szCs w:val="20"/>
              </w:rPr>
              <w:t>therefore</w:t>
            </w:r>
            <w:r w:rsidR="00A63C45" w:rsidRPr="00FB7766">
              <w:rPr>
                <w:rFonts w:eastAsiaTheme="minorHAnsi"/>
                <w:iCs/>
                <w:sz w:val="20"/>
                <w:szCs w:val="20"/>
              </w:rPr>
              <w:t>,</w:t>
            </w:r>
            <w:r w:rsidRPr="00FB7766">
              <w:rPr>
                <w:rFonts w:eastAsiaTheme="minorHAnsi"/>
                <w:iCs/>
                <w:sz w:val="20"/>
                <w:szCs w:val="20"/>
              </w:rPr>
              <w:t xml:space="preserve"> their criteria for mechanical splices should not be less stringent than that of other seismic Category</w:t>
            </w:r>
            <w:r w:rsidR="00A63C45" w:rsidRPr="00FB7766">
              <w:rPr>
                <w:rFonts w:eastAsiaTheme="minorHAnsi"/>
                <w:iCs/>
                <w:sz w:val="20"/>
                <w:szCs w:val="20"/>
              </w:rPr>
              <w:t> </w:t>
            </w:r>
            <w:r w:rsidRPr="00FB7766">
              <w:rPr>
                <w:rFonts w:eastAsiaTheme="minorHAnsi"/>
                <w:iCs/>
                <w:sz w:val="20"/>
                <w:szCs w:val="20"/>
              </w:rPr>
              <w:t xml:space="preserve">I structures, as defined in </w:t>
            </w:r>
            <w:bookmarkStart w:id="8" w:name="_Hlk6552060"/>
            <w:r w:rsidRPr="00FB7766">
              <w:rPr>
                <w:rFonts w:eastAsiaTheme="minorHAnsi"/>
                <w:iCs/>
                <w:sz w:val="20"/>
                <w:szCs w:val="20"/>
              </w:rPr>
              <w:t>ACI</w:t>
            </w:r>
            <w:r w:rsidR="00A63C45" w:rsidRPr="00FB7766">
              <w:rPr>
                <w:rFonts w:eastAsiaTheme="minorHAnsi"/>
                <w:iCs/>
                <w:sz w:val="20"/>
                <w:szCs w:val="20"/>
              </w:rPr>
              <w:t> </w:t>
            </w:r>
            <w:r w:rsidRPr="00FB7766">
              <w:rPr>
                <w:rFonts w:eastAsiaTheme="minorHAnsi"/>
                <w:iCs/>
                <w:sz w:val="20"/>
                <w:szCs w:val="20"/>
              </w:rPr>
              <w:t>349</w:t>
            </w:r>
            <w:r w:rsidR="00A63C45" w:rsidRPr="00FB7766">
              <w:rPr>
                <w:rFonts w:eastAsiaTheme="minorHAnsi"/>
                <w:iCs/>
                <w:sz w:val="20"/>
                <w:szCs w:val="20"/>
              </w:rPr>
              <w:noBreakHyphen/>
            </w:r>
            <w:r w:rsidRPr="00FB7766">
              <w:rPr>
                <w:rFonts w:eastAsiaTheme="minorHAnsi"/>
                <w:iCs/>
                <w:sz w:val="20"/>
                <w:szCs w:val="20"/>
              </w:rPr>
              <w:t>06</w:t>
            </w:r>
            <w:bookmarkEnd w:id="8"/>
            <w:r w:rsidRPr="00FB7766">
              <w:rPr>
                <w:rFonts w:eastAsiaTheme="minorHAnsi"/>
                <w:iCs/>
                <w:sz w:val="20"/>
                <w:szCs w:val="20"/>
              </w:rPr>
              <w:t>, “Code Requirements for Nuclear Safety-Related Concrete Structures</w:t>
            </w:r>
            <w:r w:rsidR="00A63C45" w:rsidRPr="00FB7766">
              <w:rPr>
                <w:rFonts w:eastAsiaTheme="minorHAnsi"/>
                <w:iCs/>
                <w:sz w:val="20"/>
                <w:szCs w:val="20"/>
              </w:rPr>
              <w:t xml:space="preserve"> and</w:t>
            </w:r>
            <w:r w:rsidRPr="00FB7766">
              <w:rPr>
                <w:rFonts w:eastAsiaTheme="minorHAnsi"/>
                <w:iCs/>
                <w:sz w:val="20"/>
                <w:szCs w:val="20"/>
              </w:rPr>
              <w:t xml:space="preserve"> Commentary” (Ref.</w:t>
            </w:r>
            <w:r w:rsidR="00A63C45" w:rsidRPr="00FB7766">
              <w:rPr>
                <w:rFonts w:eastAsiaTheme="minorHAnsi"/>
                <w:iCs/>
                <w:sz w:val="20"/>
                <w:szCs w:val="20"/>
              </w:rPr>
              <w:t> </w:t>
            </w:r>
            <w:r w:rsidRPr="00FB7766">
              <w:rPr>
                <w:rFonts w:eastAsiaTheme="minorHAnsi"/>
                <w:iCs/>
                <w:sz w:val="20"/>
                <w:szCs w:val="20"/>
              </w:rPr>
              <w:t>1</w:t>
            </w:r>
            <w:r w:rsidR="00A655D5">
              <w:rPr>
                <w:rFonts w:eastAsiaTheme="minorHAnsi"/>
                <w:iCs/>
                <w:sz w:val="20"/>
                <w:szCs w:val="20"/>
              </w:rPr>
              <w:t>4</w:t>
            </w:r>
            <w:r w:rsidRPr="00FB7766">
              <w:rPr>
                <w:rFonts w:eastAsiaTheme="minorHAnsi"/>
                <w:iCs/>
                <w:sz w:val="20"/>
                <w:szCs w:val="20"/>
              </w:rPr>
              <w:t>). The design criterion for concrete containment structures is based on allowable strains for the steel reinforcing bars. The purpose of this strain criterion is partially to prevent the tearing of steel liner plates, which are attached to the inside face of the containment and serve as a leaktight pressure boundary by limiting strains in both concrete and steel reinforcing</w:t>
            </w:r>
            <w:r w:rsidRPr="00FB7766">
              <w:rPr>
                <w:rFonts w:eastAsiaTheme="minorHAnsi"/>
                <w:sz w:val="20"/>
                <w:szCs w:val="20"/>
              </w:rPr>
              <w:t xml:space="preserve"> </w:t>
            </w:r>
            <w:r w:rsidRPr="00FB7766">
              <w:rPr>
                <w:rFonts w:eastAsiaTheme="minorHAnsi"/>
                <w:iCs/>
                <w:sz w:val="20"/>
                <w:szCs w:val="20"/>
              </w:rPr>
              <w:t xml:space="preserve">bars in containment. The mechanical splices should not be allowed to have a significant slip that would cause the strain from the steel reinforcing bars to be transferred to the steel liner plates. Therefore, the </w:t>
            </w:r>
            <w:r w:rsidR="00A63C45" w:rsidRPr="00FB7766">
              <w:rPr>
                <w:rFonts w:eastAsiaTheme="minorHAnsi"/>
                <w:iCs/>
                <w:sz w:val="20"/>
                <w:szCs w:val="20"/>
              </w:rPr>
              <w:t>C</w:t>
            </w:r>
            <w:r w:rsidRPr="00FB7766">
              <w:rPr>
                <w:rFonts w:eastAsiaTheme="minorHAnsi"/>
                <w:iCs/>
                <w:sz w:val="20"/>
                <w:szCs w:val="20"/>
              </w:rPr>
              <w:t xml:space="preserve">ode </w:t>
            </w:r>
            <w:r w:rsidR="00A63C45" w:rsidRPr="00FB7766">
              <w:rPr>
                <w:rFonts w:eastAsiaTheme="minorHAnsi"/>
                <w:iCs/>
                <w:sz w:val="20"/>
                <w:szCs w:val="20"/>
              </w:rPr>
              <w:t>C</w:t>
            </w:r>
            <w:r w:rsidRPr="00FB7766">
              <w:rPr>
                <w:rFonts w:eastAsiaTheme="minorHAnsi"/>
                <w:iCs/>
                <w:sz w:val="20"/>
                <w:szCs w:val="20"/>
              </w:rPr>
              <w:t>ase needs to develop a slip criterion for mechanical splices.</w:t>
            </w:r>
          </w:p>
          <w:p w14:paraId="559B4076" w14:textId="02E81D61" w:rsidR="00EA26CF" w:rsidRPr="00FB7766" w:rsidRDefault="00EA26CF" w:rsidP="0029407A">
            <w:pPr>
              <w:widowControl/>
              <w:autoSpaceDE/>
              <w:autoSpaceDN/>
              <w:adjustRightInd/>
              <w:rPr>
                <w:rFonts w:eastAsiaTheme="minorHAnsi"/>
                <w:i/>
                <w:iCs/>
                <w:sz w:val="20"/>
                <w:szCs w:val="20"/>
              </w:rPr>
            </w:pPr>
            <w:r w:rsidRPr="00FB7766">
              <w:rPr>
                <w:rFonts w:eastAsiaTheme="minorHAnsi"/>
                <w:iCs/>
                <w:sz w:val="20"/>
                <w:szCs w:val="20"/>
              </w:rPr>
              <w:t xml:space="preserve">Concrete and Commentary,” Section 21.1.6.1, classifies mechanical splices </w:t>
            </w:r>
            <w:r w:rsidR="00A63C45" w:rsidRPr="00FB7766">
              <w:rPr>
                <w:rFonts w:eastAsiaTheme="minorHAnsi"/>
                <w:iCs/>
                <w:sz w:val="20"/>
                <w:szCs w:val="20"/>
              </w:rPr>
              <w:t xml:space="preserve">as </w:t>
            </w:r>
            <w:r w:rsidRPr="00FB7766">
              <w:rPr>
                <w:rFonts w:eastAsiaTheme="minorHAnsi"/>
                <w:iCs/>
                <w:sz w:val="20"/>
                <w:szCs w:val="20"/>
              </w:rPr>
              <w:t>two types: Type 1 and 2. The criterion for Type</w:t>
            </w:r>
            <w:r w:rsidR="00A63C45" w:rsidRPr="00FB7766">
              <w:rPr>
                <w:rFonts w:eastAsiaTheme="minorHAnsi"/>
                <w:iCs/>
                <w:sz w:val="20"/>
                <w:szCs w:val="20"/>
              </w:rPr>
              <w:t> </w:t>
            </w:r>
            <w:r w:rsidRPr="00FB7766">
              <w:rPr>
                <w:rFonts w:eastAsiaTheme="minorHAnsi"/>
                <w:iCs/>
                <w:sz w:val="20"/>
                <w:szCs w:val="20"/>
              </w:rPr>
              <w:t>1 mechanical splices is that a mechanical splice shall develop no less than 125% of the specified minimum yield strength of the spliced bar, as stated in Section</w:t>
            </w:r>
            <w:r w:rsidR="00FB6304" w:rsidRPr="00FB7766">
              <w:rPr>
                <w:rFonts w:eastAsiaTheme="minorHAnsi"/>
                <w:iCs/>
                <w:sz w:val="20"/>
                <w:szCs w:val="20"/>
              </w:rPr>
              <w:t> </w:t>
            </w:r>
            <w:r w:rsidRPr="00FB7766">
              <w:rPr>
                <w:rFonts w:eastAsiaTheme="minorHAnsi"/>
                <w:iCs/>
                <w:sz w:val="20"/>
                <w:szCs w:val="20"/>
              </w:rPr>
              <w:t>12.14.3.2 of the Code</w:t>
            </w:r>
            <w:r w:rsidR="00FB6304" w:rsidRPr="00FB7766">
              <w:rPr>
                <w:rFonts w:eastAsiaTheme="minorHAnsi"/>
                <w:iCs/>
                <w:sz w:val="20"/>
                <w:szCs w:val="20"/>
              </w:rPr>
              <w:t xml:space="preserve"> Case</w:t>
            </w:r>
            <w:r w:rsidRPr="00FB7766">
              <w:rPr>
                <w:rFonts w:eastAsiaTheme="minorHAnsi"/>
                <w:iCs/>
                <w:sz w:val="20"/>
                <w:szCs w:val="20"/>
              </w:rPr>
              <w:t>. Type</w:t>
            </w:r>
            <w:r w:rsidR="005C4D83" w:rsidRPr="00FB7766">
              <w:rPr>
                <w:rFonts w:eastAsiaTheme="minorHAnsi"/>
                <w:iCs/>
                <w:sz w:val="20"/>
                <w:szCs w:val="20"/>
              </w:rPr>
              <w:t> </w:t>
            </w:r>
            <w:r w:rsidRPr="00FB7766">
              <w:rPr>
                <w:rFonts w:eastAsiaTheme="minorHAnsi"/>
                <w:iCs/>
                <w:sz w:val="20"/>
                <w:szCs w:val="20"/>
              </w:rPr>
              <w:t>1 mechanical splices are not allowed to be used in regions that may experience steel yielding. The criterion for Type</w:t>
            </w:r>
            <w:r w:rsidR="00FB6304" w:rsidRPr="00FB7766">
              <w:rPr>
                <w:rFonts w:eastAsiaTheme="minorHAnsi"/>
                <w:iCs/>
                <w:sz w:val="20"/>
                <w:szCs w:val="20"/>
              </w:rPr>
              <w:t> </w:t>
            </w:r>
            <w:r w:rsidRPr="00FB7766">
              <w:rPr>
                <w:rFonts w:eastAsiaTheme="minorHAnsi"/>
                <w:iCs/>
                <w:sz w:val="20"/>
                <w:szCs w:val="20"/>
              </w:rPr>
              <w:t>2 mechanical splices is that a mechanical splice shall develop the specified tensile strength of the spliced bar, as stated in Section</w:t>
            </w:r>
            <w:r w:rsidR="00FB6304" w:rsidRPr="00FB7766">
              <w:rPr>
                <w:rFonts w:eastAsiaTheme="minorHAnsi"/>
                <w:iCs/>
                <w:sz w:val="20"/>
                <w:szCs w:val="20"/>
              </w:rPr>
              <w:t> </w:t>
            </w:r>
            <w:r w:rsidRPr="00FB7766">
              <w:rPr>
                <w:rFonts w:eastAsiaTheme="minorHAnsi"/>
                <w:iCs/>
                <w:sz w:val="20"/>
                <w:szCs w:val="20"/>
              </w:rPr>
              <w:t>21.1.6.1 of the Code</w:t>
            </w:r>
            <w:r w:rsidR="00FB6304" w:rsidRPr="00FB7766">
              <w:rPr>
                <w:rFonts w:eastAsiaTheme="minorHAnsi"/>
                <w:iCs/>
                <w:sz w:val="20"/>
                <w:szCs w:val="20"/>
              </w:rPr>
              <w:t xml:space="preserve"> Case</w:t>
            </w:r>
            <w:r w:rsidRPr="00FB7766">
              <w:rPr>
                <w:rFonts w:eastAsiaTheme="minorHAnsi"/>
                <w:iCs/>
                <w:sz w:val="20"/>
                <w:szCs w:val="20"/>
              </w:rPr>
              <w:t xml:space="preserve">. The specified or actual tensile strength of the steel reinforcing bars </w:t>
            </w:r>
            <w:r w:rsidR="00FB6304" w:rsidRPr="00FB7766">
              <w:rPr>
                <w:rFonts w:eastAsiaTheme="minorHAnsi"/>
                <w:iCs/>
                <w:sz w:val="20"/>
                <w:szCs w:val="20"/>
              </w:rPr>
              <w:t xml:space="preserve">is </w:t>
            </w:r>
            <w:r w:rsidRPr="00FB7766">
              <w:rPr>
                <w:rFonts w:eastAsiaTheme="minorHAnsi"/>
                <w:iCs/>
                <w:sz w:val="20"/>
                <w:szCs w:val="20"/>
              </w:rPr>
              <w:t>used to calculate the ultimate capacity of concrete containment structures against the internal pressure as a measure of the safety margin above the design</w:t>
            </w:r>
            <w:r w:rsidR="00FB6304" w:rsidRPr="00FB7766">
              <w:rPr>
                <w:rFonts w:eastAsiaTheme="minorHAnsi"/>
                <w:iCs/>
                <w:sz w:val="20"/>
                <w:szCs w:val="20"/>
              </w:rPr>
              <w:noBreakHyphen/>
            </w:r>
            <w:r w:rsidRPr="00FB7766">
              <w:rPr>
                <w:rFonts w:eastAsiaTheme="minorHAnsi"/>
                <w:iCs/>
                <w:sz w:val="20"/>
                <w:szCs w:val="20"/>
              </w:rPr>
              <w:t>basis accident pressure. Consequently, Type 2 mechanical splices must be used in concrete containment structures. Therefore, the criterion in Section</w:t>
            </w:r>
            <w:r w:rsidR="00FB6304" w:rsidRPr="00FB7766">
              <w:rPr>
                <w:rFonts w:eastAsiaTheme="minorHAnsi"/>
                <w:iCs/>
                <w:sz w:val="20"/>
                <w:szCs w:val="20"/>
              </w:rPr>
              <w:t> </w:t>
            </w:r>
            <w:r w:rsidRPr="00FB7766">
              <w:rPr>
                <w:rFonts w:eastAsiaTheme="minorHAnsi"/>
                <w:iCs/>
                <w:sz w:val="20"/>
                <w:szCs w:val="20"/>
              </w:rPr>
              <w:t xml:space="preserve">2.3 of </w:t>
            </w:r>
            <w:r w:rsidR="00FB6304" w:rsidRPr="00FB7766">
              <w:rPr>
                <w:rFonts w:eastAsiaTheme="minorHAnsi"/>
                <w:iCs/>
                <w:sz w:val="20"/>
                <w:szCs w:val="20"/>
              </w:rPr>
              <w:t xml:space="preserve">Code Case </w:t>
            </w:r>
            <w:r w:rsidRPr="00FB7766">
              <w:rPr>
                <w:rFonts w:eastAsiaTheme="minorHAnsi"/>
                <w:iCs/>
                <w:sz w:val="20"/>
                <w:szCs w:val="20"/>
              </w:rPr>
              <w:t>N-791 is the equivalent criterion for Type</w:t>
            </w:r>
            <w:r w:rsidR="00FB6304" w:rsidRPr="00FB7766">
              <w:rPr>
                <w:rFonts w:eastAsiaTheme="minorHAnsi"/>
                <w:iCs/>
                <w:sz w:val="20"/>
                <w:szCs w:val="20"/>
              </w:rPr>
              <w:t> </w:t>
            </w:r>
            <w:r w:rsidRPr="00FB7766">
              <w:rPr>
                <w:rFonts w:eastAsiaTheme="minorHAnsi"/>
                <w:iCs/>
                <w:sz w:val="20"/>
                <w:szCs w:val="20"/>
              </w:rPr>
              <w:t>1 mechanical splices of ACI</w:t>
            </w:r>
            <w:r w:rsidR="00FB6304" w:rsidRPr="00FB7766">
              <w:rPr>
                <w:rFonts w:eastAsiaTheme="minorHAnsi"/>
                <w:iCs/>
                <w:sz w:val="20"/>
                <w:szCs w:val="20"/>
              </w:rPr>
              <w:t> </w:t>
            </w:r>
            <w:r w:rsidRPr="00FB7766">
              <w:rPr>
                <w:rFonts w:eastAsiaTheme="minorHAnsi"/>
                <w:iCs/>
                <w:sz w:val="20"/>
                <w:szCs w:val="20"/>
              </w:rPr>
              <w:t>318, “Building Code Requirements for Structural Concrete and Commentary” (Ref.</w:t>
            </w:r>
            <w:r w:rsidR="00EF5437" w:rsidRPr="00FB7766">
              <w:rPr>
                <w:rFonts w:eastAsiaTheme="minorHAnsi"/>
                <w:iCs/>
                <w:sz w:val="20"/>
                <w:szCs w:val="20"/>
              </w:rPr>
              <w:t> </w:t>
            </w:r>
            <w:r w:rsidRPr="00FB7766">
              <w:rPr>
                <w:rFonts w:eastAsiaTheme="minorHAnsi"/>
                <w:iCs/>
                <w:sz w:val="20"/>
                <w:szCs w:val="20"/>
              </w:rPr>
              <w:t>1</w:t>
            </w:r>
            <w:r w:rsidR="00A655D5">
              <w:rPr>
                <w:rFonts w:eastAsiaTheme="minorHAnsi"/>
                <w:iCs/>
                <w:sz w:val="20"/>
                <w:szCs w:val="20"/>
              </w:rPr>
              <w:t>5</w:t>
            </w:r>
            <w:r w:rsidRPr="00FB7766">
              <w:rPr>
                <w:rFonts w:eastAsiaTheme="minorHAnsi"/>
                <w:iCs/>
                <w:sz w:val="20"/>
                <w:szCs w:val="20"/>
              </w:rPr>
              <w:t xml:space="preserve">), which is not an adequate criterion for qualifying mechanical splices for use in concrete containment structures. Therefore, the </w:t>
            </w:r>
            <w:r w:rsidR="00FB6304" w:rsidRPr="00FB7766">
              <w:rPr>
                <w:rFonts w:eastAsiaTheme="minorHAnsi"/>
                <w:iCs/>
                <w:sz w:val="20"/>
                <w:szCs w:val="20"/>
              </w:rPr>
              <w:t>C</w:t>
            </w:r>
            <w:r w:rsidRPr="00FB7766">
              <w:rPr>
                <w:rFonts w:eastAsiaTheme="minorHAnsi"/>
                <w:iCs/>
                <w:sz w:val="20"/>
                <w:szCs w:val="20"/>
              </w:rPr>
              <w:t xml:space="preserve">ode </w:t>
            </w:r>
            <w:r w:rsidR="00FB6304" w:rsidRPr="00FB7766">
              <w:rPr>
                <w:rFonts w:eastAsiaTheme="minorHAnsi"/>
                <w:iCs/>
                <w:sz w:val="20"/>
                <w:szCs w:val="20"/>
              </w:rPr>
              <w:t>C</w:t>
            </w:r>
            <w:r w:rsidRPr="00FB7766">
              <w:rPr>
                <w:rFonts w:eastAsiaTheme="minorHAnsi"/>
                <w:iCs/>
                <w:sz w:val="20"/>
                <w:szCs w:val="20"/>
              </w:rPr>
              <w:t>ase should develop a more stringent strength criterion, and the same criterion should also be used for continuing splice performance tests in the field, as stated in Section</w:t>
            </w:r>
            <w:r w:rsidR="00FB6304" w:rsidRPr="00FB7766">
              <w:rPr>
                <w:rFonts w:eastAsiaTheme="minorHAnsi"/>
                <w:iCs/>
                <w:sz w:val="20"/>
                <w:szCs w:val="20"/>
              </w:rPr>
              <w:t> </w:t>
            </w:r>
            <w:r w:rsidRPr="00FB7766">
              <w:rPr>
                <w:rFonts w:eastAsiaTheme="minorHAnsi"/>
                <w:iCs/>
                <w:sz w:val="20"/>
                <w:szCs w:val="20"/>
              </w:rPr>
              <w:t xml:space="preserve">5 of the </w:t>
            </w:r>
            <w:r w:rsidR="00FB6304" w:rsidRPr="00FB7766">
              <w:rPr>
                <w:rFonts w:eastAsiaTheme="minorHAnsi"/>
                <w:iCs/>
                <w:sz w:val="20"/>
                <w:szCs w:val="20"/>
              </w:rPr>
              <w:t>C</w:t>
            </w:r>
            <w:r w:rsidRPr="00FB7766">
              <w:rPr>
                <w:rFonts w:eastAsiaTheme="minorHAnsi"/>
                <w:iCs/>
                <w:sz w:val="20"/>
                <w:szCs w:val="20"/>
              </w:rPr>
              <w:t xml:space="preserve">ode </w:t>
            </w:r>
            <w:r w:rsidR="00FB6304" w:rsidRPr="00FB7766">
              <w:rPr>
                <w:rFonts w:eastAsiaTheme="minorHAnsi"/>
                <w:iCs/>
                <w:sz w:val="20"/>
                <w:szCs w:val="20"/>
              </w:rPr>
              <w:t>C</w:t>
            </w:r>
            <w:r w:rsidRPr="00FB7766">
              <w:rPr>
                <w:rFonts w:eastAsiaTheme="minorHAnsi"/>
                <w:iCs/>
                <w:sz w:val="20"/>
                <w:szCs w:val="20"/>
              </w:rPr>
              <w:t>ase.</w:t>
            </w:r>
          </w:p>
        </w:tc>
        <w:tc>
          <w:tcPr>
            <w:tcW w:w="1710" w:type="dxa"/>
            <w:shd w:val="clear" w:color="auto" w:fill="auto"/>
            <w:tcMar>
              <w:top w:w="72" w:type="dxa"/>
              <w:left w:w="130" w:type="dxa"/>
              <w:bottom w:w="72" w:type="dxa"/>
              <w:right w:w="130" w:type="dxa"/>
            </w:tcMar>
          </w:tcPr>
          <w:p w14:paraId="4004E4BB" w14:textId="77777777" w:rsidR="00EA26CF" w:rsidRPr="00FB7766" w:rsidRDefault="00EA26CF" w:rsidP="00CA792E">
            <w:pPr>
              <w:widowControl/>
              <w:autoSpaceDE/>
              <w:autoSpaceDN/>
              <w:adjustRightInd/>
              <w:jc w:val="center"/>
              <w:rPr>
                <w:rFonts w:eastAsiaTheme="minorHAnsi"/>
                <w:sz w:val="20"/>
                <w:szCs w:val="20"/>
              </w:rPr>
            </w:pPr>
            <w:r w:rsidRPr="00FB7766">
              <w:rPr>
                <w:rFonts w:eastAsiaTheme="minorHAnsi"/>
                <w:sz w:val="20"/>
                <w:szCs w:val="20"/>
              </w:rPr>
              <w:t>9/20/10</w:t>
            </w:r>
          </w:p>
        </w:tc>
      </w:tr>
      <w:tr w:rsidR="00EA26CF" w:rsidRPr="00FB7766" w14:paraId="0B01CA91" w14:textId="77777777" w:rsidTr="00344739">
        <w:tc>
          <w:tcPr>
            <w:tcW w:w="1530" w:type="dxa"/>
            <w:shd w:val="clear" w:color="auto" w:fill="BFBFBF" w:themeFill="background1" w:themeFillShade="BF"/>
            <w:tcMar>
              <w:top w:w="72" w:type="dxa"/>
              <w:left w:w="130" w:type="dxa"/>
              <w:bottom w:w="72" w:type="dxa"/>
              <w:right w:w="130" w:type="dxa"/>
            </w:tcMar>
          </w:tcPr>
          <w:p w14:paraId="04AD7719" w14:textId="77777777" w:rsidR="00EA26CF" w:rsidRPr="00FB7766" w:rsidRDefault="00EA26CF" w:rsidP="00CA792E">
            <w:pPr>
              <w:widowControl/>
              <w:autoSpaceDE/>
              <w:autoSpaceDN/>
              <w:adjustRightInd/>
              <w:rPr>
                <w:rFonts w:eastAsiaTheme="minorHAnsi"/>
                <w:sz w:val="20"/>
                <w:szCs w:val="20"/>
              </w:rPr>
            </w:pPr>
            <w:r w:rsidRPr="00FB7766">
              <w:rPr>
                <w:rFonts w:eastAsiaTheme="minorHAnsi"/>
                <w:sz w:val="20"/>
                <w:szCs w:val="20"/>
              </w:rPr>
              <w:t>N-792</w:t>
            </w:r>
          </w:p>
          <w:p w14:paraId="0DBEBAF9" w14:textId="77777777" w:rsidR="00EA26CF" w:rsidRPr="00FB7766" w:rsidRDefault="00EA26CF" w:rsidP="00CA792E">
            <w:pPr>
              <w:widowControl/>
              <w:autoSpaceDE/>
              <w:autoSpaceDN/>
              <w:adjustRightInd/>
              <w:rPr>
                <w:rFonts w:eastAsiaTheme="minorHAnsi"/>
                <w:sz w:val="20"/>
                <w:szCs w:val="20"/>
              </w:rPr>
            </w:pPr>
            <w:r w:rsidRPr="00FB7766">
              <w:rPr>
                <w:rFonts w:eastAsiaTheme="minorHAnsi"/>
                <w:sz w:val="20"/>
                <w:szCs w:val="20"/>
              </w:rPr>
              <w:t>N-792-1</w:t>
            </w:r>
          </w:p>
        </w:tc>
        <w:tc>
          <w:tcPr>
            <w:tcW w:w="6390" w:type="dxa"/>
            <w:shd w:val="clear" w:color="auto" w:fill="BFBFBF" w:themeFill="background1" w:themeFillShade="BF"/>
            <w:tcMar>
              <w:top w:w="72" w:type="dxa"/>
              <w:left w:w="130" w:type="dxa"/>
              <w:bottom w:w="72" w:type="dxa"/>
              <w:right w:w="130" w:type="dxa"/>
            </w:tcMar>
          </w:tcPr>
          <w:p w14:paraId="6917A178" w14:textId="72E9CD96" w:rsidR="00EA26CF" w:rsidRPr="00FB7766" w:rsidRDefault="00EA26CF" w:rsidP="00CA792E">
            <w:pPr>
              <w:widowControl/>
              <w:pBdr>
                <w:bottom w:val="single" w:sz="6" w:space="1" w:color="auto"/>
              </w:pBdr>
              <w:autoSpaceDE/>
              <w:autoSpaceDN/>
              <w:adjustRightInd/>
              <w:rPr>
                <w:rFonts w:eastAsiaTheme="minorHAnsi"/>
                <w:i/>
                <w:iCs/>
                <w:sz w:val="20"/>
                <w:szCs w:val="20"/>
              </w:rPr>
            </w:pPr>
            <w:r w:rsidRPr="00FB7766">
              <w:rPr>
                <w:rFonts w:eastAsiaTheme="minorHAnsi"/>
                <w:i/>
                <w:iCs/>
                <w:sz w:val="20"/>
                <w:szCs w:val="20"/>
              </w:rPr>
              <w:t>Fatigue Evaluations</w:t>
            </w:r>
            <w:r w:rsidR="00EF5437" w:rsidRPr="00FB7766">
              <w:rPr>
                <w:rFonts w:eastAsiaTheme="minorHAnsi"/>
                <w:i/>
                <w:iCs/>
                <w:sz w:val="20"/>
                <w:szCs w:val="20"/>
              </w:rPr>
              <w:t>,</w:t>
            </w:r>
            <w:r w:rsidRPr="00FB7766">
              <w:rPr>
                <w:rFonts w:eastAsiaTheme="minorHAnsi"/>
                <w:i/>
                <w:iCs/>
                <w:sz w:val="20"/>
                <w:szCs w:val="20"/>
              </w:rPr>
              <w:t xml:space="preserve"> </w:t>
            </w:r>
            <w:r w:rsidR="00EF5437" w:rsidRPr="00FB7766">
              <w:rPr>
                <w:rFonts w:eastAsiaTheme="minorHAnsi"/>
                <w:i/>
                <w:iCs/>
                <w:sz w:val="20"/>
                <w:szCs w:val="20"/>
              </w:rPr>
              <w:t>i</w:t>
            </w:r>
            <w:r w:rsidRPr="00FB7766">
              <w:rPr>
                <w:rFonts w:eastAsiaTheme="minorHAnsi"/>
                <w:i/>
                <w:iCs/>
                <w:sz w:val="20"/>
                <w:szCs w:val="20"/>
              </w:rPr>
              <w:t>ncluding Environmental Effects, Section</w:t>
            </w:r>
            <w:r w:rsidR="00EF5437" w:rsidRPr="00FB7766">
              <w:rPr>
                <w:rFonts w:eastAsiaTheme="minorHAnsi"/>
                <w:i/>
                <w:iCs/>
                <w:sz w:val="20"/>
                <w:szCs w:val="20"/>
              </w:rPr>
              <w:t> </w:t>
            </w:r>
            <w:r w:rsidRPr="00FB7766">
              <w:rPr>
                <w:rFonts w:eastAsiaTheme="minorHAnsi"/>
                <w:i/>
                <w:iCs/>
                <w:sz w:val="20"/>
                <w:szCs w:val="20"/>
              </w:rPr>
              <w:t>III, Division</w:t>
            </w:r>
            <w:r w:rsidR="00EF5437" w:rsidRPr="00FB7766">
              <w:rPr>
                <w:rFonts w:eastAsiaTheme="minorHAnsi"/>
                <w:i/>
                <w:iCs/>
                <w:sz w:val="20"/>
                <w:szCs w:val="20"/>
              </w:rPr>
              <w:t> </w:t>
            </w:r>
            <w:r w:rsidRPr="00FB7766">
              <w:rPr>
                <w:rFonts w:eastAsiaTheme="minorHAnsi"/>
                <w:i/>
                <w:iCs/>
                <w:sz w:val="20"/>
                <w:szCs w:val="20"/>
              </w:rPr>
              <w:t>1</w:t>
            </w:r>
          </w:p>
          <w:p w14:paraId="3D2F3E36" w14:textId="77777777" w:rsidR="00B71448" w:rsidRPr="00FB7766" w:rsidRDefault="00B71448" w:rsidP="00FB7766">
            <w:pPr>
              <w:widowControl/>
              <w:autoSpaceDE/>
              <w:autoSpaceDN/>
              <w:adjustRightInd/>
              <w:spacing w:after="60"/>
              <w:rPr>
                <w:rFonts w:eastAsiaTheme="minorHAnsi"/>
                <w:sz w:val="20"/>
                <w:szCs w:val="20"/>
              </w:rPr>
            </w:pPr>
            <w:r w:rsidRPr="00FB7766">
              <w:rPr>
                <w:rFonts w:eastAsiaTheme="minorHAnsi"/>
                <w:sz w:val="20"/>
                <w:szCs w:val="20"/>
              </w:rPr>
              <w:t>This code case does not implement the latest methodology developed from NRC/RES research activities. That methodology was presented to ASME in May 2012, as reflected in the material posted in ADAMS at ML13008A005. There are also further adjustments to that information based on the finalization of our research efforts.</w:t>
            </w:r>
          </w:p>
          <w:p w14:paraId="21B76BB1" w14:textId="1DBBC8F0" w:rsidR="00EA26CF" w:rsidRPr="00FB7766" w:rsidRDefault="00EF5437" w:rsidP="00FB7766">
            <w:pPr>
              <w:widowControl/>
              <w:autoSpaceDE/>
              <w:autoSpaceDN/>
              <w:adjustRightInd/>
              <w:spacing w:after="60"/>
              <w:rPr>
                <w:rFonts w:eastAsiaTheme="minorHAnsi"/>
                <w:sz w:val="20"/>
                <w:szCs w:val="20"/>
              </w:rPr>
            </w:pPr>
            <w:r w:rsidRPr="00FB7766">
              <w:rPr>
                <w:rFonts w:eastAsiaTheme="minorHAnsi"/>
                <w:sz w:val="20"/>
                <w:szCs w:val="20"/>
              </w:rPr>
              <w:t>S</w:t>
            </w:r>
            <w:r w:rsidR="00EA26CF" w:rsidRPr="00FB7766">
              <w:rPr>
                <w:rFonts w:eastAsiaTheme="minorHAnsi"/>
                <w:sz w:val="20"/>
                <w:szCs w:val="20"/>
              </w:rPr>
              <w:t>pecific</w:t>
            </w:r>
            <w:r w:rsidRPr="00FB7766">
              <w:rPr>
                <w:rFonts w:eastAsiaTheme="minorHAnsi"/>
                <w:sz w:val="20"/>
                <w:szCs w:val="20"/>
              </w:rPr>
              <w:t>ally</w:t>
            </w:r>
            <w:r w:rsidR="00EA26CF" w:rsidRPr="00FB7766">
              <w:rPr>
                <w:rFonts w:eastAsiaTheme="minorHAnsi"/>
                <w:sz w:val="20"/>
                <w:szCs w:val="20"/>
              </w:rPr>
              <w:t>, the six most significant differences between</w:t>
            </w:r>
            <w:r w:rsidR="00915F18" w:rsidRPr="00FB7766">
              <w:rPr>
                <w:rFonts w:eastAsiaTheme="minorHAnsi"/>
                <w:sz w:val="20"/>
                <w:szCs w:val="20"/>
              </w:rPr>
              <w:t xml:space="preserve"> </w:t>
            </w:r>
            <w:r w:rsidR="00EA26CF" w:rsidRPr="00FB7766">
              <w:rPr>
                <w:rFonts w:eastAsiaTheme="minorHAnsi"/>
                <w:sz w:val="20"/>
                <w:szCs w:val="20"/>
              </w:rPr>
              <w:t xml:space="preserve">the </w:t>
            </w:r>
            <w:r w:rsidRPr="00FB7766">
              <w:rPr>
                <w:rFonts w:eastAsiaTheme="minorHAnsi"/>
                <w:sz w:val="20"/>
                <w:szCs w:val="20"/>
              </w:rPr>
              <w:t>C</w:t>
            </w:r>
            <w:r w:rsidR="00EA26CF" w:rsidRPr="00FB7766">
              <w:rPr>
                <w:rFonts w:eastAsiaTheme="minorHAnsi"/>
                <w:sz w:val="20"/>
                <w:szCs w:val="20"/>
              </w:rPr>
              <w:t xml:space="preserve">ode </w:t>
            </w:r>
            <w:r w:rsidRPr="00FB7766">
              <w:rPr>
                <w:rFonts w:eastAsiaTheme="minorHAnsi"/>
                <w:sz w:val="20"/>
                <w:szCs w:val="20"/>
              </w:rPr>
              <w:t>C</w:t>
            </w:r>
            <w:r w:rsidR="00EA26CF" w:rsidRPr="00FB7766">
              <w:rPr>
                <w:rFonts w:eastAsiaTheme="minorHAnsi"/>
                <w:sz w:val="20"/>
                <w:szCs w:val="20"/>
              </w:rPr>
              <w:t xml:space="preserve">ase and the latest NRC research are </w:t>
            </w:r>
            <w:r w:rsidRPr="00FB7766">
              <w:rPr>
                <w:rFonts w:eastAsiaTheme="minorHAnsi"/>
                <w:sz w:val="20"/>
                <w:szCs w:val="20"/>
              </w:rPr>
              <w:t>as follows</w:t>
            </w:r>
            <w:r w:rsidR="00EA26CF" w:rsidRPr="00FB7766">
              <w:rPr>
                <w:rFonts w:eastAsiaTheme="minorHAnsi"/>
                <w:sz w:val="20"/>
                <w:szCs w:val="20"/>
              </w:rPr>
              <w:t>:</w:t>
            </w:r>
          </w:p>
          <w:p w14:paraId="14AB207F" w14:textId="121A843E" w:rsidR="00EA26CF" w:rsidRPr="00FB7766" w:rsidRDefault="00EA26CF" w:rsidP="00FB7766">
            <w:pPr>
              <w:widowControl/>
              <w:numPr>
                <w:ilvl w:val="0"/>
                <w:numId w:val="34"/>
              </w:numPr>
              <w:autoSpaceDE/>
              <w:autoSpaceDN/>
              <w:adjustRightInd/>
              <w:spacing w:after="60"/>
              <w:ind w:left="418"/>
              <w:rPr>
                <w:sz w:val="20"/>
                <w:szCs w:val="20"/>
              </w:rPr>
            </w:pPr>
            <w:r w:rsidRPr="00FB7766">
              <w:rPr>
                <w:sz w:val="20"/>
                <w:szCs w:val="20"/>
              </w:rPr>
              <w:t>Carbon and Low</w:t>
            </w:r>
            <w:r w:rsidR="002E3984" w:rsidRPr="00FB7766">
              <w:rPr>
                <w:sz w:val="20"/>
                <w:szCs w:val="20"/>
              </w:rPr>
              <w:t>-</w:t>
            </w:r>
            <w:r w:rsidRPr="00FB7766">
              <w:rPr>
                <w:sz w:val="20"/>
                <w:szCs w:val="20"/>
              </w:rPr>
              <w:t xml:space="preserve">Alloy Steel Fatigue Curve: </w:t>
            </w:r>
            <w:r w:rsidR="003A13AA" w:rsidRPr="00FB7766">
              <w:rPr>
                <w:sz w:val="20"/>
                <w:szCs w:val="20"/>
              </w:rPr>
              <w:t xml:space="preserve">Code Case, </w:t>
            </w:r>
            <w:r w:rsidRPr="00FB7766">
              <w:rPr>
                <w:sz w:val="20"/>
                <w:szCs w:val="20"/>
              </w:rPr>
              <w:t>Figure</w:t>
            </w:r>
            <w:r w:rsidR="002E3984" w:rsidRPr="00FB7766">
              <w:rPr>
                <w:sz w:val="20"/>
                <w:szCs w:val="20"/>
              </w:rPr>
              <w:noBreakHyphen/>
            </w:r>
            <w:r w:rsidRPr="00FB7766">
              <w:rPr>
                <w:sz w:val="20"/>
                <w:szCs w:val="20"/>
              </w:rPr>
              <w:t>2100</w:t>
            </w:r>
            <w:r w:rsidR="002E3984" w:rsidRPr="00FB7766">
              <w:rPr>
                <w:sz w:val="20"/>
                <w:szCs w:val="20"/>
              </w:rPr>
              <w:noBreakHyphen/>
            </w:r>
            <w:r w:rsidRPr="00FB7766">
              <w:rPr>
                <w:sz w:val="20"/>
                <w:szCs w:val="20"/>
              </w:rPr>
              <w:t>1</w:t>
            </w:r>
            <w:r w:rsidR="002E3984" w:rsidRPr="00FB7766">
              <w:rPr>
                <w:sz w:val="20"/>
                <w:szCs w:val="20"/>
              </w:rPr>
              <w:t>, Figure</w:t>
            </w:r>
            <w:r w:rsidR="002E3984" w:rsidRPr="00FB7766">
              <w:rPr>
                <w:sz w:val="20"/>
                <w:szCs w:val="20"/>
              </w:rPr>
              <w:noBreakHyphen/>
              <w:t>2100</w:t>
            </w:r>
            <w:r w:rsidR="002E3984" w:rsidRPr="00FB7766">
              <w:rPr>
                <w:sz w:val="20"/>
                <w:szCs w:val="20"/>
              </w:rPr>
              <w:noBreakHyphen/>
            </w:r>
            <w:r w:rsidRPr="00FB7766">
              <w:rPr>
                <w:sz w:val="20"/>
                <w:szCs w:val="20"/>
              </w:rPr>
              <w:t>1M</w:t>
            </w:r>
            <w:r w:rsidR="002E3984" w:rsidRPr="00FB7766">
              <w:rPr>
                <w:sz w:val="20"/>
                <w:szCs w:val="20"/>
              </w:rPr>
              <w:t>,</w:t>
            </w:r>
            <w:r w:rsidRPr="00FB7766">
              <w:rPr>
                <w:sz w:val="20"/>
                <w:szCs w:val="20"/>
              </w:rPr>
              <w:t xml:space="preserve"> and Table</w:t>
            </w:r>
            <w:r w:rsidR="002E3984" w:rsidRPr="00FB7766">
              <w:rPr>
                <w:sz w:val="20"/>
                <w:szCs w:val="20"/>
              </w:rPr>
              <w:noBreakHyphen/>
            </w:r>
            <w:r w:rsidRPr="00FB7766">
              <w:rPr>
                <w:sz w:val="20"/>
                <w:szCs w:val="20"/>
              </w:rPr>
              <w:t>2100</w:t>
            </w:r>
            <w:r w:rsidR="002E3984" w:rsidRPr="00FB7766">
              <w:rPr>
                <w:sz w:val="20"/>
                <w:szCs w:val="20"/>
              </w:rPr>
              <w:noBreakHyphen/>
            </w:r>
            <w:r w:rsidRPr="00FB7766">
              <w:rPr>
                <w:sz w:val="20"/>
                <w:szCs w:val="20"/>
              </w:rPr>
              <w:t>1</w:t>
            </w:r>
            <w:r w:rsidR="003A13AA" w:rsidRPr="00FB7766">
              <w:rPr>
                <w:sz w:val="20"/>
                <w:szCs w:val="20"/>
              </w:rPr>
              <w:t xml:space="preserve">, </w:t>
            </w:r>
            <w:r w:rsidRPr="00FB7766">
              <w:rPr>
                <w:sz w:val="20"/>
                <w:szCs w:val="20"/>
              </w:rPr>
              <w:t>define the design fatigue air curve for carbon and low</w:t>
            </w:r>
            <w:r w:rsidR="002E3984" w:rsidRPr="00FB7766">
              <w:rPr>
                <w:sz w:val="20"/>
                <w:szCs w:val="20"/>
              </w:rPr>
              <w:noBreakHyphen/>
            </w:r>
            <w:r w:rsidRPr="00FB7766">
              <w:rPr>
                <w:sz w:val="20"/>
                <w:szCs w:val="20"/>
              </w:rPr>
              <w:t xml:space="preserve">alloy steels. Both material types are combined into one fatigue curve, whereas the NRC approach defines a separate fatigue curve for each material type. The code case fatigue curve matches the design fatigue air curve currently in </w:t>
            </w:r>
            <w:r w:rsidR="002E3984" w:rsidRPr="00FB7766">
              <w:rPr>
                <w:sz w:val="20"/>
                <w:szCs w:val="20"/>
              </w:rPr>
              <w:t xml:space="preserve">Section III, </w:t>
            </w:r>
            <w:r w:rsidRPr="00FB7766">
              <w:rPr>
                <w:sz w:val="20"/>
                <w:szCs w:val="20"/>
              </w:rPr>
              <w:t>Appendix</w:t>
            </w:r>
            <w:r w:rsidR="002E3984" w:rsidRPr="00FB7766">
              <w:rPr>
                <w:sz w:val="20"/>
                <w:szCs w:val="20"/>
              </w:rPr>
              <w:t> </w:t>
            </w:r>
            <w:r w:rsidRPr="00FB7766">
              <w:rPr>
                <w:sz w:val="20"/>
                <w:szCs w:val="20"/>
              </w:rPr>
              <w:t>I (2011</w:t>
            </w:r>
            <w:r w:rsidR="00F07E6E" w:rsidRPr="00FB7766">
              <w:rPr>
                <w:sz w:val="20"/>
                <w:szCs w:val="20"/>
              </w:rPr>
              <w:t> </w:t>
            </w:r>
            <w:r w:rsidRPr="00FB7766">
              <w:rPr>
                <w:sz w:val="20"/>
                <w:szCs w:val="20"/>
              </w:rPr>
              <w:t xml:space="preserve">Addenda). The </w:t>
            </w:r>
            <w:r w:rsidR="002E3984" w:rsidRPr="00FB7766">
              <w:rPr>
                <w:sz w:val="20"/>
                <w:szCs w:val="20"/>
              </w:rPr>
              <w:t>C</w:t>
            </w:r>
            <w:r w:rsidRPr="00FB7766">
              <w:rPr>
                <w:sz w:val="20"/>
                <w:szCs w:val="20"/>
              </w:rPr>
              <w:t xml:space="preserve">ode </w:t>
            </w:r>
            <w:r w:rsidR="002E3984" w:rsidRPr="00FB7766">
              <w:rPr>
                <w:sz w:val="20"/>
                <w:szCs w:val="20"/>
              </w:rPr>
              <w:t>C</w:t>
            </w:r>
            <w:r w:rsidRPr="00FB7766">
              <w:rPr>
                <w:sz w:val="20"/>
                <w:szCs w:val="20"/>
              </w:rPr>
              <w:t>ase fatigue curve does not match</w:t>
            </w:r>
            <w:r w:rsidR="00915F18" w:rsidRPr="00FB7766">
              <w:rPr>
                <w:sz w:val="20"/>
                <w:szCs w:val="20"/>
              </w:rPr>
              <w:t xml:space="preserve"> </w:t>
            </w:r>
            <w:r w:rsidRPr="00FB7766">
              <w:rPr>
                <w:sz w:val="20"/>
                <w:szCs w:val="20"/>
              </w:rPr>
              <w:t>the carbon or low</w:t>
            </w:r>
            <w:r w:rsidR="002E3984" w:rsidRPr="00FB7766">
              <w:rPr>
                <w:sz w:val="20"/>
                <w:szCs w:val="20"/>
              </w:rPr>
              <w:noBreakHyphen/>
            </w:r>
            <w:r w:rsidRPr="00FB7766">
              <w:rPr>
                <w:sz w:val="20"/>
                <w:szCs w:val="20"/>
              </w:rPr>
              <w:t>alloy steel design fatigue air curves from the initial revision of NUREG/CR</w:t>
            </w:r>
            <w:r w:rsidR="002E3984" w:rsidRPr="00FB7766">
              <w:rPr>
                <w:sz w:val="20"/>
                <w:szCs w:val="20"/>
              </w:rPr>
              <w:noBreakHyphen/>
            </w:r>
            <w:r w:rsidRPr="00FB7766">
              <w:rPr>
                <w:sz w:val="20"/>
                <w:szCs w:val="20"/>
              </w:rPr>
              <w:t xml:space="preserve">6909 (which are the same curves </w:t>
            </w:r>
            <w:r w:rsidR="002E3984" w:rsidRPr="00FB7766">
              <w:rPr>
                <w:sz w:val="20"/>
                <w:szCs w:val="20"/>
              </w:rPr>
              <w:t xml:space="preserve">the </w:t>
            </w:r>
            <w:r w:rsidRPr="00FB7766">
              <w:rPr>
                <w:sz w:val="20"/>
                <w:szCs w:val="20"/>
              </w:rPr>
              <w:t>NRC intends to use in NUREG/CR-6909</w:t>
            </w:r>
            <w:r w:rsidR="002E3984" w:rsidRPr="00FB7766">
              <w:rPr>
                <w:sz w:val="20"/>
                <w:szCs w:val="20"/>
              </w:rPr>
              <w:t>, Revision 1</w:t>
            </w:r>
            <w:r w:rsidRPr="00FB7766">
              <w:rPr>
                <w:sz w:val="20"/>
                <w:szCs w:val="20"/>
              </w:rPr>
              <w:t xml:space="preserve">) because the </w:t>
            </w:r>
            <w:r w:rsidR="002E3984" w:rsidRPr="00FB7766">
              <w:rPr>
                <w:sz w:val="20"/>
                <w:szCs w:val="20"/>
              </w:rPr>
              <w:t>C</w:t>
            </w:r>
            <w:r w:rsidRPr="00FB7766">
              <w:rPr>
                <w:sz w:val="20"/>
                <w:szCs w:val="20"/>
              </w:rPr>
              <w:t xml:space="preserve">ode </w:t>
            </w:r>
            <w:r w:rsidR="002E3984" w:rsidRPr="00FB7766">
              <w:rPr>
                <w:sz w:val="20"/>
                <w:szCs w:val="20"/>
              </w:rPr>
              <w:t>C</w:t>
            </w:r>
            <w:r w:rsidRPr="00FB7766">
              <w:rPr>
                <w:sz w:val="20"/>
                <w:szCs w:val="20"/>
              </w:rPr>
              <w:t xml:space="preserve">ase fatigue curve </w:t>
            </w:r>
            <w:r w:rsidR="002E3984" w:rsidRPr="00FB7766">
              <w:rPr>
                <w:sz w:val="20"/>
                <w:szCs w:val="20"/>
              </w:rPr>
              <w:t xml:space="preserve">uses </w:t>
            </w:r>
            <w:r w:rsidRPr="00FB7766">
              <w:rPr>
                <w:sz w:val="20"/>
                <w:szCs w:val="20"/>
              </w:rPr>
              <w:t>a margin of 20 on cycles</w:t>
            </w:r>
            <w:r w:rsidR="002E3984" w:rsidRPr="00FB7766">
              <w:rPr>
                <w:sz w:val="20"/>
                <w:szCs w:val="20"/>
              </w:rPr>
              <w:t>,</w:t>
            </w:r>
            <w:r w:rsidRPr="00FB7766">
              <w:rPr>
                <w:sz w:val="20"/>
                <w:szCs w:val="20"/>
              </w:rPr>
              <w:t xml:space="preserve"> whereas the NRC curves use a margin of 12. The </w:t>
            </w:r>
            <w:r w:rsidR="002E3984" w:rsidRPr="00FB7766">
              <w:rPr>
                <w:sz w:val="20"/>
                <w:szCs w:val="20"/>
              </w:rPr>
              <w:t>C</w:t>
            </w:r>
            <w:r w:rsidRPr="00FB7766">
              <w:rPr>
                <w:sz w:val="20"/>
                <w:szCs w:val="20"/>
              </w:rPr>
              <w:t xml:space="preserve">ode </w:t>
            </w:r>
            <w:r w:rsidR="002E3984" w:rsidRPr="00FB7766">
              <w:rPr>
                <w:sz w:val="20"/>
                <w:szCs w:val="20"/>
              </w:rPr>
              <w:t>C</w:t>
            </w:r>
            <w:r w:rsidRPr="00FB7766">
              <w:rPr>
                <w:sz w:val="20"/>
                <w:szCs w:val="20"/>
              </w:rPr>
              <w:t xml:space="preserve">ase design fatigue air curve is conservative with respect to the NRC fatigue design air curves; however, </w:t>
            </w:r>
            <w:r w:rsidR="002E3984" w:rsidRPr="00FB7766">
              <w:rPr>
                <w:sz w:val="20"/>
                <w:szCs w:val="20"/>
              </w:rPr>
              <w:t>i</w:t>
            </w:r>
            <w:r w:rsidRPr="00FB7766">
              <w:rPr>
                <w:sz w:val="20"/>
                <w:szCs w:val="20"/>
              </w:rPr>
              <w:t>tem (b) below must also be considered when evaluating the adequacy of F</w:t>
            </w:r>
            <w:r w:rsidRPr="00FB7766">
              <w:rPr>
                <w:sz w:val="20"/>
                <w:szCs w:val="20"/>
                <w:vertAlign w:val="subscript"/>
              </w:rPr>
              <w:t>en</w:t>
            </w:r>
            <w:r w:rsidRPr="00FB7766">
              <w:rPr>
                <w:sz w:val="20"/>
                <w:szCs w:val="20"/>
              </w:rPr>
              <w:t xml:space="preserve"> usage factors calculated using the design curve.</w:t>
            </w:r>
          </w:p>
          <w:p w14:paraId="040A6EA6" w14:textId="1E4FFF7D" w:rsidR="00EA26CF" w:rsidRPr="00FB7766" w:rsidRDefault="00EA26CF" w:rsidP="00A6318A">
            <w:pPr>
              <w:widowControl/>
              <w:numPr>
                <w:ilvl w:val="0"/>
                <w:numId w:val="34"/>
              </w:numPr>
              <w:autoSpaceDE/>
              <w:autoSpaceDN/>
              <w:adjustRightInd/>
              <w:spacing w:after="60"/>
              <w:ind w:left="412"/>
              <w:rPr>
                <w:sz w:val="20"/>
                <w:szCs w:val="20"/>
              </w:rPr>
            </w:pPr>
            <w:r w:rsidRPr="00FB7766">
              <w:rPr>
                <w:sz w:val="20"/>
                <w:szCs w:val="20"/>
              </w:rPr>
              <w:t>Carbon and Low</w:t>
            </w:r>
            <w:r w:rsidR="002E3984" w:rsidRPr="00FB7766">
              <w:rPr>
                <w:sz w:val="20"/>
                <w:szCs w:val="20"/>
              </w:rPr>
              <w:t>-</w:t>
            </w:r>
            <w:r w:rsidRPr="00FB7766">
              <w:rPr>
                <w:sz w:val="20"/>
                <w:szCs w:val="20"/>
              </w:rPr>
              <w:t>Alloy Steel F</w:t>
            </w:r>
            <w:r w:rsidRPr="00FB7766">
              <w:rPr>
                <w:sz w:val="20"/>
                <w:szCs w:val="20"/>
                <w:vertAlign w:val="subscript"/>
              </w:rPr>
              <w:t>en</w:t>
            </w:r>
            <w:r w:rsidRPr="00FB7766">
              <w:rPr>
                <w:sz w:val="20"/>
                <w:szCs w:val="20"/>
              </w:rPr>
              <w:t xml:space="preserve"> Expression: Equation</w:t>
            </w:r>
            <w:r w:rsidR="002E3984" w:rsidRPr="00FB7766">
              <w:rPr>
                <w:sz w:val="20"/>
                <w:szCs w:val="20"/>
              </w:rPr>
              <w:t> </w:t>
            </w:r>
            <w:r w:rsidRPr="00FB7766">
              <w:rPr>
                <w:sz w:val="20"/>
                <w:szCs w:val="20"/>
              </w:rPr>
              <w:t xml:space="preserve">(1) of the </w:t>
            </w:r>
            <w:r w:rsidR="002E3984" w:rsidRPr="00FB7766">
              <w:rPr>
                <w:sz w:val="20"/>
                <w:szCs w:val="20"/>
              </w:rPr>
              <w:t>C</w:t>
            </w:r>
            <w:r w:rsidRPr="00FB7766">
              <w:rPr>
                <w:sz w:val="20"/>
                <w:szCs w:val="20"/>
              </w:rPr>
              <w:t xml:space="preserve">ode </w:t>
            </w:r>
            <w:r w:rsidR="002E3984" w:rsidRPr="00FB7766">
              <w:rPr>
                <w:sz w:val="20"/>
                <w:szCs w:val="20"/>
              </w:rPr>
              <w:t>C</w:t>
            </w:r>
            <w:r w:rsidRPr="00FB7766">
              <w:rPr>
                <w:sz w:val="20"/>
                <w:szCs w:val="20"/>
              </w:rPr>
              <w:t>ase uses the carbon steel F</w:t>
            </w:r>
            <w:r w:rsidRPr="00FB7766">
              <w:rPr>
                <w:sz w:val="20"/>
                <w:szCs w:val="20"/>
                <w:vertAlign w:val="subscript"/>
              </w:rPr>
              <w:t>en</w:t>
            </w:r>
            <w:r w:rsidRPr="00FB7766">
              <w:rPr>
                <w:sz w:val="20"/>
                <w:szCs w:val="20"/>
              </w:rPr>
              <w:t xml:space="preserve"> expression from the initial revision of NUREG/CR</w:t>
            </w:r>
            <w:r w:rsidR="002E3984" w:rsidRPr="00FB7766">
              <w:rPr>
                <w:sz w:val="20"/>
                <w:szCs w:val="20"/>
              </w:rPr>
              <w:noBreakHyphen/>
            </w:r>
            <w:r w:rsidRPr="00FB7766">
              <w:rPr>
                <w:sz w:val="20"/>
                <w:szCs w:val="20"/>
              </w:rPr>
              <w:t>6909</w:t>
            </w:r>
            <w:r w:rsidR="002E3984" w:rsidRPr="00FB7766">
              <w:rPr>
                <w:sz w:val="20"/>
                <w:szCs w:val="20"/>
              </w:rPr>
              <w:t xml:space="preserve"> that was</w:t>
            </w:r>
            <w:r w:rsidRPr="00FB7766">
              <w:rPr>
                <w:sz w:val="20"/>
                <w:szCs w:val="20"/>
              </w:rPr>
              <w:t xml:space="preserve"> adjusted to account for the difference in the margin term used to develop the ASME and NRC design fatigue curves. This equation is different </w:t>
            </w:r>
            <w:r w:rsidR="003A13AA" w:rsidRPr="00FB7766">
              <w:rPr>
                <w:sz w:val="20"/>
                <w:szCs w:val="20"/>
              </w:rPr>
              <w:t xml:space="preserve">from </w:t>
            </w:r>
            <w:r w:rsidRPr="00FB7766">
              <w:rPr>
                <w:sz w:val="20"/>
                <w:szCs w:val="20"/>
              </w:rPr>
              <w:t>the F</w:t>
            </w:r>
            <w:r w:rsidRPr="00FB7766">
              <w:rPr>
                <w:sz w:val="20"/>
                <w:szCs w:val="20"/>
                <w:vertAlign w:val="subscript"/>
              </w:rPr>
              <w:t>en</w:t>
            </w:r>
            <w:r w:rsidRPr="00FB7766">
              <w:rPr>
                <w:sz w:val="20"/>
                <w:szCs w:val="20"/>
              </w:rPr>
              <w:t xml:space="preserve"> expression recently developed by the NRC, and the equations for the transformed environmental parameters are different</w:t>
            </w:r>
            <w:r w:rsidR="003A13AA" w:rsidRPr="00FB7766">
              <w:rPr>
                <w:sz w:val="20"/>
                <w:szCs w:val="20"/>
              </w:rPr>
              <w:t>; therefore,</w:t>
            </w:r>
            <w:r w:rsidRPr="00FB7766">
              <w:rPr>
                <w:sz w:val="20"/>
                <w:szCs w:val="20"/>
              </w:rPr>
              <w:t xml:space="preserve"> the F</w:t>
            </w:r>
            <w:r w:rsidRPr="00FB7766">
              <w:rPr>
                <w:sz w:val="20"/>
                <w:szCs w:val="20"/>
                <w:vertAlign w:val="subscript"/>
              </w:rPr>
              <w:t>en</w:t>
            </w:r>
            <w:r w:rsidRPr="00FB7766">
              <w:rPr>
                <w:sz w:val="20"/>
                <w:szCs w:val="20"/>
              </w:rPr>
              <w:t xml:space="preserve"> equation may yield nonconservative values of F</w:t>
            </w:r>
            <w:r w:rsidRPr="00FB7766">
              <w:rPr>
                <w:sz w:val="20"/>
                <w:szCs w:val="20"/>
                <w:vertAlign w:val="subscript"/>
              </w:rPr>
              <w:t>en</w:t>
            </w:r>
            <w:r w:rsidRPr="00FB7766">
              <w:rPr>
                <w:sz w:val="20"/>
                <w:szCs w:val="20"/>
              </w:rPr>
              <w:t xml:space="preserve"> </w:t>
            </w:r>
            <w:r w:rsidR="003A13AA" w:rsidRPr="00FB7766">
              <w:rPr>
                <w:sz w:val="20"/>
                <w:szCs w:val="20"/>
              </w:rPr>
              <w:t>for the following reasons</w:t>
            </w:r>
            <w:r w:rsidRPr="00FB7766">
              <w:rPr>
                <w:sz w:val="20"/>
                <w:szCs w:val="20"/>
              </w:rPr>
              <w:t>:</w:t>
            </w:r>
          </w:p>
          <w:p w14:paraId="1F4386DC" w14:textId="7E092464" w:rsidR="00EA26CF" w:rsidRPr="00FB7766" w:rsidRDefault="00EA26CF" w:rsidP="00A6318A">
            <w:pPr>
              <w:widowControl/>
              <w:numPr>
                <w:ilvl w:val="1"/>
                <w:numId w:val="34"/>
              </w:numPr>
              <w:autoSpaceDE/>
              <w:autoSpaceDN/>
              <w:adjustRightInd/>
              <w:spacing w:after="60"/>
              <w:ind w:left="1042"/>
              <w:rPr>
                <w:sz w:val="20"/>
                <w:szCs w:val="20"/>
              </w:rPr>
            </w:pPr>
            <w:r w:rsidRPr="00FB7766">
              <w:rPr>
                <w:sz w:val="20"/>
                <w:szCs w:val="20"/>
              </w:rPr>
              <w:t xml:space="preserve">The use of average temperature with the </w:t>
            </w:r>
            <w:r w:rsidR="003A13AA" w:rsidRPr="00FB7766">
              <w:rPr>
                <w:sz w:val="20"/>
                <w:szCs w:val="20"/>
              </w:rPr>
              <w:t>C</w:t>
            </w:r>
            <w:r w:rsidRPr="00FB7766">
              <w:rPr>
                <w:sz w:val="20"/>
                <w:szCs w:val="20"/>
              </w:rPr>
              <w:t xml:space="preserve">ode </w:t>
            </w:r>
            <w:r w:rsidR="003A13AA" w:rsidRPr="00FB7766">
              <w:rPr>
                <w:sz w:val="20"/>
                <w:szCs w:val="20"/>
              </w:rPr>
              <w:t>C</w:t>
            </w:r>
            <w:r w:rsidRPr="00FB7766">
              <w:rPr>
                <w:sz w:val="20"/>
                <w:szCs w:val="20"/>
              </w:rPr>
              <w:t>ase F</w:t>
            </w:r>
            <w:r w:rsidRPr="00FB7766">
              <w:rPr>
                <w:sz w:val="20"/>
                <w:szCs w:val="20"/>
                <w:vertAlign w:val="subscript"/>
              </w:rPr>
              <w:t>en</w:t>
            </w:r>
            <w:r w:rsidRPr="00FB7766">
              <w:rPr>
                <w:sz w:val="20"/>
                <w:szCs w:val="20"/>
              </w:rPr>
              <w:t xml:space="preserve"> expression may be nonconservative (see </w:t>
            </w:r>
            <w:r w:rsidR="003A13AA" w:rsidRPr="00FB7766">
              <w:rPr>
                <w:sz w:val="20"/>
                <w:szCs w:val="20"/>
              </w:rPr>
              <w:t>i</w:t>
            </w:r>
            <w:r w:rsidRPr="00FB7766">
              <w:rPr>
                <w:sz w:val="20"/>
                <w:szCs w:val="20"/>
              </w:rPr>
              <w:t>tem (f)).</w:t>
            </w:r>
          </w:p>
          <w:p w14:paraId="7C99745E" w14:textId="6410B087" w:rsidR="00EA26CF" w:rsidRPr="00FB7766" w:rsidRDefault="00EA26CF" w:rsidP="00A6318A">
            <w:pPr>
              <w:widowControl/>
              <w:numPr>
                <w:ilvl w:val="1"/>
                <w:numId w:val="34"/>
              </w:numPr>
              <w:autoSpaceDE/>
              <w:autoSpaceDN/>
              <w:adjustRightInd/>
              <w:spacing w:after="60"/>
              <w:ind w:left="1042"/>
              <w:rPr>
                <w:sz w:val="20"/>
                <w:szCs w:val="20"/>
              </w:rPr>
            </w:pPr>
            <w:r w:rsidRPr="00FB7766">
              <w:rPr>
                <w:sz w:val="20"/>
                <w:szCs w:val="20"/>
              </w:rPr>
              <w:t xml:space="preserve">The </w:t>
            </w:r>
            <w:r w:rsidR="003A13AA" w:rsidRPr="00FB7766">
              <w:rPr>
                <w:sz w:val="20"/>
                <w:szCs w:val="20"/>
              </w:rPr>
              <w:t>C</w:t>
            </w:r>
            <w:r w:rsidRPr="00FB7766">
              <w:rPr>
                <w:sz w:val="20"/>
                <w:szCs w:val="20"/>
              </w:rPr>
              <w:t xml:space="preserve">ode </w:t>
            </w:r>
            <w:r w:rsidR="003A13AA" w:rsidRPr="00FB7766">
              <w:rPr>
                <w:sz w:val="20"/>
                <w:szCs w:val="20"/>
              </w:rPr>
              <w:t>C</w:t>
            </w:r>
            <w:r w:rsidRPr="00FB7766">
              <w:rPr>
                <w:sz w:val="20"/>
                <w:szCs w:val="20"/>
              </w:rPr>
              <w:t>ase F</w:t>
            </w:r>
            <w:r w:rsidRPr="00FB7766">
              <w:rPr>
                <w:sz w:val="20"/>
                <w:szCs w:val="20"/>
                <w:vertAlign w:val="subscript"/>
              </w:rPr>
              <w:t>en</w:t>
            </w:r>
            <w:r w:rsidRPr="00FB7766">
              <w:rPr>
                <w:sz w:val="20"/>
                <w:szCs w:val="20"/>
              </w:rPr>
              <w:t xml:space="preserve"> expression was adjusted to account for the difference in </w:t>
            </w:r>
            <w:r w:rsidR="003A13AA" w:rsidRPr="00FB7766">
              <w:rPr>
                <w:sz w:val="20"/>
                <w:szCs w:val="20"/>
              </w:rPr>
              <w:t xml:space="preserve">the </w:t>
            </w:r>
            <w:r w:rsidRPr="00FB7766">
              <w:rPr>
                <w:sz w:val="20"/>
                <w:szCs w:val="20"/>
              </w:rPr>
              <w:t>margin used to develop the design curve</w:t>
            </w:r>
            <w:r w:rsidR="003A13AA" w:rsidRPr="00FB7766">
              <w:rPr>
                <w:sz w:val="20"/>
                <w:szCs w:val="20"/>
              </w:rPr>
              <w:t xml:space="preserve"> (</w:t>
            </w:r>
            <w:r w:rsidRPr="00FB7766">
              <w:rPr>
                <w:sz w:val="20"/>
                <w:szCs w:val="20"/>
              </w:rPr>
              <w:t>i.e.,</w:t>
            </w:r>
            <w:r w:rsidR="003A13AA" w:rsidRPr="00FB7766">
              <w:rPr>
                <w:sz w:val="20"/>
                <w:szCs w:val="20"/>
              </w:rPr>
              <w:t> </w:t>
            </w:r>
            <w:r w:rsidRPr="00FB7766">
              <w:rPr>
                <w:sz w:val="20"/>
                <w:szCs w:val="20"/>
              </w:rPr>
              <w:t xml:space="preserve">the factor of 20 </w:t>
            </w:r>
            <w:r w:rsidR="003A13AA" w:rsidRPr="00FB7766">
              <w:rPr>
                <w:sz w:val="20"/>
                <w:szCs w:val="20"/>
              </w:rPr>
              <w:t>versus</w:t>
            </w:r>
            <w:r w:rsidRPr="00FB7766">
              <w:rPr>
                <w:sz w:val="20"/>
                <w:szCs w:val="20"/>
              </w:rPr>
              <w:t xml:space="preserve"> 12 discussed under </w:t>
            </w:r>
            <w:r w:rsidR="003A13AA" w:rsidRPr="00FB7766">
              <w:rPr>
                <w:sz w:val="20"/>
                <w:szCs w:val="20"/>
              </w:rPr>
              <w:t>i</w:t>
            </w:r>
            <w:r w:rsidRPr="00FB7766">
              <w:rPr>
                <w:sz w:val="20"/>
                <w:szCs w:val="20"/>
              </w:rPr>
              <w:t>tem (a) above</w:t>
            </w:r>
            <w:r w:rsidR="003A13AA" w:rsidRPr="00FB7766">
              <w:rPr>
                <w:sz w:val="20"/>
                <w:szCs w:val="20"/>
              </w:rPr>
              <w:t>)</w:t>
            </w:r>
            <w:r w:rsidRPr="00FB7766">
              <w:rPr>
                <w:sz w:val="20"/>
                <w:szCs w:val="20"/>
              </w:rPr>
              <w:t>. As a result, the constant in the F</w:t>
            </w:r>
            <w:r w:rsidRPr="00FB7766">
              <w:rPr>
                <w:sz w:val="20"/>
                <w:szCs w:val="20"/>
                <w:vertAlign w:val="subscript"/>
              </w:rPr>
              <w:t>en</w:t>
            </w:r>
            <w:r w:rsidRPr="00FB7766">
              <w:rPr>
                <w:sz w:val="20"/>
                <w:szCs w:val="20"/>
              </w:rPr>
              <w:t xml:space="preserve"> expression is 0.121 compared to 0.632 for carbon steel material in the initial revision to NUREG/CR</w:t>
            </w:r>
            <w:r w:rsidR="003A13AA" w:rsidRPr="00FB7766">
              <w:rPr>
                <w:sz w:val="20"/>
                <w:szCs w:val="20"/>
              </w:rPr>
              <w:noBreakHyphen/>
            </w:r>
            <w:r w:rsidRPr="00FB7766">
              <w:rPr>
                <w:sz w:val="20"/>
                <w:szCs w:val="20"/>
              </w:rPr>
              <w:t>6909. Such adjustment is not appropriate and may be nonconservative for F</w:t>
            </w:r>
            <w:r w:rsidRPr="00FB7766">
              <w:rPr>
                <w:sz w:val="20"/>
                <w:szCs w:val="20"/>
                <w:vertAlign w:val="subscript"/>
              </w:rPr>
              <w:t>en</w:t>
            </w:r>
            <w:r w:rsidRPr="00FB7766">
              <w:rPr>
                <w:sz w:val="20"/>
                <w:szCs w:val="20"/>
              </w:rPr>
              <w:t xml:space="preserve"> </w:t>
            </w:r>
            <w:r w:rsidR="00344739" w:rsidRPr="00FB7766">
              <w:rPr>
                <w:sz w:val="20"/>
                <w:szCs w:val="20"/>
              </w:rPr>
              <w:t xml:space="preserve">application </w:t>
            </w:r>
            <w:r w:rsidRPr="00FB7766">
              <w:rPr>
                <w:sz w:val="20"/>
                <w:szCs w:val="20"/>
              </w:rPr>
              <w:t>to the portion of the fatigue design air curve that is controlled by the factor of 2 on stress rather than the factor of 20 on cycles.</w:t>
            </w:r>
          </w:p>
          <w:p w14:paraId="2612412C" w14:textId="5DC9E3EC" w:rsidR="00EA26CF" w:rsidRPr="00FB7766" w:rsidRDefault="00EA26CF" w:rsidP="00A6318A">
            <w:pPr>
              <w:widowControl/>
              <w:numPr>
                <w:ilvl w:val="1"/>
                <w:numId w:val="34"/>
              </w:numPr>
              <w:autoSpaceDE/>
              <w:autoSpaceDN/>
              <w:adjustRightInd/>
              <w:spacing w:after="60"/>
              <w:ind w:left="1042"/>
              <w:rPr>
                <w:sz w:val="20"/>
                <w:szCs w:val="20"/>
              </w:rPr>
            </w:pPr>
            <w:r w:rsidRPr="00FB7766">
              <w:rPr>
                <w:sz w:val="20"/>
                <w:szCs w:val="20"/>
              </w:rPr>
              <w:t xml:space="preserve">The </w:t>
            </w:r>
            <w:r w:rsidR="003A13AA" w:rsidRPr="00FB7766">
              <w:rPr>
                <w:sz w:val="20"/>
                <w:szCs w:val="20"/>
              </w:rPr>
              <w:t>C</w:t>
            </w:r>
            <w:r w:rsidRPr="00FB7766">
              <w:rPr>
                <w:sz w:val="20"/>
                <w:szCs w:val="20"/>
              </w:rPr>
              <w:t xml:space="preserve">ode </w:t>
            </w:r>
            <w:r w:rsidR="003A13AA" w:rsidRPr="00FB7766">
              <w:rPr>
                <w:sz w:val="20"/>
                <w:szCs w:val="20"/>
              </w:rPr>
              <w:t>C</w:t>
            </w:r>
            <w:r w:rsidRPr="00FB7766">
              <w:rPr>
                <w:sz w:val="20"/>
                <w:szCs w:val="20"/>
              </w:rPr>
              <w:t>ase F</w:t>
            </w:r>
            <w:r w:rsidRPr="00FB7766">
              <w:rPr>
                <w:sz w:val="20"/>
                <w:szCs w:val="20"/>
                <w:vertAlign w:val="subscript"/>
              </w:rPr>
              <w:t>en</w:t>
            </w:r>
            <w:r w:rsidRPr="00FB7766">
              <w:rPr>
                <w:sz w:val="20"/>
                <w:szCs w:val="20"/>
              </w:rPr>
              <w:t xml:space="preserve"> expression is for carbon steel material and </w:t>
            </w:r>
            <w:r w:rsidR="00344739" w:rsidRPr="00FB7766">
              <w:rPr>
                <w:sz w:val="20"/>
                <w:szCs w:val="20"/>
              </w:rPr>
              <w:t xml:space="preserve">it </w:t>
            </w:r>
            <w:r w:rsidRPr="00FB7766">
              <w:rPr>
                <w:sz w:val="20"/>
                <w:szCs w:val="20"/>
              </w:rPr>
              <w:t xml:space="preserve">is </w:t>
            </w:r>
            <w:r w:rsidR="00344739" w:rsidRPr="00FB7766">
              <w:rPr>
                <w:sz w:val="20"/>
                <w:szCs w:val="20"/>
              </w:rPr>
              <w:t xml:space="preserve">used for application </w:t>
            </w:r>
            <w:r w:rsidRPr="00FB7766">
              <w:rPr>
                <w:sz w:val="20"/>
                <w:szCs w:val="20"/>
              </w:rPr>
              <w:t>to both carbon and low</w:t>
            </w:r>
            <w:r w:rsidR="003A13AA" w:rsidRPr="00FB7766">
              <w:rPr>
                <w:sz w:val="20"/>
                <w:szCs w:val="20"/>
              </w:rPr>
              <w:noBreakHyphen/>
            </w:r>
            <w:r w:rsidRPr="00FB7766">
              <w:rPr>
                <w:sz w:val="20"/>
                <w:szCs w:val="20"/>
              </w:rPr>
              <w:t>alloy steel materials. Use of this expression for low</w:t>
            </w:r>
            <w:r w:rsidR="003A13AA" w:rsidRPr="00FB7766">
              <w:rPr>
                <w:sz w:val="20"/>
                <w:szCs w:val="20"/>
              </w:rPr>
              <w:noBreakHyphen/>
            </w:r>
            <w:r w:rsidRPr="00FB7766">
              <w:rPr>
                <w:sz w:val="20"/>
                <w:szCs w:val="20"/>
              </w:rPr>
              <w:t xml:space="preserve">alloy steel may be nonconservative </w:t>
            </w:r>
            <w:r w:rsidR="003A13AA" w:rsidRPr="00FB7766">
              <w:rPr>
                <w:sz w:val="20"/>
                <w:szCs w:val="20"/>
              </w:rPr>
              <w:t xml:space="preserve">because </w:t>
            </w:r>
            <w:r w:rsidRPr="00FB7766">
              <w:rPr>
                <w:sz w:val="20"/>
                <w:szCs w:val="20"/>
              </w:rPr>
              <w:t>the constant is higher for low</w:t>
            </w:r>
            <w:r w:rsidR="003A13AA" w:rsidRPr="00FB7766">
              <w:rPr>
                <w:sz w:val="20"/>
                <w:szCs w:val="20"/>
              </w:rPr>
              <w:noBreakHyphen/>
            </w:r>
            <w:r w:rsidRPr="00FB7766">
              <w:rPr>
                <w:sz w:val="20"/>
                <w:szCs w:val="20"/>
              </w:rPr>
              <w:t xml:space="preserve">alloy steel compared to carbon steel (0.702 </w:t>
            </w:r>
            <w:r w:rsidR="003A13AA" w:rsidRPr="00FB7766">
              <w:rPr>
                <w:sz w:val="20"/>
                <w:szCs w:val="20"/>
              </w:rPr>
              <w:t>versus</w:t>
            </w:r>
            <w:r w:rsidRPr="00FB7766">
              <w:rPr>
                <w:sz w:val="20"/>
                <w:szCs w:val="20"/>
              </w:rPr>
              <w:t xml:space="preserve"> 0.632).</w:t>
            </w:r>
          </w:p>
          <w:p w14:paraId="255AF4C0" w14:textId="2539BDC9" w:rsidR="00EA26CF" w:rsidRPr="00FB7766" w:rsidRDefault="00EA26CF" w:rsidP="00A6318A">
            <w:pPr>
              <w:widowControl/>
              <w:numPr>
                <w:ilvl w:val="1"/>
                <w:numId w:val="34"/>
              </w:numPr>
              <w:autoSpaceDE/>
              <w:autoSpaceDN/>
              <w:adjustRightInd/>
              <w:spacing w:after="60"/>
              <w:ind w:left="1042"/>
              <w:rPr>
                <w:sz w:val="20"/>
                <w:szCs w:val="20"/>
              </w:rPr>
            </w:pPr>
            <w:r w:rsidRPr="00FB7766">
              <w:rPr>
                <w:sz w:val="20"/>
                <w:szCs w:val="20"/>
              </w:rPr>
              <w:t xml:space="preserve">The </w:t>
            </w:r>
            <w:r w:rsidR="003A13AA" w:rsidRPr="00FB7766">
              <w:rPr>
                <w:sz w:val="20"/>
                <w:szCs w:val="20"/>
              </w:rPr>
              <w:t>C</w:t>
            </w:r>
            <w:r w:rsidRPr="00FB7766">
              <w:rPr>
                <w:sz w:val="20"/>
                <w:szCs w:val="20"/>
              </w:rPr>
              <w:t xml:space="preserve">ode </w:t>
            </w:r>
            <w:r w:rsidR="003A13AA" w:rsidRPr="00FB7766">
              <w:rPr>
                <w:sz w:val="20"/>
                <w:szCs w:val="20"/>
              </w:rPr>
              <w:t>C</w:t>
            </w:r>
            <w:r w:rsidRPr="00FB7766">
              <w:rPr>
                <w:sz w:val="20"/>
                <w:szCs w:val="20"/>
              </w:rPr>
              <w:t>ase F</w:t>
            </w:r>
            <w:r w:rsidRPr="00FB7766">
              <w:rPr>
                <w:sz w:val="20"/>
                <w:szCs w:val="20"/>
                <w:vertAlign w:val="subscript"/>
              </w:rPr>
              <w:t>en</w:t>
            </w:r>
            <w:r w:rsidRPr="00FB7766">
              <w:rPr>
                <w:sz w:val="20"/>
                <w:szCs w:val="20"/>
              </w:rPr>
              <w:t xml:space="preserve"> expression is nonconservative for some environmental conditions compared to the new NRC expressions </w:t>
            </w:r>
            <w:r w:rsidR="003A13AA" w:rsidRPr="00FB7766">
              <w:rPr>
                <w:sz w:val="20"/>
                <w:szCs w:val="20"/>
              </w:rPr>
              <w:t>(</w:t>
            </w:r>
            <w:r w:rsidRPr="00FB7766">
              <w:rPr>
                <w:sz w:val="20"/>
                <w:szCs w:val="20"/>
              </w:rPr>
              <w:t xml:space="preserve">i.e., for T </w:t>
            </w:r>
            <w:r w:rsidR="003A13AA" w:rsidRPr="00FB7766">
              <w:rPr>
                <w:sz w:val="20"/>
                <w:szCs w:val="20"/>
              </w:rPr>
              <w:t>less than</w:t>
            </w:r>
            <w:r w:rsidRPr="00FB7766">
              <w:rPr>
                <w:sz w:val="20"/>
                <w:szCs w:val="20"/>
              </w:rPr>
              <w:t xml:space="preserve"> 200</w:t>
            </w:r>
            <w:r w:rsidR="003A13AA" w:rsidRPr="00FB7766">
              <w:rPr>
                <w:sz w:val="20"/>
                <w:szCs w:val="20"/>
              </w:rPr>
              <w:t xml:space="preserve"> </w:t>
            </w:r>
            <w:r w:rsidRPr="00FB7766">
              <w:rPr>
                <w:sz w:val="20"/>
                <w:szCs w:val="20"/>
              </w:rPr>
              <w:t xml:space="preserve">°C, strain rate </w:t>
            </w:r>
            <w:r w:rsidR="003A13AA" w:rsidRPr="00FB7766">
              <w:rPr>
                <w:sz w:val="20"/>
                <w:szCs w:val="20"/>
              </w:rPr>
              <w:t xml:space="preserve">equal to </w:t>
            </w:r>
            <w:r w:rsidRPr="00FB7766">
              <w:rPr>
                <w:sz w:val="20"/>
                <w:szCs w:val="20"/>
              </w:rPr>
              <w:t>0.001%/s, and dissolved oxygen values higher than 0.04</w:t>
            </w:r>
            <w:r w:rsidR="003A13AA" w:rsidRPr="00FB7766">
              <w:rPr>
                <w:sz w:val="20"/>
                <w:szCs w:val="20"/>
              </w:rPr>
              <w:t> </w:t>
            </w:r>
            <w:r w:rsidRPr="00FB7766">
              <w:rPr>
                <w:sz w:val="20"/>
                <w:szCs w:val="20"/>
              </w:rPr>
              <w:t>ppm</w:t>
            </w:r>
            <w:r w:rsidR="00F07E6E" w:rsidRPr="00FB7766">
              <w:rPr>
                <w:sz w:val="20"/>
                <w:szCs w:val="20"/>
              </w:rPr>
              <w:t>)</w:t>
            </w:r>
            <w:r w:rsidRPr="00FB7766">
              <w:rPr>
                <w:sz w:val="20"/>
                <w:szCs w:val="20"/>
              </w:rPr>
              <w:t>.</w:t>
            </w:r>
          </w:p>
          <w:p w14:paraId="2D6C3355" w14:textId="34010261" w:rsidR="00EA26CF" w:rsidRPr="00FB7766" w:rsidRDefault="00EA26CF" w:rsidP="00A6318A">
            <w:pPr>
              <w:widowControl/>
              <w:numPr>
                <w:ilvl w:val="0"/>
                <w:numId w:val="34"/>
              </w:numPr>
              <w:autoSpaceDE/>
              <w:autoSpaceDN/>
              <w:adjustRightInd/>
              <w:spacing w:after="60"/>
              <w:ind w:left="418"/>
              <w:rPr>
                <w:sz w:val="20"/>
                <w:szCs w:val="20"/>
              </w:rPr>
            </w:pPr>
            <w:r w:rsidRPr="00FB7766">
              <w:rPr>
                <w:sz w:val="20"/>
                <w:szCs w:val="20"/>
              </w:rPr>
              <w:t xml:space="preserve">Stainless Steel Fatigue Curve: </w:t>
            </w:r>
            <w:r w:rsidR="003A13AA" w:rsidRPr="00FB7766">
              <w:rPr>
                <w:sz w:val="20"/>
                <w:szCs w:val="20"/>
              </w:rPr>
              <w:t xml:space="preserve">Code Case, </w:t>
            </w:r>
            <w:r w:rsidRPr="00FB7766">
              <w:rPr>
                <w:sz w:val="20"/>
                <w:szCs w:val="20"/>
              </w:rPr>
              <w:t>Figure</w:t>
            </w:r>
            <w:r w:rsidR="003A13AA" w:rsidRPr="00FB7766">
              <w:rPr>
                <w:sz w:val="20"/>
                <w:szCs w:val="20"/>
              </w:rPr>
              <w:noBreakHyphen/>
            </w:r>
            <w:r w:rsidRPr="00FB7766">
              <w:rPr>
                <w:sz w:val="20"/>
                <w:szCs w:val="20"/>
              </w:rPr>
              <w:t>2100</w:t>
            </w:r>
            <w:r w:rsidR="003A13AA" w:rsidRPr="00FB7766">
              <w:rPr>
                <w:sz w:val="20"/>
                <w:szCs w:val="20"/>
              </w:rPr>
              <w:noBreakHyphen/>
            </w:r>
            <w:r w:rsidRPr="00FB7766">
              <w:rPr>
                <w:sz w:val="20"/>
                <w:szCs w:val="20"/>
              </w:rPr>
              <w:t>2</w:t>
            </w:r>
            <w:r w:rsidR="003A13AA" w:rsidRPr="00FB7766">
              <w:rPr>
                <w:sz w:val="20"/>
                <w:szCs w:val="20"/>
              </w:rPr>
              <w:t>,</w:t>
            </w:r>
            <w:r w:rsidRPr="00FB7766">
              <w:rPr>
                <w:sz w:val="20"/>
                <w:szCs w:val="20"/>
              </w:rPr>
              <w:t xml:space="preserve"> </w:t>
            </w:r>
            <w:r w:rsidR="003A13AA" w:rsidRPr="00FB7766">
              <w:rPr>
                <w:sz w:val="20"/>
                <w:szCs w:val="20"/>
              </w:rPr>
              <w:t>Figure</w:t>
            </w:r>
            <w:r w:rsidR="003A13AA" w:rsidRPr="00FB7766">
              <w:rPr>
                <w:sz w:val="20"/>
                <w:szCs w:val="20"/>
              </w:rPr>
              <w:noBreakHyphen/>
              <w:t>2100</w:t>
            </w:r>
            <w:r w:rsidR="003A13AA" w:rsidRPr="00FB7766">
              <w:rPr>
                <w:sz w:val="20"/>
                <w:szCs w:val="20"/>
              </w:rPr>
              <w:noBreakHyphen/>
            </w:r>
            <w:r w:rsidRPr="00FB7766">
              <w:rPr>
                <w:sz w:val="20"/>
                <w:szCs w:val="20"/>
              </w:rPr>
              <w:t>2M</w:t>
            </w:r>
            <w:r w:rsidR="003A13AA" w:rsidRPr="00FB7766">
              <w:rPr>
                <w:sz w:val="20"/>
                <w:szCs w:val="20"/>
              </w:rPr>
              <w:t>,</w:t>
            </w:r>
            <w:r w:rsidRPr="00FB7766">
              <w:rPr>
                <w:sz w:val="20"/>
                <w:szCs w:val="20"/>
              </w:rPr>
              <w:t xml:space="preserve"> and Table</w:t>
            </w:r>
            <w:r w:rsidR="003A13AA" w:rsidRPr="00FB7766">
              <w:rPr>
                <w:sz w:val="20"/>
                <w:szCs w:val="20"/>
              </w:rPr>
              <w:noBreakHyphen/>
            </w:r>
            <w:r w:rsidRPr="00FB7766">
              <w:rPr>
                <w:sz w:val="20"/>
                <w:szCs w:val="20"/>
              </w:rPr>
              <w:t>2100</w:t>
            </w:r>
            <w:r w:rsidR="003A13AA" w:rsidRPr="00FB7766">
              <w:rPr>
                <w:sz w:val="20"/>
                <w:szCs w:val="20"/>
              </w:rPr>
              <w:noBreakHyphen/>
            </w:r>
            <w:r w:rsidRPr="00FB7766">
              <w:rPr>
                <w:sz w:val="20"/>
                <w:szCs w:val="20"/>
              </w:rPr>
              <w:t>2</w:t>
            </w:r>
            <w:r w:rsidR="003A13AA" w:rsidRPr="00FB7766">
              <w:rPr>
                <w:sz w:val="20"/>
                <w:szCs w:val="20"/>
              </w:rPr>
              <w:t xml:space="preserve">, </w:t>
            </w:r>
            <w:r w:rsidRPr="00FB7766">
              <w:rPr>
                <w:sz w:val="20"/>
                <w:szCs w:val="20"/>
              </w:rPr>
              <w:t xml:space="preserve">define the design fatigue air curve for stainless steels. The </w:t>
            </w:r>
            <w:r w:rsidR="003A13AA" w:rsidRPr="00FB7766">
              <w:rPr>
                <w:sz w:val="20"/>
                <w:szCs w:val="20"/>
              </w:rPr>
              <w:t>Code Case</w:t>
            </w:r>
            <w:r w:rsidR="003A13AA" w:rsidRPr="00FB7766" w:rsidDel="003A13AA">
              <w:rPr>
                <w:sz w:val="20"/>
                <w:szCs w:val="20"/>
              </w:rPr>
              <w:t xml:space="preserve"> </w:t>
            </w:r>
            <w:r w:rsidRPr="00FB7766">
              <w:rPr>
                <w:sz w:val="20"/>
                <w:szCs w:val="20"/>
              </w:rPr>
              <w:t xml:space="preserve">fatigue curve matches the design fatigue air curve </w:t>
            </w:r>
            <w:r w:rsidR="003A13AA" w:rsidRPr="00FB7766">
              <w:rPr>
                <w:sz w:val="20"/>
                <w:szCs w:val="20"/>
              </w:rPr>
              <w:t xml:space="preserve">that is </w:t>
            </w:r>
            <w:r w:rsidRPr="00FB7766">
              <w:rPr>
                <w:sz w:val="20"/>
                <w:szCs w:val="20"/>
              </w:rPr>
              <w:t xml:space="preserve">currently in </w:t>
            </w:r>
            <w:r w:rsidR="003A13AA" w:rsidRPr="00FB7766">
              <w:rPr>
                <w:sz w:val="20"/>
                <w:szCs w:val="20"/>
              </w:rPr>
              <w:t xml:space="preserve">Section III, </w:t>
            </w:r>
            <w:r w:rsidRPr="00FB7766">
              <w:rPr>
                <w:sz w:val="20"/>
                <w:szCs w:val="20"/>
              </w:rPr>
              <w:t xml:space="preserve">Appendix I (2011 Addenda). The </w:t>
            </w:r>
            <w:r w:rsidR="003A13AA" w:rsidRPr="00FB7766">
              <w:rPr>
                <w:sz w:val="20"/>
                <w:szCs w:val="20"/>
              </w:rPr>
              <w:t>Code Case</w:t>
            </w:r>
            <w:r w:rsidR="003A13AA" w:rsidRPr="00FB7766" w:rsidDel="003A13AA">
              <w:rPr>
                <w:sz w:val="20"/>
                <w:szCs w:val="20"/>
              </w:rPr>
              <w:t xml:space="preserve"> </w:t>
            </w:r>
            <w:r w:rsidRPr="00FB7766">
              <w:rPr>
                <w:sz w:val="20"/>
                <w:szCs w:val="20"/>
              </w:rPr>
              <w:t xml:space="preserve">fatigue </w:t>
            </w:r>
            <w:r w:rsidR="00915F18" w:rsidRPr="00FB7766">
              <w:rPr>
                <w:sz w:val="20"/>
                <w:szCs w:val="20"/>
              </w:rPr>
              <w:t>c</w:t>
            </w:r>
            <w:r w:rsidRPr="00FB7766">
              <w:rPr>
                <w:sz w:val="20"/>
                <w:szCs w:val="20"/>
              </w:rPr>
              <w:t xml:space="preserve">urve matches the stainless steel design fatigue air curve from the initial revision </w:t>
            </w:r>
            <w:r w:rsidR="002A5230" w:rsidRPr="00FB7766">
              <w:rPr>
                <w:sz w:val="20"/>
                <w:szCs w:val="20"/>
              </w:rPr>
              <w:t xml:space="preserve">to </w:t>
            </w:r>
            <w:r w:rsidRPr="00FB7766">
              <w:rPr>
                <w:sz w:val="20"/>
                <w:szCs w:val="20"/>
              </w:rPr>
              <w:t>NUREG/CR</w:t>
            </w:r>
            <w:r w:rsidR="003A13AA" w:rsidRPr="00FB7766">
              <w:rPr>
                <w:sz w:val="20"/>
                <w:szCs w:val="20"/>
              </w:rPr>
              <w:noBreakHyphen/>
            </w:r>
            <w:r w:rsidRPr="00FB7766">
              <w:rPr>
                <w:sz w:val="20"/>
                <w:szCs w:val="20"/>
              </w:rPr>
              <w:t>6909</w:t>
            </w:r>
            <w:r w:rsidR="003A13AA" w:rsidRPr="00FB7766">
              <w:rPr>
                <w:sz w:val="20"/>
                <w:szCs w:val="20"/>
              </w:rPr>
              <w:t xml:space="preserve"> </w:t>
            </w:r>
            <w:r w:rsidRPr="00FB7766">
              <w:rPr>
                <w:sz w:val="20"/>
                <w:szCs w:val="20"/>
              </w:rPr>
              <w:t xml:space="preserve">(which is the same curve </w:t>
            </w:r>
            <w:r w:rsidR="002A5230" w:rsidRPr="00FB7766">
              <w:rPr>
                <w:sz w:val="20"/>
                <w:szCs w:val="20"/>
              </w:rPr>
              <w:t xml:space="preserve">the </w:t>
            </w:r>
            <w:r w:rsidRPr="00FB7766">
              <w:rPr>
                <w:sz w:val="20"/>
                <w:szCs w:val="20"/>
              </w:rPr>
              <w:t>NRC intends to use in NUREG/CR</w:t>
            </w:r>
            <w:r w:rsidR="002A5230" w:rsidRPr="00FB7766">
              <w:rPr>
                <w:sz w:val="20"/>
                <w:szCs w:val="20"/>
              </w:rPr>
              <w:noBreakHyphen/>
            </w:r>
            <w:r w:rsidRPr="00FB7766">
              <w:rPr>
                <w:sz w:val="20"/>
                <w:szCs w:val="20"/>
              </w:rPr>
              <w:t>6909</w:t>
            </w:r>
            <w:r w:rsidR="002A5230" w:rsidRPr="00FB7766">
              <w:rPr>
                <w:sz w:val="20"/>
                <w:szCs w:val="20"/>
              </w:rPr>
              <w:t>, Revision 1</w:t>
            </w:r>
            <w:r w:rsidRPr="00FB7766">
              <w:rPr>
                <w:sz w:val="20"/>
                <w:szCs w:val="20"/>
              </w:rPr>
              <w:t xml:space="preserve">). However, </w:t>
            </w:r>
            <w:r w:rsidR="002A5230" w:rsidRPr="00FB7766">
              <w:rPr>
                <w:sz w:val="20"/>
                <w:szCs w:val="20"/>
              </w:rPr>
              <w:t>i</w:t>
            </w:r>
            <w:r w:rsidRPr="00FB7766">
              <w:rPr>
                <w:sz w:val="20"/>
                <w:szCs w:val="20"/>
              </w:rPr>
              <w:t>tem (d) below must also be considered when evaluating the adequacy of F</w:t>
            </w:r>
            <w:r w:rsidRPr="00FB7766">
              <w:rPr>
                <w:sz w:val="20"/>
                <w:szCs w:val="20"/>
                <w:vertAlign w:val="subscript"/>
              </w:rPr>
              <w:t xml:space="preserve">en </w:t>
            </w:r>
            <w:r w:rsidRPr="00FB7766">
              <w:rPr>
                <w:sz w:val="20"/>
                <w:szCs w:val="20"/>
              </w:rPr>
              <w:t>usage factors calculated using the design curve.</w:t>
            </w:r>
          </w:p>
          <w:p w14:paraId="2AFA0598" w14:textId="25C50301" w:rsidR="00EA26CF" w:rsidRPr="00FB7766" w:rsidRDefault="00EA26CF" w:rsidP="00A6318A">
            <w:pPr>
              <w:widowControl/>
              <w:numPr>
                <w:ilvl w:val="0"/>
                <w:numId w:val="34"/>
              </w:numPr>
              <w:autoSpaceDE/>
              <w:autoSpaceDN/>
              <w:adjustRightInd/>
              <w:spacing w:after="60"/>
              <w:ind w:left="418"/>
              <w:rPr>
                <w:sz w:val="20"/>
                <w:szCs w:val="20"/>
              </w:rPr>
            </w:pPr>
            <w:r w:rsidRPr="00FB7766">
              <w:rPr>
                <w:sz w:val="20"/>
                <w:szCs w:val="20"/>
              </w:rPr>
              <w:t>Stainless Steel F</w:t>
            </w:r>
            <w:r w:rsidRPr="00FB7766">
              <w:rPr>
                <w:sz w:val="20"/>
                <w:szCs w:val="20"/>
                <w:vertAlign w:val="subscript"/>
              </w:rPr>
              <w:t>en</w:t>
            </w:r>
            <w:r w:rsidRPr="00FB7766">
              <w:rPr>
                <w:sz w:val="20"/>
                <w:szCs w:val="20"/>
              </w:rPr>
              <w:t xml:space="preserve"> Expression: Equation (2) of the </w:t>
            </w:r>
            <w:r w:rsidR="002A5230" w:rsidRPr="00FB7766">
              <w:rPr>
                <w:sz w:val="20"/>
                <w:szCs w:val="20"/>
              </w:rPr>
              <w:t>Code Case</w:t>
            </w:r>
            <w:r w:rsidRPr="00FB7766">
              <w:rPr>
                <w:sz w:val="20"/>
                <w:szCs w:val="20"/>
              </w:rPr>
              <w:t xml:space="preserve"> uses the stainless steel F</w:t>
            </w:r>
            <w:r w:rsidRPr="00FB7766">
              <w:rPr>
                <w:sz w:val="20"/>
                <w:szCs w:val="20"/>
                <w:vertAlign w:val="subscript"/>
              </w:rPr>
              <w:t xml:space="preserve">en </w:t>
            </w:r>
            <w:r w:rsidRPr="00FB7766">
              <w:rPr>
                <w:sz w:val="20"/>
                <w:szCs w:val="20"/>
              </w:rPr>
              <w:t xml:space="preserve">expression from the initial revision </w:t>
            </w:r>
            <w:r w:rsidR="002A5230" w:rsidRPr="00FB7766">
              <w:rPr>
                <w:sz w:val="20"/>
                <w:szCs w:val="20"/>
              </w:rPr>
              <w:t xml:space="preserve">to </w:t>
            </w:r>
            <w:r w:rsidRPr="00FB7766">
              <w:rPr>
                <w:sz w:val="20"/>
                <w:szCs w:val="20"/>
              </w:rPr>
              <w:t>NUREG/CR</w:t>
            </w:r>
            <w:r w:rsidR="002A5230" w:rsidRPr="00FB7766">
              <w:rPr>
                <w:sz w:val="20"/>
                <w:szCs w:val="20"/>
              </w:rPr>
              <w:noBreakHyphen/>
            </w:r>
            <w:r w:rsidRPr="00FB7766">
              <w:rPr>
                <w:sz w:val="20"/>
                <w:szCs w:val="20"/>
              </w:rPr>
              <w:t xml:space="preserve">6909. This equation is different </w:t>
            </w:r>
            <w:r w:rsidR="002A5230" w:rsidRPr="00FB7766">
              <w:rPr>
                <w:sz w:val="20"/>
                <w:szCs w:val="20"/>
              </w:rPr>
              <w:t xml:space="preserve">from </w:t>
            </w:r>
            <w:r w:rsidRPr="00FB7766">
              <w:rPr>
                <w:sz w:val="20"/>
                <w:szCs w:val="20"/>
              </w:rPr>
              <w:t>the F</w:t>
            </w:r>
            <w:r w:rsidRPr="00FB7766">
              <w:rPr>
                <w:sz w:val="20"/>
                <w:szCs w:val="20"/>
                <w:vertAlign w:val="subscript"/>
              </w:rPr>
              <w:t>en</w:t>
            </w:r>
            <w:r w:rsidRPr="00FB7766">
              <w:rPr>
                <w:sz w:val="20"/>
                <w:szCs w:val="20"/>
              </w:rPr>
              <w:t xml:space="preserve"> expression </w:t>
            </w:r>
            <w:r w:rsidR="002A5230" w:rsidRPr="00FB7766">
              <w:rPr>
                <w:sz w:val="20"/>
                <w:szCs w:val="20"/>
              </w:rPr>
              <w:t xml:space="preserve">that the NRC </w:t>
            </w:r>
            <w:r w:rsidRPr="00FB7766">
              <w:rPr>
                <w:sz w:val="20"/>
                <w:szCs w:val="20"/>
              </w:rPr>
              <w:t>recently developed, and the equations for the transformed environmental parameters are different</w:t>
            </w:r>
            <w:r w:rsidR="002A5230" w:rsidRPr="00FB7766">
              <w:rPr>
                <w:sz w:val="20"/>
                <w:szCs w:val="20"/>
              </w:rPr>
              <w:t>; therefore,</w:t>
            </w:r>
            <w:r w:rsidRPr="00FB7766">
              <w:rPr>
                <w:sz w:val="20"/>
                <w:szCs w:val="20"/>
              </w:rPr>
              <w:t xml:space="preserve"> the F</w:t>
            </w:r>
            <w:r w:rsidRPr="00FB7766">
              <w:rPr>
                <w:sz w:val="20"/>
                <w:szCs w:val="20"/>
                <w:vertAlign w:val="subscript"/>
              </w:rPr>
              <w:t>en</w:t>
            </w:r>
            <w:r w:rsidRPr="00FB7766">
              <w:rPr>
                <w:sz w:val="20"/>
                <w:szCs w:val="20"/>
              </w:rPr>
              <w:t xml:space="preserve"> equation may yield nonconservative values of F</w:t>
            </w:r>
            <w:r w:rsidRPr="00FB7766">
              <w:rPr>
                <w:sz w:val="20"/>
                <w:szCs w:val="20"/>
                <w:vertAlign w:val="subscript"/>
              </w:rPr>
              <w:t>en</w:t>
            </w:r>
            <w:r w:rsidRPr="00FB7766">
              <w:rPr>
                <w:sz w:val="20"/>
                <w:szCs w:val="20"/>
              </w:rPr>
              <w:t xml:space="preserve"> in cases </w:t>
            </w:r>
            <w:r w:rsidR="002A5230" w:rsidRPr="00FB7766">
              <w:rPr>
                <w:sz w:val="20"/>
                <w:szCs w:val="20"/>
              </w:rPr>
              <w:t xml:space="preserve">that use </w:t>
            </w:r>
            <w:r w:rsidRPr="00FB7766">
              <w:rPr>
                <w:sz w:val="20"/>
                <w:szCs w:val="20"/>
              </w:rPr>
              <w:t xml:space="preserve">the average temperature (see </w:t>
            </w:r>
            <w:r w:rsidR="002A5230" w:rsidRPr="00FB7766">
              <w:rPr>
                <w:sz w:val="20"/>
                <w:szCs w:val="20"/>
              </w:rPr>
              <w:t>i</w:t>
            </w:r>
            <w:r w:rsidRPr="00FB7766">
              <w:rPr>
                <w:sz w:val="20"/>
                <w:szCs w:val="20"/>
              </w:rPr>
              <w:t>tem (f)).</w:t>
            </w:r>
          </w:p>
          <w:p w14:paraId="54B55728" w14:textId="121106F2" w:rsidR="00EA26CF" w:rsidRPr="00FB7766" w:rsidRDefault="00EA26CF" w:rsidP="00A6318A">
            <w:pPr>
              <w:widowControl/>
              <w:numPr>
                <w:ilvl w:val="0"/>
                <w:numId w:val="34"/>
              </w:numPr>
              <w:autoSpaceDE/>
              <w:autoSpaceDN/>
              <w:adjustRightInd/>
              <w:spacing w:after="60"/>
              <w:ind w:left="418"/>
              <w:rPr>
                <w:sz w:val="20"/>
                <w:szCs w:val="20"/>
              </w:rPr>
            </w:pPr>
            <w:bookmarkStart w:id="9" w:name="_Hlk6555067"/>
            <w:r w:rsidRPr="00FB7766">
              <w:rPr>
                <w:sz w:val="20"/>
                <w:szCs w:val="20"/>
              </w:rPr>
              <w:t xml:space="preserve">Ni-Cr-Fe </w:t>
            </w:r>
            <w:bookmarkEnd w:id="9"/>
            <w:r w:rsidRPr="00FB7766">
              <w:rPr>
                <w:sz w:val="20"/>
                <w:szCs w:val="20"/>
              </w:rPr>
              <w:t xml:space="preserve">Steel: The same observations under </w:t>
            </w:r>
            <w:r w:rsidR="002A5230" w:rsidRPr="00FB7766">
              <w:rPr>
                <w:sz w:val="20"/>
                <w:szCs w:val="20"/>
              </w:rPr>
              <w:t>i</w:t>
            </w:r>
            <w:r w:rsidRPr="00FB7766">
              <w:rPr>
                <w:sz w:val="20"/>
                <w:szCs w:val="20"/>
              </w:rPr>
              <w:t>tem (c) applies for Ni</w:t>
            </w:r>
            <w:r w:rsidR="002A5230" w:rsidRPr="00FB7766">
              <w:rPr>
                <w:sz w:val="20"/>
                <w:szCs w:val="20"/>
              </w:rPr>
              <w:noBreakHyphen/>
            </w:r>
            <w:r w:rsidRPr="00FB7766">
              <w:rPr>
                <w:sz w:val="20"/>
                <w:szCs w:val="20"/>
              </w:rPr>
              <w:t>Cr</w:t>
            </w:r>
            <w:r w:rsidR="002A5230" w:rsidRPr="00FB7766">
              <w:rPr>
                <w:sz w:val="20"/>
                <w:szCs w:val="20"/>
              </w:rPr>
              <w:noBreakHyphen/>
            </w:r>
            <w:r w:rsidRPr="00FB7766">
              <w:rPr>
                <w:sz w:val="20"/>
                <w:szCs w:val="20"/>
              </w:rPr>
              <w:t xml:space="preserve">Fe steels </w:t>
            </w:r>
            <w:r w:rsidR="002A5230" w:rsidRPr="00FB7766">
              <w:rPr>
                <w:sz w:val="20"/>
                <w:szCs w:val="20"/>
              </w:rPr>
              <w:t xml:space="preserve">because </w:t>
            </w:r>
            <w:r w:rsidRPr="00FB7766">
              <w:rPr>
                <w:sz w:val="20"/>
                <w:szCs w:val="20"/>
              </w:rPr>
              <w:t>the stainless steel fatigue curve is used for Ni</w:t>
            </w:r>
            <w:r w:rsidR="002A5230" w:rsidRPr="00FB7766">
              <w:rPr>
                <w:sz w:val="20"/>
                <w:szCs w:val="20"/>
              </w:rPr>
              <w:noBreakHyphen/>
            </w:r>
            <w:r w:rsidRPr="00FB7766">
              <w:rPr>
                <w:sz w:val="20"/>
                <w:szCs w:val="20"/>
              </w:rPr>
              <w:t>Cr</w:t>
            </w:r>
            <w:r w:rsidR="002A5230" w:rsidRPr="00FB7766">
              <w:rPr>
                <w:sz w:val="20"/>
                <w:szCs w:val="20"/>
              </w:rPr>
              <w:noBreakHyphen/>
            </w:r>
            <w:r w:rsidRPr="00FB7766">
              <w:rPr>
                <w:sz w:val="20"/>
                <w:szCs w:val="20"/>
              </w:rPr>
              <w:t xml:space="preserve">Fe materials. Equation (3) of the </w:t>
            </w:r>
            <w:r w:rsidR="002A5230" w:rsidRPr="00FB7766">
              <w:rPr>
                <w:sz w:val="20"/>
                <w:szCs w:val="20"/>
              </w:rPr>
              <w:t>C</w:t>
            </w:r>
            <w:r w:rsidRPr="00FB7766">
              <w:rPr>
                <w:sz w:val="20"/>
                <w:szCs w:val="20"/>
              </w:rPr>
              <w:t xml:space="preserve">ode </w:t>
            </w:r>
            <w:r w:rsidR="002A5230" w:rsidRPr="00FB7766">
              <w:rPr>
                <w:sz w:val="20"/>
                <w:szCs w:val="20"/>
              </w:rPr>
              <w:t>C</w:t>
            </w:r>
            <w:r w:rsidRPr="00FB7766">
              <w:rPr>
                <w:sz w:val="20"/>
                <w:szCs w:val="20"/>
              </w:rPr>
              <w:t>ase uses the Ni</w:t>
            </w:r>
            <w:r w:rsidR="002A5230" w:rsidRPr="00FB7766">
              <w:rPr>
                <w:sz w:val="20"/>
                <w:szCs w:val="20"/>
              </w:rPr>
              <w:noBreakHyphen/>
            </w:r>
            <w:r w:rsidRPr="00FB7766">
              <w:rPr>
                <w:sz w:val="20"/>
                <w:szCs w:val="20"/>
              </w:rPr>
              <w:t>Cr</w:t>
            </w:r>
            <w:r w:rsidR="002A5230" w:rsidRPr="00FB7766">
              <w:rPr>
                <w:sz w:val="20"/>
                <w:szCs w:val="20"/>
              </w:rPr>
              <w:noBreakHyphen/>
            </w:r>
            <w:r w:rsidRPr="00FB7766">
              <w:rPr>
                <w:sz w:val="20"/>
                <w:szCs w:val="20"/>
              </w:rPr>
              <w:t>Fe steel F</w:t>
            </w:r>
            <w:r w:rsidRPr="00FB7766">
              <w:rPr>
                <w:sz w:val="20"/>
                <w:szCs w:val="20"/>
                <w:vertAlign w:val="subscript"/>
              </w:rPr>
              <w:t>en</w:t>
            </w:r>
            <w:r w:rsidRPr="00FB7766">
              <w:rPr>
                <w:sz w:val="20"/>
                <w:szCs w:val="20"/>
              </w:rPr>
              <w:t xml:space="preserve"> expression from the initial revision </w:t>
            </w:r>
            <w:r w:rsidR="002A5230" w:rsidRPr="00FB7766">
              <w:rPr>
                <w:sz w:val="20"/>
                <w:szCs w:val="20"/>
              </w:rPr>
              <w:t xml:space="preserve">to </w:t>
            </w:r>
            <w:r w:rsidRPr="00FB7766">
              <w:rPr>
                <w:sz w:val="20"/>
                <w:szCs w:val="20"/>
              </w:rPr>
              <w:t>NUREG/CR</w:t>
            </w:r>
            <w:r w:rsidR="002A5230" w:rsidRPr="00FB7766">
              <w:rPr>
                <w:sz w:val="20"/>
                <w:szCs w:val="20"/>
              </w:rPr>
              <w:noBreakHyphen/>
            </w:r>
            <w:r w:rsidRPr="00FB7766">
              <w:rPr>
                <w:sz w:val="20"/>
                <w:szCs w:val="20"/>
              </w:rPr>
              <w:t>6909. This equation is the same as the F</w:t>
            </w:r>
            <w:r w:rsidRPr="00FB7766">
              <w:rPr>
                <w:sz w:val="20"/>
                <w:szCs w:val="20"/>
                <w:vertAlign w:val="subscript"/>
              </w:rPr>
              <w:t>en</w:t>
            </w:r>
            <w:r w:rsidRPr="00FB7766">
              <w:rPr>
                <w:sz w:val="20"/>
                <w:szCs w:val="20"/>
              </w:rPr>
              <w:t xml:space="preserve"> expression recently developed by the NRC, but the equations for the transformed environmental parameters are different, and the F</w:t>
            </w:r>
            <w:r w:rsidRPr="00FB7766">
              <w:rPr>
                <w:sz w:val="20"/>
                <w:szCs w:val="20"/>
                <w:vertAlign w:val="subscript"/>
              </w:rPr>
              <w:t>en</w:t>
            </w:r>
            <w:r w:rsidRPr="00FB7766">
              <w:rPr>
                <w:sz w:val="20"/>
                <w:szCs w:val="20"/>
              </w:rPr>
              <w:t xml:space="preserve"> equation may yield nonconservative values of F</w:t>
            </w:r>
            <w:r w:rsidRPr="00FB7766">
              <w:rPr>
                <w:sz w:val="20"/>
                <w:szCs w:val="20"/>
                <w:vertAlign w:val="subscript"/>
              </w:rPr>
              <w:t>en</w:t>
            </w:r>
            <w:r w:rsidRPr="00FB7766">
              <w:rPr>
                <w:sz w:val="20"/>
                <w:szCs w:val="20"/>
              </w:rPr>
              <w:t xml:space="preserve"> in cases </w:t>
            </w:r>
            <w:r w:rsidR="002A5230" w:rsidRPr="00FB7766">
              <w:rPr>
                <w:sz w:val="20"/>
                <w:szCs w:val="20"/>
              </w:rPr>
              <w:t xml:space="preserve">that use </w:t>
            </w:r>
            <w:r w:rsidRPr="00FB7766">
              <w:rPr>
                <w:sz w:val="20"/>
                <w:szCs w:val="20"/>
              </w:rPr>
              <w:t xml:space="preserve">the average temperature (see </w:t>
            </w:r>
            <w:r w:rsidR="002A5230" w:rsidRPr="00FB7766">
              <w:rPr>
                <w:sz w:val="20"/>
                <w:szCs w:val="20"/>
              </w:rPr>
              <w:t>i</w:t>
            </w:r>
            <w:r w:rsidRPr="00FB7766">
              <w:rPr>
                <w:sz w:val="20"/>
                <w:szCs w:val="20"/>
              </w:rPr>
              <w:t>tem (f)).</w:t>
            </w:r>
          </w:p>
          <w:p w14:paraId="4BDD898C" w14:textId="7DD974CA" w:rsidR="00EA26CF" w:rsidRPr="00FB7766" w:rsidRDefault="00511845" w:rsidP="00A6318A">
            <w:pPr>
              <w:widowControl/>
              <w:numPr>
                <w:ilvl w:val="0"/>
                <w:numId w:val="34"/>
              </w:numPr>
              <w:autoSpaceDE/>
              <w:autoSpaceDN/>
              <w:adjustRightInd/>
              <w:spacing w:after="60"/>
              <w:ind w:left="418"/>
              <w:rPr>
                <w:sz w:val="20"/>
                <w:szCs w:val="20"/>
              </w:rPr>
            </w:pPr>
            <w:r w:rsidRPr="00FB7766">
              <w:rPr>
                <w:sz w:val="20"/>
                <w:szCs w:val="20"/>
              </w:rPr>
              <w:noBreakHyphen/>
            </w:r>
            <w:r w:rsidR="00EA26CF" w:rsidRPr="00FB7766">
              <w:rPr>
                <w:sz w:val="20"/>
                <w:szCs w:val="20"/>
              </w:rPr>
              <w:t>2420</w:t>
            </w:r>
            <w:r w:rsidR="00F915E7" w:rsidRPr="00FB7766">
              <w:rPr>
                <w:sz w:val="20"/>
                <w:szCs w:val="20"/>
              </w:rPr>
              <w:t xml:space="preserve"> </w:t>
            </w:r>
            <w:r w:rsidR="00EA26CF" w:rsidRPr="00FB7766">
              <w:rPr>
                <w:sz w:val="20"/>
                <w:szCs w:val="20"/>
              </w:rPr>
              <w:t>Determination of Transformed Temperature:</w:t>
            </w:r>
          </w:p>
          <w:p w14:paraId="0CF2AEE8" w14:textId="324433A1" w:rsidR="00EA26CF" w:rsidRPr="00FB7766" w:rsidRDefault="00EA26CF" w:rsidP="00A6318A">
            <w:pPr>
              <w:widowControl/>
              <w:numPr>
                <w:ilvl w:val="1"/>
                <w:numId w:val="34"/>
              </w:numPr>
              <w:autoSpaceDE/>
              <w:autoSpaceDN/>
              <w:adjustRightInd/>
              <w:spacing w:after="60"/>
              <w:ind w:left="1044"/>
              <w:rPr>
                <w:sz w:val="20"/>
                <w:szCs w:val="20"/>
              </w:rPr>
            </w:pPr>
            <w:r w:rsidRPr="00FB7766">
              <w:rPr>
                <w:sz w:val="20"/>
                <w:szCs w:val="20"/>
              </w:rPr>
              <w:t xml:space="preserve">-2421 of the </w:t>
            </w:r>
            <w:r w:rsidR="00D97889" w:rsidRPr="00FB7766">
              <w:rPr>
                <w:sz w:val="20"/>
                <w:szCs w:val="20"/>
              </w:rPr>
              <w:t>C</w:t>
            </w:r>
            <w:r w:rsidRPr="00FB7766">
              <w:rPr>
                <w:sz w:val="20"/>
                <w:szCs w:val="20"/>
              </w:rPr>
              <w:t xml:space="preserve">ode </w:t>
            </w:r>
            <w:r w:rsidR="00D97889" w:rsidRPr="00FB7766">
              <w:rPr>
                <w:sz w:val="20"/>
                <w:szCs w:val="20"/>
              </w:rPr>
              <w:t>C</w:t>
            </w:r>
            <w:r w:rsidRPr="00FB7766">
              <w:rPr>
                <w:sz w:val="20"/>
                <w:szCs w:val="20"/>
              </w:rPr>
              <w:t>ase states that the transformed temperature is based on “the average of the highest and lowest metal temperatures of the surface in contact with the fluid in the transients constituting the stress cycle</w:t>
            </w:r>
            <w:r w:rsidR="00A46DC1" w:rsidRPr="00FB7766">
              <w:rPr>
                <w:sz w:val="20"/>
                <w:szCs w:val="20"/>
              </w:rPr>
              <w:t>.</w:t>
            </w:r>
            <w:r w:rsidRPr="00FB7766">
              <w:rPr>
                <w:sz w:val="20"/>
                <w:szCs w:val="20"/>
              </w:rPr>
              <w:t xml:space="preserve">” </w:t>
            </w:r>
            <w:r w:rsidR="00A46DC1" w:rsidRPr="00FB7766">
              <w:rPr>
                <w:sz w:val="20"/>
                <w:szCs w:val="20"/>
              </w:rPr>
              <w:t xml:space="preserve">The </w:t>
            </w:r>
            <w:r w:rsidRPr="00FB7766">
              <w:rPr>
                <w:sz w:val="20"/>
                <w:szCs w:val="20"/>
              </w:rPr>
              <w:t xml:space="preserve">NRC disagrees with this approach </w:t>
            </w:r>
            <w:r w:rsidR="00A46DC1" w:rsidRPr="00FB7766">
              <w:rPr>
                <w:sz w:val="20"/>
                <w:szCs w:val="20"/>
              </w:rPr>
              <w:t xml:space="preserve">because </w:t>
            </w:r>
            <w:r w:rsidRPr="00FB7766">
              <w:rPr>
                <w:sz w:val="20"/>
                <w:szCs w:val="20"/>
              </w:rPr>
              <w:t>it is not consistent with the F</w:t>
            </w:r>
            <w:r w:rsidRPr="00FB7766">
              <w:rPr>
                <w:sz w:val="20"/>
                <w:szCs w:val="20"/>
                <w:vertAlign w:val="subscript"/>
              </w:rPr>
              <w:t>en</w:t>
            </w:r>
            <w:r w:rsidRPr="00FB7766">
              <w:rPr>
                <w:sz w:val="20"/>
                <w:szCs w:val="20"/>
              </w:rPr>
              <w:t xml:space="preserve"> methodology and </w:t>
            </w:r>
            <w:r w:rsidR="00A46DC1" w:rsidRPr="00FB7766">
              <w:rPr>
                <w:sz w:val="20"/>
                <w:szCs w:val="20"/>
              </w:rPr>
              <w:t xml:space="preserve">because </w:t>
            </w:r>
            <w:r w:rsidRPr="00FB7766">
              <w:rPr>
                <w:sz w:val="20"/>
                <w:szCs w:val="20"/>
              </w:rPr>
              <w:t xml:space="preserve">it can be nonconservative. </w:t>
            </w:r>
          </w:p>
          <w:p w14:paraId="552CB519" w14:textId="77777777" w:rsidR="00EA26CF" w:rsidRPr="00FB7766" w:rsidRDefault="00EA26CF" w:rsidP="00A6318A">
            <w:pPr>
              <w:widowControl/>
              <w:numPr>
                <w:ilvl w:val="2"/>
                <w:numId w:val="34"/>
              </w:numPr>
              <w:autoSpaceDE/>
              <w:autoSpaceDN/>
              <w:adjustRightInd/>
              <w:spacing w:after="60"/>
              <w:ind w:left="1762" w:hanging="367"/>
              <w:rPr>
                <w:sz w:val="20"/>
                <w:szCs w:val="20"/>
              </w:rPr>
            </w:pPr>
            <w:r w:rsidRPr="00FB7766">
              <w:rPr>
                <w:sz w:val="20"/>
                <w:szCs w:val="20"/>
              </w:rPr>
              <w:t>To be consistent with the F</w:t>
            </w:r>
            <w:r w:rsidRPr="00FB7766">
              <w:rPr>
                <w:sz w:val="20"/>
                <w:szCs w:val="20"/>
                <w:vertAlign w:val="subscript"/>
              </w:rPr>
              <w:t>en</w:t>
            </w:r>
            <w:r w:rsidRPr="00FB7766">
              <w:rPr>
                <w:sz w:val="20"/>
                <w:szCs w:val="20"/>
              </w:rPr>
              <w:t xml:space="preserve"> methodology, an average temperature for the transient should consider the threshold temperature to estimate F</w:t>
            </w:r>
            <w:r w:rsidRPr="00FB7766">
              <w:rPr>
                <w:sz w:val="20"/>
                <w:szCs w:val="20"/>
                <w:vertAlign w:val="subscript"/>
              </w:rPr>
              <w:t>en</w:t>
            </w:r>
            <w:r w:rsidRPr="00FB7766">
              <w:rPr>
                <w:sz w:val="20"/>
                <w:szCs w:val="20"/>
              </w:rPr>
              <w:t xml:space="preserve"> during a load cycle, which may be significantly higher than the minimum temperature of the transient.</w:t>
            </w:r>
          </w:p>
          <w:p w14:paraId="2F2C707A" w14:textId="0CC99DB6" w:rsidR="00EA26CF" w:rsidRPr="00FB7766" w:rsidRDefault="00EA26CF" w:rsidP="00A6318A">
            <w:pPr>
              <w:widowControl/>
              <w:numPr>
                <w:ilvl w:val="2"/>
                <w:numId w:val="34"/>
              </w:numPr>
              <w:autoSpaceDE/>
              <w:autoSpaceDN/>
              <w:adjustRightInd/>
              <w:spacing w:after="60"/>
              <w:ind w:left="1762" w:hanging="367"/>
              <w:rPr>
                <w:sz w:val="20"/>
                <w:szCs w:val="20"/>
              </w:rPr>
            </w:pPr>
            <w:r w:rsidRPr="00FB7766">
              <w:rPr>
                <w:sz w:val="20"/>
                <w:szCs w:val="20"/>
              </w:rPr>
              <w:t>Limited NRC calculations indicate that using either an average transient temperature or an average of the transient maximum temperature and the F</w:t>
            </w:r>
            <w:r w:rsidRPr="00FB7766">
              <w:rPr>
                <w:sz w:val="20"/>
                <w:szCs w:val="20"/>
                <w:vertAlign w:val="subscript"/>
              </w:rPr>
              <w:t>en</w:t>
            </w:r>
            <w:r w:rsidRPr="00FB7766">
              <w:rPr>
                <w:sz w:val="20"/>
                <w:szCs w:val="20"/>
              </w:rPr>
              <w:t xml:space="preserve"> threshold temperature does not always yield a conservative F</w:t>
            </w:r>
            <w:r w:rsidRPr="00FB7766">
              <w:rPr>
                <w:sz w:val="20"/>
                <w:szCs w:val="20"/>
                <w:vertAlign w:val="subscript"/>
              </w:rPr>
              <w:t>en</w:t>
            </w:r>
            <w:r w:rsidRPr="00FB7766">
              <w:rPr>
                <w:sz w:val="20"/>
                <w:szCs w:val="20"/>
              </w:rPr>
              <w:t xml:space="preserve"> estimate when compared to the results obtained from an integrated F</w:t>
            </w:r>
            <w:r w:rsidRPr="00FB7766">
              <w:rPr>
                <w:sz w:val="20"/>
                <w:szCs w:val="20"/>
                <w:vertAlign w:val="subscript"/>
              </w:rPr>
              <w:t>en</w:t>
            </w:r>
            <w:r w:rsidRPr="00FB7766">
              <w:rPr>
                <w:sz w:val="20"/>
                <w:szCs w:val="20"/>
              </w:rPr>
              <w:t xml:space="preserve"> using the modified rate approach. </w:t>
            </w:r>
          </w:p>
          <w:p w14:paraId="56E3BD7A" w14:textId="190DE792" w:rsidR="00EA26CF" w:rsidRPr="00FB7766" w:rsidRDefault="00EA26CF" w:rsidP="00A6318A">
            <w:pPr>
              <w:widowControl/>
              <w:numPr>
                <w:ilvl w:val="1"/>
                <w:numId w:val="34"/>
              </w:numPr>
              <w:autoSpaceDE/>
              <w:autoSpaceDN/>
              <w:adjustRightInd/>
              <w:spacing w:after="60"/>
              <w:ind w:left="1042"/>
              <w:rPr>
                <w:sz w:val="20"/>
                <w:szCs w:val="20"/>
              </w:rPr>
            </w:pPr>
            <w:r w:rsidRPr="00FB7766">
              <w:rPr>
                <w:sz w:val="20"/>
                <w:szCs w:val="20"/>
              </w:rPr>
              <w:t>-2422 defines the transformed temperature for carbon and low</w:t>
            </w:r>
            <w:r w:rsidR="002A5230" w:rsidRPr="00FB7766">
              <w:rPr>
                <w:sz w:val="20"/>
                <w:szCs w:val="20"/>
              </w:rPr>
              <w:noBreakHyphen/>
            </w:r>
            <w:r w:rsidRPr="00FB7766">
              <w:rPr>
                <w:sz w:val="20"/>
                <w:szCs w:val="20"/>
              </w:rPr>
              <w:t>alloy steels for temperatures up to 350</w:t>
            </w:r>
            <w:r w:rsidR="00511845" w:rsidRPr="00FB7766">
              <w:rPr>
                <w:sz w:val="20"/>
                <w:szCs w:val="20"/>
              </w:rPr>
              <w:t> </w:t>
            </w:r>
            <w:bookmarkStart w:id="10" w:name="_Hlk6555531"/>
            <w:r w:rsidRPr="00FB7766">
              <w:rPr>
                <w:sz w:val="20"/>
                <w:szCs w:val="20"/>
              </w:rPr>
              <w:t>°C</w:t>
            </w:r>
            <w:bookmarkEnd w:id="10"/>
            <w:r w:rsidRPr="00FB7766">
              <w:rPr>
                <w:sz w:val="20"/>
                <w:szCs w:val="20"/>
              </w:rPr>
              <w:t xml:space="preserve"> (660</w:t>
            </w:r>
            <w:r w:rsidR="00511845" w:rsidRPr="00FB7766">
              <w:rPr>
                <w:sz w:val="20"/>
                <w:szCs w:val="20"/>
              </w:rPr>
              <w:t> </w:t>
            </w:r>
            <w:r w:rsidRPr="00FB7766">
              <w:rPr>
                <w:sz w:val="20"/>
                <w:szCs w:val="20"/>
              </w:rPr>
              <w:t xml:space="preserve">°F). </w:t>
            </w:r>
            <w:r w:rsidR="00A46DC1" w:rsidRPr="00FB7766">
              <w:rPr>
                <w:sz w:val="20"/>
                <w:szCs w:val="20"/>
              </w:rPr>
              <w:t xml:space="preserve">The </w:t>
            </w:r>
            <w:r w:rsidRPr="00FB7766">
              <w:rPr>
                <w:sz w:val="20"/>
                <w:szCs w:val="20"/>
              </w:rPr>
              <w:t>NRC’s updated research only includes data up to 325</w:t>
            </w:r>
            <w:r w:rsidR="006B7011" w:rsidRPr="00FB7766">
              <w:rPr>
                <w:sz w:val="20"/>
                <w:szCs w:val="20"/>
              </w:rPr>
              <w:t xml:space="preserve"> </w:t>
            </w:r>
            <w:r w:rsidRPr="00FB7766">
              <w:rPr>
                <w:sz w:val="20"/>
                <w:szCs w:val="20"/>
              </w:rPr>
              <w:t>°C (615</w:t>
            </w:r>
            <w:r w:rsidR="00A46DC1" w:rsidRPr="00FB7766">
              <w:rPr>
                <w:sz w:val="20"/>
                <w:szCs w:val="20"/>
              </w:rPr>
              <w:t> </w:t>
            </w:r>
            <w:r w:rsidRPr="00FB7766">
              <w:rPr>
                <w:sz w:val="20"/>
                <w:szCs w:val="20"/>
              </w:rPr>
              <w:t>°F)</w:t>
            </w:r>
            <w:r w:rsidR="00A46DC1" w:rsidRPr="00FB7766">
              <w:rPr>
                <w:sz w:val="20"/>
                <w:szCs w:val="20"/>
              </w:rPr>
              <w:t>; therefore,</w:t>
            </w:r>
            <w:r w:rsidRPr="00FB7766">
              <w:rPr>
                <w:sz w:val="20"/>
                <w:szCs w:val="20"/>
              </w:rPr>
              <w:t xml:space="preserve"> the updated F</w:t>
            </w:r>
            <w:r w:rsidRPr="00FB7766">
              <w:rPr>
                <w:sz w:val="20"/>
                <w:szCs w:val="20"/>
                <w:vertAlign w:val="subscript"/>
              </w:rPr>
              <w:t>en</w:t>
            </w:r>
            <w:r w:rsidRPr="00FB7766">
              <w:rPr>
                <w:sz w:val="20"/>
                <w:szCs w:val="20"/>
              </w:rPr>
              <w:t xml:space="preserve"> expression for carbon and low</w:t>
            </w:r>
            <w:r w:rsidR="00A46DC1" w:rsidRPr="00FB7766">
              <w:rPr>
                <w:sz w:val="20"/>
                <w:szCs w:val="20"/>
              </w:rPr>
              <w:noBreakHyphen/>
            </w:r>
            <w:r w:rsidRPr="00FB7766">
              <w:rPr>
                <w:sz w:val="20"/>
                <w:szCs w:val="20"/>
              </w:rPr>
              <w:t xml:space="preserve">alloy steels </w:t>
            </w:r>
            <w:r w:rsidR="00344739" w:rsidRPr="00FB7766">
              <w:rPr>
                <w:sz w:val="20"/>
                <w:szCs w:val="20"/>
              </w:rPr>
              <w:t xml:space="preserve">is </w:t>
            </w:r>
            <w:r w:rsidRPr="00FB7766">
              <w:rPr>
                <w:sz w:val="20"/>
                <w:szCs w:val="20"/>
              </w:rPr>
              <w:t xml:space="preserve">only </w:t>
            </w:r>
            <w:r w:rsidR="00344739" w:rsidRPr="00FB7766">
              <w:rPr>
                <w:sz w:val="20"/>
                <w:szCs w:val="20"/>
              </w:rPr>
              <w:t xml:space="preserve">applicable for </w:t>
            </w:r>
            <w:r w:rsidRPr="00FB7766">
              <w:rPr>
                <w:sz w:val="20"/>
                <w:szCs w:val="20"/>
              </w:rPr>
              <w:t>temperatures up to 325</w:t>
            </w:r>
            <w:r w:rsidR="00A46DC1" w:rsidRPr="00FB7766">
              <w:rPr>
                <w:sz w:val="20"/>
                <w:szCs w:val="20"/>
              </w:rPr>
              <w:t> </w:t>
            </w:r>
            <w:r w:rsidRPr="00FB7766">
              <w:rPr>
                <w:sz w:val="20"/>
                <w:szCs w:val="20"/>
              </w:rPr>
              <w:t>°C.</w:t>
            </w:r>
          </w:p>
          <w:p w14:paraId="79E8E442" w14:textId="7D7D666D" w:rsidR="00EA26CF" w:rsidRPr="00FB7766" w:rsidRDefault="00A46DC1" w:rsidP="00A6318A">
            <w:pPr>
              <w:widowControl/>
              <w:numPr>
                <w:ilvl w:val="1"/>
                <w:numId w:val="34"/>
              </w:numPr>
              <w:autoSpaceDE/>
              <w:autoSpaceDN/>
              <w:adjustRightInd/>
              <w:spacing w:after="60"/>
              <w:ind w:left="1042"/>
              <w:rPr>
                <w:sz w:val="20"/>
                <w:szCs w:val="20"/>
              </w:rPr>
            </w:pPr>
            <w:r w:rsidRPr="00FB7766">
              <w:rPr>
                <w:sz w:val="20"/>
                <w:szCs w:val="20"/>
              </w:rPr>
              <w:noBreakHyphen/>
            </w:r>
            <w:r w:rsidR="00EA26CF" w:rsidRPr="00FB7766">
              <w:rPr>
                <w:sz w:val="20"/>
                <w:szCs w:val="20"/>
              </w:rPr>
              <w:t>2423 defines the transformed temperature for wrought and cast austenitic stainless steels for temperatures above 325</w:t>
            </w:r>
            <w:r w:rsidRPr="00FB7766">
              <w:rPr>
                <w:sz w:val="20"/>
                <w:szCs w:val="20"/>
              </w:rPr>
              <w:t> </w:t>
            </w:r>
            <w:r w:rsidR="00EA26CF" w:rsidRPr="00FB7766">
              <w:rPr>
                <w:sz w:val="20"/>
                <w:szCs w:val="20"/>
              </w:rPr>
              <w:t>°C (615</w:t>
            </w:r>
            <w:r w:rsidRPr="00FB7766">
              <w:rPr>
                <w:sz w:val="20"/>
                <w:szCs w:val="20"/>
              </w:rPr>
              <w:t> </w:t>
            </w:r>
            <w:r w:rsidR="00EA26CF" w:rsidRPr="00FB7766">
              <w:rPr>
                <w:sz w:val="20"/>
                <w:szCs w:val="20"/>
              </w:rPr>
              <w:t>°F) as constant (T*</w:t>
            </w:r>
            <w:r w:rsidRPr="00FB7766">
              <w:rPr>
                <w:sz w:val="20"/>
                <w:szCs w:val="20"/>
              </w:rPr>
              <w:t> </w:t>
            </w:r>
            <w:r w:rsidR="00EA26CF" w:rsidRPr="00FB7766">
              <w:rPr>
                <w:sz w:val="20"/>
                <w:szCs w:val="20"/>
              </w:rPr>
              <w:t>=</w:t>
            </w:r>
            <w:r w:rsidRPr="00FB7766">
              <w:rPr>
                <w:sz w:val="20"/>
                <w:szCs w:val="20"/>
              </w:rPr>
              <w:t> </w:t>
            </w:r>
            <w:r w:rsidR="00EA26CF" w:rsidRPr="00FB7766">
              <w:rPr>
                <w:sz w:val="20"/>
                <w:szCs w:val="20"/>
              </w:rPr>
              <w:t xml:space="preserve">1). </w:t>
            </w:r>
            <w:r w:rsidRPr="00FB7766">
              <w:rPr>
                <w:sz w:val="20"/>
                <w:szCs w:val="20"/>
              </w:rPr>
              <w:t xml:space="preserve">The </w:t>
            </w:r>
            <w:r w:rsidR="00EA26CF" w:rsidRPr="00FB7766">
              <w:rPr>
                <w:sz w:val="20"/>
                <w:szCs w:val="20"/>
              </w:rPr>
              <w:t>NRC’s updated research only includes data up to 325</w:t>
            </w:r>
            <w:r w:rsidRPr="00FB7766">
              <w:rPr>
                <w:sz w:val="20"/>
                <w:szCs w:val="20"/>
              </w:rPr>
              <w:t> </w:t>
            </w:r>
            <w:r w:rsidR="00EA26CF" w:rsidRPr="00FB7766">
              <w:rPr>
                <w:sz w:val="20"/>
                <w:szCs w:val="20"/>
              </w:rPr>
              <w:t>°C (615</w:t>
            </w:r>
            <w:r w:rsidRPr="00FB7766">
              <w:rPr>
                <w:sz w:val="20"/>
                <w:szCs w:val="20"/>
              </w:rPr>
              <w:t> </w:t>
            </w:r>
            <w:r w:rsidR="00EA26CF" w:rsidRPr="00FB7766">
              <w:rPr>
                <w:sz w:val="20"/>
                <w:szCs w:val="20"/>
              </w:rPr>
              <w:t>°F), and the updated F</w:t>
            </w:r>
            <w:r w:rsidR="00EA26CF" w:rsidRPr="00FB7766">
              <w:rPr>
                <w:sz w:val="20"/>
                <w:szCs w:val="20"/>
                <w:vertAlign w:val="subscript"/>
              </w:rPr>
              <w:t>en</w:t>
            </w:r>
            <w:r w:rsidR="00EA26CF" w:rsidRPr="00FB7766">
              <w:rPr>
                <w:sz w:val="20"/>
                <w:szCs w:val="20"/>
              </w:rPr>
              <w:t xml:space="preserve"> expression for wrought and cast austenitic stainless steels does not plateau at temperatures above 325</w:t>
            </w:r>
            <w:r w:rsidR="006B7011" w:rsidRPr="00FB7766">
              <w:rPr>
                <w:sz w:val="20"/>
                <w:szCs w:val="20"/>
              </w:rPr>
              <w:t xml:space="preserve"> </w:t>
            </w:r>
            <w:r w:rsidR="00EA26CF" w:rsidRPr="00FB7766">
              <w:rPr>
                <w:sz w:val="20"/>
                <w:szCs w:val="20"/>
              </w:rPr>
              <w:t xml:space="preserve">°C. Therefore, the </w:t>
            </w:r>
            <w:r w:rsidRPr="00FB7766">
              <w:rPr>
                <w:sz w:val="20"/>
                <w:szCs w:val="20"/>
              </w:rPr>
              <w:t>C</w:t>
            </w:r>
            <w:r w:rsidR="00EA26CF" w:rsidRPr="00FB7766">
              <w:rPr>
                <w:sz w:val="20"/>
                <w:szCs w:val="20"/>
              </w:rPr>
              <w:t xml:space="preserve">ode </w:t>
            </w:r>
            <w:r w:rsidRPr="00FB7766">
              <w:rPr>
                <w:sz w:val="20"/>
                <w:szCs w:val="20"/>
              </w:rPr>
              <w:t>C</w:t>
            </w:r>
            <w:r w:rsidR="00EA26CF" w:rsidRPr="00FB7766">
              <w:rPr>
                <w:sz w:val="20"/>
                <w:szCs w:val="20"/>
              </w:rPr>
              <w:t>ase may provide nonconservative estimates of F</w:t>
            </w:r>
            <w:r w:rsidR="00EA26CF" w:rsidRPr="00FB7766">
              <w:rPr>
                <w:sz w:val="20"/>
                <w:szCs w:val="20"/>
                <w:vertAlign w:val="subscript"/>
              </w:rPr>
              <w:t>en</w:t>
            </w:r>
            <w:r w:rsidR="00EA26CF" w:rsidRPr="00FB7766">
              <w:rPr>
                <w:sz w:val="20"/>
                <w:szCs w:val="20"/>
              </w:rPr>
              <w:t xml:space="preserve"> for temperatures above 325</w:t>
            </w:r>
            <w:r w:rsidRPr="00FB7766">
              <w:rPr>
                <w:sz w:val="20"/>
                <w:szCs w:val="20"/>
              </w:rPr>
              <w:t> </w:t>
            </w:r>
            <w:r w:rsidR="00EA26CF" w:rsidRPr="00FB7766">
              <w:rPr>
                <w:sz w:val="20"/>
                <w:szCs w:val="20"/>
              </w:rPr>
              <w:t>°C.</w:t>
            </w:r>
          </w:p>
          <w:p w14:paraId="7689AA3D" w14:textId="4ECF539D" w:rsidR="00EA26CF" w:rsidRPr="00FB7766" w:rsidRDefault="00EA26CF" w:rsidP="00A6318A">
            <w:pPr>
              <w:widowControl/>
              <w:numPr>
                <w:ilvl w:val="0"/>
                <w:numId w:val="34"/>
              </w:numPr>
              <w:autoSpaceDE/>
              <w:autoSpaceDN/>
              <w:adjustRightInd/>
              <w:spacing w:after="60"/>
              <w:ind w:left="412"/>
              <w:rPr>
                <w:sz w:val="20"/>
                <w:szCs w:val="20"/>
              </w:rPr>
            </w:pPr>
            <w:r w:rsidRPr="00FB7766">
              <w:rPr>
                <w:sz w:val="20"/>
                <w:szCs w:val="20"/>
              </w:rPr>
              <w:t>-2424 defines the transformed temperature for Ni</w:t>
            </w:r>
            <w:r w:rsidR="00A46DC1" w:rsidRPr="00FB7766">
              <w:rPr>
                <w:sz w:val="20"/>
                <w:szCs w:val="20"/>
              </w:rPr>
              <w:noBreakHyphen/>
            </w:r>
            <w:r w:rsidRPr="00FB7766">
              <w:rPr>
                <w:sz w:val="20"/>
                <w:szCs w:val="20"/>
              </w:rPr>
              <w:t>Cr</w:t>
            </w:r>
            <w:r w:rsidR="00A46DC1" w:rsidRPr="00FB7766">
              <w:rPr>
                <w:sz w:val="20"/>
                <w:szCs w:val="20"/>
              </w:rPr>
              <w:noBreakHyphen/>
            </w:r>
            <w:r w:rsidRPr="00FB7766">
              <w:rPr>
                <w:sz w:val="20"/>
                <w:szCs w:val="20"/>
              </w:rPr>
              <w:t>Fe steels for temperatures above 325</w:t>
            </w:r>
            <w:r w:rsidR="00A46DC1" w:rsidRPr="00FB7766">
              <w:rPr>
                <w:sz w:val="20"/>
                <w:szCs w:val="20"/>
              </w:rPr>
              <w:t> </w:t>
            </w:r>
            <w:r w:rsidRPr="00FB7766">
              <w:rPr>
                <w:sz w:val="20"/>
                <w:szCs w:val="20"/>
              </w:rPr>
              <w:t>°C (615</w:t>
            </w:r>
            <w:r w:rsidR="00A46DC1" w:rsidRPr="00FB7766">
              <w:rPr>
                <w:sz w:val="20"/>
                <w:szCs w:val="20"/>
              </w:rPr>
              <w:t> </w:t>
            </w:r>
            <w:r w:rsidRPr="00FB7766">
              <w:rPr>
                <w:sz w:val="20"/>
                <w:szCs w:val="20"/>
              </w:rPr>
              <w:t>°F) as constant (T*</w:t>
            </w:r>
            <w:r w:rsidR="00A46DC1" w:rsidRPr="00FB7766">
              <w:rPr>
                <w:sz w:val="20"/>
                <w:szCs w:val="20"/>
              </w:rPr>
              <w:t> </w:t>
            </w:r>
            <w:r w:rsidRPr="00FB7766">
              <w:rPr>
                <w:sz w:val="20"/>
                <w:szCs w:val="20"/>
              </w:rPr>
              <w:t>=</w:t>
            </w:r>
            <w:r w:rsidR="00A46DC1" w:rsidRPr="00FB7766">
              <w:rPr>
                <w:sz w:val="20"/>
                <w:szCs w:val="20"/>
              </w:rPr>
              <w:t> </w:t>
            </w:r>
            <w:r w:rsidRPr="00FB7766">
              <w:rPr>
                <w:sz w:val="20"/>
                <w:szCs w:val="20"/>
              </w:rPr>
              <w:t xml:space="preserve">1). </w:t>
            </w:r>
            <w:r w:rsidR="00A46DC1" w:rsidRPr="00FB7766">
              <w:rPr>
                <w:sz w:val="20"/>
                <w:szCs w:val="20"/>
              </w:rPr>
              <w:t xml:space="preserve">The </w:t>
            </w:r>
            <w:r w:rsidRPr="00FB7766">
              <w:rPr>
                <w:sz w:val="20"/>
                <w:szCs w:val="20"/>
              </w:rPr>
              <w:t>NRC’s updated research only includes data up to 325</w:t>
            </w:r>
            <w:r w:rsidR="00A46DC1" w:rsidRPr="00FB7766">
              <w:rPr>
                <w:sz w:val="20"/>
                <w:szCs w:val="20"/>
              </w:rPr>
              <w:t> </w:t>
            </w:r>
            <w:r w:rsidRPr="00FB7766">
              <w:rPr>
                <w:sz w:val="20"/>
                <w:szCs w:val="20"/>
              </w:rPr>
              <w:t>°C (615</w:t>
            </w:r>
            <w:r w:rsidR="00A46DC1" w:rsidRPr="00FB7766">
              <w:rPr>
                <w:sz w:val="20"/>
                <w:szCs w:val="20"/>
              </w:rPr>
              <w:t> </w:t>
            </w:r>
            <w:r w:rsidRPr="00FB7766">
              <w:rPr>
                <w:sz w:val="20"/>
                <w:szCs w:val="20"/>
              </w:rPr>
              <w:t>°F), and the updated F</w:t>
            </w:r>
            <w:r w:rsidRPr="00FB7766">
              <w:rPr>
                <w:sz w:val="20"/>
                <w:szCs w:val="20"/>
                <w:vertAlign w:val="subscript"/>
              </w:rPr>
              <w:t>en</w:t>
            </w:r>
            <w:r w:rsidRPr="00FB7766">
              <w:rPr>
                <w:sz w:val="20"/>
                <w:szCs w:val="20"/>
              </w:rPr>
              <w:t xml:space="preserve"> expression for Ni-Cr-Fe steels does not plateau at temperatures above 325</w:t>
            </w:r>
            <w:r w:rsidR="00A46DC1" w:rsidRPr="00FB7766">
              <w:rPr>
                <w:sz w:val="20"/>
                <w:szCs w:val="20"/>
              </w:rPr>
              <w:t> </w:t>
            </w:r>
            <w:r w:rsidRPr="00FB7766">
              <w:rPr>
                <w:sz w:val="20"/>
                <w:szCs w:val="20"/>
              </w:rPr>
              <w:t xml:space="preserve">°C. Therefore, the </w:t>
            </w:r>
            <w:r w:rsidR="00A46DC1" w:rsidRPr="00FB7766">
              <w:rPr>
                <w:sz w:val="20"/>
                <w:szCs w:val="20"/>
              </w:rPr>
              <w:t>C</w:t>
            </w:r>
            <w:r w:rsidRPr="00FB7766">
              <w:rPr>
                <w:sz w:val="20"/>
                <w:szCs w:val="20"/>
              </w:rPr>
              <w:t xml:space="preserve">ode </w:t>
            </w:r>
            <w:r w:rsidR="00A46DC1" w:rsidRPr="00FB7766">
              <w:rPr>
                <w:sz w:val="20"/>
                <w:szCs w:val="20"/>
              </w:rPr>
              <w:t>C</w:t>
            </w:r>
            <w:r w:rsidRPr="00FB7766">
              <w:rPr>
                <w:sz w:val="20"/>
                <w:szCs w:val="20"/>
              </w:rPr>
              <w:t>ase may provide nonconservative estimates of F</w:t>
            </w:r>
            <w:r w:rsidRPr="00FB7766">
              <w:rPr>
                <w:sz w:val="20"/>
                <w:szCs w:val="20"/>
                <w:vertAlign w:val="subscript"/>
              </w:rPr>
              <w:t>en</w:t>
            </w:r>
            <w:r w:rsidRPr="00FB7766">
              <w:rPr>
                <w:sz w:val="20"/>
                <w:szCs w:val="20"/>
              </w:rPr>
              <w:t xml:space="preserve"> for temperatures above 325</w:t>
            </w:r>
            <w:r w:rsidR="00A46DC1" w:rsidRPr="00FB7766">
              <w:rPr>
                <w:sz w:val="20"/>
                <w:szCs w:val="20"/>
              </w:rPr>
              <w:t> </w:t>
            </w:r>
            <w:r w:rsidRPr="00FB7766">
              <w:rPr>
                <w:sz w:val="20"/>
                <w:szCs w:val="20"/>
              </w:rPr>
              <w:t xml:space="preserve">°C. </w:t>
            </w:r>
          </w:p>
          <w:p w14:paraId="1A54E684" w14:textId="12D187D0" w:rsidR="00EA26CF" w:rsidRPr="00FB7766" w:rsidRDefault="00A46DC1" w:rsidP="00A6318A">
            <w:pPr>
              <w:widowControl/>
              <w:autoSpaceDE/>
              <w:autoSpaceDN/>
              <w:adjustRightInd/>
              <w:spacing w:after="60"/>
              <w:rPr>
                <w:rFonts w:eastAsiaTheme="minorHAnsi"/>
                <w:sz w:val="20"/>
                <w:szCs w:val="20"/>
              </w:rPr>
            </w:pPr>
            <w:r w:rsidRPr="00FB7766">
              <w:rPr>
                <w:rFonts w:eastAsiaTheme="minorHAnsi"/>
                <w:sz w:val="20"/>
                <w:szCs w:val="20"/>
              </w:rPr>
              <w:t xml:space="preserve">The </w:t>
            </w:r>
            <w:r w:rsidR="00EA26CF" w:rsidRPr="00FB7766">
              <w:rPr>
                <w:rFonts w:eastAsiaTheme="minorHAnsi"/>
                <w:sz w:val="20"/>
                <w:szCs w:val="20"/>
              </w:rPr>
              <w:t>NRC recommends that Code Case N-792-1 be revised to reflect NUREG/CR-6909 Rev. 1 after it is published.</w:t>
            </w:r>
          </w:p>
          <w:p w14:paraId="461C0F46" w14:textId="611A4314" w:rsidR="00EA26CF" w:rsidRPr="00FB7766" w:rsidRDefault="00EA26CF" w:rsidP="00A6318A">
            <w:pPr>
              <w:widowControl/>
              <w:autoSpaceDE/>
              <w:autoSpaceDN/>
              <w:adjustRightInd/>
              <w:spacing w:after="60"/>
              <w:rPr>
                <w:rFonts w:eastAsiaTheme="minorHAnsi"/>
                <w:i/>
                <w:iCs/>
                <w:sz w:val="20"/>
                <w:szCs w:val="20"/>
              </w:rPr>
            </w:pPr>
            <w:r w:rsidRPr="00FB7766">
              <w:rPr>
                <w:rFonts w:eastAsiaTheme="minorHAnsi"/>
                <w:sz w:val="20"/>
                <w:szCs w:val="20"/>
              </w:rPr>
              <w:t>The NRC staff abstained from voting on this item at Standards Committee and commented that the staff does not support the Code Case based on NRC sponsored research that is ongoing.</w:t>
            </w:r>
          </w:p>
        </w:tc>
        <w:tc>
          <w:tcPr>
            <w:tcW w:w="1710" w:type="dxa"/>
            <w:shd w:val="clear" w:color="auto" w:fill="BFBFBF" w:themeFill="background1" w:themeFillShade="BF"/>
            <w:tcMar>
              <w:top w:w="72" w:type="dxa"/>
              <w:left w:w="130" w:type="dxa"/>
              <w:bottom w:w="72" w:type="dxa"/>
              <w:right w:w="130" w:type="dxa"/>
            </w:tcMar>
          </w:tcPr>
          <w:p w14:paraId="3D82C88C" w14:textId="77777777" w:rsidR="00EA26CF" w:rsidRPr="00FB7766" w:rsidRDefault="00EA26CF" w:rsidP="00CA792E">
            <w:pPr>
              <w:widowControl/>
              <w:autoSpaceDE/>
              <w:autoSpaceDN/>
              <w:adjustRightInd/>
              <w:jc w:val="center"/>
              <w:rPr>
                <w:rFonts w:eastAsiaTheme="minorHAnsi"/>
                <w:sz w:val="20"/>
                <w:szCs w:val="20"/>
              </w:rPr>
            </w:pPr>
            <w:r w:rsidRPr="00FB7766">
              <w:rPr>
                <w:rFonts w:eastAsiaTheme="minorHAnsi"/>
                <w:sz w:val="20"/>
                <w:szCs w:val="20"/>
              </w:rPr>
              <w:t>9/20/10</w:t>
            </w:r>
          </w:p>
          <w:p w14:paraId="5D546DB6" w14:textId="77777777" w:rsidR="00EA26CF" w:rsidRPr="00FB7766" w:rsidRDefault="00617040" w:rsidP="00617040">
            <w:pPr>
              <w:widowControl/>
              <w:autoSpaceDE/>
              <w:autoSpaceDN/>
              <w:adjustRightInd/>
              <w:jc w:val="center"/>
              <w:rPr>
                <w:rFonts w:eastAsiaTheme="minorHAnsi"/>
                <w:sz w:val="20"/>
                <w:szCs w:val="20"/>
              </w:rPr>
            </w:pPr>
            <w:r w:rsidRPr="00FB7766">
              <w:rPr>
                <w:rFonts w:eastAsiaTheme="minorHAnsi"/>
                <w:sz w:val="20"/>
                <w:szCs w:val="20"/>
              </w:rPr>
              <w:t>11</w:t>
            </w:r>
            <w:r w:rsidR="00EA26CF" w:rsidRPr="00FB7766">
              <w:rPr>
                <w:rFonts w:eastAsiaTheme="minorHAnsi"/>
                <w:sz w:val="20"/>
                <w:szCs w:val="20"/>
              </w:rPr>
              <w:t>/1</w:t>
            </w:r>
            <w:r w:rsidRPr="00FB7766">
              <w:rPr>
                <w:rFonts w:eastAsiaTheme="minorHAnsi"/>
                <w:sz w:val="20"/>
                <w:szCs w:val="20"/>
              </w:rPr>
              <w:t>0</w:t>
            </w:r>
            <w:r w:rsidR="00EA26CF" w:rsidRPr="00FB7766">
              <w:rPr>
                <w:rFonts w:eastAsiaTheme="minorHAnsi"/>
                <w:sz w:val="20"/>
                <w:szCs w:val="20"/>
              </w:rPr>
              <w:t>E</w:t>
            </w:r>
          </w:p>
        </w:tc>
      </w:tr>
      <w:tr w:rsidR="00EA26CF" w:rsidRPr="00FB7766" w14:paraId="332D86D6" w14:textId="77777777" w:rsidTr="00344739">
        <w:tc>
          <w:tcPr>
            <w:tcW w:w="1530" w:type="dxa"/>
            <w:shd w:val="clear" w:color="auto" w:fill="auto"/>
            <w:tcMar>
              <w:top w:w="72" w:type="dxa"/>
              <w:left w:w="130" w:type="dxa"/>
              <w:bottom w:w="72" w:type="dxa"/>
              <w:right w:w="130" w:type="dxa"/>
            </w:tcMar>
          </w:tcPr>
          <w:p w14:paraId="5EC4E248" w14:textId="77777777" w:rsidR="00EA26CF" w:rsidRPr="00FB7766" w:rsidRDefault="00EA26CF" w:rsidP="00CA792E">
            <w:pPr>
              <w:widowControl/>
              <w:autoSpaceDE/>
              <w:autoSpaceDN/>
              <w:adjustRightInd/>
              <w:rPr>
                <w:rFonts w:eastAsiaTheme="minorHAnsi"/>
                <w:sz w:val="20"/>
                <w:szCs w:val="20"/>
              </w:rPr>
            </w:pPr>
            <w:r w:rsidRPr="00FB7766">
              <w:rPr>
                <w:rFonts w:eastAsiaTheme="minorHAnsi"/>
                <w:sz w:val="20"/>
                <w:szCs w:val="20"/>
              </w:rPr>
              <w:t>N-793</w:t>
            </w:r>
          </w:p>
        </w:tc>
        <w:tc>
          <w:tcPr>
            <w:tcW w:w="6390" w:type="dxa"/>
            <w:shd w:val="clear" w:color="auto" w:fill="auto"/>
            <w:tcMar>
              <w:top w:w="72" w:type="dxa"/>
              <w:left w:w="130" w:type="dxa"/>
              <w:bottom w:w="72" w:type="dxa"/>
              <w:right w:w="130" w:type="dxa"/>
            </w:tcMar>
          </w:tcPr>
          <w:p w14:paraId="4229DA8B" w14:textId="6B2BE894" w:rsidR="00EA26CF" w:rsidRPr="00FB7766" w:rsidRDefault="00EA26CF" w:rsidP="00CA792E">
            <w:pPr>
              <w:widowControl/>
              <w:pBdr>
                <w:bottom w:val="single" w:sz="6" w:space="1" w:color="auto"/>
              </w:pBdr>
              <w:autoSpaceDE/>
              <w:autoSpaceDN/>
              <w:adjustRightInd/>
              <w:rPr>
                <w:rFonts w:eastAsiaTheme="minorHAnsi"/>
                <w:i/>
                <w:iCs/>
                <w:sz w:val="20"/>
                <w:szCs w:val="20"/>
              </w:rPr>
            </w:pPr>
            <w:r w:rsidRPr="00FB7766">
              <w:rPr>
                <w:rFonts w:eastAsiaTheme="minorHAnsi"/>
                <w:i/>
                <w:iCs/>
                <w:sz w:val="20"/>
                <w:szCs w:val="20"/>
              </w:rPr>
              <w:t xml:space="preserve">Extruded Steel Sleeves </w:t>
            </w:r>
            <w:r w:rsidR="00C3668F" w:rsidRPr="00FB7766">
              <w:rPr>
                <w:rFonts w:eastAsiaTheme="minorHAnsi"/>
                <w:i/>
                <w:iCs/>
                <w:sz w:val="20"/>
                <w:szCs w:val="20"/>
              </w:rPr>
              <w:t>w</w:t>
            </w:r>
            <w:r w:rsidRPr="00FB7766">
              <w:rPr>
                <w:rFonts w:eastAsiaTheme="minorHAnsi"/>
                <w:i/>
                <w:iCs/>
                <w:sz w:val="20"/>
                <w:szCs w:val="20"/>
              </w:rPr>
              <w:t>ith Parallel Threaded Ends, Section</w:t>
            </w:r>
            <w:r w:rsidR="00C3668F" w:rsidRPr="00FB7766">
              <w:rPr>
                <w:rFonts w:eastAsiaTheme="minorHAnsi"/>
                <w:i/>
                <w:iCs/>
                <w:sz w:val="20"/>
                <w:szCs w:val="20"/>
              </w:rPr>
              <w:t> </w:t>
            </w:r>
            <w:r w:rsidRPr="00FB7766">
              <w:rPr>
                <w:rFonts w:eastAsiaTheme="minorHAnsi"/>
                <w:i/>
                <w:iCs/>
                <w:sz w:val="20"/>
                <w:szCs w:val="20"/>
              </w:rPr>
              <w:t>III, Division</w:t>
            </w:r>
            <w:r w:rsidR="00C3668F" w:rsidRPr="00FB7766">
              <w:rPr>
                <w:rFonts w:eastAsiaTheme="minorHAnsi"/>
                <w:i/>
                <w:iCs/>
                <w:sz w:val="20"/>
                <w:szCs w:val="20"/>
              </w:rPr>
              <w:t> </w:t>
            </w:r>
            <w:r w:rsidRPr="00FB7766">
              <w:rPr>
                <w:rFonts w:eastAsiaTheme="minorHAnsi"/>
                <w:i/>
                <w:iCs/>
                <w:sz w:val="20"/>
                <w:szCs w:val="20"/>
              </w:rPr>
              <w:t>2</w:t>
            </w:r>
          </w:p>
          <w:p w14:paraId="5AB1E009" w14:textId="02C79D28" w:rsidR="00EA26CF" w:rsidRPr="00FB7766" w:rsidRDefault="00EA26CF" w:rsidP="00501731">
            <w:pPr>
              <w:widowControl/>
              <w:autoSpaceDE/>
              <w:autoSpaceDN/>
              <w:adjustRightInd/>
              <w:rPr>
                <w:rFonts w:eastAsiaTheme="minorHAnsi"/>
                <w:i/>
                <w:iCs/>
                <w:sz w:val="20"/>
                <w:szCs w:val="20"/>
              </w:rPr>
            </w:pPr>
            <w:r w:rsidRPr="00FB7766">
              <w:rPr>
                <w:rFonts w:eastAsiaTheme="minorHAnsi"/>
                <w:iCs/>
                <w:sz w:val="20"/>
                <w:szCs w:val="20"/>
              </w:rPr>
              <w:t xml:space="preserve">See comments for </w:t>
            </w:r>
            <w:r w:rsidR="00C3668F" w:rsidRPr="00FB7766">
              <w:rPr>
                <w:rFonts w:eastAsiaTheme="minorHAnsi"/>
                <w:iCs/>
                <w:sz w:val="20"/>
                <w:szCs w:val="20"/>
              </w:rPr>
              <w:t xml:space="preserve">Code Case </w:t>
            </w:r>
            <w:r w:rsidRPr="00FB7766">
              <w:rPr>
                <w:rFonts w:eastAsiaTheme="minorHAnsi"/>
                <w:iCs/>
                <w:sz w:val="20"/>
                <w:szCs w:val="20"/>
              </w:rPr>
              <w:t>N-791.</w:t>
            </w:r>
          </w:p>
        </w:tc>
        <w:tc>
          <w:tcPr>
            <w:tcW w:w="1710" w:type="dxa"/>
            <w:shd w:val="clear" w:color="auto" w:fill="auto"/>
            <w:tcMar>
              <w:top w:w="72" w:type="dxa"/>
              <w:left w:w="130" w:type="dxa"/>
              <w:bottom w:w="72" w:type="dxa"/>
              <w:right w:w="130" w:type="dxa"/>
            </w:tcMar>
          </w:tcPr>
          <w:p w14:paraId="74EC956E" w14:textId="77777777" w:rsidR="00EA26CF" w:rsidRPr="00FB7766" w:rsidRDefault="00EA26CF" w:rsidP="00CA792E">
            <w:pPr>
              <w:widowControl/>
              <w:autoSpaceDE/>
              <w:autoSpaceDN/>
              <w:adjustRightInd/>
              <w:jc w:val="center"/>
              <w:rPr>
                <w:rFonts w:eastAsiaTheme="minorHAnsi"/>
                <w:sz w:val="20"/>
                <w:szCs w:val="20"/>
              </w:rPr>
            </w:pPr>
            <w:r w:rsidRPr="00FB7766">
              <w:rPr>
                <w:rFonts w:eastAsiaTheme="minorHAnsi"/>
                <w:sz w:val="20"/>
                <w:szCs w:val="20"/>
              </w:rPr>
              <w:t>9/20/10</w:t>
            </w:r>
          </w:p>
        </w:tc>
      </w:tr>
      <w:tr w:rsidR="00EA26CF" w:rsidRPr="00FB7766" w14:paraId="7A244222" w14:textId="77777777" w:rsidTr="00344739">
        <w:tc>
          <w:tcPr>
            <w:tcW w:w="1530" w:type="dxa"/>
            <w:shd w:val="clear" w:color="auto" w:fill="auto"/>
            <w:tcMar>
              <w:top w:w="72" w:type="dxa"/>
              <w:left w:w="130" w:type="dxa"/>
              <w:bottom w:w="72" w:type="dxa"/>
              <w:right w:w="130" w:type="dxa"/>
            </w:tcMar>
          </w:tcPr>
          <w:p w14:paraId="749A8C8A" w14:textId="77777777" w:rsidR="00EA26CF" w:rsidRPr="00FB7766" w:rsidRDefault="00EA26CF" w:rsidP="00CA792E">
            <w:pPr>
              <w:widowControl/>
              <w:autoSpaceDE/>
              <w:autoSpaceDN/>
              <w:adjustRightInd/>
              <w:rPr>
                <w:rFonts w:eastAsiaTheme="minorHAnsi"/>
                <w:sz w:val="20"/>
                <w:szCs w:val="20"/>
              </w:rPr>
            </w:pPr>
            <w:r w:rsidRPr="00FB7766">
              <w:rPr>
                <w:rFonts w:eastAsiaTheme="minorHAnsi"/>
                <w:sz w:val="20"/>
                <w:szCs w:val="20"/>
              </w:rPr>
              <w:t>N-794</w:t>
            </w:r>
          </w:p>
        </w:tc>
        <w:tc>
          <w:tcPr>
            <w:tcW w:w="6390" w:type="dxa"/>
            <w:shd w:val="clear" w:color="auto" w:fill="auto"/>
            <w:tcMar>
              <w:top w:w="72" w:type="dxa"/>
              <w:left w:w="130" w:type="dxa"/>
              <w:bottom w:w="72" w:type="dxa"/>
              <w:right w:w="130" w:type="dxa"/>
            </w:tcMar>
          </w:tcPr>
          <w:p w14:paraId="680E914D" w14:textId="0E86718D" w:rsidR="00EA26CF" w:rsidRPr="00FB7766" w:rsidRDefault="00EA26CF" w:rsidP="00CA792E">
            <w:pPr>
              <w:widowControl/>
              <w:pBdr>
                <w:bottom w:val="single" w:sz="6" w:space="1" w:color="auto"/>
              </w:pBdr>
              <w:autoSpaceDE/>
              <w:autoSpaceDN/>
              <w:adjustRightInd/>
              <w:rPr>
                <w:rFonts w:eastAsiaTheme="minorHAnsi"/>
                <w:i/>
                <w:iCs/>
                <w:sz w:val="20"/>
                <w:szCs w:val="20"/>
              </w:rPr>
            </w:pPr>
            <w:r w:rsidRPr="00FB7766">
              <w:rPr>
                <w:rFonts w:eastAsiaTheme="minorHAnsi"/>
                <w:i/>
                <w:iCs/>
                <w:sz w:val="20"/>
                <w:szCs w:val="20"/>
              </w:rPr>
              <w:t xml:space="preserve">Swaged Splice </w:t>
            </w:r>
            <w:r w:rsidR="00C3668F" w:rsidRPr="00FB7766">
              <w:rPr>
                <w:rFonts w:eastAsiaTheme="minorHAnsi"/>
                <w:i/>
                <w:iCs/>
                <w:sz w:val="20"/>
                <w:szCs w:val="20"/>
              </w:rPr>
              <w:t>w</w:t>
            </w:r>
            <w:r w:rsidRPr="00FB7766">
              <w:rPr>
                <w:rFonts w:eastAsiaTheme="minorHAnsi"/>
                <w:i/>
                <w:iCs/>
                <w:sz w:val="20"/>
                <w:szCs w:val="20"/>
              </w:rPr>
              <w:t>ith Threaded Ends, Section III</w:t>
            </w:r>
          </w:p>
          <w:p w14:paraId="11E92AE4" w14:textId="3EE4C952" w:rsidR="00EA26CF" w:rsidRPr="00FB7766" w:rsidRDefault="00EA26CF" w:rsidP="00501731">
            <w:pPr>
              <w:widowControl/>
              <w:autoSpaceDE/>
              <w:autoSpaceDN/>
              <w:adjustRightInd/>
              <w:rPr>
                <w:rFonts w:eastAsiaTheme="minorHAnsi"/>
                <w:i/>
                <w:iCs/>
                <w:sz w:val="20"/>
                <w:szCs w:val="20"/>
              </w:rPr>
            </w:pPr>
            <w:r w:rsidRPr="00FB7766">
              <w:rPr>
                <w:rFonts w:eastAsiaTheme="minorHAnsi"/>
                <w:iCs/>
                <w:sz w:val="20"/>
                <w:szCs w:val="20"/>
              </w:rPr>
              <w:t xml:space="preserve">See comments for </w:t>
            </w:r>
            <w:r w:rsidR="00C3668F" w:rsidRPr="00FB7766">
              <w:rPr>
                <w:rFonts w:eastAsiaTheme="minorHAnsi"/>
                <w:iCs/>
                <w:sz w:val="20"/>
                <w:szCs w:val="20"/>
              </w:rPr>
              <w:t xml:space="preserve">Code Case </w:t>
            </w:r>
            <w:r w:rsidRPr="00FB7766">
              <w:rPr>
                <w:rFonts w:eastAsiaTheme="minorHAnsi"/>
                <w:iCs/>
                <w:sz w:val="20"/>
                <w:szCs w:val="20"/>
              </w:rPr>
              <w:t>N-791.</w:t>
            </w:r>
          </w:p>
        </w:tc>
        <w:tc>
          <w:tcPr>
            <w:tcW w:w="1710" w:type="dxa"/>
            <w:shd w:val="clear" w:color="auto" w:fill="auto"/>
            <w:tcMar>
              <w:top w:w="72" w:type="dxa"/>
              <w:left w:w="130" w:type="dxa"/>
              <w:bottom w:w="72" w:type="dxa"/>
              <w:right w:w="130" w:type="dxa"/>
            </w:tcMar>
          </w:tcPr>
          <w:p w14:paraId="391F203B" w14:textId="77777777" w:rsidR="00EA26CF" w:rsidRPr="00FB7766" w:rsidRDefault="00EA26CF" w:rsidP="00CA792E">
            <w:pPr>
              <w:widowControl/>
              <w:autoSpaceDE/>
              <w:autoSpaceDN/>
              <w:adjustRightInd/>
              <w:jc w:val="center"/>
              <w:rPr>
                <w:rFonts w:eastAsiaTheme="minorHAnsi"/>
                <w:sz w:val="20"/>
                <w:szCs w:val="20"/>
              </w:rPr>
            </w:pPr>
            <w:r w:rsidRPr="00FB7766">
              <w:rPr>
                <w:rFonts w:eastAsiaTheme="minorHAnsi"/>
                <w:sz w:val="20"/>
                <w:szCs w:val="20"/>
              </w:rPr>
              <w:t>9/20/10</w:t>
            </w:r>
          </w:p>
        </w:tc>
      </w:tr>
      <w:tr w:rsidR="00EA26CF" w:rsidRPr="00FB7766" w14:paraId="7F8DCFB4" w14:textId="77777777" w:rsidTr="00344739">
        <w:tc>
          <w:tcPr>
            <w:tcW w:w="1530" w:type="dxa"/>
            <w:shd w:val="clear" w:color="auto" w:fill="auto"/>
            <w:tcMar>
              <w:top w:w="72" w:type="dxa"/>
              <w:left w:w="130" w:type="dxa"/>
              <w:bottom w:w="72" w:type="dxa"/>
              <w:right w:w="130" w:type="dxa"/>
            </w:tcMar>
          </w:tcPr>
          <w:p w14:paraId="5C0A1639" w14:textId="77777777" w:rsidR="00EA26CF" w:rsidRPr="00FB7766" w:rsidRDefault="00EA26CF" w:rsidP="00CA792E">
            <w:pPr>
              <w:widowControl/>
              <w:autoSpaceDE/>
              <w:autoSpaceDN/>
              <w:adjustRightInd/>
              <w:rPr>
                <w:rFonts w:eastAsiaTheme="minorHAnsi"/>
                <w:sz w:val="20"/>
                <w:szCs w:val="20"/>
              </w:rPr>
            </w:pPr>
            <w:r w:rsidRPr="00FB7766">
              <w:rPr>
                <w:rFonts w:eastAsiaTheme="minorHAnsi"/>
                <w:sz w:val="20"/>
                <w:szCs w:val="20"/>
              </w:rPr>
              <w:t>N-796</w:t>
            </w:r>
          </w:p>
        </w:tc>
        <w:tc>
          <w:tcPr>
            <w:tcW w:w="6390" w:type="dxa"/>
            <w:shd w:val="clear" w:color="auto" w:fill="auto"/>
            <w:tcMar>
              <w:top w:w="72" w:type="dxa"/>
              <w:left w:w="130" w:type="dxa"/>
              <w:bottom w:w="72" w:type="dxa"/>
              <w:right w:w="130" w:type="dxa"/>
            </w:tcMar>
          </w:tcPr>
          <w:p w14:paraId="0A037CED" w14:textId="43C8CD7B" w:rsidR="00EA26CF" w:rsidRPr="00FB7766" w:rsidRDefault="00EA26CF" w:rsidP="00CA792E">
            <w:pPr>
              <w:widowControl/>
              <w:pBdr>
                <w:bottom w:val="single" w:sz="6" w:space="1" w:color="auto"/>
              </w:pBdr>
              <w:autoSpaceDE/>
              <w:autoSpaceDN/>
              <w:adjustRightInd/>
              <w:rPr>
                <w:rFonts w:eastAsiaTheme="minorHAnsi"/>
                <w:i/>
                <w:iCs/>
                <w:sz w:val="20"/>
                <w:szCs w:val="20"/>
              </w:rPr>
            </w:pPr>
            <w:r w:rsidRPr="00FB7766">
              <w:rPr>
                <w:rFonts w:eastAsiaTheme="minorHAnsi"/>
                <w:i/>
                <w:iCs/>
                <w:sz w:val="20"/>
                <w:szCs w:val="20"/>
              </w:rPr>
              <w:t>Alternative Preheat Temperature for Austenitic Welds in P</w:t>
            </w:r>
            <w:r w:rsidR="00C3668F" w:rsidRPr="00FB7766">
              <w:rPr>
                <w:rFonts w:eastAsiaTheme="minorHAnsi"/>
                <w:i/>
                <w:iCs/>
                <w:sz w:val="20"/>
                <w:szCs w:val="20"/>
              </w:rPr>
              <w:noBreakHyphen/>
            </w:r>
            <w:r w:rsidRPr="00FB7766">
              <w:rPr>
                <w:rFonts w:eastAsiaTheme="minorHAnsi"/>
                <w:i/>
                <w:iCs/>
                <w:sz w:val="20"/>
                <w:szCs w:val="20"/>
              </w:rPr>
              <w:t>No.</w:t>
            </w:r>
            <w:r w:rsidR="00C3668F" w:rsidRPr="00FB7766">
              <w:rPr>
                <w:rFonts w:eastAsiaTheme="minorHAnsi"/>
                <w:i/>
                <w:iCs/>
                <w:sz w:val="20"/>
                <w:szCs w:val="20"/>
              </w:rPr>
              <w:t> </w:t>
            </w:r>
            <w:r w:rsidRPr="00FB7766">
              <w:rPr>
                <w:rFonts w:eastAsiaTheme="minorHAnsi"/>
                <w:i/>
                <w:iCs/>
                <w:sz w:val="20"/>
                <w:szCs w:val="20"/>
              </w:rPr>
              <w:t xml:space="preserve">1 Material </w:t>
            </w:r>
            <w:r w:rsidR="00C3668F" w:rsidRPr="00FB7766">
              <w:rPr>
                <w:rFonts w:eastAsiaTheme="minorHAnsi"/>
                <w:i/>
                <w:iCs/>
                <w:sz w:val="20"/>
                <w:szCs w:val="20"/>
              </w:rPr>
              <w:t>w</w:t>
            </w:r>
            <w:r w:rsidRPr="00FB7766">
              <w:rPr>
                <w:rFonts w:eastAsiaTheme="minorHAnsi"/>
                <w:i/>
                <w:iCs/>
                <w:sz w:val="20"/>
                <w:szCs w:val="20"/>
              </w:rPr>
              <w:t>ithout PWHT, Section III, Division 1</w:t>
            </w:r>
          </w:p>
          <w:p w14:paraId="42DC3902" w14:textId="6A0C14B2" w:rsidR="00EA26CF" w:rsidRPr="00FB7766" w:rsidRDefault="00EA26CF" w:rsidP="00501731">
            <w:pPr>
              <w:widowControl/>
              <w:autoSpaceDE/>
              <w:autoSpaceDN/>
              <w:adjustRightInd/>
              <w:rPr>
                <w:rFonts w:eastAsiaTheme="minorHAnsi"/>
                <w:i/>
                <w:iCs/>
                <w:sz w:val="20"/>
                <w:szCs w:val="20"/>
              </w:rPr>
            </w:pPr>
            <w:r w:rsidRPr="00FB7766">
              <w:rPr>
                <w:rFonts w:eastAsiaTheme="minorHAnsi"/>
                <w:iCs/>
                <w:sz w:val="20"/>
                <w:szCs w:val="20"/>
              </w:rPr>
              <w:t xml:space="preserve">See comments for </w:t>
            </w:r>
            <w:r w:rsidR="00C3668F" w:rsidRPr="00FB7766">
              <w:rPr>
                <w:rFonts w:eastAsiaTheme="minorHAnsi"/>
                <w:iCs/>
                <w:sz w:val="20"/>
                <w:szCs w:val="20"/>
              </w:rPr>
              <w:t xml:space="preserve">Code Case </w:t>
            </w:r>
            <w:r w:rsidRPr="00FB7766">
              <w:rPr>
                <w:rFonts w:eastAsiaTheme="minorHAnsi"/>
                <w:iCs/>
                <w:sz w:val="20"/>
                <w:szCs w:val="20"/>
              </w:rPr>
              <w:t>N-791.</w:t>
            </w:r>
          </w:p>
        </w:tc>
        <w:tc>
          <w:tcPr>
            <w:tcW w:w="1710" w:type="dxa"/>
            <w:shd w:val="clear" w:color="auto" w:fill="auto"/>
            <w:tcMar>
              <w:top w:w="72" w:type="dxa"/>
              <w:left w:w="130" w:type="dxa"/>
              <w:bottom w:w="72" w:type="dxa"/>
              <w:right w:w="130" w:type="dxa"/>
            </w:tcMar>
          </w:tcPr>
          <w:p w14:paraId="1583E250" w14:textId="77777777" w:rsidR="00EA26CF" w:rsidRPr="00FB7766" w:rsidRDefault="00EA26CF" w:rsidP="00CA792E">
            <w:pPr>
              <w:widowControl/>
              <w:autoSpaceDE/>
              <w:autoSpaceDN/>
              <w:adjustRightInd/>
              <w:jc w:val="center"/>
              <w:rPr>
                <w:rFonts w:eastAsiaTheme="minorHAnsi"/>
                <w:sz w:val="20"/>
                <w:szCs w:val="20"/>
              </w:rPr>
            </w:pPr>
            <w:r w:rsidRPr="00FB7766">
              <w:rPr>
                <w:rFonts w:eastAsiaTheme="minorHAnsi"/>
                <w:sz w:val="20"/>
                <w:szCs w:val="20"/>
              </w:rPr>
              <w:t>10/18/10</w:t>
            </w:r>
          </w:p>
        </w:tc>
      </w:tr>
      <w:tr w:rsidR="00EA26CF" w:rsidRPr="00FB7766" w14:paraId="3D4C9167" w14:textId="77777777" w:rsidTr="00344739">
        <w:tc>
          <w:tcPr>
            <w:tcW w:w="1530" w:type="dxa"/>
            <w:shd w:val="clear" w:color="auto" w:fill="auto"/>
            <w:tcMar>
              <w:top w:w="72" w:type="dxa"/>
              <w:left w:w="130" w:type="dxa"/>
              <w:bottom w:w="72" w:type="dxa"/>
              <w:right w:w="130" w:type="dxa"/>
            </w:tcMar>
          </w:tcPr>
          <w:p w14:paraId="7E6638E1" w14:textId="77777777" w:rsidR="00EA26CF" w:rsidRPr="00FB7766" w:rsidRDefault="00EA26CF" w:rsidP="00CA792E">
            <w:pPr>
              <w:widowControl/>
              <w:autoSpaceDE/>
              <w:autoSpaceDN/>
              <w:adjustRightInd/>
              <w:rPr>
                <w:rFonts w:eastAsiaTheme="minorHAnsi"/>
                <w:sz w:val="20"/>
                <w:szCs w:val="20"/>
              </w:rPr>
            </w:pPr>
            <w:r w:rsidRPr="00FB7766">
              <w:rPr>
                <w:rFonts w:eastAsiaTheme="minorHAnsi"/>
                <w:sz w:val="20"/>
                <w:szCs w:val="20"/>
              </w:rPr>
              <w:t>N-804</w:t>
            </w:r>
          </w:p>
        </w:tc>
        <w:tc>
          <w:tcPr>
            <w:tcW w:w="6390" w:type="dxa"/>
            <w:shd w:val="clear" w:color="auto" w:fill="auto"/>
            <w:tcMar>
              <w:top w:w="72" w:type="dxa"/>
              <w:left w:w="130" w:type="dxa"/>
              <w:bottom w:w="72" w:type="dxa"/>
              <w:right w:w="130" w:type="dxa"/>
            </w:tcMar>
          </w:tcPr>
          <w:p w14:paraId="32A0FFC2" w14:textId="51242E3E" w:rsidR="00EA26CF" w:rsidRPr="00FB7766" w:rsidRDefault="00EA26CF" w:rsidP="00CA792E">
            <w:pPr>
              <w:widowControl/>
              <w:pBdr>
                <w:bottom w:val="single" w:sz="6" w:space="1" w:color="auto"/>
              </w:pBdr>
              <w:autoSpaceDE/>
              <w:autoSpaceDN/>
              <w:adjustRightInd/>
              <w:rPr>
                <w:rFonts w:eastAsiaTheme="minorHAnsi"/>
                <w:i/>
                <w:iCs/>
                <w:sz w:val="20"/>
                <w:szCs w:val="20"/>
              </w:rPr>
            </w:pPr>
            <w:r w:rsidRPr="00FB7766">
              <w:rPr>
                <w:rFonts w:eastAsiaTheme="minorHAnsi"/>
                <w:i/>
                <w:iCs/>
                <w:sz w:val="20"/>
                <w:szCs w:val="20"/>
              </w:rPr>
              <w:t>Alternative Preheat Temperature for Austenitic Welds in P</w:t>
            </w:r>
            <w:r w:rsidR="00C3668F" w:rsidRPr="00FB7766">
              <w:rPr>
                <w:rFonts w:eastAsiaTheme="minorHAnsi"/>
                <w:i/>
                <w:iCs/>
                <w:sz w:val="20"/>
                <w:szCs w:val="20"/>
              </w:rPr>
              <w:noBreakHyphen/>
            </w:r>
            <w:r w:rsidRPr="00FB7766">
              <w:rPr>
                <w:rFonts w:eastAsiaTheme="minorHAnsi"/>
                <w:i/>
                <w:iCs/>
                <w:sz w:val="20"/>
                <w:szCs w:val="20"/>
              </w:rPr>
              <w:t>No.</w:t>
            </w:r>
            <w:r w:rsidR="00C3668F" w:rsidRPr="00FB7766">
              <w:rPr>
                <w:rFonts w:eastAsiaTheme="minorHAnsi"/>
                <w:i/>
                <w:iCs/>
                <w:sz w:val="20"/>
                <w:szCs w:val="20"/>
              </w:rPr>
              <w:t> </w:t>
            </w:r>
            <w:r w:rsidRPr="00FB7766">
              <w:rPr>
                <w:rFonts w:eastAsiaTheme="minorHAnsi"/>
                <w:i/>
                <w:iCs/>
                <w:sz w:val="20"/>
                <w:szCs w:val="20"/>
              </w:rPr>
              <w:t xml:space="preserve">1 Material </w:t>
            </w:r>
            <w:r w:rsidR="00C3668F" w:rsidRPr="00FB7766">
              <w:rPr>
                <w:rFonts w:eastAsiaTheme="minorHAnsi"/>
                <w:i/>
                <w:iCs/>
                <w:sz w:val="20"/>
                <w:szCs w:val="20"/>
              </w:rPr>
              <w:t>w</w:t>
            </w:r>
            <w:r w:rsidRPr="00FB7766">
              <w:rPr>
                <w:rFonts w:eastAsiaTheme="minorHAnsi"/>
                <w:i/>
                <w:iCs/>
                <w:sz w:val="20"/>
                <w:szCs w:val="20"/>
              </w:rPr>
              <w:t xml:space="preserve">ithout PWHT, Section III, Division 1 </w:t>
            </w:r>
          </w:p>
          <w:p w14:paraId="65807E3B" w14:textId="2AC30BE7" w:rsidR="00EA26CF" w:rsidRPr="00FB7766" w:rsidRDefault="00EA26CF" w:rsidP="000F547F">
            <w:pPr>
              <w:widowControl/>
              <w:autoSpaceDE/>
              <w:autoSpaceDN/>
              <w:adjustRightInd/>
              <w:rPr>
                <w:rFonts w:eastAsiaTheme="minorHAnsi"/>
                <w:i/>
                <w:iCs/>
                <w:sz w:val="20"/>
                <w:szCs w:val="20"/>
              </w:rPr>
            </w:pPr>
            <w:r w:rsidRPr="00FB7766">
              <w:rPr>
                <w:rFonts w:eastAsiaTheme="minorHAnsi"/>
                <w:iCs/>
                <w:sz w:val="20"/>
                <w:szCs w:val="20"/>
              </w:rPr>
              <w:t xml:space="preserve">The NRC believes that the test data provided </w:t>
            </w:r>
            <w:r w:rsidR="00C3668F" w:rsidRPr="00FB7766">
              <w:rPr>
                <w:rFonts w:eastAsiaTheme="minorHAnsi"/>
                <w:iCs/>
                <w:sz w:val="20"/>
                <w:szCs w:val="20"/>
              </w:rPr>
              <w:t xml:space="preserve">are </w:t>
            </w:r>
            <w:r w:rsidRPr="00FB7766">
              <w:rPr>
                <w:rFonts w:eastAsiaTheme="minorHAnsi"/>
                <w:iCs/>
                <w:sz w:val="20"/>
                <w:szCs w:val="20"/>
              </w:rPr>
              <w:t>insufficient to support a reduction in the Code</w:t>
            </w:r>
            <w:r w:rsidR="00C3668F" w:rsidRPr="00FB7766">
              <w:rPr>
                <w:rFonts w:eastAsiaTheme="minorHAnsi"/>
                <w:iCs/>
                <w:sz w:val="20"/>
                <w:szCs w:val="20"/>
              </w:rPr>
              <w:noBreakHyphen/>
            </w:r>
            <w:r w:rsidRPr="00FB7766">
              <w:rPr>
                <w:rFonts w:eastAsiaTheme="minorHAnsi"/>
                <w:iCs/>
                <w:sz w:val="20"/>
                <w:szCs w:val="20"/>
              </w:rPr>
              <w:t>required preheat of 200</w:t>
            </w:r>
            <w:r w:rsidR="00C3668F" w:rsidRPr="00FB7766">
              <w:rPr>
                <w:rFonts w:eastAsiaTheme="minorHAnsi"/>
                <w:iCs/>
                <w:sz w:val="20"/>
                <w:szCs w:val="20"/>
              </w:rPr>
              <w:t> </w:t>
            </w:r>
            <w:r w:rsidRPr="00FB7766">
              <w:rPr>
                <w:rFonts w:eastAsiaTheme="minorHAnsi"/>
                <w:iCs/>
                <w:sz w:val="20"/>
                <w:szCs w:val="20"/>
              </w:rPr>
              <w:t>°F. Data for the welds in the production valve bodies tested indicate the presence of martensite</w:t>
            </w:r>
            <w:r w:rsidR="00C3668F" w:rsidRPr="00FB7766">
              <w:rPr>
                <w:rFonts w:eastAsiaTheme="minorHAnsi"/>
                <w:iCs/>
                <w:sz w:val="20"/>
                <w:szCs w:val="20"/>
              </w:rPr>
              <w:t>, which</w:t>
            </w:r>
            <w:r w:rsidRPr="00FB7766">
              <w:rPr>
                <w:rFonts w:eastAsiaTheme="minorHAnsi"/>
                <w:iCs/>
                <w:sz w:val="20"/>
                <w:szCs w:val="20"/>
              </w:rPr>
              <w:t xml:space="preserve"> result</w:t>
            </w:r>
            <w:r w:rsidR="00C3668F" w:rsidRPr="00FB7766">
              <w:rPr>
                <w:rFonts w:eastAsiaTheme="minorHAnsi"/>
                <w:iCs/>
                <w:sz w:val="20"/>
                <w:szCs w:val="20"/>
              </w:rPr>
              <w:t>s</w:t>
            </w:r>
            <w:r w:rsidRPr="00FB7766">
              <w:rPr>
                <w:rFonts w:eastAsiaTheme="minorHAnsi"/>
                <w:iCs/>
                <w:sz w:val="20"/>
                <w:szCs w:val="20"/>
              </w:rPr>
              <w:t xml:space="preserve"> in unacceptably high hardness values. </w:t>
            </w:r>
            <w:r w:rsidR="000F547F" w:rsidRPr="000F547F">
              <w:rPr>
                <w:rFonts w:eastAsiaTheme="minorHAnsi"/>
                <w:iCs/>
                <w:sz w:val="20"/>
                <w:szCs w:val="20"/>
              </w:rPr>
              <w:t>Hydrogen cracking of the welds could result in the absence of proper preheat.</w:t>
            </w:r>
          </w:p>
        </w:tc>
        <w:tc>
          <w:tcPr>
            <w:tcW w:w="1710" w:type="dxa"/>
            <w:shd w:val="clear" w:color="auto" w:fill="auto"/>
            <w:tcMar>
              <w:top w:w="72" w:type="dxa"/>
              <w:left w:w="130" w:type="dxa"/>
              <w:bottom w:w="72" w:type="dxa"/>
              <w:right w:w="130" w:type="dxa"/>
            </w:tcMar>
          </w:tcPr>
          <w:p w14:paraId="0D778596" w14:textId="77777777" w:rsidR="00EA26CF" w:rsidRPr="00FB7766" w:rsidRDefault="00EA26CF" w:rsidP="00CA792E">
            <w:pPr>
              <w:widowControl/>
              <w:autoSpaceDE/>
              <w:autoSpaceDN/>
              <w:adjustRightInd/>
              <w:jc w:val="center"/>
              <w:rPr>
                <w:rFonts w:eastAsiaTheme="minorHAnsi"/>
                <w:sz w:val="20"/>
                <w:szCs w:val="20"/>
              </w:rPr>
            </w:pPr>
            <w:r w:rsidRPr="00FB7766">
              <w:rPr>
                <w:rFonts w:eastAsiaTheme="minorHAnsi"/>
                <w:sz w:val="20"/>
                <w:szCs w:val="20"/>
              </w:rPr>
              <w:t>10/14/11</w:t>
            </w:r>
          </w:p>
        </w:tc>
      </w:tr>
      <w:tr w:rsidR="00EA26CF" w:rsidRPr="00FB7766" w14:paraId="2145AB54" w14:textId="77777777" w:rsidTr="00344739">
        <w:tc>
          <w:tcPr>
            <w:tcW w:w="1530" w:type="dxa"/>
            <w:shd w:val="clear" w:color="auto" w:fill="auto"/>
            <w:tcMar>
              <w:top w:w="72" w:type="dxa"/>
              <w:left w:w="130" w:type="dxa"/>
              <w:bottom w:w="72" w:type="dxa"/>
              <w:right w:w="130" w:type="dxa"/>
            </w:tcMar>
          </w:tcPr>
          <w:p w14:paraId="3D72E1F4" w14:textId="77777777" w:rsidR="00EA26CF" w:rsidRPr="00FB7766" w:rsidRDefault="00EA26CF" w:rsidP="00CA792E">
            <w:pPr>
              <w:widowControl/>
              <w:autoSpaceDE/>
              <w:autoSpaceDN/>
              <w:adjustRightInd/>
              <w:rPr>
                <w:rFonts w:eastAsiaTheme="minorHAnsi"/>
                <w:sz w:val="20"/>
                <w:szCs w:val="20"/>
              </w:rPr>
            </w:pPr>
            <w:r w:rsidRPr="00FB7766">
              <w:rPr>
                <w:rFonts w:eastAsiaTheme="minorHAnsi"/>
                <w:sz w:val="20"/>
                <w:szCs w:val="20"/>
              </w:rPr>
              <w:t>N-807</w:t>
            </w:r>
          </w:p>
        </w:tc>
        <w:tc>
          <w:tcPr>
            <w:tcW w:w="6390" w:type="dxa"/>
            <w:shd w:val="clear" w:color="auto" w:fill="auto"/>
            <w:tcMar>
              <w:top w:w="72" w:type="dxa"/>
              <w:left w:w="130" w:type="dxa"/>
              <w:bottom w:w="72" w:type="dxa"/>
              <w:right w:w="130" w:type="dxa"/>
            </w:tcMar>
          </w:tcPr>
          <w:p w14:paraId="7B5316B1" w14:textId="77777777" w:rsidR="00EA26CF" w:rsidRPr="00FB7766" w:rsidRDefault="00EA26CF" w:rsidP="00CA792E">
            <w:pPr>
              <w:widowControl/>
              <w:pBdr>
                <w:bottom w:val="single" w:sz="6" w:space="1" w:color="auto"/>
              </w:pBdr>
              <w:autoSpaceDE/>
              <w:autoSpaceDN/>
              <w:adjustRightInd/>
              <w:rPr>
                <w:rFonts w:eastAsiaTheme="minorHAnsi"/>
                <w:iCs/>
                <w:sz w:val="20"/>
                <w:szCs w:val="20"/>
              </w:rPr>
            </w:pPr>
            <w:r w:rsidRPr="00FB7766">
              <w:rPr>
                <w:rFonts w:eastAsiaTheme="minorHAnsi"/>
                <w:i/>
                <w:iCs/>
                <w:sz w:val="20"/>
                <w:szCs w:val="20"/>
              </w:rPr>
              <w:t>Use of Grades 75 and 80 Reinforcement in Concrete Containments, Section III, Division 2</w:t>
            </w:r>
          </w:p>
          <w:p w14:paraId="3D9A8853" w14:textId="25E94F0A" w:rsidR="00EA26CF" w:rsidRPr="00FB7766" w:rsidRDefault="00EA26CF" w:rsidP="00CA792E">
            <w:pPr>
              <w:widowControl/>
              <w:autoSpaceDE/>
              <w:autoSpaceDN/>
              <w:adjustRightInd/>
              <w:rPr>
                <w:rFonts w:eastAsiaTheme="minorHAnsi"/>
                <w:iCs/>
                <w:sz w:val="20"/>
                <w:szCs w:val="20"/>
              </w:rPr>
            </w:pPr>
            <w:r w:rsidRPr="00FB7766">
              <w:rPr>
                <w:rFonts w:eastAsiaTheme="minorHAnsi"/>
                <w:iCs/>
                <w:sz w:val="20"/>
                <w:szCs w:val="20"/>
              </w:rPr>
              <w:t>The NRC considers the higher grades of steel to be unacceptable for the reinforcement of containment construction. Higher grades will reduce the ductility of the steel reinforcement and</w:t>
            </w:r>
            <w:r w:rsidR="00C3668F" w:rsidRPr="00FB7766">
              <w:rPr>
                <w:rFonts w:eastAsiaTheme="minorHAnsi"/>
                <w:iCs/>
                <w:sz w:val="20"/>
                <w:szCs w:val="20"/>
              </w:rPr>
              <w:t xml:space="preserve"> </w:t>
            </w:r>
            <w:r w:rsidR="00F07E6E" w:rsidRPr="00FB7766">
              <w:rPr>
                <w:rFonts w:eastAsiaTheme="minorHAnsi"/>
                <w:iCs/>
                <w:sz w:val="20"/>
                <w:szCs w:val="20"/>
              </w:rPr>
              <w:t xml:space="preserve">will </w:t>
            </w:r>
            <w:r w:rsidR="00C3668F" w:rsidRPr="00FB7766">
              <w:rPr>
                <w:rFonts w:eastAsiaTheme="minorHAnsi"/>
                <w:iCs/>
                <w:sz w:val="20"/>
                <w:szCs w:val="20"/>
              </w:rPr>
              <w:t xml:space="preserve">thereby reduce </w:t>
            </w:r>
            <w:r w:rsidRPr="00FB7766">
              <w:rPr>
                <w:rFonts w:eastAsiaTheme="minorHAnsi"/>
                <w:iCs/>
                <w:sz w:val="20"/>
                <w:szCs w:val="20"/>
              </w:rPr>
              <w:t>the overall ductility of the containment, which is undesirable.</w:t>
            </w:r>
          </w:p>
        </w:tc>
        <w:tc>
          <w:tcPr>
            <w:tcW w:w="1710" w:type="dxa"/>
            <w:shd w:val="clear" w:color="auto" w:fill="auto"/>
            <w:tcMar>
              <w:top w:w="72" w:type="dxa"/>
              <w:left w:w="130" w:type="dxa"/>
              <w:bottom w:w="72" w:type="dxa"/>
              <w:right w:w="130" w:type="dxa"/>
            </w:tcMar>
          </w:tcPr>
          <w:p w14:paraId="6C6CB416" w14:textId="77777777" w:rsidR="00EA26CF" w:rsidRPr="00FB7766" w:rsidRDefault="00EA26CF" w:rsidP="00CA792E">
            <w:pPr>
              <w:widowControl/>
              <w:autoSpaceDE/>
              <w:autoSpaceDN/>
              <w:adjustRightInd/>
              <w:jc w:val="center"/>
              <w:rPr>
                <w:rFonts w:eastAsiaTheme="minorHAnsi"/>
                <w:sz w:val="20"/>
                <w:szCs w:val="20"/>
              </w:rPr>
            </w:pPr>
            <w:r w:rsidRPr="00FB7766">
              <w:rPr>
                <w:rFonts w:eastAsiaTheme="minorHAnsi"/>
                <w:sz w:val="20"/>
                <w:szCs w:val="20"/>
              </w:rPr>
              <w:t>4/20/11</w:t>
            </w:r>
          </w:p>
        </w:tc>
      </w:tr>
      <w:tr w:rsidR="00EA26CF" w:rsidRPr="00FB7766" w14:paraId="183887C3" w14:textId="77777777" w:rsidTr="00FB7766">
        <w:trPr>
          <w:cantSplit/>
        </w:trPr>
        <w:tc>
          <w:tcPr>
            <w:tcW w:w="1530" w:type="dxa"/>
            <w:shd w:val="clear" w:color="auto" w:fill="BFBFBF" w:themeFill="background1" w:themeFillShade="BF"/>
            <w:tcMar>
              <w:top w:w="72" w:type="dxa"/>
              <w:left w:w="130" w:type="dxa"/>
              <w:bottom w:w="72" w:type="dxa"/>
              <w:right w:w="130" w:type="dxa"/>
            </w:tcMar>
          </w:tcPr>
          <w:p w14:paraId="08CA6865" w14:textId="77777777" w:rsidR="00EA26CF" w:rsidRPr="00FB7766" w:rsidRDefault="00EA26CF" w:rsidP="00CA792E">
            <w:pPr>
              <w:widowControl/>
              <w:autoSpaceDE/>
              <w:autoSpaceDN/>
              <w:adjustRightInd/>
              <w:rPr>
                <w:rFonts w:eastAsiaTheme="minorHAnsi"/>
                <w:sz w:val="20"/>
                <w:szCs w:val="20"/>
              </w:rPr>
            </w:pPr>
            <w:r w:rsidRPr="00FB7766">
              <w:rPr>
                <w:rFonts w:eastAsiaTheme="minorHAnsi"/>
                <w:sz w:val="20"/>
                <w:szCs w:val="20"/>
              </w:rPr>
              <w:t>N-812</w:t>
            </w:r>
          </w:p>
          <w:p w14:paraId="5813AAFB" w14:textId="77777777" w:rsidR="00EA26CF" w:rsidRPr="00FB7766" w:rsidRDefault="00EA26CF" w:rsidP="00CA792E">
            <w:pPr>
              <w:widowControl/>
              <w:autoSpaceDE/>
              <w:autoSpaceDN/>
              <w:adjustRightInd/>
              <w:rPr>
                <w:rFonts w:eastAsiaTheme="minorHAnsi"/>
                <w:sz w:val="20"/>
                <w:szCs w:val="20"/>
              </w:rPr>
            </w:pPr>
            <w:r w:rsidRPr="00FB7766">
              <w:rPr>
                <w:rFonts w:eastAsiaTheme="minorHAnsi"/>
                <w:sz w:val="20"/>
                <w:szCs w:val="20"/>
              </w:rPr>
              <w:t>N-812-1</w:t>
            </w:r>
          </w:p>
        </w:tc>
        <w:tc>
          <w:tcPr>
            <w:tcW w:w="6390" w:type="dxa"/>
            <w:shd w:val="clear" w:color="auto" w:fill="BFBFBF" w:themeFill="background1" w:themeFillShade="BF"/>
            <w:tcMar>
              <w:top w:w="72" w:type="dxa"/>
              <w:left w:w="130" w:type="dxa"/>
              <w:bottom w:w="72" w:type="dxa"/>
              <w:right w:w="130" w:type="dxa"/>
            </w:tcMar>
          </w:tcPr>
          <w:p w14:paraId="0593332F" w14:textId="02E1176C" w:rsidR="00EA26CF" w:rsidRPr="00FB7766" w:rsidRDefault="00EA26CF" w:rsidP="00CA792E">
            <w:pPr>
              <w:widowControl/>
              <w:pBdr>
                <w:bottom w:val="single" w:sz="6" w:space="1" w:color="auto"/>
              </w:pBdr>
              <w:autoSpaceDE/>
              <w:autoSpaceDN/>
              <w:adjustRightInd/>
              <w:rPr>
                <w:rFonts w:eastAsiaTheme="minorHAnsi"/>
                <w:iCs/>
                <w:sz w:val="20"/>
                <w:szCs w:val="20"/>
              </w:rPr>
            </w:pPr>
            <w:r w:rsidRPr="00FB7766">
              <w:rPr>
                <w:rFonts w:eastAsiaTheme="minorHAnsi"/>
                <w:i/>
                <w:iCs/>
                <w:sz w:val="20"/>
                <w:szCs w:val="20"/>
              </w:rPr>
              <w:t>Alternate Creep-Fatigue Damage Envelope for 9Cr</w:t>
            </w:r>
            <w:r w:rsidR="00C3668F" w:rsidRPr="00FB7766">
              <w:rPr>
                <w:rFonts w:eastAsiaTheme="minorHAnsi"/>
                <w:i/>
                <w:iCs/>
                <w:sz w:val="20"/>
                <w:szCs w:val="20"/>
              </w:rPr>
              <w:noBreakHyphen/>
            </w:r>
            <w:r w:rsidRPr="00FB7766">
              <w:rPr>
                <w:rFonts w:eastAsiaTheme="minorHAnsi"/>
                <w:i/>
                <w:iCs/>
                <w:sz w:val="20"/>
                <w:szCs w:val="20"/>
              </w:rPr>
              <w:t>1Mo</w:t>
            </w:r>
            <w:r w:rsidR="00C3668F" w:rsidRPr="00FB7766">
              <w:rPr>
                <w:rFonts w:eastAsiaTheme="minorHAnsi"/>
                <w:i/>
                <w:iCs/>
                <w:sz w:val="20"/>
                <w:szCs w:val="20"/>
              </w:rPr>
              <w:noBreakHyphen/>
            </w:r>
            <w:r w:rsidRPr="00FB7766">
              <w:rPr>
                <w:rFonts w:eastAsiaTheme="minorHAnsi"/>
                <w:i/>
                <w:iCs/>
                <w:sz w:val="20"/>
                <w:szCs w:val="20"/>
              </w:rPr>
              <w:t>V Steel, Section</w:t>
            </w:r>
            <w:r w:rsidR="00C3668F" w:rsidRPr="00FB7766">
              <w:rPr>
                <w:rFonts w:eastAsiaTheme="minorHAnsi"/>
                <w:i/>
                <w:iCs/>
                <w:sz w:val="20"/>
                <w:szCs w:val="20"/>
              </w:rPr>
              <w:t> </w:t>
            </w:r>
            <w:r w:rsidRPr="00FB7766">
              <w:rPr>
                <w:rFonts w:eastAsiaTheme="minorHAnsi"/>
                <w:i/>
                <w:iCs/>
                <w:sz w:val="20"/>
                <w:szCs w:val="20"/>
              </w:rPr>
              <w:t>III, Division</w:t>
            </w:r>
            <w:r w:rsidR="00C3668F" w:rsidRPr="00FB7766">
              <w:rPr>
                <w:rFonts w:eastAsiaTheme="minorHAnsi"/>
                <w:i/>
                <w:iCs/>
                <w:sz w:val="20"/>
                <w:szCs w:val="20"/>
              </w:rPr>
              <w:t> </w:t>
            </w:r>
            <w:r w:rsidRPr="00FB7766">
              <w:rPr>
                <w:rFonts w:eastAsiaTheme="minorHAnsi"/>
                <w:i/>
                <w:iCs/>
                <w:sz w:val="20"/>
                <w:szCs w:val="20"/>
              </w:rPr>
              <w:t>1</w:t>
            </w:r>
          </w:p>
          <w:p w14:paraId="7B1F36F0" w14:textId="108784D8" w:rsidR="00EA26CF" w:rsidRPr="00FB7766" w:rsidRDefault="00EA26CF" w:rsidP="00501731">
            <w:pPr>
              <w:widowControl/>
              <w:autoSpaceDE/>
              <w:autoSpaceDN/>
              <w:adjustRightInd/>
              <w:rPr>
                <w:rFonts w:eastAsiaTheme="minorHAnsi"/>
                <w:iCs/>
                <w:sz w:val="20"/>
                <w:szCs w:val="20"/>
              </w:rPr>
            </w:pPr>
            <w:r w:rsidRPr="00FB7766">
              <w:rPr>
                <w:rFonts w:eastAsiaTheme="minorHAnsi"/>
                <w:iCs/>
                <w:sz w:val="20"/>
                <w:szCs w:val="20"/>
              </w:rPr>
              <w:t xml:space="preserve">Code Case N-812 </w:t>
            </w:r>
            <w:r w:rsidR="00C3668F" w:rsidRPr="00FB7766">
              <w:rPr>
                <w:rFonts w:eastAsiaTheme="minorHAnsi"/>
                <w:iCs/>
                <w:sz w:val="20"/>
                <w:szCs w:val="20"/>
              </w:rPr>
              <w:t>u</w:t>
            </w:r>
            <w:r w:rsidR="00CE1093">
              <w:rPr>
                <w:rFonts w:eastAsiaTheme="minorHAnsi"/>
                <w:iCs/>
                <w:sz w:val="20"/>
                <w:szCs w:val="20"/>
              </w:rPr>
              <w:t>tilizes</w:t>
            </w:r>
            <w:r w:rsidR="00C3668F" w:rsidRPr="00FB7766">
              <w:rPr>
                <w:rFonts w:eastAsiaTheme="minorHAnsi"/>
                <w:iCs/>
                <w:sz w:val="20"/>
                <w:szCs w:val="20"/>
              </w:rPr>
              <w:t xml:space="preserve"> </w:t>
            </w:r>
            <w:r w:rsidRPr="00FB7766">
              <w:rPr>
                <w:rFonts w:eastAsiaTheme="minorHAnsi"/>
                <w:iCs/>
                <w:sz w:val="20"/>
                <w:szCs w:val="20"/>
              </w:rPr>
              <w:t>Section</w:t>
            </w:r>
            <w:r w:rsidR="00C3668F" w:rsidRPr="00FB7766">
              <w:rPr>
                <w:rFonts w:eastAsiaTheme="minorHAnsi"/>
                <w:iCs/>
                <w:sz w:val="20"/>
                <w:szCs w:val="20"/>
              </w:rPr>
              <w:t> </w:t>
            </w:r>
            <w:r w:rsidRPr="00FB7766">
              <w:rPr>
                <w:rFonts w:eastAsiaTheme="minorHAnsi"/>
                <w:iCs/>
                <w:sz w:val="20"/>
                <w:szCs w:val="20"/>
              </w:rPr>
              <w:t>III, Division, Subsection</w:t>
            </w:r>
            <w:r w:rsidR="00C3668F" w:rsidRPr="00FB7766">
              <w:rPr>
                <w:rFonts w:eastAsiaTheme="minorHAnsi"/>
                <w:iCs/>
                <w:sz w:val="20"/>
                <w:szCs w:val="20"/>
              </w:rPr>
              <w:t> </w:t>
            </w:r>
            <w:r w:rsidRPr="00FB7766">
              <w:rPr>
                <w:rFonts w:eastAsiaTheme="minorHAnsi"/>
                <w:iCs/>
                <w:sz w:val="20"/>
                <w:szCs w:val="20"/>
              </w:rPr>
              <w:t xml:space="preserve">NH, “Class 1 Components in Elevated Temperature Service.” </w:t>
            </w:r>
            <w:r w:rsidR="006E7796" w:rsidRPr="00FB7766">
              <w:rPr>
                <w:rFonts w:eastAsiaTheme="minorHAnsi"/>
                <w:iCs/>
                <w:sz w:val="20"/>
                <w:szCs w:val="20"/>
              </w:rPr>
              <w:t xml:space="preserve">The NRC has not approved </w:t>
            </w:r>
            <w:r w:rsidRPr="00FB7766">
              <w:rPr>
                <w:rFonts w:eastAsiaTheme="minorHAnsi"/>
                <w:iCs/>
                <w:sz w:val="20"/>
                <w:szCs w:val="20"/>
              </w:rPr>
              <w:t>Subsection NH for use.</w:t>
            </w:r>
          </w:p>
        </w:tc>
        <w:tc>
          <w:tcPr>
            <w:tcW w:w="1710" w:type="dxa"/>
            <w:shd w:val="clear" w:color="auto" w:fill="BFBFBF" w:themeFill="background1" w:themeFillShade="BF"/>
            <w:tcMar>
              <w:top w:w="72" w:type="dxa"/>
              <w:left w:w="130" w:type="dxa"/>
              <w:bottom w:w="72" w:type="dxa"/>
              <w:right w:w="130" w:type="dxa"/>
            </w:tcMar>
          </w:tcPr>
          <w:p w14:paraId="778B7D1C" w14:textId="77777777" w:rsidR="00EA26CF" w:rsidRPr="00FB7766" w:rsidRDefault="00EA26CF" w:rsidP="00CA792E">
            <w:pPr>
              <w:widowControl/>
              <w:autoSpaceDE/>
              <w:autoSpaceDN/>
              <w:adjustRightInd/>
              <w:jc w:val="center"/>
              <w:rPr>
                <w:rFonts w:eastAsiaTheme="minorHAnsi"/>
                <w:sz w:val="20"/>
                <w:szCs w:val="20"/>
              </w:rPr>
            </w:pPr>
            <w:r w:rsidRPr="00FB7766">
              <w:rPr>
                <w:rFonts w:eastAsiaTheme="minorHAnsi"/>
                <w:sz w:val="20"/>
                <w:szCs w:val="20"/>
              </w:rPr>
              <w:t>8/5/11</w:t>
            </w:r>
          </w:p>
          <w:p w14:paraId="3D4B98FA" w14:textId="77777777" w:rsidR="00EA26CF" w:rsidRPr="00FB7766" w:rsidRDefault="00617040" w:rsidP="00CA792E">
            <w:pPr>
              <w:widowControl/>
              <w:autoSpaceDE/>
              <w:autoSpaceDN/>
              <w:adjustRightInd/>
              <w:jc w:val="center"/>
              <w:rPr>
                <w:rFonts w:eastAsiaTheme="minorHAnsi"/>
                <w:sz w:val="20"/>
                <w:szCs w:val="20"/>
              </w:rPr>
            </w:pPr>
            <w:r w:rsidRPr="00FB7766">
              <w:rPr>
                <w:rFonts w:eastAsiaTheme="minorHAnsi"/>
                <w:sz w:val="20"/>
                <w:szCs w:val="20"/>
              </w:rPr>
              <w:t>1</w:t>
            </w:r>
            <w:r w:rsidR="00EA26CF" w:rsidRPr="00FB7766">
              <w:rPr>
                <w:rFonts w:eastAsiaTheme="minorHAnsi"/>
                <w:sz w:val="20"/>
                <w:szCs w:val="20"/>
              </w:rPr>
              <w:t>/1</w:t>
            </w:r>
            <w:r w:rsidRPr="00FB7766">
              <w:rPr>
                <w:rFonts w:eastAsiaTheme="minorHAnsi"/>
                <w:sz w:val="20"/>
                <w:szCs w:val="20"/>
              </w:rPr>
              <w:t>3</w:t>
            </w:r>
            <w:r w:rsidR="00EA26CF" w:rsidRPr="00FB7766">
              <w:rPr>
                <w:rFonts w:eastAsiaTheme="minorHAnsi"/>
                <w:sz w:val="20"/>
                <w:szCs w:val="20"/>
              </w:rPr>
              <w:t>E</w:t>
            </w:r>
          </w:p>
        </w:tc>
      </w:tr>
      <w:tr w:rsidR="00EA26CF" w:rsidRPr="00FB7766" w14:paraId="41A3F686" w14:textId="77777777" w:rsidTr="00344739">
        <w:tc>
          <w:tcPr>
            <w:tcW w:w="1530" w:type="dxa"/>
            <w:shd w:val="clear" w:color="auto" w:fill="BFBFBF" w:themeFill="background1" w:themeFillShade="BF"/>
            <w:tcMar>
              <w:top w:w="72" w:type="dxa"/>
              <w:left w:w="130" w:type="dxa"/>
              <w:bottom w:w="72" w:type="dxa"/>
              <w:right w:w="130" w:type="dxa"/>
            </w:tcMar>
          </w:tcPr>
          <w:p w14:paraId="4BBD0E9E" w14:textId="77777777" w:rsidR="00EA26CF" w:rsidRPr="00FB7766" w:rsidRDefault="00EA26CF" w:rsidP="00CA792E">
            <w:pPr>
              <w:widowControl/>
              <w:autoSpaceDE/>
              <w:autoSpaceDN/>
              <w:adjustRightInd/>
              <w:rPr>
                <w:rFonts w:eastAsiaTheme="minorHAnsi"/>
                <w:sz w:val="20"/>
                <w:szCs w:val="20"/>
              </w:rPr>
            </w:pPr>
            <w:r w:rsidRPr="00FB7766">
              <w:rPr>
                <w:rFonts w:eastAsiaTheme="minorHAnsi"/>
                <w:sz w:val="20"/>
                <w:szCs w:val="20"/>
              </w:rPr>
              <w:t>N-818</w:t>
            </w:r>
          </w:p>
          <w:p w14:paraId="2EE6A7E1" w14:textId="77777777" w:rsidR="00EA26CF" w:rsidRPr="00FB7766" w:rsidRDefault="00EA26CF" w:rsidP="00CA792E">
            <w:pPr>
              <w:widowControl/>
              <w:autoSpaceDE/>
              <w:autoSpaceDN/>
              <w:adjustRightInd/>
              <w:rPr>
                <w:rFonts w:eastAsiaTheme="minorHAnsi"/>
                <w:sz w:val="20"/>
                <w:szCs w:val="20"/>
              </w:rPr>
            </w:pPr>
            <w:r w:rsidRPr="00FB7766">
              <w:rPr>
                <w:rFonts w:eastAsiaTheme="minorHAnsi"/>
                <w:sz w:val="20"/>
                <w:szCs w:val="20"/>
              </w:rPr>
              <w:t>N-818-1</w:t>
            </w:r>
          </w:p>
          <w:p w14:paraId="61C32C77" w14:textId="77777777" w:rsidR="00EA26CF" w:rsidRPr="00FB7766" w:rsidRDefault="00EA26CF" w:rsidP="00CA792E">
            <w:pPr>
              <w:widowControl/>
              <w:autoSpaceDE/>
              <w:autoSpaceDN/>
              <w:adjustRightInd/>
              <w:rPr>
                <w:rFonts w:eastAsiaTheme="minorHAnsi"/>
                <w:sz w:val="20"/>
                <w:szCs w:val="20"/>
              </w:rPr>
            </w:pPr>
          </w:p>
        </w:tc>
        <w:tc>
          <w:tcPr>
            <w:tcW w:w="6390" w:type="dxa"/>
            <w:shd w:val="clear" w:color="auto" w:fill="BFBFBF" w:themeFill="background1" w:themeFillShade="BF"/>
            <w:tcMar>
              <w:top w:w="72" w:type="dxa"/>
              <w:left w:w="130" w:type="dxa"/>
              <w:bottom w:w="72" w:type="dxa"/>
              <w:right w:w="130" w:type="dxa"/>
            </w:tcMar>
          </w:tcPr>
          <w:p w14:paraId="178DC73F" w14:textId="77777777" w:rsidR="00EA26CF" w:rsidRPr="00FB7766" w:rsidRDefault="00EA26CF" w:rsidP="00CA792E">
            <w:pPr>
              <w:widowControl/>
              <w:pBdr>
                <w:bottom w:val="single" w:sz="6" w:space="1" w:color="auto"/>
              </w:pBdr>
              <w:autoSpaceDE/>
              <w:autoSpaceDN/>
              <w:adjustRightInd/>
              <w:rPr>
                <w:rFonts w:eastAsiaTheme="minorHAnsi"/>
                <w:i/>
                <w:iCs/>
                <w:sz w:val="20"/>
                <w:szCs w:val="20"/>
              </w:rPr>
            </w:pPr>
            <w:r w:rsidRPr="00FB7766">
              <w:rPr>
                <w:rFonts w:eastAsiaTheme="minorHAnsi"/>
                <w:i/>
                <w:iCs/>
                <w:sz w:val="20"/>
                <w:szCs w:val="20"/>
              </w:rPr>
              <w:t>Alternative Requirements for Preservice Volumetric and Surface Examination, Section III, Division 1</w:t>
            </w:r>
          </w:p>
          <w:p w14:paraId="5B399F6E" w14:textId="17AC7436" w:rsidR="006B7011" w:rsidRPr="00FB7766" w:rsidRDefault="00EA26CF" w:rsidP="00A6318A">
            <w:pPr>
              <w:widowControl/>
              <w:autoSpaceDE/>
              <w:autoSpaceDN/>
              <w:adjustRightInd/>
              <w:spacing w:after="60"/>
              <w:rPr>
                <w:rFonts w:eastAsiaTheme="minorHAnsi"/>
                <w:sz w:val="20"/>
                <w:szCs w:val="20"/>
              </w:rPr>
            </w:pPr>
            <w:r w:rsidRPr="00FB7766">
              <w:rPr>
                <w:rFonts w:eastAsiaTheme="minorHAnsi"/>
                <w:sz w:val="20"/>
                <w:szCs w:val="20"/>
              </w:rPr>
              <w:t xml:space="preserve">Code Case </w:t>
            </w:r>
            <w:r w:rsidR="006B7011" w:rsidRPr="00FB7766">
              <w:rPr>
                <w:rFonts w:eastAsiaTheme="minorHAnsi"/>
                <w:sz w:val="20"/>
                <w:szCs w:val="20"/>
              </w:rPr>
              <w:t xml:space="preserve">N-818-1 contains provisions for applying the results of nondestructive examinations and fracture mechanics calculations to accept flaws in full penetration butt welds of ferritic vessels and austenitic and ferritic piping in lieu of repair in accordance with the </w:t>
            </w:r>
            <w:r w:rsidR="000F547F">
              <w:rPr>
                <w:rFonts w:eastAsiaTheme="minorHAnsi"/>
                <w:sz w:val="20"/>
                <w:szCs w:val="20"/>
              </w:rPr>
              <w:t xml:space="preserve">ASME Code, </w:t>
            </w:r>
            <w:r w:rsidR="006B7011" w:rsidRPr="00FB7766">
              <w:rPr>
                <w:rFonts w:eastAsiaTheme="minorHAnsi"/>
                <w:sz w:val="20"/>
                <w:szCs w:val="20"/>
              </w:rPr>
              <w:t xml:space="preserve">Section III, when the radiography indicates that the welds cannot satisfy NB-5000 or NC-5000 of Section III during preservice examinations. </w:t>
            </w:r>
          </w:p>
          <w:p w14:paraId="0469EABA" w14:textId="4C9D460A" w:rsidR="006B7011" w:rsidRPr="00FB7766" w:rsidRDefault="00EA26CF" w:rsidP="00A6318A">
            <w:pPr>
              <w:widowControl/>
              <w:autoSpaceDE/>
              <w:autoSpaceDN/>
              <w:adjustRightInd/>
              <w:spacing w:after="60"/>
              <w:rPr>
                <w:rFonts w:eastAsiaTheme="minorHAnsi"/>
                <w:sz w:val="20"/>
                <w:szCs w:val="20"/>
              </w:rPr>
            </w:pPr>
            <w:r w:rsidRPr="00FB7766">
              <w:rPr>
                <w:rFonts w:eastAsiaTheme="minorHAnsi"/>
                <w:sz w:val="20"/>
                <w:szCs w:val="20"/>
              </w:rPr>
              <w:t>The</w:t>
            </w:r>
            <w:r w:rsidR="006B7011" w:rsidRPr="00FB7766">
              <w:rPr>
                <w:rFonts w:eastAsiaTheme="minorHAnsi"/>
                <w:sz w:val="20"/>
                <w:szCs w:val="20"/>
              </w:rPr>
              <w:t xml:space="preserve"> NRC staff has </w:t>
            </w:r>
            <w:r w:rsidR="00CE1093">
              <w:rPr>
                <w:rFonts w:eastAsiaTheme="minorHAnsi"/>
                <w:sz w:val="20"/>
                <w:szCs w:val="20"/>
              </w:rPr>
              <w:t xml:space="preserve">the </w:t>
            </w:r>
            <w:r w:rsidR="006B7011" w:rsidRPr="00FB7766">
              <w:rPr>
                <w:rFonts w:eastAsiaTheme="minorHAnsi"/>
                <w:sz w:val="20"/>
                <w:szCs w:val="20"/>
              </w:rPr>
              <w:t>following concerns regarding the provisions of UT and other issues in this code case.</w:t>
            </w:r>
          </w:p>
          <w:p w14:paraId="6E5E816A" w14:textId="4DF3068C" w:rsidR="006B7011" w:rsidRPr="00FB7766" w:rsidRDefault="006B7011" w:rsidP="00A6318A">
            <w:pPr>
              <w:widowControl/>
              <w:autoSpaceDE/>
              <w:autoSpaceDN/>
              <w:adjustRightInd/>
              <w:spacing w:after="60"/>
              <w:rPr>
                <w:rFonts w:eastAsiaTheme="minorHAnsi"/>
                <w:sz w:val="20"/>
                <w:szCs w:val="20"/>
              </w:rPr>
            </w:pPr>
            <w:r w:rsidRPr="00FB7766">
              <w:rPr>
                <w:rFonts w:eastAsiaTheme="minorHAnsi"/>
                <w:sz w:val="20"/>
                <w:szCs w:val="20"/>
              </w:rPr>
              <w:t xml:space="preserve">1. The code case applies to ferritic, austenitic stainless steel, and dissimilar metal welds. However, UT in lieu of radiograph testing (RT), at this time, has only been qualified as described </w:t>
            </w:r>
            <w:r w:rsidR="000F547F">
              <w:rPr>
                <w:rFonts w:eastAsiaTheme="minorHAnsi"/>
                <w:sz w:val="20"/>
                <w:szCs w:val="20"/>
              </w:rPr>
              <w:t xml:space="preserve">in </w:t>
            </w:r>
            <w:r w:rsidRPr="00FB7766">
              <w:rPr>
                <w:rFonts w:eastAsiaTheme="minorHAnsi"/>
                <w:sz w:val="20"/>
                <w:szCs w:val="20"/>
              </w:rPr>
              <w:t>Code Case N-831) for ferritic materials. The NRC staff has reviewed and approved relief requests for UT in lieu of RT that utilized the qualification approach described in CC N-831 for ferritic materials only. To date, the technical basis for the use of UT in lieu of RT for austenitic welds has not been sufficiently developed to allow The NRC staff to accept UT in lieu of RT on austenitic stainless steel or dissimilar metal welds.</w:t>
            </w:r>
          </w:p>
          <w:p w14:paraId="3A97A0EA" w14:textId="77777777" w:rsidR="006B7011" w:rsidRPr="00FB7766" w:rsidRDefault="006B7011" w:rsidP="00A6318A">
            <w:pPr>
              <w:widowControl/>
              <w:autoSpaceDE/>
              <w:autoSpaceDN/>
              <w:adjustRightInd/>
              <w:spacing w:after="60"/>
              <w:rPr>
                <w:rFonts w:eastAsiaTheme="minorHAnsi"/>
                <w:sz w:val="20"/>
                <w:szCs w:val="20"/>
              </w:rPr>
            </w:pPr>
            <w:r w:rsidRPr="00FB7766">
              <w:rPr>
                <w:rFonts w:eastAsiaTheme="minorHAnsi"/>
                <w:sz w:val="20"/>
                <w:szCs w:val="20"/>
              </w:rPr>
              <w:t>2. Single side access in not acceptable for fabrication examinations because some flaws are only detectable from one direction.</w:t>
            </w:r>
          </w:p>
          <w:p w14:paraId="0AC37EBA" w14:textId="77777777" w:rsidR="00EA26CF" w:rsidRPr="00FB7766" w:rsidRDefault="006B7011" w:rsidP="00A6318A">
            <w:pPr>
              <w:widowControl/>
              <w:autoSpaceDE/>
              <w:autoSpaceDN/>
              <w:adjustRightInd/>
              <w:spacing w:after="60"/>
              <w:rPr>
                <w:rFonts w:eastAsiaTheme="minorHAnsi"/>
                <w:sz w:val="20"/>
                <w:szCs w:val="20"/>
              </w:rPr>
            </w:pPr>
            <w:r w:rsidRPr="00FB7766">
              <w:rPr>
                <w:rFonts w:eastAsiaTheme="minorHAnsi"/>
                <w:sz w:val="20"/>
                <w:szCs w:val="20"/>
              </w:rPr>
              <w:t>3. Second leg of UT V-path may be acceptable to use on a limited basis for ferritic material, but will not be acceptable for austenitic stainless steel or dissimilar metal welds.</w:t>
            </w:r>
          </w:p>
          <w:p w14:paraId="7396C3EF" w14:textId="77777777" w:rsidR="006B7011" w:rsidRPr="00FB7766" w:rsidRDefault="006B7011" w:rsidP="00A6318A">
            <w:pPr>
              <w:widowControl/>
              <w:autoSpaceDE/>
              <w:autoSpaceDN/>
              <w:adjustRightInd/>
              <w:spacing w:after="60"/>
              <w:rPr>
                <w:rFonts w:eastAsiaTheme="minorHAnsi"/>
                <w:sz w:val="20"/>
                <w:szCs w:val="20"/>
              </w:rPr>
            </w:pPr>
            <w:r w:rsidRPr="00FB7766">
              <w:rPr>
                <w:rFonts w:eastAsiaTheme="minorHAnsi"/>
                <w:sz w:val="20"/>
                <w:szCs w:val="20"/>
              </w:rPr>
              <w:t>4. Surface preparation needs to be addressed. Welds must be conditioned without any gap more than 1/32-inch between transducer and weld.</w:t>
            </w:r>
          </w:p>
          <w:p w14:paraId="79E7AA32" w14:textId="77777777" w:rsidR="006B7011" w:rsidRPr="00FB7766" w:rsidRDefault="006B7011" w:rsidP="00A6318A">
            <w:pPr>
              <w:widowControl/>
              <w:autoSpaceDE/>
              <w:autoSpaceDN/>
              <w:adjustRightInd/>
              <w:spacing w:after="60"/>
              <w:rPr>
                <w:rFonts w:eastAsiaTheme="minorHAnsi"/>
                <w:sz w:val="20"/>
                <w:szCs w:val="20"/>
              </w:rPr>
            </w:pPr>
            <w:r w:rsidRPr="00FB7766">
              <w:rPr>
                <w:rFonts w:eastAsiaTheme="minorHAnsi"/>
                <w:sz w:val="20"/>
                <w:szCs w:val="20"/>
              </w:rPr>
              <w:t>5. Paragraph (g) of the code case seems to be the discussion of a calibration block, not a qualification block.</w:t>
            </w:r>
          </w:p>
          <w:p w14:paraId="47794277" w14:textId="77777777" w:rsidR="006B7011" w:rsidRPr="00FB7766" w:rsidRDefault="006B7011" w:rsidP="00A6318A">
            <w:pPr>
              <w:widowControl/>
              <w:autoSpaceDE/>
              <w:autoSpaceDN/>
              <w:adjustRightInd/>
              <w:spacing w:after="60"/>
              <w:rPr>
                <w:rFonts w:eastAsiaTheme="minorHAnsi"/>
                <w:sz w:val="20"/>
                <w:szCs w:val="20"/>
              </w:rPr>
            </w:pPr>
            <w:r w:rsidRPr="00FB7766">
              <w:rPr>
                <w:rFonts w:eastAsiaTheme="minorHAnsi"/>
                <w:sz w:val="20"/>
                <w:szCs w:val="20"/>
              </w:rPr>
              <w:t>6. Paragraph I-3.2(d) states that “…Examination procedures, equipment, and personnel are qualified for depth-sizing when the RMS [root-mean-square] error of the flaw depth measurements, as compared to the true flaw depths, does not exceed 0.125 in. (3 mm)…” The RMS error was meat for depth sizing of service-induced surface connected flaws. The NRC staff does not find using this RMS error is appropriate for measurements of fabrication defects.</w:t>
            </w:r>
          </w:p>
          <w:p w14:paraId="11F7A447" w14:textId="77777777" w:rsidR="006B7011" w:rsidRPr="00FB7766" w:rsidRDefault="006B7011" w:rsidP="00A6318A">
            <w:pPr>
              <w:widowControl/>
              <w:autoSpaceDE/>
              <w:autoSpaceDN/>
              <w:adjustRightInd/>
              <w:spacing w:after="60"/>
              <w:rPr>
                <w:rFonts w:eastAsiaTheme="minorHAnsi"/>
                <w:sz w:val="20"/>
                <w:szCs w:val="20"/>
              </w:rPr>
            </w:pPr>
            <w:r w:rsidRPr="00FB7766">
              <w:rPr>
                <w:rFonts w:eastAsiaTheme="minorHAnsi"/>
                <w:sz w:val="20"/>
                <w:szCs w:val="20"/>
              </w:rPr>
              <w:t>7. The location of the fabrication defect is important in that if the fabrication defect is located closer to the inside surface vs outside surface of the pipe.</w:t>
            </w:r>
          </w:p>
          <w:p w14:paraId="6465F17C" w14:textId="7F4EF4E8" w:rsidR="006B7011" w:rsidRPr="00FB7766" w:rsidRDefault="006B7011" w:rsidP="00A6318A">
            <w:pPr>
              <w:widowControl/>
              <w:autoSpaceDE/>
              <w:autoSpaceDN/>
              <w:adjustRightInd/>
              <w:spacing w:after="60"/>
              <w:rPr>
                <w:rFonts w:eastAsiaTheme="minorHAnsi"/>
                <w:sz w:val="20"/>
                <w:szCs w:val="20"/>
              </w:rPr>
            </w:pPr>
            <w:r w:rsidRPr="00FB7766">
              <w:rPr>
                <w:rFonts w:eastAsiaTheme="minorHAnsi"/>
                <w:sz w:val="20"/>
                <w:szCs w:val="20"/>
              </w:rPr>
              <w:t>8. The depth of the maximum flaw permitted by the code case for the preservice examination is 20 percent through wall. The concept of such fabrication defect permitted to remain in the component prior to service is contrary to the fundamental design philosophy of</w:t>
            </w:r>
            <w:r w:rsidR="000F547F">
              <w:rPr>
                <w:rFonts w:eastAsiaTheme="minorHAnsi"/>
                <w:sz w:val="20"/>
                <w:szCs w:val="20"/>
              </w:rPr>
              <w:t xml:space="preserve"> ASME Code,</w:t>
            </w:r>
            <w:r w:rsidRPr="00FB7766">
              <w:rPr>
                <w:rFonts w:eastAsiaTheme="minorHAnsi"/>
                <w:sz w:val="20"/>
                <w:szCs w:val="20"/>
              </w:rPr>
              <w:t xml:space="preserve"> Section III which is that a component is not designed to have flaws. In addition, the allowable limits for primary and secondary stresses and cumulative fatigue usage factors in NB-3000 and NC-3000 are based on a component without flaws.</w:t>
            </w:r>
          </w:p>
          <w:p w14:paraId="13E73240" w14:textId="0F7BD5B0" w:rsidR="006B7011" w:rsidRPr="00FB7766" w:rsidRDefault="006B7011" w:rsidP="00A6318A">
            <w:pPr>
              <w:widowControl/>
              <w:autoSpaceDE/>
              <w:autoSpaceDN/>
              <w:adjustRightInd/>
              <w:spacing w:after="60"/>
              <w:rPr>
                <w:rFonts w:eastAsiaTheme="minorHAnsi"/>
                <w:sz w:val="20"/>
                <w:szCs w:val="20"/>
              </w:rPr>
            </w:pPr>
            <w:r w:rsidRPr="00FB7766">
              <w:rPr>
                <w:rFonts w:eastAsiaTheme="minorHAnsi"/>
                <w:sz w:val="20"/>
                <w:szCs w:val="20"/>
              </w:rPr>
              <w:t>9. Permitting a 20 percent depth flaw to remain in a component prior to service reflects a tacit approval of a lower quality of the product and subpar workmanship.</w:t>
            </w:r>
          </w:p>
        </w:tc>
        <w:tc>
          <w:tcPr>
            <w:tcW w:w="1710" w:type="dxa"/>
            <w:shd w:val="clear" w:color="auto" w:fill="BFBFBF" w:themeFill="background1" w:themeFillShade="BF"/>
            <w:tcMar>
              <w:top w:w="72" w:type="dxa"/>
              <w:left w:w="130" w:type="dxa"/>
              <w:bottom w:w="72" w:type="dxa"/>
              <w:right w:w="130" w:type="dxa"/>
            </w:tcMar>
          </w:tcPr>
          <w:p w14:paraId="277F6B70" w14:textId="77777777" w:rsidR="00EA26CF" w:rsidRPr="00FB7766" w:rsidRDefault="00EA26CF" w:rsidP="00CA792E">
            <w:pPr>
              <w:widowControl/>
              <w:autoSpaceDE/>
              <w:autoSpaceDN/>
              <w:adjustRightInd/>
              <w:jc w:val="center"/>
              <w:rPr>
                <w:rFonts w:eastAsiaTheme="minorHAnsi"/>
                <w:sz w:val="20"/>
                <w:szCs w:val="20"/>
              </w:rPr>
            </w:pPr>
            <w:r w:rsidRPr="00FB7766">
              <w:rPr>
                <w:rFonts w:eastAsiaTheme="minorHAnsi"/>
                <w:sz w:val="20"/>
                <w:szCs w:val="20"/>
              </w:rPr>
              <w:t>12/6/11</w:t>
            </w:r>
          </w:p>
          <w:p w14:paraId="5E497C48" w14:textId="77777777" w:rsidR="00EA26CF" w:rsidRPr="00FB7766" w:rsidRDefault="00617040" w:rsidP="00CA792E">
            <w:pPr>
              <w:widowControl/>
              <w:autoSpaceDE/>
              <w:autoSpaceDN/>
              <w:adjustRightInd/>
              <w:jc w:val="center"/>
              <w:rPr>
                <w:rFonts w:eastAsiaTheme="minorHAnsi"/>
                <w:sz w:val="20"/>
                <w:szCs w:val="20"/>
              </w:rPr>
            </w:pPr>
            <w:r w:rsidRPr="00FB7766">
              <w:rPr>
                <w:rFonts w:eastAsiaTheme="minorHAnsi"/>
                <w:sz w:val="20"/>
                <w:szCs w:val="20"/>
              </w:rPr>
              <w:t>7</w:t>
            </w:r>
            <w:r w:rsidR="00EA26CF" w:rsidRPr="00FB7766">
              <w:rPr>
                <w:rFonts w:eastAsiaTheme="minorHAnsi"/>
                <w:sz w:val="20"/>
                <w:szCs w:val="20"/>
              </w:rPr>
              <w:t>/</w:t>
            </w:r>
            <w:r w:rsidRPr="00FB7766">
              <w:rPr>
                <w:rFonts w:eastAsiaTheme="minorHAnsi"/>
                <w:sz w:val="20"/>
                <w:szCs w:val="20"/>
              </w:rPr>
              <w:t>13E</w:t>
            </w:r>
          </w:p>
          <w:p w14:paraId="4431B2C5" w14:textId="77777777" w:rsidR="00EA26CF" w:rsidRPr="00FB7766" w:rsidRDefault="00EA26CF" w:rsidP="00CA792E">
            <w:pPr>
              <w:widowControl/>
              <w:autoSpaceDE/>
              <w:autoSpaceDN/>
              <w:adjustRightInd/>
              <w:jc w:val="center"/>
              <w:rPr>
                <w:rFonts w:eastAsiaTheme="minorHAnsi"/>
                <w:sz w:val="20"/>
                <w:szCs w:val="20"/>
              </w:rPr>
            </w:pPr>
          </w:p>
        </w:tc>
      </w:tr>
      <w:tr w:rsidR="00EA26CF" w:rsidRPr="00FB7766" w14:paraId="21272DDD" w14:textId="77777777" w:rsidTr="00344739">
        <w:tc>
          <w:tcPr>
            <w:tcW w:w="1530" w:type="dxa"/>
            <w:shd w:val="clear" w:color="auto" w:fill="auto"/>
            <w:tcMar>
              <w:top w:w="72" w:type="dxa"/>
              <w:left w:w="130" w:type="dxa"/>
              <w:bottom w:w="72" w:type="dxa"/>
              <w:right w:w="130" w:type="dxa"/>
            </w:tcMar>
          </w:tcPr>
          <w:p w14:paraId="4A354D0B" w14:textId="77777777" w:rsidR="00EA26CF" w:rsidRPr="00FB7766" w:rsidRDefault="00EA26CF" w:rsidP="00CA792E">
            <w:pPr>
              <w:widowControl/>
              <w:autoSpaceDE/>
              <w:autoSpaceDN/>
              <w:adjustRightInd/>
              <w:rPr>
                <w:rFonts w:eastAsiaTheme="minorHAnsi"/>
                <w:sz w:val="20"/>
                <w:szCs w:val="20"/>
              </w:rPr>
            </w:pPr>
            <w:r w:rsidRPr="00FB7766">
              <w:rPr>
                <w:rFonts w:eastAsiaTheme="minorHAnsi"/>
                <w:sz w:val="20"/>
                <w:szCs w:val="20"/>
              </w:rPr>
              <w:t>N-820</w:t>
            </w:r>
          </w:p>
        </w:tc>
        <w:tc>
          <w:tcPr>
            <w:tcW w:w="6390" w:type="dxa"/>
            <w:shd w:val="clear" w:color="auto" w:fill="auto"/>
            <w:tcMar>
              <w:top w:w="72" w:type="dxa"/>
              <w:left w:w="130" w:type="dxa"/>
              <w:bottom w:w="72" w:type="dxa"/>
              <w:right w:w="130" w:type="dxa"/>
            </w:tcMar>
          </w:tcPr>
          <w:p w14:paraId="79D97B14" w14:textId="2473115F" w:rsidR="00EA26CF" w:rsidRPr="00FB7766" w:rsidRDefault="00EA26CF" w:rsidP="00CA792E">
            <w:pPr>
              <w:widowControl/>
              <w:pBdr>
                <w:bottom w:val="single" w:sz="6" w:space="1" w:color="auto"/>
              </w:pBdr>
              <w:autoSpaceDE/>
              <w:autoSpaceDN/>
              <w:adjustRightInd/>
              <w:rPr>
                <w:rFonts w:eastAsiaTheme="minorHAnsi"/>
                <w:i/>
                <w:iCs/>
                <w:sz w:val="20"/>
                <w:szCs w:val="20"/>
              </w:rPr>
            </w:pPr>
            <w:r w:rsidRPr="00FB7766">
              <w:rPr>
                <w:rFonts w:eastAsiaTheme="minorHAnsi"/>
                <w:i/>
                <w:iCs/>
                <w:sz w:val="20"/>
                <w:szCs w:val="20"/>
              </w:rPr>
              <w:t>Twisting of Horizontal Prestressing Tendons, Section</w:t>
            </w:r>
            <w:r w:rsidR="00D46935" w:rsidRPr="00FB7766">
              <w:rPr>
                <w:rFonts w:eastAsiaTheme="minorHAnsi"/>
                <w:i/>
                <w:iCs/>
                <w:sz w:val="20"/>
                <w:szCs w:val="20"/>
              </w:rPr>
              <w:t> </w:t>
            </w:r>
            <w:r w:rsidRPr="00FB7766">
              <w:rPr>
                <w:rFonts w:eastAsiaTheme="minorHAnsi"/>
                <w:i/>
                <w:iCs/>
                <w:sz w:val="20"/>
                <w:szCs w:val="20"/>
              </w:rPr>
              <w:t>III, Division</w:t>
            </w:r>
            <w:r w:rsidR="00D46935" w:rsidRPr="00FB7766">
              <w:rPr>
                <w:rFonts w:eastAsiaTheme="minorHAnsi"/>
                <w:i/>
                <w:iCs/>
                <w:sz w:val="20"/>
                <w:szCs w:val="20"/>
              </w:rPr>
              <w:t> </w:t>
            </w:r>
            <w:r w:rsidRPr="00FB7766">
              <w:rPr>
                <w:rFonts w:eastAsiaTheme="minorHAnsi"/>
                <w:i/>
                <w:iCs/>
                <w:sz w:val="20"/>
                <w:szCs w:val="20"/>
              </w:rPr>
              <w:t>2</w:t>
            </w:r>
          </w:p>
          <w:p w14:paraId="2753B789" w14:textId="6708ACF4" w:rsidR="00EA26CF" w:rsidRPr="00FB7766" w:rsidRDefault="00EA26CF" w:rsidP="00501731">
            <w:pPr>
              <w:widowControl/>
              <w:autoSpaceDE/>
              <w:autoSpaceDN/>
              <w:adjustRightInd/>
              <w:rPr>
                <w:rFonts w:eastAsiaTheme="minorHAnsi"/>
                <w:i/>
                <w:iCs/>
                <w:sz w:val="20"/>
                <w:szCs w:val="20"/>
              </w:rPr>
            </w:pPr>
            <w:r w:rsidRPr="00FB7766">
              <w:rPr>
                <w:rFonts w:eastAsiaTheme="minorHAnsi"/>
                <w:iCs/>
                <w:sz w:val="20"/>
                <w:szCs w:val="20"/>
              </w:rPr>
              <w:t xml:space="preserve">New reactor designs will </w:t>
            </w:r>
            <w:r w:rsidR="00D46935" w:rsidRPr="00FB7766">
              <w:rPr>
                <w:rFonts w:eastAsiaTheme="minorHAnsi"/>
                <w:iCs/>
                <w:sz w:val="20"/>
                <w:szCs w:val="20"/>
              </w:rPr>
              <w:t xml:space="preserve">use </w:t>
            </w:r>
            <w:r w:rsidRPr="00FB7766">
              <w:rPr>
                <w:rFonts w:eastAsiaTheme="minorHAnsi"/>
                <w:iCs/>
                <w:sz w:val="20"/>
                <w:szCs w:val="20"/>
              </w:rPr>
              <w:t>stranded wire sizes up to 0.6</w:t>
            </w:r>
            <w:r w:rsidR="00A02668" w:rsidRPr="00FB7766">
              <w:rPr>
                <w:rFonts w:eastAsiaTheme="minorHAnsi"/>
                <w:iCs/>
                <w:sz w:val="20"/>
                <w:szCs w:val="20"/>
              </w:rPr>
              <w:t> </w:t>
            </w:r>
            <w:r w:rsidRPr="00FB7766">
              <w:rPr>
                <w:rFonts w:eastAsiaTheme="minorHAnsi"/>
                <w:iCs/>
                <w:sz w:val="20"/>
                <w:szCs w:val="20"/>
              </w:rPr>
              <w:t>inch. The Office of New Reactors will determine the appropriate regulatory approach for approving Code Case N</w:t>
            </w:r>
            <w:r w:rsidR="00A02668" w:rsidRPr="00FB7766">
              <w:rPr>
                <w:rFonts w:eastAsiaTheme="minorHAnsi"/>
                <w:iCs/>
                <w:sz w:val="20"/>
                <w:szCs w:val="20"/>
              </w:rPr>
              <w:noBreakHyphen/>
            </w:r>
            <w:r w:rsidRPr="00FB7766">
              <w:rPr>
                <w:rFonts w:eastAsiaTheme="minorHAnsi"/>
                <w:iCs/>
                <w:sz w:val="20"/>
                <w:szCs w:val="20"/>
              </w:rPr>
              <w:t>820 through the licensing process.</w:t>
            </w:r>
          </w:p>
        </w:tc>
        <w:tc>
          <w:tcPr>
            <w:tcW w:w="1710" w:type="dxa"/>
            <w:shd w:val="clear" w:color="auto" w:fill="auto"/>
            <w:tcMar>
              <w:top w:w="72" w:type="dxa"/>
              <w:left w:w="130" w:type="dxa"/>
              <w:bottom w:w="72" w:type="dxa"/>
              <w:right w:w="130" w:type="dxa"/>
            </w:tcMar>
          </w:tcPr>
          <w:p w14:paraId="51B4D39E" w14:textId="77777777" w:rsidR="00EA26CF" w:rsidRPr="00FB7766" w:rsidRDefault="00EA26CF" w:rsidP="00CA792E">
            <w:pPr>
              <w:widowControl/>
              <w:autoSpaceDE/>
              <w:autoSpaceDN/>
              <w:adjustRightInd/>
              <w:jc w:val="center"/>
              <w:rPr>
                <w:rFonts w:eastAsiaTheme="minorHAnsi"/>
                <w:sz w:val="20"/>
                <w:szCs w:val="20"/>
              </w:rPr>
            </w:pPr>
            <w:r w:rsidRPr="00FB7766">
              <w:rPr>
                <w:rFonts w:eastAsiaTheme="minorHAnsi"/>
                <w:sz w:val="20"/>
                <w:szCs w:val="20"/>
              </w:rPr>
              <w:t>12/6/11</w:t>
            </w:r>
          </w:p>
        </w:tc>
      </w:tr>
      <w:tr w:rsidR="00EA26CF" w:rsidRPr="00FB7766" w14:paraId="550D4118" w14:textId="77777777" w:rsidTr="00344739">
        <w:tc>
          <w:tcPr>
            <w:tcW w:w="1530" w:type="dxa"/>
            <w:shd w:val="clear" w:color="auto" w:fill="auto"/>
            <w:tcMar>
              <w:top w:w="72" w:type="dxa"/>
              <w:left w:w="130" w:type="dxa"/>
              <w:bottom w:w="72" w:type="dxa"/>
              <w:right w:w="130" w:type="dxa"/>
            </w:tcMar>
          </w:tcPr>
          <w:p w14:paraId="77174C7A" w14:textId="77777777" w:rsidR="00EA26CF" w:rsidRPr="00FB7766" w:rsidRDefault="00EA26CF" w:rsidP="00CA792E">
            <w:pPr>
              <w:widowControl/>
              <w:autoSpaceDE/>
              <w:autoSpaceDN/>
              <w:adjustRightInd/>
              <w:rPr>
                <w:rFonts w:eastAsiaTheme="minorHAnsi"/>
                <w:sz w:val="20"/>
                <w:szCs w:val="20"/>
              </w:rPr>
            </w:pPr>
            <w:r w:rsidRPr="00FB7766">
              <w:rPr>
                <w:rFonts w:eastAsiaTheme="minorHAnsi"/>
                <w:sz w:val="20"/>
                <w:szCs w:val="20"/>
              </w:rPr>
              <w:t>N-828</w:t>
            </w:r>
          </w:p>
        </w:tc>
        <w:tc>
          <w:tcPr>
            <w:tcW w:w="6390" w:type="dxa"/>
            <w:shd w:val="clear" w:color="auto" w:fill="auto"/>
            <w:tcMar>
              <w:top w:w="72" w:type="dxa"/>
              <w:left w:w="130" w:type="dxa"/>
              <w:bottom w:w="72" w:type="dxa"/>
              <w:right w:w="130" w:type="dxa"/>
            </w:tcMar>
          </w:tcPr>
          <w:p w14:paraId="53DDD250" w14:textId="369E63CE" w:rsidR="00EA26CF" w:rsidRPr="00FB7766" w:rsidRDefault="00EA26CF" w:rsidP="00CA792E">
            <w:pPr>
              <w:widowControl/>
              <w:pBdr>
                <w:bottom w:val="single" w:sz="6" w:space="1" w:color="auto"/>
              </w:pBdr>
              <w:autoSpaceDE/>
              <w:autoSpaceDN/>
              <w:adjustRightInd/>
              <w:rPr>
                <w:rFonts w:eastAsiaTheme="minorHAnsi"/>
                <w:sz w:val="20"/>
                <w:szCs w:val="20"/>
              </w:rPr>
            </w:pPr>
            <w:r w:rsidRPr="00FB7766">
              <w:rPr>
                <w:rFonts w:eastAsiaTheme="minorHAnsi"/>
                <w:i/>
                <w:iCs/>
                <w:sz w:val="20"/>
                <w:szCs w:val="20"/>
              </w:rPr>
              <w:t>Alternative Nonmetallic Material Manufacturer’s and Constituent Suppliers Quality System Program Requirements, Section III, NCA-3900, 2010 Edition, and Earlier Editions and Addenda, Section</w:t>
            </w:r>
            <w:r w:rsidR="00A02668" w:rsidRPr="00FB7766">
              <w:rPr>
                <w:rFonts w:eastAsiaTheme="minorHAnsi"/>
                <w:i/>
                <w:iCs/>
                <w:sz w:val="20"/>
                <w:szCs w:val="20"/>
              </w:rPr>
              <w:t> </w:t>
            </w:r>
            <w:r w:rsidRPr="00FB7766">
              <w:rPr>
                <w:rFonts w:eastAsiaTheme="minorHAnsi"/>
                <w:i/>
                <w:iCs/>
                <w:sz w:val="20"/>
                <w:szCs w:val="20"/>
              </w:rPr>
              <w:t>III, Divisions 1 and 2</w:t>
            </w:r>
          </w:p>
          <w:p w14:paraId="7FDA39C6" w14:textId="78370DB0" w:rsidR="00EA26CF" w:rsidRPr="00FB7766" w:rsidRDefault="00EA26CF" w:rsidP="00501731">
            <w:pPr>
              <w:widowControl/>
              <w:autoSpaceDE/>
              <w:autoSpaceDN/>
              <w:adjustRightInd/>
              <w:rPr>
                <w:rFonts w:eastAsiaTheme="minorHAnsi"/>
                <w:sz w:val="20"/>
                <w:szCs w:val="20"/>
              </w:rPr>
            </w:pPr>
            <w:r w:rsidRPr="00FB7766">
              <w:rPr>
                <w:rFonts w:eastAsiaTheme="minorHAnsi"/>
                <w:sz w:val="20"/>
                <w:szCs w:val="20"/>
                <w:lang w:val="en-CA"/>
              </w:rPr>
              <w:t xml:space="preserve">Code Case N-828 was developed to support new nuclear plant construction. The NRC plans to address this Code Case in </w:t>
            </w:r>
            <w:r w:rsidR="00A02668" w:rsidRPr="00FB7766">
              <w:rPr>
                <w:rFonts w:eastAsiaTheme="minorHAnsi"/>
                <w:sz w:val="20"/>
                <w:szCs w:val="20"/>
                <w:lang w:val="en-CA"/>
              </w:rPr>
              <w:t>RG </w:t>
            </w:r>
            <w:r w:rsidRPr="00FB7766">
              <w:rPr>
                <w:rFonts w:eastAsiaTheme="minorHAnsi"/>
                <w:sz w:val="20"/>
                <w:szCs w:val="20"/>
                <w:lang w:val="en-CA"/>
              </w:rPr>
              <w:t>1.136, “</w:t>
            </w:r>
            <w:r w:rsidRPr="00FB7766">
              <w:rPr>
                <w:rFonts w:eastAsiaTheme="minorHAnsi"/>
                <w:sz w:val="20"/>
                <w:szCs w:val="20"/>
              </w:rPr>
              <w:t>Design Limits, Loading Combinations, Materials, Construction, and Testing of Concrete Containments.”</w:t>
            </w:r>
          </w:p>
        </w:tc>
        <w:tc>
          <w:tcPr>
            <w:tcW w:w="1710" w:type="dxa"/>
            <w:shd w:val="clear" w:color="auto" w:fill="auto"/>
            <w:tcMar>
              <w:top w:w="72" w:type="dxa"/>
              <w:left w:w="130" w:type="dxa"/>
              <w:bottom w:w="72" w:type="dxa"/>
              <w:right w:w="130" w:type="dxa"/>
            </w:tcMar>
          </w:tcPr>
          <w:p w14:paraId="71E764A7" w14:textId="77777777" w:rsidR="00EA26CF" w:rsidRPr="00FB7766" w:rsidRDefault="00EA26CF" w:rsidP="00CA792E">
            <w:pPr>
              <w:widowControl/>
              <w:autoSpaceDE/>
              <w:autoSpaceDN/>
              <w:adjustRightInd/>
              <w:jc w:val="center"/>
              <w:rPr>
                <w:rFonts w:eastAsiaTheme="minorHAnsi"/>
                <w:sz w:val="20"/>
                <w:szCs w:val="20"/>
              </w:rPr>
            </w:pPr>
            <w:r w:rsidRPr="00FB7766">
              <w:rPr>
                <w:rFonts w:eastAsiaTheme="minorHAnsi"/>
                <w:sz w:val="20"/>
                <w:szCs w:val="20"/>
              </w:rPr>
              <w:t>4/27/12</w:t>
            </w:r>
          </w:p>
        </w:tc>
      </w:tr>
      <w:tr w:rsidR="004D4C58" w:rsidRPr="00FB7766" w14:paraId="3EE0FFEB" w14:textId="77777777" w:rsidTr="00344739">
        <w:tc>
          <w:tcPr>
            <w:tcW w:w="1530" w:type="dxa"/>
            <w:shd w:val="clear" w:color="auto" w:fill="BFBFBF" w:themeFill="background1" w:themeFillShade="BF"/>
            <w:tcMar>
              <w:top w:w="72" w:type="dxa"/>
              <w:left w:w="130" w:type="dxa"/>
              <w:bottom w:w="72" w:type="dxa"/>
              <w:right w:w="130" w:type="dxa"/>
            </w:tcMar>
          </w:tcPr>
          <w:p w14:paraId="41354D2F" w14:textId="77777777" w:rsidR="004D4C58" w:rsidRPr="00FB7766" w:rsidRDefault="004D4C58" w:rsidP="00FD517A">
            <w:pPr>
              <w:widowControl/>
              <w:autoSpaceDE/>
              <w:autoSpaceDN/>
              <w:adjustRightInd/>
              <w:rPr>
                <w:rFonts w:eastAsiaTheme="minorHAnsi"/>
                <w:sz w:val="20"/>
                <w:szCs w:val="20"/>
              </w:rPr>
            </w:pPr>
            <w:r w:rsidRPr="00FB7766">
              <w:rPr>
                <w:rFonts w:eastAsiaTheme="minorHAnsi"/>
                <w:sz w:val="20"/>
                <w:szCs w:val="20"/>
              </w:rPr>
              <w:t>N-837</w:t>
            </w:r>
          </w:p>
        </w:tc>
        <w:tc>
          <w:tcPr>
            <w:tcW w:w="6390" w:type="dxa"/>
            <w:shd w:val="clear" w:color="auto" w:fill="BFBFBF" w:themeFill="background1" w:themeFillShade="BF"/>
            <w:tcMar>
              <w:top w:w="72" w:type="dxa"/>
              <w:left w:w="130" w:type="dxa"/>
              <w:bottom w:w="72" w:type="dxa"/>
              <w:right w:w="130" w:type="dxa"/>
            </w:tcMar>
          </w:tcPr>
          <w:p w14:paraId="34DED1A0" w14:textId="77777777" w:rsidR="004D4C58" w:rsidRPr="00FB7766" w:rsidRDefault="004D4C58" w:rsidP="00FD517A">
            <w:pPr>
              <w:widowControl/>
              <w:pBdr>
                <w:bottom w:val="single" w:sz="6" w:space="1" w:color="auto"/>
              </w:pBdr>
              <w:autoSpaceDE/>
              <w:autoSpaceDN/>
              <w:adjustRightInd/>
              <w:rPr>
                <w:rFonts w:eastAsiaTheme="minorHAnsi"/>
                <w:i/>
                <w:sz w:val="20"/>
                <w:szCs w:val="20"/>
                <w:lang w:val="en-CA"/>
              </w:rPr>
            </w:pPr>
            <w:r w:rsidRPr="00FB7766">
              <w:rPr>
                <w:rFonts w:eastAsiaTheme="minorHAnsi"/>
                <w:i/>
                <w:sz w:val="20"/>
                <w:szCs w:val="20"/>
                <w:lang w:val="en-CA"/>
              </w:rPr>
              <w:t>Alternative to the Registered Professional Engineer Requirements, Section III, Divisions 1, 2, 3, and 5</w:t>
            </w:r>
          </w:p>
          <w:p w14:paraId="631CC0E3" w14:textId="731523C7" w:rsidR="004D4C58" w:rsidRPr="00FB7766" w:rsidRDefault="004D4C58" w:rsidP="00501731">
            <w:pPr>
              <w:widowControl/>
              <w:autoSpaceDE/>
              <w:autoSpaceDN/>
              <w:adjustRightInd/>
              <w:rPr>
                <w:rFonts w:eastAsiaTheme="minorHAnsi"/>
                <w:i/>
                <w:sz w:val="20"/>
                <w:szCs w:val="20"/>
                <w:lang w:val="en-CA"/>
              </w:rPr>
            </w:pPr>
            <w:r w:rsidRPr="00FB7766">
              <w:rPr>
                <w:rFonts w:eastAsiaTheme="minorHAnsi"/>
                <w:sz w:val="20"/>
                <w:szCs w:val="20"/>
                <w:lang w:val="en-CA"/>
              </w:rPr>
              <w:t>This Code Case is only for non-U.S. nuclear facilities; therefore, it does not apply to U.S. nuclear facilities regulated by the NRC.</w:t>
            </w:r>
          </w:p>
        </w:tc>
        <w:tc>
          <w:tcPr>
            <w:tcW w:w="1710" w:type="dxa"/>
            <w:shd w:val="clear" w:color="auto" w:fill="BFBFBF" w:themeFill="background1" w:themeFillShade="BF"/>
            <w:tcMar>
              <w:top w:w="72" w:type="dxa"/>
              <w:left w:w="130" w:type="dxa"/>
              <w:bottom w:w="72" w:type="dxa"/>
              <w:right w:w="130" w:type="dxa"/>
            </w:tcMar>
          </w:tcPr>
          <w:p w14:paraId="6120B588" w14:textId="77777777" w:rsidR="004D4C58" w:rsidRPr="00FB7766" w:rsidRDefault="004D4C58" w:rsidP="00FD517A">
            <w:pPr>
              <w:widowControl/>
              <w:autoSpaceDE/>
              <w:autoSpaceDN/>
              <w:adjustRightInd/>
              <w:jc w:val="center"/>
              <w:rPr>
                <w:rFonts w:eastAsiaTheme="minorHAnsi"/>
                <w:sz w:val="20"/>
                <w:szCs w:val="20"/>
              </w:rPr>
            </w:pPr>
            <w:r w:rsidRPr="00FB7766">
              <w:rPr>
                <w:rFonts w:eastAsiaTheme="minorHAnsi"/>
                <w:sz w:val="20"/>
                <w:szCs w:val="20"/>
              </w:rPr>
              <w:t>3/13E</w:t>
            </w:r>
          </w:p>
        </w:tc>
      </w:tr>
      <w:tr w:rsidR="00EA26CF" w:rsidRPr="00FB7766" w14:paraId="65CD7CA8" w14:textId="77777777" w:rsidTr="00344739">
        <w:tc>
          <w:tcPr>
            <w:tcW w:w="1530" w:type="dxa"/>
            <w:shd w:val="clear" w:color="auto" w:fill="BFBFBF" w:themeFill="background1" w:themeFillShade="BF"/>
            <w:tcMar>
              <w:top w:w="72" w:type="dxa"/>
              <w:left w:w="130" w:type="dxa"/>
              <w:bottom w:w="72" w:type="dxa"/>
              <w:right w:w="130" w:type="dxa"/>
            </w:tcMar>
          </w:tcPr>
          <w:p w14:paraId="78871B3E" w14:textId="583061FB" w:rsidR="00EA26CF" w:rsidRPr="00FB7766" w:rsidRDefault="004D4C58" w:rsidP="00CA792E">
            <w:pPr>
              <w:widowControl/>
              <w:autoSpaceDE/>
              <w:autoSpaceDN/>
              <w:adjustRightInd/>
              <w:rPr>
                <w:rFonts w:eastAsiaTheme="minorHAnsi"/>
                <w:sz w:val="20"/>
                <w:szCs w:val="20"/>
              </w:rPr>
            </w:pPr>
            <w:r w:rsidRPr="00FB7766">
              <w:rPr>
                <w:rFonts w:eastAsiaTheme="minorHAnsi"/>
                <w:sz w:val="20"/>
                <w:szCs w:val="20"/>
              </w:rPr>
              <w:t>N-846</w:t>
            </w:r>
          </w:p>
        </w:tc>
        <w:tc>
          <w:tcPr>
            <w:tcW w:w="6390" w:type="dxa"/>
            <w:shd w:val="clear" w:color="auto" w:fill="BFBFBF" w:themeFill="background1" w:themeFillShade="BF"/>
            <w:tcMar>
              <w:top w:w="72" w:type="dxa"/>
              <w:left w:w="130" w:type="dxa"/>
              <w:bottom w:w="72" w:type="dxa"/>
              <w:right w:w="130" w:type="dxa"/>
            </w:tcMar>
          </w:tcPr>
          <w:p w14:paraId="722D1E72" w14:textId="77D2DEA8" w:rsidR="00EA26CF" w:rsidRPr="00FB7766" w:rsidRDefault="00264D25" w:rsidP="00CA792E">
            <w:pPr>
              <w:widowControl/>
              <w:pBdr>
                <w:bottom w:val="single" w:sz="6" w:space="1" w:color="auto"/>
              </w:pBdr>
              <w:autoSpaceDE/>
              <w:autoSpaceDN/>
              <w:adjustRightInd/>
              <w:rPr>
                <w:rFonts w:eastAsiaTheme="minorHAnsi"/>
                <w:i/>
                <w:sz w:val="20"/>
                <w:szCs w:val="20"/>
                <w:lang w:val="en-CA"/>
              </w:rPr>
            </w:pPr>
            <w:r w:rsidRPr="00FB7766">
              <w:rPr>
                <w:rFonts w:eastAsiaTheme="minorHAnsi"/>
                <w:i/>
                <w:sz w:val="20"/>
                <w:szCs w:val="20"/>
                <w:lang w:val="en-CA"/>
              </w:rPr>
              <w:t>Certificate Holder Ability to Supply Polyethylene Material</w:t>
            </w:r>
          </w:p>
          <w:p w14:paraId="47F5DE3F" w14:textId="0D0A7977" w:rsidR="00EA26CF" w:rsidRPr="00FB7766" w:rsidRDefault="00264D25" w:rsidP="009E370C">
            <w:pPr>
              <w:widowControl/>
              <w:autoSpaceDE/>
              <w:autoSpaceDN/>
              <w:adjustRightInd/>
              <w:rPr>
                <w:rFonts w:eastAsiaTheme="minorHAnsi"/>
                <w:i/>
                <w:sz w:val="20"/>
                <w:szCs w:val="20"/>
                <w:lang w:val="en-CA"/>
              </w:rPr>
            </w:pPr>
            <w:r w:rsidRPr="00FB7766">
              <w:rPr>
                <w:rFonts w:eastAsiaTheme="minorHAnsi"/>
                <w:sz w:val="20"/>
                <w:szCs w:val="20"/>
                <w:lang w:val="en-CA"/>
              </w:rPr>
              <w:t xml:space="preserve">Code Case N-846 is not consistent with NRC position documented in NRC Information Notice IN 86-21, "Recognition of ASME Accreditation program for N Stamp Holders," </w:t>
            </w:r>
            <w:r w:rsidR="00FD517A" w:rsidRPr="00FB7766">
              <w:rPr>
                <w:rFonts w:eastAsiaTheme="minorHAnsi"/>
                <w:sz w:val="20"/>
                <w:szCs w:val="20"/>
                <w:lang w:val="en-CA"/>
              </w:rPr>
              <w:t>and creates issues for verifying the effective implementation of a suppliers QA program.</w:t>
            </w:r>
            <w:r w:rsidR="004156E7" w:rsidRPr="00FB7766">
              <w:rPr>
                <w:rFonts w:eastAsiaTheme="minorHAnsi"/>
                <w:sz w:val="20"/>
                <w:szCs w:val="20"/>
                <w:lang w:val="en-CA"/>
              </w:rPr>
              <w:t xml:space="preserve"> </w:t>
            </w:r>
            <w:r w:rsidR="009E370C" w:rsidRPr="00FB7766">
              <w:rPr>
                <w:rFonts w:eastAsiaTheme="minorHAnsi"/>
                <w:sz w:val="20"/>
                <w:szCs w:val="20"/>
                <w:lang w:val="en-CA"/>
              </w:rPr>
              <w:t xml:space="preserve">IN 86-21, Supplement 2, stated that the </w:t>
            </w:r>
            <w:r w:rsidRPr="00FB7766">
              <w:rPr>
                <w:rFonts w:eastAsiaTheme="minorHAnsi"/>
                <w:sz w:val="20"/>
                <w:szCs w:val="20"/>
                <w:lang w:val="en-CA"/>
              </w:rPr>
              <w:t>NRC's recognition of the ASME Accreditation Program applied only to the programmatic aspects of the QA programs and that holders of operating licenses or construction permits, and their subcontractors, are still responsible for ensuring that the suppliers are effectively implementing their approved QA programs.</w:t>
            </w:r>
          </w:p>
        </w:tc>
        <w:tc>
          <w:tcPr>
            <w:tcW w:w="1710" w:type="dxa"/>
            <w:shd w:val="clear" w:color="auto" w:fill="BFBFBF" w:themeFill="background1" w:themeFillShade="BF"/>
            <w:tcMar>
              <w:top w:w="72" w:type="dxa"/>
              <w:left w:w="130" w:type="dxa"/>
              <w:bottom w:w="72" w:type="dxa"/>
              <w:right w:w="130" w:type="dxa"/>
            </w:tcMar>
          </w:tcPr>
          <w:p w14:paraId="3E5BE0D7" w14:textId="65808AE6" w:rsidR="00EA26CF" w:rsidRPr="00FB7766" w:rsidRDefault="00264D25" w:rsidP="00CA792E">
            <w:pPr>
              <w:widowControl/>
              <w:autoSpaceDE/>
              <w:autoSpaceDN/>
              <w:adjustRightInd/>
              <w:jc w:val="center"/>
              <w:rPr>
                <w:rFonts w:eastAsiaTheme="minorHAnsi"/>
                <w:sz w:val="20"/>
                <w:szCs w:val="20"/>
              </w:rPr>
            </w:pPr>
            <w:r w:rsidRPr="00FB7766">
              <w:rPr>
                <w:rFonts w:eastAsiaTheme="minorHAnsi"/>
                <w:sz w:val="20"/>
                <w:szCs w:val="20"/>
              </w:rPr>
              <w:t>7</w:t>
            </w:r>
            <w:r w:rsidR="00EA26CF" w:rsidRPr="00FB7766">
              <w:rPr>
                <w:rFonts w:eastAsiaTheme="minorHAnsi"/>
                <w:sz w:val="20"/>
                <w:szCs w:val="20"/>
              </w:rPr>
              <w:t>/</w:t>
            </w:r>
            <w:r w:rsidR="00617040" w:rsidRPr="00FB7766">
              <w:rPr>
                <w:rFonts w:eastAsiaTheme="minorHAnsi"/>
                <w:sz w:val="20"/>
                <w:szCs w:val="20"/>
              </w:rPr>
              <w:t>1</w:t>
            </w:r>
            <w:r w:rsidR="00EA26CF" w:rsidRPr="00FB7766">
              <w:rPr>
                <w:rFonts w:eastAsiaTheme="minorHAnsi"/>
                <w:sz w:val="20"/>
                <w:szCs w:val="20"/>
              </w:rPr>
              <w:t>3E</w:t>
            </w:r>
          </w:p>
        </w:tc>
      </w:tr>
    </w:tbl>
    <w:p w14:paraId="51D789D0" w14:textId="77777777" w:rsidR="00F12CF6" w:rsidRDefault="00F12CF6" w:rsidP="005F4B92">
      <w:pPr>
        <w:widowControl/>
        <w:autoSpaceDE/>
        <w:autoSpaceDN/>
        <w:adjustRightInd/>
        <w:rPr>
          <w:sz w:val="22"/>
          <w:szCs w:val="22"/>
        </w:rPr>
      </w:pPr>
    </w:p>
    <w:p w14:paraId="4FA8D036" w14:textId="77777777" w:rsidR="004D4C58" w:rsidRDefault="004D4C58">
      <w:pPr>
        <w:widowControl/>
        <w:autoSpaceDE/>
        <w:autoSpaceDN/>
        <w:adjustRightInd/>
        <w:rPr>
          <w:b/>
          <w:bCs/>
          <w:sz w:val="22"/>
          <w:szCs w:val="22"/>
        </w:rPr>
      </w:pPr>
      <w:r>
        <w:rPr>
          <w:b/>
          <w:bCs/>
          <w:sz w:val="22"/>
          <w:szCs w:val="22"/>
        </w:rPr>
        <w:br w:type="page"/>
      </w:r>
    </w:p>
    <w:p w14:paraId="54CEDEB5" w14:textId="6E38FDE2" w:rsidR="00AE64DB" w:rsidRPr="00DA5DFA" w:rsidRDefault="00AE64DB" w:rsidP="005F4B92">
      <w:pPr>
        <w:tabs>
          <w:tab w:val="left" w:pos="-1440"/>
          <w:tab w:val="left" w:pos="360"/>
          <w:tab w:val="left" w:pos="540"/>
        </w:tabs>
        <w:ind w:left="540" w:hanging="540"/>
        <w:rPr>
          <w:sz w:val="22"/>
          <w:szCs w:val="22"/>
        </w:rPr>
      </w:pPr>
      <w:r w:rsidRPr="00DA5DFA">
        <w:rPr>
          <w:b/>
          <w:bCs/>
          <w:sz w:val="22"/>
          <w:szCs w:val="22"/>
        </w:rPr>
        <w:t>2.</w:t>
      </w:r>
      <w:r w:rsidRPr="00DA5DFA">
        <w:rPr>
          <w:b/>
          <w:bCs/>
          <w:sz w:val="22"/>
          <w:szCs w:val="22"/>
        </w:rPr>
        <w:tab/>
        <w:t>Unacceptable Section XI Code Cases</w:t>
      </w:r>
    </w:p>
    <w:p w14:paraId="1F42AB82" w14:textId="77777777" w:rsidR="00AE64DB" w:rsidRPr="00FB2459" w:rsidRDefault="00AE64DB" w:rsidP="00AE64DB">
      <w:pPr>
        <w:tabs>
          <w:tab w:val="left" w:pos="-1440"/>
        </w:tabs>
        <w:rPr>
          <w:sz w:val="22"/>
          <w:szCs w:val="22"/>
        </w:rPr>
      </w:pPr>
    </w:p>
    <w:p w14:paraId="5BBA6754" w14:textId="05865416" w:rsidR="00AE64DB" w:rsidRPr="009126DC" w:rsidRDefault="00EE334A" w:rsidP="00E276A8">
      <w:pPr>
        <w:rPr>
          <w:sz w:val="22"/>
          <w:szCs w:val="22"/>
        </w:rPr>
      </w:pPr>
      <w:r>
        <w:rPr>
          <w:sz w:val="22"/>
          <w:szCs w:val="22"/>
        </w:rPr>
        <w:tab/>
      </w:r>
      <w:r w:rsidR="00AE64DB" w:rsidRPr="00FB2459">
        <w:rPr>
          <w:sz w:val="22"/>
          <w:szCs w:val="22"/>
        </w:rPr>
        <w:t>The NRC determined that the following Section XI Code Cases are unacceptable for use by licensees in their Section XI inservice inspection programs.</w:t>
      </w:r>
      <w:r w:rsidR="008F6C6D">
        <w:rPr>
          <w:sz w:val="22"/>
          <w:szCs w:val="22"/>
        </w:rPr>
        <w:t xml:space="preserve"> </w:t>
      </w:r>
      <w:r w:rsidR="00635963" w:rsidRPr="004E695E">
        <w:rPr>
          <w:sz w:val="22"/>
          <w:szCs w:val="22"/>
        </w:rPr>
        <w:t xml:space="preserve">To assist users, new Code Cases are shaded to distinguish them from those </w:t>
      </w:r>
      <w:r w:rsidR="00635963">
        <w:rPr>
          <w:sz w:val="22"/>
          <w:szCs w:val="22"/>
        </w:rPr>
        <w:t xml:space="preserve">listed </w:t>
      </w:r>
      <w:r w:rsidR="00635963" w:rsidRPr="004E695E">
        <w:rPr>
          <w:sz w:val="22"/>
          <w:szCs w:val="22"/>
        </w:rPr>
        <w:t>in previous versions of this guide.</w:t>
      </w:r>
      <w:r w:rsidR="008F6C6D">
        <w:rPr>
          <w:sz w:val="22"/>
          <w:szCs w:val="22"/>
        </w:rPr>
        <w:t xml:space="preserve"> </w:t>
      </w:r>
      <w:r w:rsidR="00635963" w:rsidRPr="004E695E">
        <w:rPr>
          <w:sz w:val="22"/>
          <w:szCs w:val="22"/>
        </w:rPr>
        <w:t>The shading will assist in focusing attention during the public comment perio</w:t>
      </w:r>
      <w:r w:rsidR="00635963">
        <w:rPr>
          <w:sz w:val="22"/>
          <w:szCs w:val="22"/>
        </w:rPr>
        <w:t>d on the changes to the guide.</w:t>
      </w:r>
    </w:p>
    <w:p w14:paraId="191AD7D6" w14:textId="77777777" w:rsidR="00AE64DB" w:rsidRPr="00FB2459" w:rsidRDefault="00AE64DB" w:rsidP="00AE64DB">
      <w:pPr>
        <w:tabs>
          <w:tab w:val="left" w:pos="-1440"/>
        </w:tabs>
        <w:rPr>
          <w:sz w:val="22"/>
          <w:szCs w:val="22"/>
        </w:rPr>
      </w:pPr>
    </w:p>
    <w:p w14:paraId="35D6E9CF" w14:textId="213CF97C" w:rsidR="00AE64DB" w:rsidRPr="00DA5DFA" w:rsidRDefault="00AE64DB" w:rsidP="00AE64DB">
      <w:pPr>
        <w:tabs>
          <w:tab w:val="left" w:pos="-1440"/>
        </w:tabs>
        <w:jc w:val="center"/>
        <w:rPr>
          <w:b/>
          <w:sz w:val="22"/>
          <w:szCs w:val="22"/>
        </w:rPr>
      </w:pPr>
      <w:r w:rsidRPr="00DA5DFA">
        <w:rPr>
          <w:b/>
          <w:bCs/>
          <w:sz w:val="22"/>
          <w:szCs w:val="22"/>
        </w:rPr>
        <w:t>Table 2.</w:t>
      </w:r>
      <w:r w:rsidR="008F6C6D">
        <w:rPr>
          <w:b/>
          <w:bCs/>
          <w:sz w:val="22"/>
          <w:szCs w:val="22"/>
        </w:rPr>
        <w:t xml:space="preserve"> </w:t>
      </w:r>
      <w:r w:rsidRPr="00DA5DFA">
        <w:rPr>
          <w:b/>
          <w:bCs/>
          <w:sz w:val="22"/>
          <w:szCs w:val="22"/>
        </w:rPr>
        <w:t>Unacceptable Section XI Code Cases</w:t>
      </w:r>
    </w:p>
    <w:p w14:paraId="10D48577" w14:textId="77777777" w:rsidR="00AE64DB" w:rsidRPr="00B51846" w:rsidRDefault="00AE64DB" w:rsidP="00AE64DB">
      <w:pPr>
        <w:tabs>
          <w:tab w:val="left" w:pos="-1440"/>
        </w:tabs>
        <w:rPr>
          <w:sz w:val="22"/>
          <w:szCs w:val="22"/>
        </w:rPr>
      </w:pPr>
    </w:p>
    <w:tbl>
      <w:tblPr>
        <w:tblW w:w="9630" w:type="dxa"/>
        <w:tblInd w:w="-113"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top w:w="72" w:type="dxa"/>
          <w:left w:w="130" w:type="dxa"/>
          <w:bottom w:w="72" w:type="dxa"/>
          <w:right w:w="130" w:type="dxa"/>
        </w:tblCellMar>
        <w:tblLook w:val="0000" w:firstRow="0" w:lastRow="0" w:firstColumn="0" w:lastColumn="0" w:noHBand="0" w:noVBand="0"/>
      </w:tblPr>
      <w:tblGrid>
        <w:gridCol w:w="1440"/>
        <w:gridCol w:w="6480"/>
        <w:gridCol w:w="1710"/>
      </w:tblGrid>
      <w:tr w:rsidR="006F0A3B" w:rsidRPr="00FB7766" w14:paraId="0147EDC5" w14:textId="77777777" w:rsidTr="00FB7766">
        <w:trPr>
          <w:cantSplit/>
          <w:tblHeader/>
        </w:trPr>
        <w:tc>
          <w:tcPr>
            <w:tcW w:w="1440" w:type="dxa"/>
            <w:shd w:val="clear" w:color="auto" w:fill="auto"/>
            <w:tcMar>
              <w:top w:w="72" w:type="dxa"/>
              <w:left w:w="130" w:type="dxa"/>
              <w:bottom w:w="72" w:type="dxa"/>
              <w:right w:w="130" w:type="dxa"/>
            </w:tcMar>
          </w:tcPr>
          <w:p w14:paraId="4410E2D9" w14:textId="77777777" w:rsidR="006F0A3B" w:rsidRPr="00FB7766" w:rsidRDefault="006F0A3B" w:rsidP="0008370B">
            <w:pPr>
              <w:spacing w:before="1" w:after="1"/>
              <w:jc w:val="center"/>
              <w:rPr>
                <w:b/>
                <w:sz w:val="20"/>
                <w:szCs w:val="20"/>
              </w:rPr>
            </w:pPr>
            <w:r w:rsidRPr="00FB7766">
              <w:rPr>
                <w:b/>
                <w:sz w:val="20"/>
                <w:szCs w:val="20"/>
              </w:rPr>
              <w:t>CODE CASE NUMBER</w:t>
            </w:r>
          </w:p>
        </w:tc>
        <w:tc>
          <w:tcPr>
            <w:tcW w:w="6480" w:type="dxa"/>
            <w:shd w:val="clear" w:color="auto" w:fill="auto"/>
          </w:tcPr>
          <w:p w14:paraId="56DB76A6" w14:textId="77777777" w:rsidR="006F0A3B" w:rsidRPr="00FB7766" w:rsidRDefault="006F0A3B" w:rsidP="00AE64DB">
            <w:pPr>
              <w:spacing w:before="1" w:after="1"/>
              <w:jc w:val="center"/>
              <w:rPr>
                <w:b/>
                <w:bCs/>
                <w:sz w:val="20"/>
                <w:szCs w:val="20"/>
              </w:rPr>
            </w:pPr>
            <w:r w:rsidRPr="00FB7766">
              <w:rPr>
                <w:b/>
                <w:bCs/>
                <w:sz w:val="20"/>
                <w:szCs w:val="20"/>
              </w:rPr>
              <w:t>TABLE 2</w:t>
            </w:r>
          </w:p>
          <w:p w14:paraId="3C6393A6" w14:textId="08650695" w:rsidR="006F0A3B" w:rsidRPr="00FB7766" w:rsidRDefault="006F0A3B" w:rsidP="0008370B">
            <w:pPr>
              <w:pBdr>
                <w:bottom w:val="single" w:sz="6" w:space="1" w:color="auto"/>
              </w:pBdr>
              <w:spacing w:before="1" w:after="1"/>
              <w:jc w:val="center"/>
              <w:rPr>
                <w:b/>
                <w:bCs/>
                <w:sz w:val="20"/>
                <w:szCs w:val="20"/>
              </w:rPr>
            </w:pPr>
            <w:r w:rsidRPr="00FB7766">
              <w:rPr>
                <w:b/>
                <w:bCs/>
                <w:sz w:val="20"/>
                <w:szCs w:val="20"/>
              </w:rPr>
              <w:t>UNACCEPTABLE SECTION XI CODE CASES</w:t>
            </w:r>
          </w:p>
          <w:p w14:paraId="53241CDF" w14:textId="77777777" w:rsidR="006F0A3B" w:rsidRPr="00FB7766" w:rsidRDefault="006F0A3B" w:rsidP="0008370B">
            <w:pPr>
              <w:spacing w:before="1" w:after="1"/>
              <w:jc w:val="center"/>
              <w:rPr>
                <w:b/>
                <w:bCs/>
                <w:sz w:val="20"/>
                <w:szCs w:val="20"/>
              </w:rPr>
            </w:pPr>
            <w:r w:rsidRPr="00FB7766">
              <w:rPr>
                <w:b/>
                <w:bCs/>
                <w:sz w:val="20"/>
                <w:szCs w:val="20"/>
              </w:rPr>
              <w:t>SUMMARY</w:t>
            </w:r>
          </w:p>
        </w:tc>
        <w:tc>
          <w:tcPr>
            <w:tcW w:w="1710" w:type="dxa"/>
            <w:shd w:val="clear" w:color="auto" w:fill="auto"/>
          </w:tcPr>
          <w:p w14:paraId="2B74817D" w14:textId="77777777" w:rsidR="00EA26CF" w:rsidRPr="00FB7766" w:rsidRDefault="006F0A3B" w:rsidP="00C358C0">
            <w:pPr>
              <w:spacing w:before="1" w:after="1"/>
              <w:jc w:val="center"/>
              <w:rPr>
                <w:b/>
                <w:bCs/>
                <w:sz w:val="20"/>
                <w:szCs w:val="20"/>
              </w:rPr>
            </w:pPr>
            <w:r w:rsidRPr="00FB7766">
              <w:rPr>
                <w:b/>
                <w:bCs/>
                <w:sz w:val="20"/>
                <w:szCs w:val="20"/>
              </w:rPr>
              <w:t>DATE OR SUPPLEMENT/</w:t>
            </w:r>
          </w:p>
          <w:p w14:paraId="2F985028" w14:textId="77777777" w:rsidR="006F0A3B" w:rsidRPr="00FB7766" w:rsidRDefault="006F0A3B" w:rsidP="00C358C0">
            <w:pPr>
              <w:spacing w:before="1" w:after="1"/>
              <w:jc w:val="center"/>
              <w:rPr>
                <w:b/>
                <w:bCs/>
                <w:sz w:val="20"/>
                <w:szCs w:val="20"/>
              </w:rPr>
            </w:pPr>
            <w:r w:rsidRPr="00FB7766">
              <w:rPr>
                <w:b/>
                <w:bCs/>
                <w:sz w:val="20"/>
                <w:szCs w:val="20"/>
              </w:rPr>
              <w:t>EDITION</w:t>
            </w:r>
          </w:p>
        </w:tc>
      </w:tr>
      <w:tr w:rsidR="006F0A3B" w:rsidRPr="00FB7766" w14:paraId="5199AE4C" w14:textId="77777777" w:rsidTr="00FB7766">
        <w:trPr>
          <w:cantSplit/>
        </w:trPr>
        <w:tc>
          <w:tcPr>
            <w:tcW w:w="1440" w:type="dxa"/>
            <w:shd w:val="clear" w:color="auto" w:fill="auto"/>
            <w:tcMar>
              <w:top w:w="72" w:type="dxa"/>
              <w:left w:w="130" w:type="dxa"/>
              <w:bottom w:w="72" w:type="dxa"/>
              <w:right w:w="130" w:type="dxa"/>
            </w:tcMar>
          </w:tcPr>
          <w:p w14:paraId="3F794CDF" w14:textId="77777777" w:rsidR="006F0A3B" w:rsidRPr="00FB7766" w:rsidRDefault="006F0A3B" w:rsidP="00AE64DB">
            <w:pPr>
              <w:tabs>
                <w:tab w:val="left" w:pos="-1440"/>
              </w:tabs>
              <w:rPr>
                <w:sz w:val="20"/>
                <w:szCs w:val="20"/>
              </w:rPr>
            </w:pPr>
            <w:r w:rsidRPr="00FB7766">
              <w:rPr>
                <w:sz w:val="20"/>
                <w:szCs w:val="20"/>
              </w:rPr>
              <w:t>N-465</w:t>
            </w:r>
          </w:p>
          <w:p w14:paraId="2B86EA98" w14:textId="77777777" w:rsidR="006F0A3B" w:rsidRPr="00FB7766" w:rsidRDefault="006F0A3B" w:rsidP="00AE64DB">
            <w:pPr>
              <w:rPr>
                <w:sz w:val="20"/>
                <w:szCs w:val="20"/>
              </w:rPr>
            </w:pPr>
            <w:r w:rsidRPr="00FB7766">
              <w:rPr>
                <w:sz w:val="20"/>
                <w:szCs w:val="20"/>
              </w:rPr>
              <w:t>N-465-1</w:t>
            </w:r>
          </w:p>
        </w:tc>
        <w:tc>
          <w:tcPr>
            <w:tcW w:w="6480" w:type="dxa"/>
            <w:shd w:val="clear" w:color="auto" w:fill="auto"/>
            <w:tcMar>
              <w:top w:w="72" w:type="dxa"/>
              <w:left w:w="130" w:type="dxa"/>
              <w:bottom w:w="72" w:type="dxa"/>
              <w:right w:w="130" w:type="dxa"/>
            </w:tcMar>
          </w:tcPr>
          <w:p w14:paraId="71E29784" w14:textId="77777777" w:rsidR="006F0A3B" w:rsidRPr="00FB7766" w:rsidRDefault="006F0A3B" w:rsidP="00122595">
            <w:pPr>
              <w:pBdr>
                <w:bottom w:val="single" w:sz="6" w:space="1" w:color="auto"/>
              </w:pBdr>
              <w:rPr>
                <w:bCs/>
                <w:sz w:val="20"/>
                <w:szCs w:val="20"/>
              </w:rPr>
            </w:pPr>
            <w:r w:rsidRPr="00FB7766">
              <w:rPr>
                <w:i/>
                <w:iCs/>
                <w:sz w:val="20"/>
                <w:szCs w:val="20"/>
              </w:rPr>
              <w:t>Alternative Rules for Pump Testing, Section XI, Division 1</w:t>
            </w:r>
          </w:p>
          <w:p w14:paraId="1CDB9C0A" w14:textId="52EED2BA" w:rsidR="006F0A3B" w:rsidRPr="00FB7766" w:rsidRDefault="006F0A3B" w:rsidP="00501731">
            <w:pPr>
              <w:pStyle w:val="Level1"/>
              <w:numPr>
                <w:ilvl w:val="0"/>
                <w:numId w:val="0"/>
              </w:numPr>
              <w:tabs>
                <w:tab w:val="left" w:pos="-1440"/>
                <w:tab w:val="left" w:pos="-720"/>
                <w:tab w:val="left" w:pos="0"/>
                <w:tab w:val="left" w:pos="56"/>
              </w:tabs>
              <w:rPr>
                <w:bCs/>
                <w:sz w:val="20"/>
                <w:szCs w:val="20"/>
              </w:rPr>
            </w:pPr>
            <w:r w:rsidRPr="00FB7766">
              <w:rPr>
                <w:sz w:val="20"/>
                <w:szCs w:val="20"/>
              </w:rPr>
              <w:t>The draft standard referenced in the Code Case is outdated.</w:t>
            </w:r>
            <w:r w:rsidR="008F6C6D" w:rsidRPr="00FB7766">
              <w:rPr>
                <w:sz w:val="20"/>
                <w:szCs w:val="20"/>
              </w:rPr>
              <w:t xml:space="preserve"> </w:t>
            </w:r>
            <w:r w:rsidRPr="00FB7766">
              <w:rPr>
                <w:sz w:val="20"/>
                <w:szCs w:val="20"/>
              </w:rPr>
              <w:t>The requirements contained in the OM Code should be used.</w:t>
            </w:r>
            <w:r w:rsidR="008F6C6D" w:rsidRPr="00FB7766">
              <w:rPr>
                <w:sz w:val="20"/>
                <w:szCs w:val="20"/>
              </w:rPr>
              <w:t xml:space="preserve"> </w:t>
            </w:r>
          </w:p>
        </w:tc>
        <w:tc>
          <w:tcPr>
            <w:tcW w:w="1710" w:type="dxa"/>
            <w:shd w:val="clear" w:color="auto" w:fill="auto"/>
            <w:tcMar>
              <w:top w:w="72" w:type="dxa"/>
              <w:left w:w="130" w:type="dxa"/>
              <w:bottom w:w="72" w:type="dxa"/>
              <w:right w:w="130" w:type="dxa"/>
            </w:tcMar>
          </w:tcPr>
          <w:p w14:paraId="2FFDF37E" w14:textId="77777777" w:rsidR="006F0A3B" w:rsidRPr="00FB7766" w:rsidRDefault="006F0A3B" w:rsidP="00AE64DB">
            <w:pPr>
              <w:tabs>
                <w:tab w:val="left" w:pos="-1440"/>
              </w:tabs>
              <w:jc w:val="center"/>
              <w:rPr>
                <w:sz w:val="20"/>
                <w:szCs w:val="20"/>
              </w:rPr>
            </w:pPr>
            <w:r w:rsidRPr="00FB7766">
              <w:rPr>
                <w:sz w:val="20"/>
                <w:szCs w:val="20"/>
              </w:rPr>
              <w:t>11/30/88</w:t>
            </w:r>
          </w:p>
          <w:p w14:paraId="3C72E3AB" w14:textId="77777777" w:rsidR="006F0A3B" w:rsidRPr="00FB7766" w:rsidRDefault="006F0A3B" w:rsidP="00AE64DB">
            <w:pPr>
              <w:tabs>
                <w:tab w:val="left" w:pos="-1440"/>
              </w:tabs>
              <w:jc w:val="center"/>
              <w:rPr>
                <w:sz w:val="20"/>
                <w:szCs w:val="20"/>
              </w:rPr>
            </w:pPr>
            <w:r w:rsidRPr="00FB7766">
              <w:rPr>
                <w:sz w:val="20"/>
                <w:szCs w:val="20"/>
              </w:rPr>
              <w:t>Annulled</w:t>
            </w:r>
          </w:p>
          <w:p w14:paraId="1E94E81F" w14:textId="77777777" w:rsidR="006F0A3B" w:rsidRPr="00FB7766" w:rsidRDefault="006F0A3B" w:rsidP="00AE64DB">
            <w:pPr>
              <w:jc w:val="center"/>
              <w:rPr>
                <w:bCs/>
                <w:sz w:val="20"/>
                <w:szCs w:val="20"/>
              </w:rPr>
            </w:pPr>
            <w:r w:rsidRPr="00FB7766">
              <w:rPr>
                <w:sz w:val="20"/>
                <w:szCs w:val="20"/>
              </w:rPr>
              <w:t>2/14/03</w:t>
            </w:r>
          </w:p>
        </w:tc>
      </w:tr>
      <w:tr w:rsidR="006F0A3B" w:rsidRPr="00FB7766" w14:paraId="4BF23696" w14:textId="77777777" w:rsidTr="00FB7766">
        <w:trPr>
          <w:cantSplit/>
        </w:trPr>
        <w:tc>
          <w:tcPr>
            <w:tcW w:w="1440" w:type="dxa"/>
            <w:shd w:val="clear" w:color="auto" w:fill="auto"/>
            <w:tcMar>
              <w:top w:w="72" w:type="dxa"/>
              <w:left w:w="130" w:type="dxa"/>
              <w:bottom w:w="72" w:type="dxa"/>
              <w:right w:w="130" w:type="dxa"/>
            </w:tcMar>
          </w:tcPr>
          <w:p w14:paraId="0FC08CED" w14:textId="77777777" w:rsidR="006F0A3B" w:rsidRPr="00FB7766" w:rsidRDefault="006F0A3B" w:rsidP="00AE64DB">
            <w:pPr>
              <w:tabs>
                <w:tab w:val="left" w:pos="-1440"/>
              </w:tabs>
              <w:rPr>
                <w:sz w:val="20"/>
                <w:szCs w:val="20"/>
              </w:rPr>
            </w:pPr>
            <w:r w:rsidRPr="00FB7766">
              <w:rPr>
                <w:sz w:val="20"/>
                <w:szCs w:val="20"/>
              </w:rPr>
              <w:t>N-473</w:t>
            </w:r>
          </w:p>
          <w:p w14:paraId="68EB287A" w14:textId="77777777" w:rsidR="006F0A3B" w:rsidRPr="00FB7766" w:rsidRDefault="006F0A3B" w:rsidP="00AE64DB">
            <w:pPr>
              <w:rPr>
                <w:sz w:val="20"/>
                <w:szCs w:val="20"/>
              </w:rPr>
            </w:pPr>
            <w:r w:rsidRPr="00FB7766">
              <w:rPr>
                <w:sz w:val="20"/>
                <w:szCs w:val="20"/>
              </w:rPr>
              <w:t>N-473-1</w:t>
            </w:r>
          </w:p>
        </w:tc>
        <w:tc>
          <w:tcPr>
            <w:tcW w:w="6480" w:type="dxa"/>
            <w:shd w:val="clear" w:color="auto" w:fill="auto"/>
            <w:tcMar>
              <w:top w:w="72" w:type="dxa"/>
              <w:left w:w="130" w:type="dxa"/>
              <w:bottom w:w="72" w:type="dxa"/>
              <w:right w:w="130" w:type="dxa"/>
            </w:tcMar>
          </w:tcPr>
          <w:p w14:paraId="207CBBFF" w14:textId="77777777" w:rsidR="006F0A3B" w:rsidRPr="00FB7766" w:rsidRDefault="006F0A3B" w:rsidP="00AE64DB">
            <w:pPr>
              <w:pBdr>
                <w:bottom w:val="single" w:sz="6" w:space="1" w:color="auto"/>
              </w:pBdr>
              <w:rPr>
                <w:i/>
                <w:iCs/>
                <w:sz w:val="20"/>
                <w:szCs w:val="20"/>
              </w:rPr>
            </w:pPr>
            <w:r w:rsidRPr="00FB7766">
              <w:rPr>
                <w:i/>
                <w:iCs/>
                <w:sz w:val="20"/>
                <w:szCs w:val="20"/>
              </w:rPr>
              <w:t>Alternative Rules for Valve Testing, Section XI, Division 1</w:t>
            </w:r>
          </w:p>
          <w:p w14:paraId="6C44D9C9" w14:textId="21F5F8CB" w:rsidR="006F0A3B" w:rsidRPr="00FB7766" w:rsidRDefault="006F0A3B" w:rsidP="00501731">
            <w:pPr>
              <w:tabs>
                <w:tab w:val="left" w:pos="-1440"/>
                <w:tab w:val="left" w:pos="-720"/>
                <w:tab w:val="left" w:pos="0"/>
              </w:tabs>
              <w:spacing w:after="60"/>
              <w:rPr>
                <w:bCs/>
                <w:sz w:val="20"/>
                <w:szCs w:val="20"/>
              </w:rPr>
            </w:pPr>
            <w:r w:rsidRPr="00FB7766">
              <w:rPr>
                <w:sz w:val="20"/>
                <w:szCs w:val="20"/>
              </w:rPr>
              <w:t>The draft standard referenced in the Code Case is outdated.</w:t>
            </w:r>
            <w:r w:rsidR="008F6C6D" w:rsidRPr="00FB7766">
              <w:rPr>
                <w:sz w:val="20"/>
                <w:szCs w:val="20"/>
              </w:rPr>
              <w:t xml:space="preserve"> </w:t>
            </w:r>
            <w:r w:rsidRPr="00FB7766">
              <w:rPr>
                <w:sz w:val="20"/>
                <w:szCs w:val="20"/>
              </w:rPr>
              <w:t>The requirements contained in the OM Code</w:t>
            </w:r>
            <w:r w:rsidR="00D6600D" w:rsidRPr="00FB7766">
              <w:rPr>
                <w:sz w:val="20"/>
                <w:szCs w:val="20"/>
              </w:rPr>
              <w:t xml:space="preserve"> should be used.</w:t>
            </w:r>
          </w:p>
        </w:tc>
        <w:tc>
          <w:tcPr>
            <w:tcW w:w="1710" w:type="dxa"/>
            <w:shd w:val="clear" w:color="auto" w:fill="auto"/>
            <w:tcMar>
              <w:top w:w="72" w:type="dxa"/>
              <w:left w:w="130" w:type="dxa"/>
              <w:bottom w:w="72" w:type="dxa"/>
              <w:right w:w="130" w:type="dxa"/>
            </w:tcMar>
          </w:tcPr>
          <w:p w14:paraId="2863DE0B" w14:textId="77777777" w:rsidR="006F0A3B" w:rsidRPr="00FB7766" w:rsidRDefault="006F0A3B" w:rsidP="00AE64DB">
            <w:pPr>
              <w:tabs>
                <w:tab w:val="left" w:pos="-1440"/>
              </w:tabs>
              <w:jc w:val="center"/>
              <w:rPr>
                <w:sz w:val="20"/>
                <w:szCs w:val="20"/>
              </w:rPr>
            </w:pPr>
            <w:r w:rsidRPr="00FB7766">
              <w:rPr>
                <w:sz w:val="20"/>
                <w:szCs w:val="20"/>
              </w:rPr>
              <w:t>3/8/89</w:t>
            </w:r>
          </w:p>
          <w:p w14:paraId="1A4A26BD" w14:textId="77777777" w:rsidR="006F0A3B" w:rsidRPr="00FB7766" w:rsidRDefault="006F0A3B" w:rsidP="00AE64DB">
            <w:pPr>
              <w:tabs>
                <w:tab w:val="left" w:pos="-1440"/>
              </w:tabs>
              <w:jc w:val="center"/>
              <w:rPr>
                <w:sz w:val="20"/>
                <w:szCs w:val="20"/>
              </w:rPr>
            </w:pPr>
            <w:r w:rsidRPr="00FB7766">
              <w:rPr>
                <w:sz w:val="20"/>
                <w:szCs w:val="20"/>
              </w:rPr>
              <w:t>Annulled</w:t>
            </w:r>
          </w:p>
          <w:p w14:paraId="29BCD2DD" w14:textId="77777777" w:rsidR="006F0A3B" w:rsidRPr="00FB7766" w:rsidRDefault="006F0A3B" w:rsidP="00AE64DB">
            <w:pPr>
              <w:jc w:val="center"/>
              <w:rPr>
                <w:bCs/>
                <w:sz w:val="20"/>
                <w:szCs w:val="20"/>
              </w:rPr>
            </w:pPr>
            <w:r w:rsidRPr="00FB7766">
              <w:rPr>
                <w:sz w:val="20"/>
                <w:szCs w:val="20"/>
              </w:rPr>
              <w:t>2/14/03</w:t>
            </w:r>
          </w:p>
        </w:tc>
      </w:tr>
      <w:tr w:rsidR="006F0A3B" w:rsidRPr="00FB7766" w14:paraId="19742CC8" w14:textId="77777777" w:rsidTr="00FB7766">
        <w:trPr>
          <w:cantSplit/>
        </w:trPr>
        <w:tc>
          <w:tcPr>
            <w:tcW w:w="1440" w:type="dxa"/>
            <w:shd w:val="clear" w:color="auto" w:fill="auto"/>
            <w:tcMar>
              <w:top w:w="72" w:type="dxa"/>
              <w:left w:w="130" w:type="dxa"/>
              <w:bottom w:w="72" w:type="dxa"/>
              <w:right w:w="130" w:type="dxa"/>
            </w:tcMar>
          </w:tcPr>
          <w:p w14:paraId="2624EB37" w14:textId="77777777" w:rsidR="006F0A3B" w:rsidRPr="00FB7766" w:rsidRDefault="006F0A3B" w:rsidP="00AE64DB">
            <w:pPr>
              <w:rPr>
                <w:sz w:val="20"/>
                <w:szCs w:val="20"/>
              </w:rPr>
            </w:pPr>
            <w:r w:rsidRPr="00FB7766">
              <w:rPr>
                <w:sz w:val="20"/>
                <w:szCs w:val="20"/>
              </w:rPr>
              <w:t>N-480</w:t>
            </w:r>
          </w:p>
        </w:tc>
        <w:tc>
          <w:tcPr>
            <w:tcW w:w="6480" w:type="dxa"/>
            <w:shd w:val="clear" w:color="auto" w:fill="auto"/>
            <w:tcMar>
              <w:top w:w="72" w:type="dxa"/>
              <w:left w:w="130" w:type="dxa"/>
              <w:bottom w:w="72" w:type="dxa"/>
              <w:right w:w="130" w:type="dxa"/>
            </w:tcMar>
          </w:tcPr>
          <w:p w14:paraId="716064D6" w14:textId="4B5CEFA8" w:rsidR="006F0A3B" w:rsidRPr="00FB7766" w:rsidRDefault="006F0A3B" w:rsidP="00AE64DB">
            <w:pPr>
              <w:pBdr>
                <w:bottom w:val="single" w:sz="6" w:space="1" w:color="auto"/>
              </w:pBdr>
              <w:rPr>
                <w:bCs/>
                <w:sz w:val="20"/>
                <w:szCs w:val="20"/>
              </w:rPr>
            </w:pPr>
            <w:r w:rsidRPr="00FB7766">
              <w:rPr>
                <w:i/>
                <w:iCs/>
                <w:sz w:val="20"/>
                <w:szCs w:val="20"/>
              </w:rPr>
              <w:t xml:space="preserve">Examination Requirements for Pipe Wall Thinning </w:t>
            </w:r>
            <w:r w:rsidR="00AC7794">
              <w:rPr>
                <w:i/>
                <w:iCs/>
                <w:sz w:val="20"/>
                <w:szCs w:val="20"/>
              </w:rPr>
              <w:t>D</w:t>
            </w:r>
            <w:r w:rsidRPr="00FB7766">
              <w:rPr>
                <w:i/>
                <w:iCs/>
                <w:sz w:val="20"/>
                <w:szCs w:val="20"/>
              </w:rPr>
              <w:t>ue to Single Phase Erosion and Corrosion, Section XI, Division 1</w:t>
            </w:r>
          </w:p>
          <w:p w14:paraId="1A094700" w14:textId="2A8E7783" w:rsidR="006F0A3B" w:rsidRPr="00FB7766" w:rsidRDefault="003A0EB4" w:rsidP="00501731">
            <w:pPr>
              <w:spacing w:after="60"/>
              <w:rPr>
                <w:bCs/>
                <w:sz w:val="20"/>
                <w:szCs w:val="20"/>
              </w:rPr>
            </w:pPr>
            <w:r w:rsidRPr="00FB7766">
              <w:rPr>
                <w:sz w:val="20"/>
                <w:szCs w:val="20"/>
              </w:rPr>
              <w:t xml:space="preserve">The </w:t>
            </w:r>
            <w:r w:rsidR="006F0A3B" w:rsidRPr="00FB7766">
              <w:rPr>
                <w:sz w:val="20"/>
                <w:szCs w:val="20"/>
              </w:rPr>
              <w:t>Code Case has been superseded by Code Case</w:t>
            </w:r>
            <w:r w:rsidRPr="00FB7766">
              <w:rPr>
                <w:sz w:val="20"/>
                <w:szCs w:val="20"/>
              </w:rPr>
              <w:t> </w:t>
            </w:r>
            <w:r w:rsidR="006F0A3B" w:rsidRPr="00FB7766">
              <w:rPr>
                <w:sz w:val="20"/>
                <w:szCs w:val="20"/>
              </w:rPr>
              <w:t>N</w:t>
            </w:r>
            <w:r w:rsidRPr="00FB7766">
              <w:rPr>
                <w:sz w:val="20"/>
                <w:szCs w:val="20"/>
              </w:rPr>
              <w:noBreakHyphen/>
            </w:r>
            <w:r w:rsidR="006F0A3B" w:rsidRPr="00FB7766">
              <w:rPr>
                <w:sz w:val="20"/>
                <w:szCs w:val="20"/>
              </w:rPr>
              <w:t>597, “Requirements for Analytical Evaluation of Pipe Wall Thinning,” implemented in conjunction with</w:t>
            </w:r>
            <w:r w:rsidRPr="00FB7766">
              <w:rPr>
                <w:sz w:val="20"/>
                <w:szCs w:val="20"/>
              </w:rPr>
              <w:t xml:space="preserve"> </w:t>
            </w:r>
            <w:r w:rsidR="001A2526" w:rsidRPr="00FB7766">
              <w:rPr>
                <w:sz w:val="20"/>
                <w:szCs w:val="20"/>
              </w:rPr>
              <w:t>EPRI</w:t>
            </w:r>
            <w:r w:rsidR="006F0A3B" w:rsidRPr="00FB7766">
              <w:rPr>
                <w:sz w:val="20"/>
                <w:szCs w:val="20"/>
              </w:rPr>
              <w:t xml:space="preserve"> </w:t>
            </w:r>
            <w:r w:rsidRPr="00FB7766">
              <w:rPr>
                <w:sz w:val="20"/>
                <w:szCs w:val="20"/>
              </w:rPr>
              <w:t>Nuclear Safety Analysis Center</w:t>
            </w:r>
            <w:r w:rsidR="00C041AB" w:rsidRPr="00FB7766">
              <w:rPr>
                <w:sz w:val="20"/>
                <w:szCs w:val="20"/>
              </w:rPr>
              <w:t> </w:t>
            </w:r>
            <w:r w:rsidR="006F0A3B" w:rsidRPr="00FB7766">
              <w:rPr>
                <w:sz w:val="20"/>
                <w:szCs w:val="20"/>
              </w:rPr>
              <w:t>202L, “Recommendations for an Effective Flow</w:t>
            </w:r>
            <w:r w:rsidR="0096679C" w:rsidRPr="00FB7766">
              <w:rPr>
                <w:sz w:val="20"/>
                <w:szCs w:val="20"/>
              </w:rPr>
              <w:noBreakHyphen/>
            </w:r>
            <w:r w:rsidR="006F0A3B" w:rsidRPr="00FB7766">
              <w:rPr>
                <w:sz w:val="20"/>
                <w:szCs w:val="20"/>
              </w:rPr>
              <w:t>Accelerated Corrosion Program” (Ref. 1</w:t>
            </w:r>
            <w:r w:rsidR="00A655D5">
              <w:rPr>
                <w:sz w:val="20"/>
                <w:szCs w:val="20"/>
              </w:rPr>
              <w:t>6</w:t>
            </w:r>
            <w:r w:rsidR="006F0A3B" w:rsidRPr="00FB7766">
              <w:rPr>
                <w:sz w:val="20"/>
                <w:szCs w:val="20"/>
              </w:rPr>
              <w:t>).</w:t>
            </w:r>
          </w:p>
        </w:tc>
        <w:tc>
          <w:tcPr>
            <w:tcW w:w="1710" w:type="dxa"/>
            <w:shd w:val="clear" w:color="auto" w:fill="auto"/>
            <w:tcMar>
              <w:top w:w="72" w:type="dxa"/>
              <w:left w:w="130" w:type="dxa"/>
              <w:bottom w:w="72" w:type="dxa"/>
              <w:right w:w="130" w:type="dxa"/>
            </w:tcMar>
          </w:tcPr>
          <w:p w14:paraId="70F59C25" w14:textId="77777777" w:rsidR="006F0A3B" w:rsidRPr="00FB7766" w:rsidRDefault="006F0A3B" w:rsidP="00AE64DB">
            <w:pPr>
              <w:jc w:val="center"/>
              <w:rPr>
                <w:bCs/>
                <w:sz w:val="20"/>
                <w:szCs w:val="20"/>
              </w:rPr>
            </w:pPr>
            <w:r w:rsidRPr="00FB7766">
              <w:rPr>
                <w:sz w:val="20"/>
                <w:szCs w:val="20"/>
              </w:rPr>
              <w:t>Annulled 9/18/01</w:t>
            </w:r>
          </w:p>
        </w:tc>
      </w:tr>
      <w:tr w:rsidR="006F0A3B" w:rsidRPr="00FB7766" w14:paraId="7F6D3765" w14:textId="77777777" w:rsidTr="00FB7766">
        <w:trPr>
          <w:cantSplit/>
        </w:trPr>
        <w:tc>
          <w:tcPr>
            <w:tcW w:w="1440" w:type="dxa"/>
            <w:shd w:val="clear" w:color="auto" w:fill="auto"/>
            <w:tcMar>
              <w:top w:w="72" w:type="dxa"/>
              <w:left w:w="130" w:type="dxa"/>
              <w:bottom w:w="72" w:type="dxa"/>
              <w:right w:w="130" w:type="dxa"/>
            </w:tcMar>
          </w:tcPr>
          <w:p w14:paraId="18E6B985" w14:textId="77777777" w:rsidR="006F0A3B" w:rsidRPr="00FB7766" w:rsidRDefault="006F0A3B" w:rsidP="00AE64DB">
            <w:pPr>
              <w:tabs>
                <w:tab w:val="left" w:pos="-1440"/>
              </w:tabs>
              <w:rPr>
                <w:sz w:val="20"/>
                <w:szCs w:val="20"/>
              </w:rPr>
            </w:pPr>
            <w:r w:rsidRPr="00FB7766">
              <w:rPr>
                <w:sz w:val="20"/>
                <w:szCs w:val="20"/>
              </w:rPr>
              <w:t>N-498-2</w:t>
            </w:r>
          </w:p>
          <w:p w14:paraId="6667D405" w14:textId="77777777" w:rsidR="006F0A3B" w:rsidRPr="00FB7766" w:rsidRDefault="006F0A3B" w:rsidP="00AE64DB">
            <w:pPr>
              <w:rPr>
                <w:sz w:val="20"/>
                <w:szCs w:val="20"/>
              </w:rPr>
            </w:pPr>
            <w:r w:rsidRPr="00FB7766">
              <w:rPr>
                <w:sz w:val="20"/>
                <w:szCs w:val="20"/>
              </w:rPr>
              <w:t>N-498-3</w:t>
            </w:r>
          </w:p>
        </w:tc>
        <w:tc>
          <w:tcPr>
            <w:tcW w:w="6480" w:type="dxa"/>
            <w:shd w:val="clear" w:color="auto" w:fill="auto"/>
            <w:tcMar>
              <w:top w:w="72" w:type="dxa"/>
              <w:left w:w="130" w:type="dxa"/>
              <w:bottom w:w="72" w:type="dxa"/>
              <w:right w:w="130" w:type="dxa"/>
            </w:tcMar>
          </w:tcPr>
          <w:p w14:paraId="383DA034" w14:textId="77777777" w:rsidR="006F0A3B" w:rsidRPr="00FB7766" w:rsidRDefault="006F0A3B" w:rsidP="00AE64DB">
            <w:pPr>
              <w:tabs>
                <w:tab w:val="left" w:pos="-1440"/>
              </w:tabs>
              <w:rPr>
                <w:i/>
                <w:iCs/>
                <w:sz w:val="20"/>
                <w:szCs w:val="20"/>
              </w:rPr>
            </w:pPr>
            <w:r w:rsidRPr="00FB7766">
              <w:rPr>
                <w:i/>
                <w:iCs/>
                <w:sz w:val="20"/>
                <w:szCs w:val="20"/>
              </w:rPr>
              <w:t xml:space="preserve">Alternative Requirements for 10-Year System Hydrostatic Testing </w:t>
            </w:r>
          </w:p>
          <w:p w14:paraId="2F37C34F" w14:textId="535AD242" w:rsidR="006F0A3B" w:rsidRPr="00FB7766" w:rsidRDefault="006F0A3B" w:rsidP="008F0708">
            <w:pPr>
              <w:pBdr>
                <w:bottom w:val="single" w:sz="6" w:space="1" w:color="auto"/>
              </w:pBdr>
              <w:rPr>
                <w:bCs/>
                <w:sz w:val="20"/>
                <w:szCs w:val="20"/>
              </w:rPr>
            </w:pPr>
            <w:r w:rsidRPr="00FB7766">
              <w:rPr>
                <w:i/>
                <w:iCs/>
                <w:sz w:val="20"/>
                <w:szCs w:val="20"/>
              </w:rPr>
              <w:t>for Class</w:t>
            </w:r>
            <w:r w:rsidR="00D44F04" w:rsidRPr="00FB7766">
              <w:rPr>
                <w:i/>
                <w:iCs/>
                <w:sz w:val="20"/>
                <w:szCs w:val="20"/>
              </w:rPr>
              <w:t> </w:t>
            </w:r>
            <w:r w:rsidRPr="00FB7766">
              <w:rPr>
                <w:i/>
                <w:iCs/>
                <w:sz w:val="20"/>
                <w:szCs w:val="20"/>
              </w:rPr>
              <w:t>1, 2, and 3 Systems, Section XI, Division 1</w:t>
            </w:r>
          </w:p>
        </w:tc>
        <w:tc>
          <w:tcPr>
            <w:tcW w:w="1710" w:type="dxa"/>
            <w:shd w:val="clear" w:color="auto" w:fill="auto"/>
            <w:tcMar>
              <w:top w:w="72" w:type="dxa"/>
              <w:left w:w="130" w:type="dxa"/>
              <w:bottom w:w="72" w:type="dxa"/>
              <w:right w:w="130" w:type="dxa"/>
            </w:tcMar>
          </w:tcPr>
          <w:p w14:paraId="094C6E11" w14:textId="77777777" w:rsidR="006F0A3B" w:rsidRPr="00FB7766" w:rsidRDefault="006F0A3B" w:rsidP="00AE64DB">
            <w:pPr>
              <w:tabs>
                <w:tab w:val="left" w:pos="-1440"/>
              </w:tabs>
              <w:jc w:val="center"/>
              <w:rPr>
                <w:sz w:val="20"/>
                <w:szCs w:val="20"/>
              </w:rPr>
            </w:pPr>
            <w:r w:rsidRPr="00FB7766">
              <w:rPr>
                <w:sz w:val="20"/>
                <w:szCs w:val="20"/>
              </w:rPr>
              <w:t>6/9/95</w:t>
            </w:r>
          </w:p>
          <w:p w14:paraId="542736C6" w14:textId="77777777" w:rsidR="006F0A3B" w:rsidRPr="00FB7766" w:rsidRDefault="006F0A3B" w:rsidP="00AE64DB">
            <w:pPr>
              <w:jc w:val="center"/>
              <w:rPr>
                <w:bCs/>
                <w:sz w:val="20"/>
                <w:szCs w:val="20"/>
              </w:rPr>
            </w:pPr>
            <w:r w:rsidRPr="00FB7766">
              <w:rPr>
                <w:sz w:val="20"/>
                <w:szCs w:val="20"/>
              </w:rPr>
              <w:t>5/20/98</w:t>
            </w:r>
          </w:p>
        </w:tc>
      </w:tr>
      <w:tr w:rsidR="006F0A3B" w:rsidRPr="00FB7766" w14:paraId="616CAA59" w14:textId="77777777" w:rsidTr="00FB7766">
        <w:tc>
          <w:tcPr>
            <w:tcW w:w="1440" w:type="dxa"/>
            <w:shd w:val="clear" w:color="auto" w:fill="auto"/>
            <w:tcMar>
              <w:top w:w="72" w:type="dxa"/>
              <w:left w:w="130" w:type="dxa"/>
              <w:bottom w:w="72" w:type="dxa"/>
              <w:right w:w="130" w:type="dxa"/>
            </w:tcMar>
          </w:tcPr>
          <w:p w14:paraId="1BF32C5B" w14:textId="77777777" w:rsidR="006F0A3B" w:rsidRPr="00FB7766" w:rsidRDefault="006F0A3B" w:rsidP="006F0A3B">
            <w:pPr>
              <w:rPr>
                <w:sz w:val="20"/>
                <w:szCs w:val="20"/>
              </w:rPr>
            </w:pPr>
            <w:r w:rsidRPr="00FB7766">
              <w:rPr>
                <w:sz w:val="20"/>
                <w:szCs w:val="20"/>
              </w:rPr>
              <w:t>N-532-2</w:t>
            </w:r>
          </w:p>
        </w:tc>
        <w:tc>
          <w:tcPr>
            <w:tcW w:w="6480" w:type="dxa"/>
            <w:shd w:val="clear" w:color="auto" w:fill="auto"/>
            <w:tcMar>
              <w:top w:w="72" w:type="dxa"/>
              <w:left w:w="130" w:type="dxa"/>
              <w:bottom w:w="72" w:type="dxa"/>
              <w:right w:w="130" w:type="dxa"/>
            </w:tcMar>
          </w:tcPr>
          <w:p w14:paraId="5AF972E7" w14:textId="00A78529" w:rsidR="006F0A3B" w:rsidRPr="00FB7766" w:rsidRDefault="006F0A3B" w:rsidP="00AE64DB">
            <w:pPr>
              <w:pBdr>
                <w:bottom w:val="single" w:sz="6" w:space="1" w:color="auto"/>
              </w:pBdr>
              <w:rPr>
                <w:bCs/>
                <w:sz w:val="20"/>
                <w:szCs w:val="20"/>
              </w:rPr>
            </w:pPr>
            <w:r w:rsidRPr="00FB7766">
              <w:rPr>
                <w:i/>
                <w:iCs/>
                <w:sz w:val="20"/>
                <w:szCs w:val="20"/>
              </w:rPr>
              <w:t>Alternative Requirements to Repair and Replacement Documentation Requirements and Inservice Summary Report Preparation and Submission as Requested by IWA-4000 and IWA</w:t>
            </w:r>
            <w:r w:rsidRPr="00FB7766">
              <w:rPr>
                <w:i/>
                <w:iCs/>
                <w:sz w:val="20"/>
                <w:szCs w:val="20"/>
              </w:rPr>
              <w:noBreakHyphen/>
              <w:t>6000, Section</w:t>
            </w:r>
            <w:r w:rsidR="00D44F04" w:rsidRPr="00FB7766">
              <w:rPr>
                <w:i/>
                <w:iCs/>
                <w:sz w:val="20"/>
                <w:szCs w:val="20"/>
              </w:rPr>
              <w:t> </w:t>
            </w:r>
            <w:r w:rsidRPr="00FB7766">
              <w:rPr>
                <w:i/>
                <w:iCs/>
                <w:sz w:val="20"/>
                <w:szCs w:val="20"/>
              </w:rPr>
              <w:t>XI, Division</w:t>
            </w:r>
            <w:r w:rsidR="00D44F04" w:rsidRPr="00FB7766">
              <w:rPr>
                <w:i/>
                <w:iCs/>
                <w:sz w:val="20"/>
                <w:szCs w:val="20"/>
              </w:rPr>
              <w:t> </w:t>
            </w:r>
            <w:r w:rsidRPr="00FB7766">
              <w:rPr>
                <w:i/>
                <w:iCs/>
                <w:sz w:val="20"/>
                <w:szCs w:val="20"/>
              </w:rPr>
              <w:t>1</w:t>
            </w:r>
          </w:p>
          <w:p w14:paraId="2EB9EB93" w14:textId="368B93D0" w:rsidR="006F0A3B" w:rsidRPr="00FB7766" w:rsidRDefault="006F0A3B" w:rsidP="00FB7766">
            <w:pPr>
              <w:tabs>
                <w:tab w:val="left" w:pos="-1440"/>
              </w:tabs>
              <w:spacing w:after="60"/>
              <w:rPr>
                <w:sz w:val="20"/>
                <w:szCs w:val="20"/>
              </w:rPr>
            </w:pPr>
            <w:r w:rsidRPr="00FB7766">
              <w:rPr>
                <w:sz w:val="20"/>
                <w:szCs w:val="20"/>
              </w:rPr>
              <w:t xml:space="preserve">The </w:t>
            </w:r>
            <w:r w:rsidR="00D44F04" w:rsidRPr="00FB7766">
              <w:rPr>
                <w:sz w:val="20"/>
                <w:szCs w:val="20"/>
              </w:rPr>
              <w:t xml:space="preserve">NRC identified the </w:t>
            </w:r>
            <w:r w:rsidRPr="00FB7766">
              <w:rPr>
                <w:sz w:val="20"/>
                <w:szCs w:val="20"/>
              </w:rPr>
              <w:t xml:space="preserve">following concerns during </w:t>
            </w:r>
            <w:r w:rsidR="00D44F04" w:rsidRPr="00FB7766">
              <w:rPr>
                <w:sz w:val="20"/>
                <w:szCs w:val="20"/>
              </w:rPr>
              <w:t xml:space="preserve">its </w:t>
            </w:r>
            <w:r w:rsidRPr="00FB7766">
              <w:rPr>
                <w:sz w:val="20"/>
                <w:szCs w:val="20"/>
              </w:rPr>
              <w:t>review of the Code Case:</w:t>
            </w:r>
          </w:p>
          <w:p w14:paraId="2D8F3035" w14:textId="0E34E5C2" w:rsidR="006F0A3B" w:rsidRPr="00FB7766" w:rsidRDefault="006F0A3B" w:rsidP="00ED0E0D">
            <w:pPr>
              <w:numPr>
                <w:ilvl w:val="0"/>
                <w:numId w:val="14"/>
              </w:numPr>
              <w:tabs>
                <w:tab w:val="clear" w:pos="720"/>
                <w:tab w:val="left" w:pos="-1440"/>
                <w:tab w:val="left" w:pos="-720"/>
                <w:tab w:val="left" w:pos="0"/>
              </w:tabs>
              <w:spacing w:after="60"/>
              <w:ind w:left="389" w:hanging="389"/>
              <w:rPr>
                <w:sz w:val="20"/>
                <w:szCs w:val="20"/>
              </w:rPr>
            </w:pPr>
            <w:r w:rsidRPr="00FB7766">
              <w:rPr>
                <w:sz w:val="20"/>
                <w:szCs w:val="20"/>
              </w:rPr>
              <w:t>The Code Case references new paragraph IWA-6350, which has not yet been incorporated into the Code.</w:t>
            </w:r>
          </w:p>
          <w:p w14:paraId="693937DE" w14:textId="1C0E3CBB" w:rsidR="006F0A3B" w:rsidRPr="00FB7766" w:rsidRDefault="000764FB" w:rsidP="00ED0E0D">
            <w:pPr>
              <w:numPr>
                <w:ilvl w:val="0"/>
                <w:numId w:val="14"/>
              </w:numPr>
              <w:tabs>
                <w:tab w:val="clear" w:pos="720"/>
                <w:tab w:val="left" w:pos="-1440"/>
                <w:tab w:val="left" w:pos="-720"/>
                <w:tab w:val="left" w:pos="0"/>
              </w:tabs>
              <w:spacing w:after="60"/>
              <w:ind w:left="389" w:hanging="389"/>
              <w:rPr>
                <w:sz w:val="20"/>
                <w:szCs w:val="20"/>
              </w:rPr>
            </w:pPr>
            <w:r w:rsidRPr="00FB7766">
              <w:rPr>
                <w:sz w:val="20"/>
                <w:szCs w:val="20"/>
              </w:rPr>
              <w:t xml:space="preserve">The </w:t>
            </w:r>
            <w:r w:rsidR="006F0A3B" w:rsidRPr="00FB7766">
              <w:rPr>
                <w:sz w:val="20"/>
                <w:szCs w:val="20"/>
              </w:rPr>
              <w:t>NRC staff had difficulty reconciling Footnote 1 and Table</w:t>
            </w:r>
            <w:r w:rsidRPr="00FB7766">
              <w:rPr>
                <w:sz w:val="20"/>
                <w:szCs w:val="20"/>
              </w:rPr>
              <w:t> </w:t>
            </w:r>
            <w:r w:rsidR="006F0A3B" w:rsidRPr="00FB7766">
              <w:rPr>
                <w:sz w:val="20"/>
                <w:szCs w:val="20"/>
              </w:rPr>
              <w:t xml:space="preserve">4 </w:t>
            </w:r>
            <w:r w:rsidRPr="00FB7766">
              <w:rPr>
                <w:sz w:val="20"/>
                <w:szCs w:val="20"/>
              </w:rPr>
              <w:t xml:space="preserve">in </w:t>
            </w:r>
            <w:r w:rsidR="006F0A3B" w:rsidRPr="00FB7766">
              <w:rPr>
                <w:sz w:val="20"/>
                <w:szCs w:val="20"/>
              </w:rPr>
              <w:t>regard</w:t>
            </w:r>
            <w:r w:rsidRPr="00FB7766">
              <w:rPr>
                <w:sz w:val="20"/>
                <w:szCs w:val="20"/>
              </w:rPr>
              <w:t xml:space="preserve"> to</w:t>
            </w:r>
            <w:r w:rsidR="006F0A3B" w:rsidRPr="00FB7766">
              <w:rPr>
                <w:sz w:val="20"/>
                <w:szCs w:val="20"/>
              </w:rPr>
              <w:t xml:space="preserve"> the applicable edition and addenda.</w:t>
            </w:r>
          </w:p>
          <w:p w14:paraId="53213EF3" w14:textId="02D04591" w:rsidR="006F0A3B" w:rsidRPr="00FB7766" w:rsidRDefault="006F0A3B" w:rsidP="00FB7766">
            <w:pPr>
              <w:pStyle w:val="ListParagraph"/>
              <w:numPr>
                <w:ilvl w:val="0"/>
                <w:numId w:val="14"/>
              </w:numPr>
              <w:tabs>
                <w:tab w:val="clear" w:pos="720"/>
              </w:tabs>
              <w:spacing w:after="60"/>
              <w:ind w:left="389" w:hanging="389"/>
              <w:rPr>
                <w:bCs/>
                <w:sz w:val="20"/>
                <w:szCs w:val="20"/>
              </w:rPr>
            </w:pPr>
            <w:r w:rsidRPr="00FB7766">
              <w:rPr>
                <w:sz w:val="20"/>
                <w:szCs w:val="20"/>
              </w:rPr>
              <w:t>Submission of Form OAR-1</w:t>
            </w:r>
            <w:r w:rsidR="000764FB" w:rsidRPr="00FB7766">
              <w:rPr>
                <w:sz w:val="20"/>
                <w:szCs w:val="20"/>
              </w:rPr>
              <w:t>, “Owner’s Activity Report,”</w:t>
            </w:r>
            <w:r w:rsidRPr="00FB7766">
              <w:rPr>
                <w:sz w:val="20"/>
                <w:szCs w:val="20"/>
              </w:rPr>
              <w:t xml:space="preserve"> is at the end of each inspection</w:t>
            </w:r>
            <w:r w:rsidR="008F6C6D" w:rsidRPr="00FB7766">
              <w:rPr>
                <w:sz w:val="20"/>
                <w:szCs w:val="20"/>
              </w:rPr>
              <w:t xml:space="preserve"> </w:t>
            </w:r>
            <w:r w:rsidRPr="00FB7766">
              <w:rPr>
                <w:sz w:val="20"/>
                <w:szCs w:val="20"/>
              </w:rPr>
              <w:t>period rather than 90</w:t>
            </w:r>
            <w:r w:rsidR="000764FB" w:rsidRPr="00FB7766">
              <w:rPr>
                <w:sz w:val="20"/>
                <w:szCs w:val="20"/>
              </w:rPr>
              <w:t> </w:t>
            </w:r>
            <w:r w:rsidRPr="00FB7766">
              <w:rPr>
                <w:sz w:val="20"/>
                <w:szCs w:val="20"/>
              </w:rPr>
              <w:t>days following the outage.</w:t>
            </w:r>
          </w:p>
        </w:tc>
        <w:tc>
          <w:tcPr>
            <w:tcW w:w="1710" w:type="dxa"/>
            <w:shd w:val="clear" w:color="auto" w:fill="auto"/>
            <w:tcMar>
              <w:top w:w="72" w:type="dxa"/>
              <w:left w:w="130" w:type="dxa"/>
              <w:bottom w:w="72" w:type="dxa"/>
              <w:right w:w="130" w:type="dxa"/>
            </w:tcMar>
          </w:tcPr>
          <w:p w14:paraId="3D78E16B" w14:textId="77777777" w:rsidR="006F0A3B" w:rsidRPr="00FB7766" w:rsidRDefault="006F0A3B" w:rsidP="00AE64DB">
            <w:pPr>
              <w:jc w:val="center"/>
              <w:rPr>
                <w:bCs/>
                <w:sz w:val="20"/>
                <w:szCs w:val="20"/>
              </w:rPr>
            </w:pPr>
            <w:r w:rsidRPr="00FB7766">
              <w:rPr>
                <w:bCs/>
                <w:sz w:val="20"/>
                <w:szCs w:val="20"/>
              </w:rPr>
              <w:t>7/23/02</w:t>
            </w:r>
          </w:p>
        </w:tc>
      </w:tr>
      <w:tr w:rsidR="006F0A3B" w:rsidRPr="00FB7766" w14:paraId="40A29536" w14:textId="77777777" w:rsidTr="00FB7766">
        <w:trPr>
          <w:cantSplit/>
        </w:trPr>
        <w:tc>
          <w:tcPr>
            <w:tcW w:w="1440" w:type="dxa"/>
            <w:shd w:val="clear" w:color="auto" w:fill="auto"/>
            <w:tcMar>
              <w:top w:w="72" w:type="dxa"/>
              <w:left w:w="130" w:type="dxa"/>
              <w:bottom w:w="72" w:type="dxa"/>
              <w:right w:w="130" w:type="dxa"/>
            </w:tcMar>
          </w:tcPr>
          <w:p w14:paraId="20D0086D" w14:textId="77777777" w:rsidR="006F0A3B" w:rsidRPr="00FB7766" w:rsidRDefault="006F0A3B" w:rsidP="00AE64DB">
            <w:pPr>
              <w:rPr>
                <w:sz w:val="20"/>
                <w:szCs w:val="20"/>
              </w:rPr>
            </w:pPr>
            <w:r w:rsidRPr="00FB7766">
              <w:rPr>
                <w:sz w:val="20"/>
                <w:szCs w:val="20"/>
              </w:rPr>
              <w:t>N-542</w:t>
            </w:r>
          </w:p>
        </w:tc>
        <w:tc>
          <w:tcPr>
            <w:tcW w:w="6480" w:type="dxa"/>
            <w:shd w:val="clear" w:color="auto" w:fill="auto"/>
            <w:tcMar>
              <w:top w:w="72" w:type="dxa"/>
              <w:left w:w="130" w:type="dxa"/>
              <w:bottom w:w="72" w:type="dxa"/>
              <w:right w:w="130" w:type="dxa"/>
            </w:tcMar>
          </w:tcPr>
          <w:p w14:paraId="67E00D3F" w14:textId="77777777" w:rsidR="006F0A3B" w:rsidRPr="00FB7766" w:rsidRDefault="006F0A3B" w:rsidP="00AE64DB">
            <w:pPr>
              <w:pBdr>
                <w:bottom w:val="single" w:sz="6" w:space="1" w:color="auto"/>
              </w:pBdr>
              <w:rPr>
                <w:bCs/>
                <w:sz w:val="20"/>
                <w:szCs w:val="20"/>
              </w:rPr>
            </w:pPr>
            <w:r w:rsidRPr="00FB7766">
              <w:rPr>
                <w:i/>
                <w:iCs/>
                <w:sz w:val="20"/>
                <w:szCs w:val="20"/>
              </w:rPr>
              <w:t>Alternative Requirements for Nozzle Inside Radius Section Length Sizing Performance Demonstration, Section XI, Division 1</w:t>
            </w:r>
          </w:p>
          <w:p w14:paraId="196906F3" w14:textId="3AE3E211" w:rsidR="006F0A3B" w:rsidRPr="00FB7766" w:rsidRDefault="006F0A3B" w:rsidP="00501731">
            <w:pPr>
              <w:rPr>
                <w:bCs/>
                <w:sz w:val="20"/>
                <w:szCs w:val="20"/>
              </w:rPr>
            </w:pPr>
            <w:r w:rsidRPr="00FB7766">
              <w:rPr>
                <w:sz w:val="20"/>
                <w:szCs w:val="20"/>
              </w:rPr>
              <w:t>Code Case N-542 was subsumed by Code Case</w:t>
            </w:r>
            <w:r w:rsidR="000764FB" w:rsidRPr="00FB7766">
              <w:rPr>
                <w:sz w:val="20"/>
                <w:szCs w:val="20"/>
              </w:rPr>
              <w:t> </w:t>
            </w:r>
            <w:r w:rsidRPr="00FB7766">
              <w:rPr>
                <w:sz w:val="20"/>
                <w:szCs w:val="20"/>
              </w:rPr>
              <w:t>N</w:t>
            </w:r>
            <w:r w:rsidR="000764FB" w:rsidRPr="00FB7766">
              <w:rPr>
                <w:sz w:val="20"/>
                <w:szCs w:val="20"/>
              </w:rPr>
              <w:noBreakHyphen/>
            </w:r>
            <w:r w:rsidRPr="00FB7766">
              <w:rPr>
                <w:sz w:val="20"/>
                <w:szCs w:val="20"/>
              </w:rPr>
              <w:t>552, “Alternative Methods</w:t>
            </w:r>
            <w:r w:rsidR="000764FB" w:rsidRPr="00FB7766">
              <w:rPr>
                <w:sz w:val="20"/>
                <w:szCs w:val="20"/>
              </w:rPr>
              <w:t xml:space="preserve"> </w:t>
            </w:r>
            <w:r w:rsidRPr="00FB7766">
              <w:rPr>
                <w:sz w:val="20"/>
                <w:szCs w:val="20"/>
              </w:rPr>
              <w:t>Qualification for Nozzle Inside Radius Section from the Outside Surface,” which is being implemented by licensees.</w:t>
            </w:r>
            <w:r w:rsidR="008F6C6D" w:rsidRPr="00FB7766">
              <w:rPr>
                <w:sz w:val="20"/>
                <w:szCs w:val="20"/>
              </w:rPr>
              <w:t xml:space="preserve"> </w:t>
            </w:r>
            <w:r w:rsidRPr="00FB7766">
              <w:rPr>
                <w:sz w:val="20"/>
                <w:szCs w:val="20"/>
              </w:rPr>
              <w:t>Thus, there is no need to approve Code Case N-542.</w:t>
            </w:r>
          </w:p>
        </w:tc>
        <w:tc>
          <w:tcPr>
            <w:tcW w:w="1710" w:type="dxa"/>
            <w:shd w:val="clear" w:color="auto" w:fill="auto"/>
            <w:tcMar>
              <w:top w:w="72" w:type="dxa"/>
              <w:left w:w="130" w:type="dxa"/>
              <w:bottom w:w="72" w:type="dxa"/>
              <w:right w:w="130" w:type="dxa"/>
            </w:tcMar>
          </w:tcPr>
          <w:p w14:paraId="6D3C62AE" w14:textId="77777777" w:rsidR="006F0A3B" w:rsidRPr="00FB7766" w:rsidRDefault="006F0A3B" w:rsidP="00AE64DB">
            <w:pPr>
              <w:jc w:val="center"/>
              <w:rPr>
                <w:bCs/>
                <w:sz w:val="20"/>
                <w:szCs w:val="20"/>
              </w:rPr>
            </w:pPr>
            <w:r w:rsidRPr="00FB7766">
              <w:rPr>
                <w:bCs/>
                <w:sz w:val="20"/>
                <w:szCs w:val="20"/>
              </w:rPr>
              <w:t>Annulled 3/28/01</w:t>
            </w:r>
          </w:p>
        </w:tc>
      </w:tr>
      <w:tr w:rsidR="006F0A3B" w:rsidRPr="00FB7766" w14:paraId="1A55F8E6" w14:textId="77777777" w:rsidTr="00FB7766">
        <w:trPr>
          <w:cantSplit/>
        </w:trPr>
        <w:tc>
          <w:tcPr>
            <w:tcW w:w="1440" w:type="dxa"/>
            <w:shd w:val="clear" w:color="auto" w:fill="auto"/>
            <w:tcMar>
              <w:top w:w="72" w:type="dxa"/>
              <w:left w:w="130" w:type="dxa"/>
              <w:bottom w:w="72" w:type="dxa"/>
              <w:right w:w="130" w:type="dxa"/>
            </w:tcMar>
          </w:tcPr>
          <w:p w14:paraId="384316F4" w14:textId="77777777" w:rsidR="006F0A3B" w:rsidRPr="00FB7766" w:rsidRDefault="006F0A3B" w:rsidP="00AE64DB">
            <w:pPr>
              <w:rPr>
                <w:sz w:val="20"/>
                <w:szCs w:val="20"/>
              </w:rPr>
            </w:pPr>
            <w:r w:rsidRPr="00FB7766">
              <w:rPr>
                <w:sz w:val="20"/>
                <w:szCs w:val="20"/>
              </w:rPr>
              <w:t>N-547</w:t>
            </w:r>
          </w:p>
        </w:tc>
        <w:tc>
          <w:tcPr>
            <w:tcW w:w="6480" w:type="dxa"/>
            <w:shd w:val="clear" w:color="auto" w:fill="auto"/>
            <w:tcMar>
              <w:top w:w="72" w:type="dxa"/>
              <w:left w:w="130" w:type="dxa"/>
              <w:bottom w:w="72" w:type="dxa"/>
              <w:right w:w="130" w:type="dxa"/>
            </w:tcMar>
          </w:tcPr>
          <w:p w14:paraId="00D45C6C" w14:textId="77777777" w:rsidR="006F0A3B" w:rsidRPr="00FB7766" w:rsidRDefault="006F0A3B" w:rsidP="00AE64DB">
            <w:pPr>
              <w:pBdr>
                <w:bottom w:val="single" w:sz="6" w:space="1" w:color="auto"/>
              </w:pBdr>
              <w:rPr>
                <w:b/>
                <w:bCs/>
                <w:sz w:val="20"/>
                <w:szCs w:val="20"/>
              </w:rPr>
            </w:pPr>
            <w:r w:rsidRPr="00FB7766">
              <w:rPr>
                <w:i/>
                <w:iCs/>
                <w:sz w:val="20"/>
                <w:szCs w:val="20"/>
              </w:rPr>
              <w:t>Alternative Examination Requirements for Pressure Retaining Bolting of Control Rod Drive (CRD) Housings, Section XI,</w:t>
            </w:r>
            <w:r w:rsidR="008F6C6D" w:rsidRPr="00FB7766">
              <w:rPr>
                <w:i/>
                <w:iCs/>
                <w:sz w:val="20"/>
                <w:szCs w:val="20"/>
              </w:rPr>
              <w:t xml:space="preserve"> </w:t>
            </w:r>
            <w:r w:rsidRPr="00FB7766">
              <w:rPr>
                <w:i/>
                <w:iCs/>
                <w:sz w:val="20"/>
                <w:szCs w:val="20"/>
              </w:rPr>
              <w:t>Division 1</w:t>
            </w:r>
          </w:p>
          <w:p w14:paraId="6DEA3D2D" w14:textId="536471A1" w:rsidR="006F0A3B" w:rsidRPr="00FB7766" w:rsidRDefault="006F0A3B" w:rsidP="009126DC">
            <w:pPr>
              <w:rPr>
                <w:b/>
                <w:bCs/>
                <w:sz w:val="20"/>
                <w:szCs w:val="20"/>
              </w:rPr>
            </w:pPr>
            <w:r w:rsidRPr="00FB7766">
              <w:rPr>
                <w:sz w:val="20"/>
                <w:szCs w:val="20"/>
              </w:rPr>
              <w:t>Code Case N-547 states that the examination of CRD housing bolts, studs, and nuts is not required.</w:t>
            </w:r>
            <w:r w:rsidR="008F6C6D" w:rsidRPr="00FB7766">
              <w:rPr>
                <w:sz w:val="20"/>
                <w:szCs w:val="20"/>
              </w:rPr>
              <w:t xml:space="preserve"> </w:t>
            </w:r>
            <w:r w:rsidRPr="00FB7766">
              <w:rPr>
                <w:sz w:val="20"/>
                <w:szCs w:val="20"/>
              </w:rPr>
              <w:t>However, 10</w:t>
            </w:r>
            <w:r w:rsidR="000764FB" w:rsidRPr="00FB7766">
              <w:rPr>
                <w:sz w:val="20"/>
                <w:szCs w:val="20"/>
              </w:rPr>
              <w:t> </w:t>
            </w:r>
            <w:r w:rsidRPr="00FB7766">
              <w:rPr>
                <w:sz w:val="20"/>
                <w:szCs w:val="20"/>
              </w:rPr>
              <w:t>CFR</w:t>
            </w:r>
            <w:r w:rsidR="00C343F2" w:rsidRPr="00FB7766">
              <w:rPr>
                <w:sz w:val="20"/>
                <w:szCs w:val="20"/>
              </w:rPr>
              <w:t> </w:t>
            </w:r>
            <w:r w:rsidRPr="00FB7766">
              <w:rPr>
                <w:sz w:val="20"/>
                <w:szCs w:val="20"/>
              </w:rPr>
              <w:t>50.55a(b)(2)(xxi)(B) require</w:t>
            </w:r>
            <w:r w:rsidR="00C343F2" w:rsidRPr="00FB7766">
              <w:rPr>
                <w:sz w:val="20"/>
                <w:szCs w:val="20"/>
              </w:rPr>
              <w:t>s</w:t>
            </w:r>
            <w:r w:rsidRPr="00FB7766">
              <w:rPr>
                <w:sz w:val="20"/>
                <w:szCs w:val="20"/>
              </w:rPr>
              <w:t xml:space="preserve"> the examination of CRD bolting material whenever the CRD housing is disassembled and the bolting material is to be reused.</w:t>
            </w:r>
            <w:r w:rsidR="008F6C6D" w:rsidRPr="00FB7766">
              <w:rPr>
                <w:sz w:val="20"/>
                <w:szCs w:val="20"/>
              </w:rPr>
              <w:t xml:space="preserve"> </w:t>
            </w:r>
            <w:r w:rsidR="00B043E3" w:rsidRPr="00FB7766">
              <w:rPr>
                <w:sz w:val="20"/>
                <w:szCs w:val="20"/>
              </w:rPr>
              <w:t>E</w:t>
            </w:r>
            <w:r w:rsidRPr="00FB7766">
              <w:rPr>
                <w:sz w:val="20"/>
                <w:szCs w:val="20"/>
              </w:rPr>
              <w:t>xamination of CRD bolting material is required to verify that service-related degradation has not occurred or that damage such as bending and galling of threads has not occurred when performing maintenance activities that require the removal and reinstallation of bolting.</w:t>
            </w:r>
          </w:p>
        </w:tc>
        <w:tc>
          <w:tcPr>
            <w:tcW w:w="1710" w:type="dxa"/>
            <w:shd w:val="clear" w:color="auto" w:fill="auto"/>
            <w:tcMar>
              <w:top w:w="72" w:type="dxa"/>
              <w:left w:w="130" w:type="dxa"/>
              <w:bottom w:w="72" w:type="dxa"/>
              <w:right w:w="130" w:type="dxa"/>
            </w:tcMar>
          </w:tcPr>
          <w:p w14:paraId="4E39CC0D" w14:textId="77777777" w:rsidR="006F0A3B" w:rsidRPr="00FB7766" w:rsidRDefault="006F0A3B" w:rsidP="00AE64DB">
            <w:pPr>
              <w:jc w:val="center"/>
              <w:rPr>
                <w:bCs/>
                <w:sz w:val="20"/>
                <w:szCs w:val="20"/>
              </w:rPr>
            </w:pPr>
            <w:r w:rsidRPr="00FB7766">
              <w:rPr>
                <w:bCs/>
                <w:sz w:val="20"/>
                <w:szCs w:val="20"/>
              </w:rPr>
              <w:t>Annulled 5/20/01</w:t>
            </w:r>
          </w:p>
        </w:tc>
      </w:tr>
      <w:tr w:rsidR="006F0A3B" w:rsidRPr="00FB7766" w14:paraId="5630400D" w14:textId="77777777" w:rsidTr="00FB7766">
        <w:trPr>
          <w:cantSplit/>
        </w:trPr>
        <w:tc>
          <w:tcPr>
            <w:tcW w:w="1440" w:type="dxa"/>
            <w:shd w:val="clear" w:color="auto" w:fill="auto"/>
            <w:tcMar>
              <w:top w:w="72" w:type="dxa"/>
              <w:left w:w="130" w:type="dxa"/>
              <w:bottom w:w="72" w:type="dxa"/>
              <w:right w:w="130" w:type="dxa"/>
            </w:tcMar>
          </w:tcPr>
          <w:p w14:paraId="6F3A51CA" w14:textId="77777777" w:rsidR="006F0A3B" w:rsidRPr="00FB7766" w:rsidRDefault="006F0A3B" w:rsidP="00AE64DB">
            <w:pPr>
              <w:tabs>
                <w:tab w:val="left" w:pos="-1440"/>
              </w:tabs>
              <w:rPr>
                <w:sz w:val="20"/>
                <w:szCs w:val="20"/>
              </w:rPr>
            </w:pPr>
            <w:r w:rsidRPr="00FB7766">
              <w:rPr>
                <w:sz w:val="20"/>
                <w:szCs w:val="20"/>
              </w:rPr>
              <w:t>N-560</w:t>
            </w:r>
          </w:p>
          <w:p w14:paraId="2B60A21A" w14:textId="77777777" w:rsidR="006F0A3B" w:rsidRPr="00FB7766" w:rsidRDefault="006F0A3B" w:rsidP="00AE64DB">
            <w:pPr>
              <w:tabs>
                <w:tab w:val="left" w:pos="-1440"/>
              </w:tabs>
              <w:rPr>
                <w:sz w:val="20"/>
                <w:szCs w:val="20"/>
              </w:rPr>
            </w:pPr>
            <w:r w:rsidRPr="00FB7766">
              <w:rPr>
                <w:sz w:val="20"/>
                <w:szCs w:val="20"/>
              </w:rPr>
              <w:t>N-560-1</w:t>
            </w:r>
          </w:p>
          <w:p w14:paraId="353792B1" w14:textId="77777777" w:rsidR="006F0A3B" w:rsidRPr="00FB7766" w:rsidRDefault="006F0A3B" w:rsidP="00AE64DB">
            <w:pPr>
              <w:rPr>
                <w:sz w:val="20"/>
                <w:szCs w:val="20"/>
              </w:rPr>
            </w:pPr>
            <w:r w:rsidRPr="00FB7766">
              <w:rPr>
                <w:sz w:val="20"/>
                <w:szCs w:val="20"/>
              </w:rPr>
              <w:t>N-560-2</w:t>
            </w:r>
          </w:p>
        </w:tc>
        <w:tc>
          <w:tcPr>
            <w:tcW w:w="6480" w:type="dxa"/>
            <w:shd w:val="clear" w:color="auto" w:fill="auto"/>
            <w:tcMar>
              <w:top w:w="72" w:type="dxa"/>
              <w:left w:w="130" w:type="dxa"/>
              <w:bottom w:w="72" w:type="dxa"/>
              <w:right w:w="130" w:type="dxa"/>
            </w:tcMar>
          </w:tcPr>
          <w:p w14:paraId="30036293" w14:textId="553C4312" w:rsidR="006F0A3B" w:rsidRPr="00FB7766" w:rsidRDefault="006F0A3B" w:rsidP="00AE64DB">
            <w:pPr>
              <w:pBdr>
                <w:bottom w:val="single" w:sz="6" w:space="1" w:color="auto"/>
              </w:pBdr>
              <w:rPr>
                <w:i/>
                <w:iCs/>
                <w:sz w:val="20"/>
                <w:szCs w:val="20"/>
              </w:rPr>
            </w:pPr>
            <w:r w:rsidRPr="00FB7766">
              <w:rPr>
                <w:i/>
                <w:iCs/>
                <w:sz w:val="20"/>
                <w:szCs w:val="20"/>
              </w:rPr>
              <w:t>Alternative Examination Requirements for Class 1, Category B</w:t>
            </w:r>
            <w:r w:rsidR="00C343F2" w:rsidRPr="00FB7766">
              <w:rPr>
                <w:i/>
                <w:iCs/>
                <w:sz w:val="20"/>
                <w:szCs w:val="20"/>
              </w:rPr>
              <w:noBreakHyphen/>
            </w:r>
            <w:r w:rsidRPr="00FB7766">
              <w:rPr>
                <w:i/>
                <w:iCs/>
                <w:sz w:val="20"/>
                <w:szCs w:val="20"/>
              </w:rPr>
              <w:t>J Piping Welds, Section</w:t>
            </w:r>
            <w:r w:rsidR="00C343F2" w:rsidRPr="00FB7766">
              <w:rPr>
                <w:i/>
                <w:iCs/>
                <w:sz w:val="20"/>
                <w:szCs w:val="20"/>
              </w:rPr>
              <w:t> </w:t>
            </w:r>
            <w:r w:rsidRPr="00FB7766">
              <w:rPr>
                <w:i/>
                <w:iCs/>
                <w:sz w:val="20"/>
                <w:szCs w:val="20"/>
              </w:rPr>
              <w:t>XI, Division 1</w:t>
            </w:r>
          </w:p>
          <w:p w14:paraId="0CE965D1" w14:textId="67428EA7" w:rsidR="006F0A3B" w:rsidRPr="00FB7766" w:rsidRDefault="006F0A3B" w:rsidP="00A6318A">
            <w:pPr>
              <w:numPr>
                <w:ilvl w:val="0"/>
                <w:numId w:val="17"/>
              </w:numPr>
              <w:tabs>
                <w:tab w:val="clear" w:pos="795"/>
                <w:tab w:val="num" w:pos="416"/>
              </w:tabs>
              <w:spacing w:after="60"/>
              <w:ind w:left="418" w:hanging="418"/>
              <w:rPr>
                <w:sz w:val="20"/>
                <w:szCs w:val="20"/>
              </w:rPr>
            </w:pPr>
            <w:r w:rsidRPr="00FB7766">
              <w:rPr>
                <w:sz w:val="20"/>
                <w:szCs w:val="20"/>
              </w:rPr>
              <w:t xml:space="preserve">The Code Case does not address inspection strategy for existing augmented and other inspection programs such as </w:t>
            </w:r>
            <w:bookmarkStart w:id="11" w:name="_Hlk6562142"/>
            <w:r w:rsidRPr="00FB7766">
              <w:rPr>
                <w:sz w:val="20"/>
                <w:szCs w:val="20"/>
              </w:rPr>
              <w:t>intergranular stress</w:t>
            </w:r>
            <w:r w:rsidR="00C343F2" w:rsidRPr="00FB7766">
              <w:rPr>
                <w:sz w:val="20"/>
                <w:szCs w:val="20"/>
              </w:rPr>
              <w:noBreakHyphen/>
            </w:r>
            <w:r w:rsidRPr="00FB7766">
              <w:rPr>
                <w:sz w:val="20"/>
                <w:szCs w:val="20"/>
              </w:rPr>
              <w:t xml:space="preserve">corrosion cracking </w:t>
            </w:r>
            <w:bookmarkEnd w:id="11"/>
            <w:r w:rsidRPr="00FB7766">
              <w:rPr>
                <w:sz w:val="20"/>
                <w:szCs w:val="20"/>
              </w:rPr>
              <w:t xml:space="preserve">(IGSCC), </w:t>
            </w:r>
            <w:bookmarkStart w:id="12" w:name="_Hlk6562163"/>
            <w:r w:rsidRPr="00FB7766">
              <w:rPr>
                <w:sz w:val="20"/>
                <w:szCs w:val="20"/>
              </w:rPr>
              <w:t>flow</w:t>
            </w:r>
            <w:r w:rsidR="00C343F2" w:rsidRPr="00FB7766">
              <w:rPr>
                <w:sz w:val="20"/>
                <w:szCs w:val="20"/>
              </w:rPr>
              <w:noBreakHyphen/>
            </w:r>
            <w:r w:rsidRPr="00FB7766">
              <w:rPr>
                <w:sz w:val="20"/>
                <w:szCs w:val="20"/>
              </w:rPr>
              <w:t xml:space="preserve">assisted corrosion </w:t>
            </w:r>
            <w:bookmarkEnd w:id="12"/>
            <w:r w:rsidRPr="00FB7766">
              <w:rPr>
                <w:sz w:val="20"/>
                <w:szCs w:val="20"/>
              </w:rPr>
              <w:t xml:space="preserve">(FAC), </w:t>
            </w:r>
            <w:bookmarkStart w:id="13" w:name="_Hlk6562205"/>
            <w:r w:rsidRPr="00FB7766">
              <w:rPr>
                <w:sz w:val="20"/>
                <w:szCs w:val="20"/>
              </w:rPr>
              <w:t xml:space="preserve">microbiological corrosion </w:t>
            </w:r>
            <w:bookmarkEnd w:id="13"/>
            <w:r w:rsidRPr="00FB7766">
              <w:rPr>
                <w:sz w:val="20"/>
                <w:szCs w:val="20"/>
              </w:rPr>
              <w:t>(MIC), and pitting.</w:t>
            </w:r>
          </w:p>
          <w:p w14:paraId="70F3B02E" w14:textId="06864428" w:rsidR="006F0A3B" w:rsidRPr="00FB7766" w:rsidRDefault="006F0A3B" w:rsidP="00D24035">
            <w:pPr>
              <w:numPr>
                <w:ilvl w:val="0"/>
                <w:numId w:val="17"/>
              </w:numPr>
              <w:tabs>
                <w:tab w:val="clear" w:pos="795"/>
                <w:tab w:val="num" w:pos="416"/>
              </w:tabs>
              <w:spacing w:after="60"/>
              <w:ind w:left="416" w:hanging="416"/>
              <w:rPr>
                <w:b/>
                <w:bCs/>
                <w:sz w:val="20"/>
                <w:szCs w:val="20"/>
              </w:rPr>
            </w:pPr>
            <w:r w:rsidRPr="00FB7766">
              <w:rPr>
                <w:sz w:val="20"/>
                <w:szCs w:val="20"/>
              </w:rPr>
              <w:t>The Code Case does not provide system-level guidelines for change in risk evaluation to ensure that the risk from individual system failures will be kept small and dominant risk contributors will not be created.</w:t>
            </w:r>
          </w:p>
        </w:tc>
        <w:tc>
          <w:tcPr>
            <w:tcW w:w="1710" w:type="dxa"/>
            <w:shd w:val="clear" w:color="auto" w:fill="auto"/>
            <w:tcMar>
              <w:top w:w="72" w:type="dxa"/>
              <w:left w:w="130" w:type="dxa"/>
              <w:bottom w:w="72" w:type="dxa"/>
              <w:right w:w="130" w:type="dxa"/>
            </w:tcMar>
          </w:tcPr>
          <w:p w14:paraId="4FBAC9D3" w14:textId="77777777" w:rsidR="006F0A3B" w:rsidRPr="00FB7766" w:rsidRDefault="006F0A3B" w:rsidP="00AE64DB">
            <w:pPr>
              <w:tabs>
                <w:tab w:val="left" w:pos="-1440"/>
              </w:tabs>
              <w:jc w:val="center"/>
              <w:rPr>
                <w:sz w:val="20"/>
                <w:szCs w:val="20"/>
              </w:rPr>
            </w:pPr>
            <w:r w:rsidRPr="00FB7766">
              <w:rPr>
                <w:sz w:val="20"/>
                <w:szCs w:val="20"/>
              </w:rPr>
              <w:t>8/9/96</w:t>
            </w:r>
          </w:p>
          <w:p w14:paraId="4BDD79E5" w14:textId="77777777" w:rsidR="006F0A3B" w:rsidRPr="00FB7766" w:rsidRDefault="006F0A3B" w:rsidP="00AE64DB">
            <w:pPr>
              <w:tabs>
                <w:tab w:val="left" w:pos="-1440"/>
              </w:tabs>
              <w:jc w:val="center"/>
              <w:rPr>
                <w:sz w:val="20"/>
                <w:szCs w:val="20"/>
              </w:rPr>
            </w:pPr>
            <w:r w:rsidRPr="00FB7766">
              <w:rPr>
                <w:sz w:val="20"/>
                <w:szCs w:val="20"/>
              </w:rPr>
              <w:t>2/26/99</w:t>
            </w:r>
          </w:p>
          <w:p w14:paraId="0A9A22A8" w14:textId="77777777" w:rsidR="006F0A3B" w:rsidRPr="00FB7766" w:rsidRDefault="006F0A3B" w:rsidP="00AE64DB">
            <w:pPr>
              <w:jc w:val="center"/>
              <w:rPr>
                <w:b/>
                <w:bCs/>
                <w:sz w:val="20"/>
                <w:szCs w:val="20"/>
              </w:rPr>
            </w:pPr>
            <w:r w:rsidRPr="00FB7766">
              <w:rPr>
                <w:sz w:val="20"/>
                <w:szCs w:val="20"/>
              </w:rPr>
              <w:t>2/14/03</w:t>
            </w:r>
          </w:p>
        </w:tc>
      </w:tr>
      <w:tr w:rsidR="006F0A3B" w:rsidRPr="00FB7766" w14:paraId="01C17E46" w14:textId="77777777" w:rsidTr="00FB7766">
        <w:trPr>
          <w:cantSplit/>
        </w:trPr>
        <w:tc>
          <w:tcPr>
            <w:tcW w:w="1440" w:type="dxa"/>
            <w:shd w:val="clear" w:color="auto" w:fill="auto"/>
            <w:tcMar>
              <w:top w:w="72" w:type="dxa"/>
              <w:left w:w="130" w:type="dxa"/>
              <w:bottom w:w="72" w:type="dxa"/>
              <w:right w:w="130" w:type="dxa"/>
            </w:tcMar>
          </w:tcPr>
          <w:p w14:paraId="14161555" w14:textId="77777777" w:rsidR="006F0A3B" w:rsidRPr="00FB7766" w:rsidRDefault="006F0A3B" w:rsidP="006F0A3B">
            <w:pPr>
              <w:tabs>
                <w:tab w:val="left" w:pos="-1440"/>
              </w:tabs>
              <w:rPr>
                <w:sz w:val="20"/>
                <w:szCs w:val="20"/>
              </w:rPr>
            </w:pPr>
            <w:r w:rsidRPr="00FB7766">
              <w:rPr>
                <w:sz w:val="20"/>
                <w:szCs w:val="20"/>
              </w:rPr>
              <w:t>N-561</w:t>
            </w:r>
          </w:p>
          <w:p w14:paraId="2E3D12DB" w14:textId="77777777" w:rsidR="006F0A3B" w:rsidRPr="00FB7766" w:rsidRDefault="006F0A3B" w:rsidP="00AE64DB">
            <w:pPr>
              <w:rPr>
                <w:sz w:val="20"/>
                <w:szCs w:val="20"/>
              </w:rPr>
            </w:pPr>
            <w:r w:rsidRPr="00FB7766">
              <w:rPr>
                <w:sz w:val="20"/>
                <w:szCs w:val="20"/>
              </w:rPr>
              <w:t>N-561-1</w:t>
            </w:r>
          </w:p>
        </w:tc>
        <w:tc>
          <w:tcPr>
            <w:tcW w:w="6480" w:type="dxa"/>
            <w:shd w:val="clear" w:color="auto" w:fill="auto"/>
            <w:tcMar>
              <w:top w:w="72" w:type="dxa"/>
              <w:left w:w="130" w:type="dxa"/>
              <w:bottom w:w="72" w:type="dxa"/>
              <w:right w:w="130" w:type="dxa"/>
            </w:tcMar>
          </w:tcPr>
          <w:p w14:paraId="78091F24" w14:textId="77777777" w:rsidR="006F0A3B" w:rsidRPr="00FB7766" w:rsidRDefault="006F0A3B" w:rsidP="00AE64DB">
            <w:pPr>
              <w:pBdr>
                <w:bottom w:val="single" w:sz="6" w:space="1" w:color="auto"/>
              </w:pBdr>
              <w:rPr>
                <w:b/>
                <w:bCs/>
                <w:sz w:val="20"/>
                <w:szCs w:val="20"/>
              </w:rPr>
            </w:pPr>
            <w:r w:rsidRPr="00FB7766">
              <w:rPr>
                <w:i/>
                <w:iCs/>
                <w:sz w:val="20"/>
                <w:szCs w:val="20"/>
              </w:rPr>
              <w:t>Alternative Requirements for Wall Thickness Restoration of Class 2 and High Energy Class 3 Carbon Steel Piping, Section XI,</w:t>
            </w:r>
            <w:r w:rsidR="008F6C6D" w:rsidRPr="00FB7766">
              <w:rPr>
                <w:i/>
                <w:iCs/>
                <w:sz w:val="20"/>
                <w:szCs w:val="20"/>
              </w:rPr>
              <w:t xml:space="preserve"> </w:t>
            </w:r>
            <w:r w:rsidRPr="00FB7766">
              <w:rPr>
                <w:i/>
                <w:iCs/>
                <w:sz w:val="20"/>
                <w:szCs w:val="20"/>
              </w:rPr>
              <w:t>Division 1</w:t>
            </w:r>
          </w:p>
          <w:p w14:paraId="10FCA224" w14:textId="4F6803F4" w:rsidR="006F0A3B" w:rsidRPr="00FB7766" w:rsidRDefault="006F0A3B" w:rsidP="00501731">
            <w:pPr>
              <w:spacing w:after="60"/>
              <w:rPr>
                <w:b/>
                <w:bCs/>
                <w:sz w:val="20"/>
                <w:szCs w:val="20"/>
              </w:rPr>
            </w:pPr>
            <w:r w:rsidRPr="00FB7766">
              <w:rPr>
                <w:sz w:val="20"/>
                <w:szCs w:val="20"/>
              </w:rPr>
              <w:t>Neither the ASME Code nor the Code Case have criteria for determining the rate or extent of degradation of the repair or the surrounding base metal.</w:t>
            </w:r>
            <w:r w:rsidR="008F6C6D" w:rsidRPr="00FB7766">
              <w:rPr>
                <w:sz w:val="20"/>
                <w:szCs w:val="20"/>
              </w:rPr>
              <w:t xml:space="preserve"> </w:t>
            </w:r>
            <w:r w:rsidRPr="00FB7766">
              <w:rPr>
                <w:sz w:val="20"/>
                <w:szCs w:val="20"/>
              </w:rPr>
              <w:t xml:space="preserve">Reinspection requirements are not provided to verify structural integrity </w:t>
            </w:r>
            <w:r w:rsidR="00C343F2" w:rsidRPr="00FB7766">
              <w:rPr>
                <w:sz w:val="20"/>
                <w:szCs w:val="20"/>
              </w:rPr>
              <w:t xml:space="preserve">because </w:t>
            </w:r>
            <w:r w:rsidRPr="00FB7766">
              <w:rPr>
                <w:sz w:val="20"/>
                <w:szCs w:val="20"/>
              </w:rPr>
              <w:t>the root cause may not be mitigated.</w:t>
            </w:r>
          </w:p>
        </w:tc>
        <w:tc>
          <w:tcPr>
            <w:tcW w:w="1710" w:type="dxa"/>
            <w:shd w:val="clear" w:color="auto" w:fill="auto"/>
            <w:tcMar>
              <w:top w:w="72" w:type="dxa"/>
              <w:left w:w="130" w:type="dxa"/>
              <w:bottom w:w="72" w:type="dxa"/>
              <w:right w:w="130" w:type="dxa"/>
            </w:tcMar>
          </w:tcPr>
          <w:p w14:paraId="46E4EE82" w14:textId="77777777" w:rsidR="006F0A3B" w:rsidRPr="00FB7766" w:rsidRDefault="006F0A3B" w:rsidP="00AE64DB">
            <w:pPr>
              <w:tabs>
                <w:tab w:val="left" w:pos="-1440"/>
              </w:tabs>
              <w:jc w:val="center"/>
              <w:rPr>
                <w:sz w:val="20"/>
                <w:szCs w:val="20"/>
              </w:rPr>
            </w:pPr>
            <w:r w:rsidRPr="00FB7766">
              <w:rPr>
                <w:sz w:val="20"/>
                <w:szCs w:val="20"/>
              </w:rPr>
              <w:t>12/31/96</w:t>
            </w:r>
          </w:p>
          <w:p w14:paraId="579ECA3E" w14:textId="77777777" w:rsidR="006F0A3B" w:rsidRPr="00FB7766" w:rsidRDefault="006F0A3B" w:rsidP="00AE64DB">
            <w:pPr>
              <w:jc w:val="center"/>
              <w:rPr>
                <w:b/>
                <w:bCs/>
                <w:sz w:val="20"/>
                <w:szCs w:val="20"/>
              </w:rPr>
            </w:pPr>
            <w:r w:rsidRPr="00FB7766">
              <w:rPr>
                <w:sz w:val="20"/>
                <w:szCs w:val="20"/>
              </w:rPr>
              <w:t>3/28/01</w:t>
            </w:r>
          </w:p>
        </w:tc>
      </w:tr>
      <w:tr w:rsidR="006F0A3B" w:rsidRPr="00FB7766" w14:paraId="130C38A0" w14:textId="77777777" w:rsidTr="00FB7766">
        <w:trPr>
          <w:cantSplit/>
        </w:trPr>
        <w:tc>
          <w:tcPr>
            <w:tcW w:w="1440" w:type="dxa"/>
            <w:shd w:val="clear" w:color="auto" w:fill="auto"/>
            <w:tcMar>
              <w:top w:w="72" w:type="dxa"/>
              <w:left w:w="130" w:type="dxa"/>
              <w:bottom w:w="72" w:type="dxa"/>
              <w:right w:w="130" w:type="dxa"/>
            </w:tcMar>
          </w:tcPr>
          <w:p w14:paraId="7715FD6C" w14:textId="77777777" w:rsidR="006F0A3B" w:rsidRPr="00FB7766" w:rsidRDefault="006F0A3B" w:rsidP="00AE64DB">
            <w:pPr>
              <w:tabs>
                <w:tab w:val="left" w:pos="-1440"/>
              </w:tabs>
              <w:rPr>
                <w:sz w:val="20"/>
                <w:szCs w:val="20"/>
              </w:rPr>
            </w:pPr>
            <w:r w:rsidRPr="00FB7766">
              <w:rPr>
                <w:sz w:val="20"/>
                <w:szCs w:val="20"/>
              </w:rPr>
              <w:t>N-562</w:t>
            </w:r>
          </w:p>
          <w:p w14:paraId="21A808B5" w14:textId="77777777" w:rsidR="006F0A3B" w:rsidRPr="00FB7766" w:rsidRDefault="006F0A3B" w:rsidP="00AE64DB">
            <w:pPr>
              <w:rPr>
                <w:sz w:val="20"/>
                <w:szCs w:val="20"/>
              </w:rPr>
            </w:pPr>
            <w:r w:rsidRPr="00FB7766">
              <w:rPr>
                <w:sz w:val="20"/>
                <w:szCs w:val="20"/>
              </w:rPr>
              <w:t>N-562-1</w:t>
            </w:r>
          </w:p>
        </w:tc>
        <w:tc>
          <w:tcPr>
            <w:tcW w:w="6480" w:type="dxa"/>
            <w:shd w:val="clear" w:color="auto" w:fill="auto"/>
            <w:tcMar>
              <w:top w:w="72" w:type="dxa"/>
              <w:left w:w="130" w:type="dxa"/>
              <w:bottom w:w="72" w:type="dxa"/>
              <w:right w:w="130" w:type="dxa"/>
            </w:tcMar>
          </w:tcPr>
          <w:p w14:paraId="4662C485" w14:textId="1C500B6B" w:rsidR="006F0A3B" w:rsidRPr="00FB7766" w:rsidRDefault="006F0A3B" w:rsidP="00AE64DB">
            <w:pPr>
              <w:pBdr>
                <w:bottom w:val="single" w:sz="6" w:space="1" w:color="auto"/>
              </w:pBdr>
              <w:rPr>
                <w:b/>
                <w:bCs/>
                <w:sz w:val="20"/>
                <w:szCs w:val="20"/>
              </w:rPr>
            </w:pPr>
            <w:r w:rsidRPr="00FB7766">
              <w:rPr>
                <w:i/>
                <w:iCs/>
                <w:sz w:val="20"/>
                <w:szCs w:val="20"/>
              </w:rPr>
              <w:t>Alternative Requirements for Wall Thickness Restoration of Class</w:t>
            </w:r>
            <w:r w:rsidR="00C343F2" w:rsidRPr="00FB7766">
              <w:rPr>
                <w:i/>
                <w:iCs/>
                <w:sz w:val="20"/>
                <w:szCs w:val="20"/>
              </w:rPr>
              <w:t> </w:t>
            </w:r>
            <w:r w:rsidRPr="00FB7766">
              <w:rPr>
                <w:i/>
                <w:iCs/>
                <w:sz w:val="20"/>
                <w:szCs w:val="20"/>
              </w:rPr>
              <w:t>3 Moderate Energy Carbon Steel Piping, Section</w:t>
            </w:r>
            <w:r w:rsidR="00C343F2" w:rsidRPr="00FB7766">
              <w:rPr>
                <w:i/>
                <w:iCs/>
                <w:sz w:val="20"/>
                <w:szCs w:val="20"/>
              </w:rPr>
              <w:t> </w:t>
            </w:r>
            <w:r w:rsidRPr="00FB7766">
              <w:rPr>
                <w:i/>
                <w:iCs/>
                <w:sz w:val="20"/>
                <w:szCs w:val="20"/>
              </w:rPr>
              <w:t>XI, Division</w:t>
            </w:r>
            <w:r w:rsidR="00C343F2" w:rsidRPr="00FB7766">
              <w:rPr>
                <w:i/>
                <w:iCs/>
                <w:sz w:val="20"/>
                <w:szCs w:val="20"/>
              </w:rPr>
              <w:t> </w:t>
            </w:r>
            <w:r w:rsidRPr="00FB7766">
              <w:rPr>
                <w:i/>
                <w:iCs/>
                <w:sz w:val="20"/>
                <w:szCs w:val="20"/>
              </w:rPr>
              <w:t>1</w:t>
            </w:r>
          </w:p>
          <w:p w14:paraId="561A0811" w14:textId="646C9901" w:rsidR="006F0A3B" w:rsidRPr="00FB7766" w:rsidRDefault="006F0A3B" w:rsidP="00501731">
            <w:pPr>
              <w:spacing w:after="60"/>
              <w:rPr>
                <w:b/>
                <w:bCs/>
                <w:sz w:val="20"/>
                <w:szCs w:val="20"/>
              </w:rPr>
            </w:pPr>
            <w:r w:rsidRPr="00FB7766">
              <w:rPr>
                <w:sz w:val="20"/>
                <w:szCs w:val="20"/>
              </w:rPr>
              <w:t>Neither the ASME Code nor the Code Case have criteria for determining the rate or extent of degradation of the repair or the surrounding base metal.</w:t>
            </w:r>
            <w:r w:rsidR="008F6C6D" w:rsidRPr="00FB7766">
              <w:rPr>
                <w:sz w:val="20"/>
                <w:szCs w:val="20"/>
              </w:rPr>
              <w:t xml:space="preserve"> </w:t>
            </w:r>
            <w:r w:rsidRPr="00FB7766">
              <w:rPr>
                <w:sz w:val="20"/>
                <w:szCs w:val="20"/>
              </w:rPr>
              <w:t xml:space="preserve">Reinspection requirements are not provided to verify structural integrity </w:t>
            </w:r>
            <w:r w:rsidR="00C343F2" w:rsidRPr="00FB7766">
              <w:rPr>
                <w:sz w:val="20"/>
                <w:szCs w:val="20"/>
              </w:rPr>
              <w:t xml:space="preserve">because </w:t>
            </w:r>
            <w:r w:rsidRPr="00FB7766">
              <w:rPr>
                <w:sz w:val="20"/>
                <w:szCs w:val="20"/>
              </w:rPr>
              <w:t>the root cause may not be mitigated.</w:t>
            </w:r>
          </w:p>
        </w:tc>
        <w:tc>
          <w:tcPr>
            <w:tcW w:w="1710" w:type="dxa"/>
            <w:shd w:val="clear" w:color="auto" w:fill="auto"/>
            <w:tcMar>
              <w:top w:w="72" w:type="dxa"/>
              <w:left w:w="130" w:type="dxa"/>
              <w:bottom w:w="72" w:type="dxa"/>
              <w:right w:w="130" w:type="dxa"/>
            </w:tcMar>
          </w:tcPr>
          <w:p w14:paraId="3FB467A4" w14:textId="77777777" w:rsidR="006F0A3B" w:rsidRPr="00FB7766" w:rsidRDefault="006F0A3B" w:rsidP="00AE64DB">
            <w:pPr>
              <w:tabs>
                <w:tab w:val="left" w:pos="-1440"/>
              </w:tabs>
              <w:jc w:val="center"/>
              <w:rPr>
                <w:sz w:val="20"/>
                <w:szCs w:val="20"/>
              </w:rPr>
            </w:pPr>
            <w:r w:rsidRPr="00FB7766">
              <w:rPr>
                <w:sz w:val="20"/>
                <w:szCs w:val="20"/>
              </w:rPr>
              <w:t>12/31/96</w:t>
            </w:r>
          </w:p>
          <w:p w14:paraId="06F8D4E6" w14:textId="77777777" w:rsidR="006F0A3B" w:rsidRPr="00FB7766" w:rsidRDefault="006F0A3B" w:rsidP="00AE64DB">
            <w:pPr>
              <w:jc w:val="center"/>
              <w:rPr>
                <w:b/>
                <w:bCs/>
                <w:sz w:val="20"/>
                <w:szCs w:val="20"/>
              </w:rPr>
            </w:pPr>
            <w:r w:rsidRPr="00FB7766">
              <w:rPr>
                <w:sz w:val="20"/>
                <w:szCs w:val="20"/>
              </w:rPr>
              <w:t>3/28/01</w:t>
            </w:r>
          </w:p>
        </w:tc>
      </w:tr>
      <w:tr w:rsidR="006F0A3B" w:rsidRPr="00FB7766" w14:paraId="24BED370" w14:textId="77777777" w:rsidTr="00FB7766">
        <w:trPr>
          <w:cantSplit/>
        </w:trPr>
        <w:tc>
          <w:tcPr>
            <w:tcW w:w="1440" w:type="dxa"/>
            <w:shd w:val="clear" w:color="auto" w:fill="auto"/>
            <w:tcMar>
              <w:top w:w="72" w:type="dxa"/>
              <w:left w:w="130" w:type="dxa"/>
              <w:bottom w:w="72" w:type="dxa"/>
              <w:right w:w="130" w:type="dxa"/>
            </w:tcMar>
          </w:tcPr>
          <w:p w14:paraId="56E50706" w14:textId="77777777" w:rsidR="006F0A3B" w:rsidRPr="00FB7766" w:rsidRDefault="006F0A3B" w:rsidP="00AE64DB">
            <w:pPr>
              <w:rPr>
                <w:sz w:val="20"/>
                <w:szCs w:val="20"/>
              </w:rPr>
            </w:pPr>
            <w:r w:rsidRPr="00FB7766">
              <w:rPr>
                <w:sz w:val="20"/>
                <w:szCs w:val="20"/>
              </w:rPr>
              <w:t>N-574</w:t>
            </w:r>
          </w:p>
        </w:tc>
        <w:tc>
          <w:tcPr>
            <w:tcW w:w="6480" w:type="dxa"/>
            <w:shd w:val="clear" w:color="auto" w:fill="auto"/>
            <w:tcMar>
              <w:top w:w="72" w:type="dxa"/>
              <w:left w:w="130" w:type="dxa"/>
              <w:bottom w:w="72" w:type="dxa"/>
              <w:right w:w="130" w:type="dxa"/>
            </w:tcMar>
          </w:tcPr>
          <w:p w14:paraId="2B4B5429" w14:textId="36C437CB" w:rsidR="006F0A3B" w:rsidRPr="00FB7766" w:rsidRDefault="006F0A3B" w:rsidP="00AE64DB">
            <w:pPr>
              <w:pBdr>
                <w:bottom w:val="single" w:sz="6" w:space="1" w:color="auto"/>
              </w:pBdr>
              <w:rPr>
                <w:b/>
                <w:bCs/>
                <w:sz w:val="20"/>
                <w:szCs w:val="20"/>
              </w:rPr>
            </w:pPr>
            <w:r w:rsidRPr="00FB7766">
              <w:rPr>
                <w:i/>
                <w:iCs/>
                <w:sz w:val="20"/>
                <w:szCs w:val="20"/>
              </w:rPr>
              <w:t>NDE Personnel Recertification Frequency, Section</w:t>
            </w:r>
            <w:r w:rsidR="00C343F2" w:rsidRPr="00FB7766">
              <w:rPr>
                <w:i/>
                <w:iCs/>
                <w:sz w:val="20"/>
                <w:szCs w:val="20"/>
              </w:rPr>
              <w:t> </w:t>
            </w:r>
            <w:r w:rsidRPr="00FB7766">
              <w:rPr>
                <w:i/>
                <w:iCs/>
                <w:sz w:val="20"/>
                <w:szCs w:val="20"/>
              </w:rPr>
              <w:t>XI, Division</w:t>
            </w:r>
            <w:r w:rsidR="00C343F2" w:rsidRPr="00FB7766">
              <w:rPr>
                <w:i/>
                <w:iCs/>
                <w:sz w:val="20"/>
                <w:szCs w:val="20"/>
              </w:rPr>
              <w:t> </w:t>
            </w:r>
            <w:r w:rsidRPr="00FB7766">
              <w:rPr>
                <w:i/>
                <w:iCs/>
                <w:sz w:val="20"/>
                <w:szCs w:val="20"/>
              </w:rPr>
              <w:t>1</w:t>
            </w:r>
          </w:p>
          <w:p w14:paraId="03E880B7" w14:textId="64AA5BCB" w:rsidR="006F0A3B" w:rsidRPr="00FB7766" w:rsidRDefault="006F0A3B" w:rsidP="00CB6805">
            <w:pPr>
              <w:spacing w:after="60"/>
              <w:rPr>
                <w:b/>
                <w:bCs/>
                <w:sz w:val="20"/>
                <w:szCs w:val="20"/>
              </w:rPr>
            </w:pPr>
            <w:r w:rsidRPr="00FB7766">
              <w:rPr>
                <w:sz w:val="20"/>
                <w:szCs w:val="20"/>
              </w:rPr>
              <w:t>Based on data obtained by the NRC staff during its review of </w:t>
            </w:r>
            <w:r w:rsidR="00C343F2" w:rsidRPr="00FB7766">
              <w:rPr>
                <w:sz w:val="20"/>
                <w:szCs w:val="20"/>
              </w:rPr>
              <w:t xml:space="preserve">Section XI, </w:t>
            </w:r>
            <w:r w:rsidRPr="00FB7766">
              <w:rPr>
                <w:sz w:val="20"/>
                <w:szCs w:val="20"/>
              </w:rPr>
              <w:t>Appendix VIII, “Performance Demonstration for Ultrasonic Examination Systems,” the NRC staff noted that proficiency decreases over time.</w:t>
            </w:r>
            <w:r w:rsidR="008F6C6D" w:rsidRPr="00FB7766">
              <w:rPr>
                <w:sz w:val="20"/>
                <w:szCs w:val="20"/>
              </w:rPr>
              <w:t xml:space="preserve"> </w:t>
            </w:r>
            <w:r w:rsidRPr="00FB7766">
              <w:rPr>
                <w:sz w:val="20"/>
                <w:szCs w:val="20"/>
              </w:rPr>
              <w:t>The data do not support recertification examinations at a frequency of every 5</w:t>
            </w:r>
            <w:r w:rsidR="00C343F2" w:rsidRPr="00FB7766">
              <w:rPr>
                <w:sz w:val="20"/>
                <w:szCs w:val="20"/>
              </w:rPr>
              <w:t> </w:t>
            </w:r>
            <w:r w:rsidRPr="00FB7766">
              <w:rPr>
                <w:sz w:val="20"/>
                <w:szCs w:val="20"/>
              </w:rPr>
              <w:t>years.</w:t>
            </w:r>
          </w:p>
        </w:tc>
        <w:tc>
          <w:tcPr>
            <w:tcW w:w="1710" w:type="dxa"/>
            <w:shd w:val="clear" w:color="auto" w:fill="auto"/>
            <w:tcMar>
              <w:top w:w="72" w:type="dxa"/>
              <w:left w:w="130" w:type="dxa"/>
              <w:bottom w:w="72" w:type="dxa"/>
              <w:right w:w="130" w:type="dxa"/>
            </w:tcMar>
          </w:tcPr>
          <w:p w14:paraId="099E9B77" w14:textId="77777777" w:rsidR="006F0A3B" w:rsidRPr="00FB7766" w:rsidRDefault="006F0A3B" w:rsidP="00AE64DB">
            <w:pPr>
              <w:jc w:val="center"/>
              <w:rPr>
                <w:bCs/>
                <w:sz w:val="20"/>
                <w:szCs w:val="20"/>
              </w:rPr>
            </w:pPr>
            <w:r w:rsidRPr="00FB7766">
              <w:rPr>
                <w:sz w:val="20"/>
                <w:szCs w:val="20"/>
              </w:rPr>
              <w:t>Annulled 7/14/06</w:t>
            </w:r>
          </w:p>
        </w:tc>
      </w:tr>
      <w:tr w:rsidR="006F0A3B" w:rsidRPr="00FB7766" w14:paraId="394B474A" w14:textId="77777777" w:rsidTr="00CB6805">
        <w:tc>
          <w:tcPr>
            <w:tcW w:w="1440" w:type="dxa"/>
            <w:shd w:val="clear" w:color="auto" w:fill="auto"/>
            <w:tcMar>
              <w:top w:w="72" w:type="dxa"/>
              <w:left w:w="130" w:type="dxa"/>
              <w:bottom w:w="72" w:type="dxa"/>
              <w:right w:w="130" w:type="dxa"/>
            </w:tcMar>
          </w:tcPr>
          <w:p w14:paraId="47C233CC" w14:textId="77777777" w:rsidR="006F0A3B" w:rsidRPr="00FB7766" w:rsidRDefault="006F0A3B" w:rsidP="00AE64DB">
            <w:pPr>
              <w:rPr>
                <w:sz w:val="20"/>
                <w:szCs w:val="20"/>
              </w:rPr>
            </w:pPr>
            <w:r w:rsidRPr="00FB7766">
              <w:rPr>
                <w:sz w:val="20"/>
                <w:szCs w:val="20"/>
              </w:rPr>
              <w:t>N-575</w:t>
            </w:r>
          </w:p>
        </w:tc>
        <w:tc>
          <w:tcPr>
            <w:tcW w:w="6480" w:type="dxa"/>
            <w:shd w:val="clear" w:color="auto" w:fill="auto"/>
            <w:tcMar>
              <w:top w:w="72" w:type="dxa"/>
              <w:left w:w="130" w:type="dxa"/>
              <w:bottom w:w="72" w:type="dxa"/>
              <w:right w:w="130" w:type="dxa"/>
            </w:tcMar>
          </w:tcPr>
          <w:p w14:paraId="0049F739" w14:textId="24BD730F" w:rsidR="006F0A3B" w:rsidRPr="00FB7766" w:rsidRDefault="006F0A3B" w:rsidP="00AE64DB">
            <w:pPr>
              <w:tabs>
                <w:tab w:val="left" w:pos="-1440"/>
              </w:tabs>
              <w:rPr>
                <w:i/>
                <w:iCs/>
                <w:sz w:val="20"/>
                <w:szCs w:val="20"/>
              </w:rPr>
            </w:pPr>
            <w:r w:rsidRPr="00FB7766">
              <w:rPr>
                <w:i/>
                <w:iCs/>
                <w:sz w:val="20"/>
                <w:szCs w:val="20"/>
              </w:rPr>
              <w:t xml:space="preserve">Alternative Examination Requirements for Full Penetration </w:t>
            </w:r>
          </w:p>
          <w:p w14:paraId="309DFE94" w14:textId="1669A4C1" w:rsidR="006F0A3B" w:rsidRPr="00FB7766" w:rsidRDefault="006F0A3B" w:rsidP="00AE64DB">
            <w:pPr>
              <w:pBdr>
                <w:bottom w:val="single" w:sz="6" w:space="1" w:color="auto"/>
              </w:pBdr>
              <w:rPr>
                <w:b/>
                <w:bCs/>
                <w:sz w:val="20"/>
                <w:szCs w:val="20"/>
              </w:rPr>
            </w:pPr>
            <w:r w:rsidRPr="00FB7766">
              <w:rPr>
                <w:i/>
                <w:iCs/>
                <w:sz w:val="20"/>
                <w:szCs w:val="20"/>
              </w:rPr>
              <w:t>Nozzle-to-Vessel Welds in Reactor Vessels with Set-On Type Nozzles, Section</w:t>
            </w:r>
            <w:r w:rsidR="0001759E" w:rsidRPr="00FB7766">
              <w:rPr>
                <w:i/>
                <w:iCs/>
                <w:sz w:val="20"/>
                <w:szCs w:val="20"/>
              </w:rPr>
              <w:t> </w:t>
            </w:r>
            <w:r w:rsidRPr="00FB7766">
              <w:rPr>
                <w:i/>
                <w:iCs/>
                <w:sz w:val="20"/>
                <w:szCs w:val="20"/>
              </w:rPr>
              <w:t>XI, Division 1</w:t>
            </w:r>
          </w:p>
          <w:p w14:paraId="383C4870" w14:textId="4F5C9A47" w:rsidR="006F0A3B" w:rsidRPr="00FB7766" w:rsidRDefault="006F0A3B" w:rsidP="00CB6805">
            <w:pPr>
              <w:spacing w:after="60"/>
              <w:rPr>
                <w:b/>
                <w:bCs/>
                <w:sz w:val="20"/>
                <w:szCs w:val="20"/>
              </w:rPr>
            </w:pPr>
            <w:r w:rsidRPr="00FB7766">
              <w:rPr>
                <w:sz w:val="20"/>
                <w:szCs w:val="20"/>
              </w:rPr>
              <w:t>The supporting basis for the Code Case applies to the specific configuration of one plant and is not applicable on a generic basis.</w:t>
            </w:r>
            <w:r w:rsidR="008F6C6D" w:rsidRPr="00FB7766">
              <w:rPr>
                <w:sz w:val="20"/>
                <w:szCs w:val="20"/>
              </w:rPr>
              <w:t xml:space="preserve"> </w:t>
            </w:r>
            <w:r w:rsidRPr="00FB7766">
              <w:rPr>
                <w:sz w:val="20"/>
                <w:szCs w:val="20"/>
              </w:rPr>
              <w:t>In addition, there are insufficient controls on stress and operating conditions to permit a generic reduction in examination volume.</w:t>
            </w:r>
            <w:r w:rsidR="008F6C6D" w:rsidRPr="00FB7766">
              <w:rPr>
                <w:sz w:val="20"/>
                <w:szCs w:val="20"/>
              </w:rPr>
              <w:t xml:space="preserve"> </w:t>
            </w:r>
            <w:r w:rsidRPr="00FB7766">
              <w:rPr>
                <w:sz w:val="20"/>
                <w:szCs w:val="20"/>
              </w:rPr>
              <w:t>Finally, the boundaries of the volume of the weld, cladding, and heat</w:t>
            </w:r>
            <w:r w:rsidR="0001759E" w:rsidRPr="00FB7766">
              <w:rPr>
                <w:sz w:val="20"/>
                <w:szCs w:val="20"/>
              </w:rPr>
              <w:noBreakHyphen/>
            </w:r>
            <w:r w:rsidRPr="00FB7766">
              <w:rPr>
                <w:sz w:val="20"/>
                <w:szCs w:val="20"/>
              </w:rPr>
              <w:t>affected zone from Figure</w:t>
            </w:r>
            <w:r w:rsidR="0001759E" w:rsidRPr="00FB7766">
              <w:rPr>
                <w:sz w:val="20"/>
                <w:szCs w:val="20"/>
              </w:rPr>
              <w:t> </w:t>
            </w:r>
            <w:r w:rsidRPr="00FB7766">
              <w:rPr>
                <w:sz w:val="20"/>
                <w:szCs w:val="20"/>
              </w:rPr>
              <w:t>2 are ambiguous.</w:t>
            </w:r>
          </w:p>
        </w:tc>
        <w:tc>
          <w:tcPr>
            <w:tcW w:w="1710" w:type="dxa"/>
            <w:shd w:val="clear" w:color="auto" w:fill="auto"/>
            <w:tcMar>
              <w:top w:w="72" w:type="dxa"/>
              <w:left w:w="130" w:type="dxa"/>
              <w:bottom w:w="72" w:type="dxa"/>
              <w:right w:w="130" w:type="dxa"/>
            </w:tcMar>
          </w:tcPr>
          <w:p w14:paraId="7BB3BC49" w14:textId="77777777" w:rsidR="006F0A3B" w:rsidRPr="00FB7766" w:rsidRDefault="006F0A3B" w:rsidP="00AE64DB">
            <w:pPr>
              <w:jc w:val="center"/>
              <w:rPr>
                <w:bCs/>
                <w:sz w:val="20"/>
                <w:szCs w:val="20"/>
              </w:rPr>
            </w:pPr>
            <w:r w:rsidRPr="00FB7766">
              <w:rPr>
                <w:bCs/>
                <w:sz w:val="20"/>
                <w:szCs w:val="20"/>
              </w:rPr>
              <w:t>2/14/03</w:t>
            </w:r>
          </w:p>
        </w:tc>
      </w:tr>
      <w:tr w:rsidR="006F0A3B" w:rsidRPr="00FB7766" w14:paraId="60139E44" w14:textId="77777777" w:rsidTr="00FB7766">
        <w:trPr>
          <w:cantSplit/>
        </w:trPr>
        <w:tc>
          <w:tcPr>
            <w:tcW w:w="1440" w:type="dxa"/>
            <w:shd w:val="clear" w:color="auto" w:fill="auto"/>
            <w:tcMar>
              <w:top w:w="72" w:type="dxa"/>
              <w:left w:w="130" w:type="dxa"/>
              <w:bottom w:w="72" w:type="dxa"/>
              <w:right w:w="130" w:type="dxa"/>
            </w:tcMar>
          </w:tcPr>
          <w:p w14:paraId="17FAA4A6" w14:textId="77777777" w:rsidR="006F0A3B" w:rsidRPr="00FB7766" w:rsidRDefault="006F0A3B" w:rsidP="00AE64DB">
            <w:pPr>
              <w:tabs>
                <w:tab w:val="left" w:pos="-1440"/>
              </w:tabs>
              <w:rPr>
                <w:sz w:val="20"/>
                <w:szCs w:val="20"/>
              </w:rPr>
            </w:pPr>
            <w:r w:rsidRPr="00FB7766">
              <w:rPr>
                <w:sz w:val="20"/>
                <w:szCs w:val="20"/>
              </w:rPr>
              <w:t>N-577</w:t>
            </w:r>
          </w:p>
          <w:p w14:paraId="058B21B7" w14:textId="77777777" w:rsidR="006F0A3B" w:rsidRPr="00FB7766" w:rsidRDefault="006F0A3B" w:rsidP="00AE64DB">
            <w:pPr>
              <w:rPr>
                <w:sz w:val="20"/>
                <w:szCs w:val="20"/>
              </w:rPr>
            </w:pPr>
            <w:r w:rsidRPr="00FB7766">
              <w:rPr>
                <w:sz w:val="20"/>
                <w:szCs w:val="20"/>
              </w:rPr>
              <w:t>N-577-1</w:t>
            </w:r>
          </w:p>
        </w:tc>
        <w:tc>
          <w:tcPr>
            <w:tcW w:w="6480" w:type="dxa"/>
            <w:shd w:val="clear" w:color="auto" w:fill="auto"/>
            <w:tcMar>
              <w:top w:w="72" w:type="dxa"/>
              <w:left w:w="130" w:type="dxa"/>
              <w:bottom w:w="72" w:type="dxa"/>
              <w:right w:w="130" w:type="dxa"/>
            </w:tcMar>
          </w:tcPr>
          <w:p w14:paraId="45991FCE" w14:textId="302722B6" w:rsidR="006F0A3B" w:rsidRPr="00FB7766" w:rsidRDefault="006F0A3B" w:rsidP="00AE64DB">
            <w:pPr>
              <w:pBdr>
                <w:bottom w:val="single" w:sz="6" w:space="1" w:color="auto"/>
              </w:pBdr>
              <w:rPr>
                <w:i/>
                <w:iCs/>
                <w:sz w:val="20"/>
                <w:szCs w:val="20"/>
              </w:rPr>
            </w:pPr>
            <w:r w:rsidRPr="00FB7766">
              <w:rPr>
                <w:i/>
                <w:iCs/>
                <w:sz w:val="20"/>
                <w:szCs w:val="20"/>
              </w:rPr>
              <w:t>Risk-Informed Requirements for Class 1, 2, and 3 Piping, Method</w:t>
            </w:r>
            <w:r w:rsidR="0001759E" w:rsidRPr="00FB7766">
              <w:rPr>
                <w:i/>
                <w:iCs/>
                <w:sz w:val="20"/>
                <w:szCs w:val="20"/>
              </w:rPr>
              <w:t> </w:t>
            </w:r>
            <w:r w:rsidRPr="00FB7766">
              <w:rPr>
                <w:i/>
                <w:iCs/>
                <w:sz w:val="20"/>
                <w:szCs w:val="20"/>
              </w:rPr>
              <w:t>A, Section</w:t>
            </w:r>
            <w:r w:rsidR="0001759E" w:rsidRPr="00FB7766">
              <w:rPr>
                <w:i/>
                <w:iCs/>
                <w:sz w:val="20"/>
                <w:szCs w:val="20"/>
              </w:rPr>
              <w:t> </w:t>
            </w:r>
            <w:r w:rsidRPr="00FB7766">
              <w:rPr>
                <w:i/>
                <w:iCs/>
                <w:sz w:val="20"/>
                <w:szCs w:val="20"/>
              </w:rPr>
              <w:t>XI, Division 1</w:t>
            </w:r>
          </w:p>
          <w:p w14:paraId="1E65EFC4" w14:textId="3536B4C0" w:rsidR="006F0A3B" w:rsidRPr="00FB7766" w:rsidRDefault="006F0A3B" w:rsidP="00A6318A">
            <w:pPr>
              <w:numPr>
                <w:ilvl w:val="0"/>
                <w:numId w:val="12"/>
              </w:numPr>
              <w:tabs>
                <w:tab w:val="clear" w:pos="720"/>
                <w:tab w:val="left" w:pos="-1440"/>
                <w:tab w:val="left" w:pos="-720"/>
                <w:tab w:val="left" w:pos="0"/>
                <w:tab w:val="num" w:pos="416"/>
                <w:tab w:val="left" w:pos="450"/>
              </w:tabs>
              <w:spacing w:before="60" w:after="60"/>
              <w:ind w:left="418" w:hanging="418"/>
              <w:rPr>
                <w:sz w:val="20"/>
                <w:szCs w:val="20"/>
              </w:rPr>
            </w:pPr>
            <w:r w:rsidRPr="00FB7766">
              <w:rPr>
                <w:sz w:val="20"/>
                <w:szCs w:val="20"/>
              </w:rPr>
              <w:t>The Code Case does not address inspection strategy for existing augmented and other inspection programs such as IGSCC, FAC, MIC, and pitting.</w:t>
            </w:r>
          </w:p>
          <w:p w14:paraId="47ABE215" w14:textId="0EC0E71F" w:rsidR="006F0A3B" w:rsidRPr="00FB7766" w:rsidRDefault="006F0A3B" w:rsidP="00501731">
            <w:pPr>
              <w:numPr>
                <w:ilvl w:val="0"/>
                <w:numId w:val="12"/>
              </w:numPr>
              <w:tabs>
                <w:tab w:val="clear" w:pos="720"/>
                <w:tab w:val="left" w:pos="-1440"/>
                <w:tab w:val="left" w:pos="-720"/>
                <w:tab w:val="left" w:pos="0"/>
                <w:tab w:val="num" w:pos="416"/>
                <w:tab w:val="left" w:pos="450"/>
              </w:tabs>
              <w:spacing w:after="60"/>
              <w:ind w:left="416" w:hanging="416"/>
              <w:rPr>
                <w:b/>
                <w:bCs/>
                <w:sz w:val="20"/>
                <w:szCs w:val="20"/>
              </w:rPr>
            </w:pPr>
            <w:r w:rsidRPr="00FB7766">
              <w:rPr>
                <w:sz w:val="20"/>
                <w:szCs w:val="20"/>
              </w:rPr>
              <w:t xml:space="preserve">The Code Case does not provide system-level guidelines for change in risk evaluation to ensure that the risk from individual system failures will be kept small and </w:t>
            </w:r>
            <w:r w:rsidR="0001759E" w:rsidRPr="00FB7766">
              <w:rPr>
                <w:sz w:val="20"/>
                <w:szCs w:val="20"/>
              </w:rPr>
              <w:t xml:space="preserve">that </w:t>
            </w:r>
            <w:r w:rsidRPr="00FB7766">
              <w:rPr>
                <w:sz w:val="20"/>
                <w:szCs w:val="20"/>
              </w:rPr>
              <w:t>dominant risk contributors will not be created.</w:t>
            </w:r>
          </w:p>
        </w:tc>
        <w:tc>
          <w:tcPr>
            <w:tcW w:w="1710" w:type="dxa"/>
            <w:shd w:val="clear" w:color="auto" w:fill="auto"/>
            <w:tcMar>
              <w:top w:w="72" w:type="dxa"/>
              <w:left w:w="130" w:type="dxa"/>
              <w:bottom w:w="72" w:type="dxa"/>
              <w:right w:w="130" w:type="dxa"/>
            </w:tcMar>
          </w:tcPr>
          <w:p w14:paraId="280D1C18" w14:textId="77777777" w:rsidR="006F0A3B" w:rsidRPr="00FB7766" w:rsidRDefault="006F0A3B" w:rsidP="00AE64DB">
            <w:pPr>
              <w:tabs>
                <w:tab w:val="left" w:pos="-1440"/>
              </w:tabs>
              <w:jc w:val="center"/>
              <w:rPr>
                <w:sz w:val="20"/>
                <w:szCs w:val="20"/>
              </w:rPr>
            </w:pPr>
            <w:r w:rsidRPr="00FB7766">
              <w:rPr>
                <w:sz w:val="20"/>
                <w:szCs w:val="20"/>
              </w:rPr>
              <w:t>9/2/97</w:t>
            </w:r>
          </w:p>
          <w:p w14:paraId="19FB7DBE" w14:textId="77777777" w:rsidR="006F0A3B" w:rsidRPr="00FB7766" w:rsidRDefault="006F0A3B" w:rsidP="00AE64DB">
            <w:pPr>
              <w:jc w:val="center"/>
              <w:rPr>
                <w:b/>
                <w:bCs/>
                <w:sz w:val="20"/>
                <w:szCs w:val="20"/>
              </w:rPr>
            </w:pPr>
            <w:r w:rsidRPr="00FB7766">
              <w:rPr>
                <w:sz w:val="20"/>
                <w:szCs w:val="20"/>
              </w:rPr>
              <w:t>2/14/03</w:t>
            </w:r>
          </w:p>
        </w:tc>
      </w:tr>
      <w:tr w:rsidR="006F0A3B" w:rsidRPr="00FB7766" w14:paraId="0D415616" w14:textId="77777777" w:rsidTr="00FB7766">
        <w:trPr>
          <w:cantSplit/>
        </w:trPr>
        <w:tc>
          <w:tcPr>
            <w:tcW w:w="1440" w:type="dxa"/>
            <w:shd w:val="clear" w:color="auto" w:fill="auto"/>
            <w:tcMar>
              <w:top w:w="72" w:type="dxa"/>
              <w:left w:w="130" w:type="dxa"/>
              <w:bottom w:w="72" w:type="dxa"/>
              <w:right w:w="130" w:type="dxa"/>
            </w:tcMar>
          </w:tcPr>
          <w:p w14:paraId="6BAB720A" w14:textId="77777777" w:rsidR="006F0A3B" w:rsidRPr="00FB7766" w:rsidRDefault="006F0A3B" w:rsidP="006F0A3B">
            <w:pPr>
              <w:rPr>
                <w:sz w:val="20"/>
                <w:szCs w:val="20"/>
              </w:rPr>
            </w:pPr>
            <w:r w:rsidRPr="00FB7766">
              <w:rPr>
                <w:sz w:val="20"/>
                <w:szCs w:val="20"/>
              </w:rPr>
              <w:t>N-578</w:t>
            </w:r>
          </w:p>
          <w:p w14:paraId="2B42D395" w14:textId="77777777" w:rsidR="006F0A3B" w:rsidRPr="00FB7766" w:rsidRDefault="006F0A3B" w:rsidP="00AE64DB">
            <w:pPr>
              <w:rPr>
                <w:sz w:val="20"/>
                <w:szCs w:val="20"/>
              </w:rPr>
            </w:pPr>
            <w:r w:rsidRPr="00FB7766">
              <w:rPr>
                <w:sz w:val="20"/>
                <w:szCs w:val="20"/>
              </w:rPr>
              <w:t>N-578-1</w:t>
            </w:r>
          </w:p>
        </w:tc>
        <w:tc>
          <w:tcPr>
            <w:tcW w:w="6480" w:type="dxa"/>
            <w:shd w:val="clear" w:color="auto" w:fill="auto"/>
            <w:tcMar>
              <w:top w:w="72" w:type="dxa"/>
              <w:left w:w="130" w:type="dxa"/>
              <w:bottom w:w="72" w:type="dxa"/>
              <w:right w:w="130" w:type="dxa"/>
            </w:tcMar>
          </w:tcPr>
          <w:p w14:paraId="3DBBCEF9" w14:textId="7D5DC73E" w:rsidR="006F0A3B" w:rsidRPr="00FB7766" w:rsidRDefault="006F0A3B" w:rsidP="00AE64DB">
            <w:pPr>
              <w:pBdr>
                <w:bottom w:val="single" w:sz="6" w:space="1" w:color="auto"/>
              </w:pBdr>
              <w:rPr>
                <w:i/>
                <w:iCs/>
                <w:sz w:val="20"/>
                <w:szCs w:val="20"/>
              </w:rPr>
            </w:pPr>
            <w:r w:rsidRPr="00FB7766">
              <w:rPr>
                <w:i/>
                <w:iCs/>
                <w:sz w:val="20"/>
                <w:szCs w:val="20"/>
              </w:rPr>
              <w:t>Risk-Informed Requirements for Class 1, 2, and 3 Piping, Method</w:t>
            </w:r>
            <w:r w:rsidR="0001759E" w:rsidRPr="00FB7766">
              <w:rPr>
                <w:i/>
                <w:iCs/>
                <w:sz w:val="20"/>
                <w:szCs w:val="20"/>
              </w:rPr>
              <w:t> </w:t>
            </w:r>
            <w:r w:rsidRPr="00FB7766">
              <w:rPr>
                <w:i/>
                <w:iCs/>
                <w:sz w:val="20"/>
                <w:szCs w:val="20"/>
              </w:rPr>
              <w:t>B, Section</w:t>
            </w:r>
            <w:r w:rsidR="0001759E" w:rsidRPr="00FB7766">
              <w:rPr>
                <w:i/>
                <w:iCs/>
                <w:sz w:val="20"/>
                <w:szCs w:val="20"/>
              </w:rPr>
              <w:t> </w:t>
            </w:r>
            <w:r w:rsidRPr="00FB7766">
              <w:rPr>
                <w:i/>
                <w:iCs/>
                <w:sz w:val="20"/>
                <w:szCs w:val="20"/>
              </w:rPr>
              <w:t>XI, Division 1</w:t>
            </w:r>
          </w:p>
          <w:p w14:paraId="69000A1C" w14:textId="196F3AAC" w:rsidR="006F0A3B" w:rsidRPr="00FB7766" w:rsidRDefault="006F0A3B" w:rsidP="00A6318A">
            <w:pPr>
              <w:numPr>
                <w:ilvl w:val="0"/>
                <w:numId w:val="11"/>
              </w:numPr>
              <w:tabs>
                <w:tab w:val="clear" w:pos="720"/>
                <w:tab w:val="left" w:pos="-1440"/>
                <w:tab w:val="left" w:pos="-720"/>
                <w:tab w:val="left" w:pos="0"/>
                <w:tab w:val="num" w:pos="416"/>
                <w:tab w:val="left" w:pos="450"/>
              </w:tabs>
              <w:spacing w:after="60"/>
              <w:ind w:left="418" w:hanging="418"/>
              <w:rPr>
                <w:sz w:val="20"/>
                <w:szCs w:val="20"/>
              </w:rPr>
            </w:pPr>
            <w:r w:rsidRPr="00FB7766">
              <w:rPr>
                <w:sz w:val="20"/>
                <w:szCs w:val="20"/>
              </w:rPr>
              <w:t>The Code Case does not address inspection strategy for existing augmented and other inspection programs such as IGSCC, FAC, MIC, and pitting.</w:t>
            </w:r>
          </w:p>
          <w:p w14:paraId="4190C457" w14:textId="5B2AAAFB" w:rsidR="006F0A3B" w:rsidRPr="00FB7766" w:rsidRDefault="006F0A3B" w:rsidP="00501731">
            <w:pPr>
              <w:numPr>
                <w:ilvl w:val="0"/>
                <w:numId w:val="11"/>
              </w:numPr>
              <w:tabs>
                <w:tab w:val="clear" w:pos="720"/>
                <w:tab w:val="left" w:pos="-1440"/>
                <w:tab w:val="left" w:pos="-720"/>
                <w:tab w:val="left" w:pos="0"/>
                <w:tab w:val="num" w:pos="416"/>
                <w:tab w:val="left" w:pos="450"/>
              </w:tabs>
              <w:spacing w:after="60"/>
              <w:ind w:left="416" w:hanging="416"/>
              <w:rPr>
                <w:b/>
                <w:bCs/>
                <w:sz w:val="20"/>
                <w:szCs w:val="20"/>
              </w:rPr>
            </w:pPr>
            <w:r w:rsidRPr="00FB7766">
              <w:rPr>
                <w:sz w:val="20"/>
                <w:szCs w:val="20"/>
              </w:rPr>
              <w:t xml:space="preserve">The Code Case does not provide system-level guidelines for change in risk evaluation to ensure that the risk from individual system failures will be kept small and </w:t>
            </w:r>
            <w:r w:rsidR="0001759E" w:rsidRPr="00FB7766">
              <w:rPr>
                <w:sz w:val="20"/>
                <w:szCs w:val="20"/>
              </w:rPr>
              <w:t xml:space="preserve">that </w:t>
            </w:r>
            <w:r w:rsidRPr="00FB7766">
              <w:rPr>
                <w:sz w:val="20"/>
                <w:szCs w:val="20"/>
              </w:rPr>
              <w:t>dominant risk contributors will not be created.</w:t>
            </w:r>
          </w:p>
        </w:tc>
        <w:tc>
          <w:tcPr>
            <w:tcW w:w="1710" w:type="dxa"/>
            <w:shd w:val="clear" w:color="auto" w:fill="auto"/>
            <w:tcMar>
              <w:top w:w="72" w:type="dxa"/>
              <w:left w:w="130" w:type="dxa"/>
              <w:bottom w:w="72" w:type="dxa"/>
              <w:right w:w="130" w:type="dxa"/>
            </w:tcMar>
          </w:tcPr>
          <w:p w14:paraId="69C91438" w14:textId="77777777" w:rsidR="006F0A3B" w:rsidRPr="00FB7766" w:rsidRDefault="006F0A3B" w:rsidP="00AE64DB">
            <w:pPr>
              <w:tabs>
                <w:tab w:val="left" w:pos="-1440"/>
              </w:tabs>
              <w:jc w:val="center"/>
              <w:rPr>
                <w:sz w:val="20"/>
                <w:szCs w:val="20"/>
              </w:rPr>
            </w:pPr>
            <w:r w:rsidRPr="00FB7766">
              <w:rPr>
                <w:sz w:val="20"/>
                <w:szCs w:val="20"/>
              </w:rPr>
              <w:t>9/2/97</w:t>
            </w:r>
          </w:p>
          <w:p w14:paraId="6219A7A5" w14:textId="77777777" w:rsidR="006F0A3B" w:rsidRPr="00FB7766" w:rsidRDefault="006F0A3B" w:rsidP="00AE64DB">
            <w:pPr>
              <w:jc w:val="center"/>
              <w:rPr>
                <w:b/>
                <w:bCs/>
                <w:sz w:val="20"/>
                <w:szCs w:val="20"/>
              </w:rPr>
            </w:pPr>
            <w:r w:rsidRPr="00FB7766">
              <w:rPr>
                <w:sz w:val="20"/>
                <w:szCs w:val="20"/>
              </w:rPr>
              <w:t>2/14/03</w:t>
            </w:r>
          </w:p>
        </w:tc>
      </w:tr>
      <w:tr w:rsidR="006F0A3B" w:rsidRPr="00FB7766" w14:paraId="2EB51EE6" w14:textId="77777777" w:rsidTr="00FB7766">
        <w:trPr>
          <w:cantSplit/>
        </w:trPr>
        <w:tc>
          <w:tcPr>
            <w:tcW w:w="1440" w:type="dxa"/>
            <w:shd w:val="clear" w:color="auto" w:fill="auto"/>
          </w:tcPr>
          <w:p w14:paraId="1E90481C" w14:textId="77777777" w:rsidR="006F0A3B" w:rsidRPr="00FB7766" w:rsidRDefault="006F0A3B" w:rsidP="00AE64DB">
            <w:pPr>
              <w:rPr>
                <w:sz w:val="20"/>
                <w:szCs w:val="20"/>
              </w:rPr>
            </w:pPr>
            <w:r w:rsidRPr="00FB7766">
              <w:rPr>
                <w:sz w:val="20"/>
                <w:szCs w:val="20"/>
              </w:rPr>
              <w:t>N-587</w:t>
            </w:r>
          </w:p>
        </w:tc>
        <w:tc>
          <w:tcPr>
            <w:tcW w:w="6480" w:type="dxa"/>
            <w:shd w:val="clear" w:color="auto" w:fill="auto"/>
          </w:tcPr>
          <w:p w14:paraId="202B23E7" w14:textId="77777777" w:rsidR="006F0A3B" w:rsidRPr="00FB7766" w:rsidRDefault="006F0A3B" w:rsidP="00AE64DB">
            <w:pPr>
              <w:tabs>
                <w:tab w:val="left" w:pos="-1440"/>
              </w:tabs>
              <w:rPr>
                <w:i/>
                <w:iCs/>
                <w:sz w:val="20"/>
                <w:szCs w:val="20"/>
              </w:rPr>
            </w:pPr>
            <w:r w:rsidRPr="00FB7766">
              <w:rPr>
                <w:i/>
                <w:iCs/>
                <w:sz w:val="20"/>
                <w:szCs w:val="20"/>
              </w:rPr>
              <w:t>Alternative NDE Requirements for Repair/Replacement Activities,</w:t>
            </w:r>
          </w:p>
          <w:p w14:paraId="320D2491" w14:textId="11B19355" w:rsidR="006F0A3B" w:rsidRPr="00FB7766" w:rsidRDefault="006F0A3B" w:rsidP="00AE64DB">
            <w:pPr>
              <w:pBdr>
                <w:bottom w:val="single" w:sz="6" w:space="1" w:color="auto"/>
              </w:pBdr>
              <w:rPr>
                <w:b/>
                <w:bCs/>
                <w:sz w:val="20"/>
                <w:szCs w:val="20"/>
              </w:rPr>
            </w:pPr>
            <w:r w:rsidRPr="00FB7766">
              <w:rPr>
                <w:i/>
                <w:iCs/>
                <w:sz w:val="20"/>
                <w:szCs w:val="20"/>
              </w:rPr>
              <w:t>Section</w:t>
            </w:r>
            <w:r w:rsidR="0001759E" w:rsidRPr="00FB7766">
              <w:rPr>
                <w:i/>
                <w:iCs/>
                <w:sz w:val="20"/>
                <w:szCs w:val="20"/>
              </w:rPr>
              <w:t> </w:t>
            </w:r>
            <w:r w:rsidRPr="00FB7766">
              <w:rPr>
                <w:i/>
                <w:iCs/>
                <w:sz w:val="20"/>
                <w:szCs w:val="20"/>
              </w:rPr>
              <w:t>XI, Division 1</w:t>
            </w:r>
          </w:p>
          <w:p w14:paraId="3D40ABBD" w14:textId="63FA4DC1" w:rsidR="006F0A3B" w:rsidRPr="00FB7766" w:rsidRDefault="006F0A3B" w:rsidP="00501731">
            <w:pPr>
              <w:rPr>
                <w:b/>
                <w:bCs/>
                <w:sz w:val="20"/>
                <w:szCs w:val="20"/>
              </w:rPr>
            </w:pPr>
            <w:r w:rsidRPr="00FB7766">
              <w:rPr>
                <w:sz w:val="20"/>
                <w:szCs w:val="20"/>
              </w:rPr>
              <w:t>The NRC believes this Code Case is in conflict with the review process for approval of alternatives under 10</w:t>
            </w:r>
            <w:r w:rsidR="008D58DA" w:rsidRPr="00FB7766">
              <w:rPr>
                <w:sz w:val="20"/>
                <w:szCs w:val="20"/>
              </w:rPr>
              <w:t> </w:t>
            </w:r>
            <w:r w:rsidRPr="00FB7766">
              <w:rPr>
                <w:sz w:val="20"/>
                <w:szCs w:val="20"/>
              </w:rPr>
              <w:t>CFR</w:t>
            </w:r>
            <w:r w:rsidR="008D58DA" w:rsidRPr="00FB7766">
              <w:rPr>
                <w:sz w:val="20"/>
                <w:szCs w:val="20"/>
              </w:rPr>
              <w:t> </w:t>
            </w:r>
            <w:r w:rsidRPr="00FB7766">
              <w:rPr>
                <w:sz w:val="20"/>
                <w:szCs w:val="20"/>
              </w:rPr>
              <w:t>50.55a(z).</w:t>
            </w:r>
            <w:r w:rsidR="008F6C6D" w:rsidRPr="00FB7766">
              <w:rPr>
                <w:sz w:val="20"/>
                <w:szCs w:val="20"/>
              </w:rPr>
              <w:t xml:space="preserve"> </w:t>
            </w:r>
            <w:r w:rsidRPr="00FB7766">
              <w:rPr>
                <w:sz w:val="20"/>
                <w:szCs w:val="20"/>
              </w:rPr>
              <w:t xml:space="preserve">The Code Case would permit a licensee and the </w:t>
            </w:r>
            <w:r w:rsidR="0001759E" w:rsidRPr="00FB7766">
              <w:rPr>
                <w:sz w:val="20"/>
                <w:szCs w:val="20"/>
              </w:rPr>
              <w:t>a</w:t>
            </w:r>
            <w:r w:rsidRPr="00FB7766">
              <w:rPr>
                <w:sz w:val="20"/>
                <w:szCs w:val="20"/>
              </w:rPr>
              <w:t xml:space="preserve">uthorized </w:t>
            </w:r>
            <w:r w:rsidR="0001759E" w:rsidRPr="00FB7766">
              <w:rPr>
                <w:sz w:val="20"/>
                <w:szCs w:val="20"/>
              </w:rPr>
              <w:t>n</w:t>
            </w:r>
            <w:r w:rsidRPr="00FB7766">
              <w:rPr>
                <w:sz w:val="20"/>
                <w:szCs w:val="20"/>
              </w:rPr>
              <w:t xml:space="preserve">uclear </w:t>
            </w:r>
            <w:r w:rsidR="0001759E" w:rsidRPr="00FB7766">
              <w:rPr>
                <w:sz w:val="20"/>
                <w:szCs w:val="20"/>
              </w:rPr>
              <w:t>i</w:t>
            </w:r>
            <w:r w:rsidRPr="00FB7766">
              <w:rPr>
                <w:sz w:val="20"/>
                <w:szCs w:val="20"/>
              </w:rPr>
              <w:t>nspector to choose unspecified alternatives to regulatory requirements.</w:t>
            </w:r>
          </w:p>
        </w:tc>
        <w:tc>
          <w:tcPr>
            <w:tcW w:w="1710" w:type="dxa"/>
            <w:shd w:val="clear" w:color="auto" w:fill="auto"/>
          </w:tcPr>
          <w:p w14:paraId="75093C10" w14:textId="77777777" w:rsidR="006F0A3B" w:rsidRPr="00FB7766" w:rsidRDefault="006F0A3B" w:rsidP="00AE64DB">
            <w:pPr>
              <w:tabs>
                <w:tab w:val="left" w:pos="-1440"/>
              </w:tabs>
              <w:jc w:val="center"/>
              <w:rPr>
                <w:sz w:val="20"/>
                <w:szCs w:val="20"/>
              </w:rPr>
            </w:pPr>
            <w:r w:rsidRPr="00FB7766">
              <w:rPr>
                <w:sz w:val="20"/>
                <w:szCs w:val="20"/>
              </w:rPr>
              <w:t>Annulled</w:t>
            </w:r>
          </w:p>
          <w:p w14:paraId="7E5219CF" w14:textId="77777777" w:rsidR="006F0A3B" w:rsidRPr="00FB7766" w:rsidRDefault="006F0A3B" w:rsidP="00AE64DB">
            <w:pPr>
              <w:jc w:val="center"/>
              <w:rPr>
                <w:b/>
                <w:bCs/>
                <w:sz w:val="20"/>
                <w:szCs w:val="20"/>
              </w:rPr>
            </w:pPr>
            <w:r w:rsidRPr="00FB7766">
              <w:rPr>
                <w:sz w:val="20"/>
                <w:szCs w:val="20"/>
              </w:rPr>
              <w:t>2/14/03</w:t>
            </w:r>
          </w:p>
        </w:tc>
      </w:tr>
      <w:tr w:rsidR="006F0A3B" w:rsidRPr="00FB7766" w14:paraId="2526E6C6" w14:textId="77777777" w:rsidTr="00A6318A">
        <w:tc>
          <w:tcPr>
            <w:tcW w:w="1440" w:type="dxa"/>
            <w:shd w:val="clear" w:color="auto" w:fill="auto"/>
            <w:tcMar>
              <w:top w:w="72" w:type="dxa"/>
              <w:left w:w="130" w:type="dxa"/>
              <w:bottom w:w="72" w:type="dxa"/>
              <w:right w:w="130" w:type="dxa"/>
            </w:tcMar>
          </w:tcPr>
          <w:p w14:paraId="756F2B67" w14:textId="77777777" w:rsidR="006F0A3B" w:rsidRPr="00FB7766" w:rsidRDefault="006F0A3B" w:rsidP="00AE64DB">
            <w:pPr>
              <w:tabs>
                <w:tab w:val="left" w:pos="-1440"/>
              </w:tabs>
              <w:rPr>
                <w:sz w:val="20"/>
                <w:szCs w:val="20"/>
              </w:rPr>
            </w:pPr>
            <w:r w:rsidRPr="00FB7766">
              <w:rPr>
                <w:sz w:val="20"/>
                <w:szCs w:val="20"/>
              </w:rPr>
              <w:t>N-589</w:t>
            </w:r>
          </w:p>
          <w:p w14:paraId="44E1040E" w14:textId="77777777" w:rsidR="006F0A3B" w:rsidRPr="00FB7766" w:rsidRDefault="006F0A3B" w:rsidP="00AE64DB">
            <w:pPr>
              <w:rPr>
                <w:sz w:val="20"/>
                <w:szCs w:val="20"/>
              </w:rPr>
            </w:pPr>
            <w:r w:rsidRPr="00FB7766">
              <w:rPr>
                <w:sz w:val="20"/>
                <w:szCs w:val="20"/>
              </w:rPr>
              <w:t>N-589-1</w:t>
            </w:r>
          </w:p>
        </w:tc>
        <w:tc>
          <w:tcPr>
            <w:tcW w:w="6480" w:type="dxa"/>
            <w:shd w:val="clear" w:color="auto" w:fill="auto"/>
            <w:tcMar>
              <w:top w:w="72" w:type="dxa"/>
              <w:left w:w="130" w:type="dxa"/>
              <w:bottom w:w="72" w:type="dxa"/>
              <w:right w:w="130" w:type="dxa"/>
            </w:tcMar>
          </w:tcPr>
          <w:p w14:paraId="07656DD2" w14:textId="77777777" w:rsidR="006F0A3B" w:rsidRPr="00FB7766" w:rsidRDefault="006F0A3B" w:rsidP="00AE64DB">
            <w:pPr>
              <w:pBdr>
                <w:bottom w:val="single" w:sz="6" w:space="1" w:color="auto"/>
              </w:pBdr>
              <w:tabs>
                <w:tab w:val="left" w:pos="-1440"/>
              </w:tabs>
              <w:rPr>
                <w:i/>
                <w:iCs/>
                <w:sz w:val="20"/>
                <w:szCs w:val="20"/>
              </w:rPr>
            </w:pPr>
            <w:r w:rsidRPr="00FB7766">
              <w:rPr>
                <w:i/>
                <w:iCs/>
                <w:sz w:val="20"/>
                <w:szCs w:val="20"/>
              </w:rPr>
              <w:t>Class 3 Nonmetallic Cured-in-Place Piping, Section XI, Division 1</w:t>
            </w:r>
          </w:p>
          <w:p w14:paraId="5932D7DF" w14:textId="0C18C00F" w:rsidR="006F0A3B" w:rsidRPr="00FB7766" w:rsidRDefault="006F0A3B" w:rsidP="00A6318A">
            <w:pPr>
              <w:numPr>
                <w:ilvl w:val="0"/>
                <w:numId w:val="10"/>
              </w:numPr>
              <w:tabs>
                <w:tab w:val="clear" w:pos="720"/>
                <w:tab w:val="left" w:pos="-1440"/>
                <w:tab w:val="left" w:pos="-720"/>
                <w:tab w:val="left" w:pos="0"/>
                <w:tab w:val="num" w:pos="416"/>
                <w:tab w:val="left" w:pos="450"/>
              </w:tabs>
              <w:spacing w:after="60"/>
              <w:ind w:left="417" w:hanging="446"/>
              <w:rPr>
                <w:sz w:val="20"/>
                <w:szCs w:val="20"/>
              </w:rPr>
            </w:pPr>
            <w:r w:rsidRPr="00FB7766">
              <w:rPr>
                <w:sz w:val="20"/>
                <w:szCs w:val="20"/>
              </w:rPr>
              <w:t>The installation process provides insufficient controls on wall thickness measurement</w:t>
            </w:r>
            <w:r w:rsidR="004E18C9" w:rsidRPr="00FB7766">
              <w:rPr>
                <w:sz w:val="20"/>
                <w:szCs w:val="20"/>
              </w:rPr>
              <w:t>s</w:t>
            </w:r>
            <w:r w:rsidRPr="00FB7766">
              <w:rPr>
                <w:sz w:val="20"/>
                <w:szCs w:val="20"/>
              </w:rPr>
              <w:t>.</w:t>
            </w:r>
          </w:p>
          <w:p w14:paraId="0E9063E6" w14:textId="77777777" w:rsidR="006F0A3B" w:rsidRPr="00FB7766" w:rsidRDefault="006F0A3B" w:rsidP="00A6318A">
            <w:pPr>
              <w:numPr>
                <w:ilvl w:val="0"/>
                <w:numId w:val="10"/>
              </w:numPr>
              <w:tabs>
                <w:tab w:val="clear" w:pos="720"/>
                <w:tab w:val="left" w:pos="-1440"/>
                <w:tab w:val="left" w:pos="-720"/>
                <w:tab w:val="left" w:pos="0"/>
                <w:tab w:val="num" w:pos="416"/>
                <w:tab w:val="left" w:pos="450"/>
              </w:tabs>
              <w:spacing w:after="60"/>
              <w:ind w:left="417" w:hanging="446"/>
              <w:rPr>
                <w:sz w:val="20"/>
                <w:szCs w:val="20"/>
              </w:rPr>
            </w:pPr>
            <w:r w:rsidRPr="00FB7766">
              <w:rPr>
                <w:sz w:val="20"/>
                <w:szCs w:val="20"/>
              </w:rPr>
              <w:t>There are no qualification requirements for installers and installation procedures such as those for welders and welding procedures.</w:t>
            </w:r>
          </w:p>
          <w:p w14:paraId="545538E2" w14:textId="5AD4FE47" w:rsidR="006F0A3B" w:rsidRPr="00FB7766" w:rsidRDefault="006F0A3B" w:rsidP="00A6318A">
            <w:pPr>
              <w:numPr>
                <w:ilvl w:val="0"/>
                <w:numId w:val="10"/>
              </w:numPr>
              <w:tabs>
                <w:tab w:val="clear" w:pos="720"/>
                <w:tab w:val="left" w:pos="-1440"/>
                <w:tab w:val="left" w:pos="-720"/>
                <w:tab w:val="left" w:pos="0"/>
                <w:tab w:val="num" w:pos="416"/>
                <w:tab w:val="left" w:pos="450"/>
              </w:tabs>
              <w:spacing w:after="60"/>
              <w:ind w:left="417" w:hanging="446"/>
              <w:rPr>
                <w:sz w:val="20"/>
                <w:szCs w:val="20"/>
              </w:rPr>
            </w:pPr>
            <w:r w:rsidRPr="00FB7766">
              <w:rPr>
                <w:sz w:val="20"/>
                <w:szCs w:val="20"/>
              </w:rPr>
              <w:t>Fracture toughness properties of the fiberglass are such that the cured</w:t>
            </w:r>
            <w:r w:rsidR="004E18C9" w:rsidRPr="00FB7766">
              <w:rPr>
                <w:sz w:val="20"/>
                <w:szCs w:val="20"/>
              </w:rPr>
              <w:noBreakHyphen/>
            </w:r>
            <w:r w:rsidRPr="00FB7766">
              <w:rPr>
                <w:sz w:val="20"/>
                <w:szCs w:val="20"/>
              </w:rPr>
              <w:t>in</w:t>
            </w:r>
            <w:r w:rsidR="004E18C9" w:rsidRPr="00FB7766">
              <w:rPr>
                <w:sz w:val="20"/>
                <w:szCs w:val="20"/>
              </w:rPr>
              <w:noBreakHyphen/>
            </w:r>
            <w:r w:rsidRPr="00FB7766">
              <w:rPr>
                <w:sz w:val="20"/>
                <w:szCs w:val="20"/>
              </w:rPr>
              <w:t>place piping (CIPP) could crack during a seismic event.</w:t>
            </w:r>
          </w:p>
          <w:p w14:paraId="64741722" w14:textId="65BBD416" w:rsidR="006F0A3B" w:rsidRPr="00FB7766" w:rsidRDefault="006F0A3B" w:rsidP="00A6318A">
            <w:pPr>
              <w:numPr>
                <w:ilvl w:val="0"/>
                <w:numId w:val="10"/>
              </w:numPr>
              <w:tabs>
                <w:tab w:val="clear" w:pos="720"/>
                <w:tab w:val="left" w:pos="-1440"/>
                <w:tab w:val="left" w:pos="-720"/>
                <w:tab w:val="left" w:pos="0"/>
                <w:tab w:val="num" w:pos="416"/>
                <w:tab w:val="left" w:pos="450"/>
              </w:tabs>
              <w:spacing w:after="60"/>
              <w:ind w:left="416" w:hanging="450"/>
              <w:rPr>
                <w:b/>
                <w:bCs/>
                <w:sz w:val="20"/>
                <w:szCs w:val="20"/>
              </w:rPr>
            </w:pPr>
            <w:r w:rsidRPr="00FB7766">
              <w:rPr>
                <w:sz w:val="20"/>
                <w:szCs w:val="20"/>
              </w:rPr>
              <w:t xml:space="preserve">Equations 4 and 5 in the Code Case contain an “i” term </w:t>
            </w:r>
            <w:r w:rsidR="004E18C9" w:rsidRPr="00FB7766">
              <w:rPr>
                <w:sz w:val="20"/>
                <w:szCs w:val="20"/>
              </w:rPr>
              <w:t>(</w:t>
            </w:r>
            <w:r w:rsidRPr="00FB7766">
              <w:rPr>
                <w:sz w:val="20"/>
                <w:szCs w:val="20"/>
              </w:rPr>
              <w:t>a stress intensification factor</w:t>
            </w:r>
            <w:r w:rsidR="004E18C9" w:rsidRPr="00FB7766">
              <w:rPr>
                <w:sz w:val="20"/>
                <w:szCs w:val="20"/>
              </w:rPr>
              <w:t>)</w:t>
            </w:r>
            <w:r w:rsidRPr="00FB7766">
              <w:rPr>
                <w:sz w:val="20"/>
                <w:szCs w:val="20"/>
              </w:rPr>
              <w:t xml:space="preserve"> that is derived from fatigue considerations.</w:t>
            </w:r>
            <w:r w:rsidR="008F6C6D" w:rsidRPr="00FB7766">
              <w:rPr>
                <w:sz w:val="20"/>
                <w:szCs w:val="20"/>
              </w:rPr>
              <w:t xml:space="preserve"> </w:t>
            </w:r>
            <w:r w:rsidR="004E18C9" w:rsidRPr="00FB7766">
              <w:rPr>
                <w:sz w:val="20"/>
                <w:szCs w:val="20"/>
              </w:rPr>
              <w:t>However, s</w:t>
            </w:r>
            <w:r w:rsidRPr="00FB7766">
              <w:rPr>
                <w:sz w:val="20"/>
                <w:szCs w:val="20"/>
              </w:rPr>
              <w:t>tress intensification factors</w:t>
            </w:r>
            <w:r w:rsidR="004E18C9" w:rsidRPr="00FB7766">
              <w:rPr>
                <w:sz w:val="20"/>
                <w:szCs w:val="20"/>
              </w:rPr>
              <w:t xml:space="preserve"> </w:t>
            </w:r>
            <w:r w:rsidRPr="00FB7766">
              <w:rPr>
                <w:sz w:val="20"/>
                <w:szCs w:val="20"/>
              </w:rPr>
              <w:t>have not been developed for fiberglass materials.</w:t>
            </w:r>
          </w:p>
        </w:tc>
        <w:tc>
          <w:tcPr>
            <w:tcW w:w="1710" w:type="dxa"/>
            <w:shd w:val="clear" w:color="auto" w:fill="auto"/>
            <w:tcMar>
              <w:top w:w="72" w:type="dxa"/>
              <w:left w:w="130" w:type="dxa"/>
              <w:bottom w:w="72" w:type="dxa"/>
              <w:right w:w="130" w:type="dxa"/>
            </w:tcMar>
          </w:tcPr>
          <w:p w14:paraId="54A855CE" w14:textId="77777777" w:rsidR="006F0A3B" w:rsidRPr="00FB7766" w:rsidRDefault="006F0A3B" w:rsidP="00AE64DB">
            <w:pPr>
              <w:tabs>
                <w:tab w:val="left" w:pos="-1440"/>
              </w:tabs>
              <w:jc w:val="center"/>
              <w:rPr>
                <w:sz w:val="20"/>
                <w:szCs w:val="20"/>
              </w:rPr>
            </w:pPr>
            <w:r w:rsidRPr="00FB7766">
              <w:rPr>
                <w:sz w:val="20"/>
                <w:szCs w:val="20"/>
              </w:rPr>
              <w:t>4/19/02</w:t>
            </w:r>
          </w:p>
          <w:p w14:paraId="58F0B399" w14:textId="77777777" w:rsidR="006F0A3B" w:rsidRPr="00FB7766" w:rsidRDefault="006F0A3B" w:rsidP="00AE64DB">
            <w:pPr>
              <w:jc w:val="center"/>
              <w:rPr>
                <w:b/>
                <w:bCs/>
                <w:sz w:val="20"/>
                <w:szCs w:val="20"/>
              </w:rPr>
            </w:pPr>
            <w:r w:rsidRPr="00FB7766">
              <w:rPr>
                <w:sz w:val="20"/>
                <w:szCs w:val="20"/>
              </w:rPr>
              <w:t>7/23/02</w:t>
            </w:r>
          </w:p>
        </w:tc>
      </w:tr>
      <w:tr w:rsidR="006F0A3B" w:rsidRPr="00FB7766" w14:paraId="2CB8F846" w14:textId="77777777" w:rsidTr="00FB7766">
        <w:trPr>
          <w:cantSplit/>
        </w:trPr>
        <w:tc>
          <w:tcPr>
            <w:tcW w:w="1440" w:type="dxa"/>
            <w:shd w:val="clear" w:color="auto" w:fill="auto"/>
            <w:tcMar>
              <w:top w:w="72" w:type="dxa"/>
              <w:left w:w="130" w:type="dxa"/>
              <w:bottom w:w="72" w:type="dxa"/>
              <w:right w:w="130" w:type="dxa"/>
            </w:tcMar>
          </w:tcPr>
          <w:p w14:paraId="60700CE0" w14:textId="77777777" w:rsidR="006F0A3B" w:rsidRPr="00FB7766" w:rsidRDefault="006F0A3B" w:rsidP="00AE64DB">
            <w:pPr>
              <w:rPr>
                <w:sz w:val="20"/>
                <w:szCs w:val="20"/>
              </w:rPr>
            </w:pPr>
            <w:r w:rsidRPr="00FB7766">
              <w:rPr>
                <w:sz w:val="20"/>
                <w:szCs w:val="20"/>
              </w:rPr>
              <w:t>N-590</w:t>
            </w:r>
          </w:p>
        </w:tc>
        <w:tc>
          <w:tcPr>
            <w:tcW w:w="6480" w:type="dxa"/>
            <w:shd w:val="clear" w:color="auto" w:fill="auto"/>
            <w:tcMar>
              <w:top w:w="72" w:type="dxa"/>
              <w:left w:w="130" w:type="dxa"/>
              <w:bottom w:w="72" w:type="dxa"/>
              <w:right w:w="130" w:type="dxa"/>
            </w:tcMar>
          </w:tcPr>
          <w:p w14:paraId="45AACA23" w14:textId="77777777" w:rsidR="006F0A3B" w:rsidRPr="00FB7766" w:rsidRDefault="006F0A3B" w:rsidP="00AE64DB">
            <w:pPr>
              <w:tabs>
                <w:tab w:val="left" w:pos="-1440"/>
              </w:tabs>
              <w:rPr>
                <w:i/>
                <w:iCs/>
                <w:sz w:val="20"/>
                <w:szCs w:val="20"/>
              </w:rPr>
            </w:pPr>
            <w:r w:rsidRPr="00FB7766">
              <w:rPr>
                <w:i/>
                <w:iCs/>
                <w:sz w:val="20"/>
                <w:szCs w:val="20"/>
              </w:rPr>
              <w:t xml:space="preserve">Alternative to the Requirements of Subsection IWE, Requirements </w:t>
            </w:r>
          </w:p>
          <w:p w14:paraId="4419759C" w14:textId="77777777" w:rsidR="006F0A3B" w:rsidRPr="00FB7766" w:rsidRDefault="006F0A3B" w:rsidP="00AE64DB">
            <w:pPr>
              <w:tabs>
                <w:tab w:val="left" w:pos="-1440"/>
              </w:tabs>
              <w:rPr>
                <w:i/>
                <w:iCs/>
                <w:sz w:val="20"/>
                <w:szCs w:val="20"/>
              </w:rPr>
            </w:pPr>
            <w:r w:rsidRPr="00FB7766">
              <w:rPr>
                <w:i/>
                <w:iCs/>
                <w:sz w:val="20"/>
                <w:szCs w:val="20"/>
              </w:rPr>
              <w:t xml:space="preserve">for Class MC and Metallic Liners of Class CC Components </w:t>
            </w:r>
          </w:p>
          <w:p w14:paraId="1FC1B3CC" w14:textId="77777777" w:rsidR="006F0A3B" w:rsidRPr="00FB7766" w:rsidRDefault="006F0A3B" w:rsidP="00AE64DB">
            <w:pPr>
              <w:pBdr>
                <w:bottom w:val="single" w:sz="6" w:space="1" w:color="auto"/>
              </w:pBdr>
              <w:rPr>
                <w:sz w:val="20"/>
                <w:szCs w:val="20"/>
              </w:rPr>
            </w:pPr>
            <w:r w:rsidRPr="00FB7766">
              <w:rPr>
                <w:i/>
                <w:iCs/>
                <w:sz w:val="20"/>
                <w:szCs w:val="20"/>
              </w:rPr>
              <w:t>of Light-Water Cooled Plants, Section XI, Division 1</w:t>
            </w:r>
          </w:p>
          <w:p w14:paraId="651B4F95" w14:textId="6E3CD74C" w:rsidR="006F0A3B" w:rsidRPr="00FB7766" w:rsidRDefault="006F0A3B" w:rsidP="00501731">
            <w:pPr>
              <w:rPr>
                <w:sz w:val="20"/>
                <w:szCs w:val="20"/>
              </w:rPr>
            </w:pPr>
            <w:r w:rsidRPr="00FB7766">
              <w:rPr>
                <w:sz w:val="20"/>
                <w:szCs w:val="20"/>
              </w:rPr>
              <w:t>The provisions of the Code Case were incorporated into the 1998 Edition, which has been approved by the NRC.</w:t>
            </w:r>
            <w:r w:rsidR="008F6C6D" w:rsidRPr="00FB7766">
              <w:rPr>
                <w:sz w:val="20"/>
                <w:szCs w:val="20"/>
              </w:rPr>
              <w:t xml:space="preserve"> </w:t>
            </w:r>
            <w:r w:rsidR="004E18C9" w:rsidRPr="00FB7766">
              <w:rPr>
                <w:sz w:val="20"/>
                <w:szCs w:val="20"/>
              </w:rPr>
              <w:t>Therefore</w:t>
            </w:r>
            <w:r w:rsidRPr="00FB7766">
              <w:rPr>
                <w:sz w:val="20"/>
                <w:szCs w:val="20"/>
              </w:rPr>
              <w:t>, the Code Case is no longer needed and was annulled by the ASME.</w:t>
            </w:r>
          </w:p>
        </w:tc>
        <w:tc>
          <w:tcPr>
            <w:tcW w:w="1710" w:type="dxa"/>
            <w:shd w:val="clear" w:color="auto" w:fill="auto"/>
            <w:tcMar>
              <w:top w:w="72" w:type="dxa"/>
              <w:left w:w="130" w:type="dxa"/>
              <w:bottom w:w="72" w:type="dxa"/>
              <w:right w:w="130" w:type="dxa"/>
            </w:tcMar>
          </w:tcPr>
          <w:p w14:paraId="63C8E2FD" w14:textId="77777777" w:rsidR="006F0A3B" w:rsidRPr="00FB7766" w:rsidRDefault="006F0A3B" w:rsidP="00AE64DB">
            <w:pPr>
              <w:jc w:val="center"/>
              <w:rPr>
                <w:b/>
                <w:bCs/>
                <w:sz w:val="20"/>
                <w:szCs w:val="20"/>
              </w:rPr>
            </w:pPr>
            <w:r w:rsidRPr="00FB7766">
              <w:rPr>
                <w:sz w:val="20"/>
                <w:szCs w:val="20"/>
              </w:rPr>
              <w:t>Annulled 4/8/02</w:t>
            </w:r>
          </w:p>
        </w:tc>
      </w:tr>
      <w:tr w:rsidR="006F0A3B" w:rsidRPr="00FB7766" w14:paraId="1D42C4B6" w14:textId="77777777" w:rsidTr="00FB7766">
        <w:trPr>
          <w:cantSplit/>
        </w:trPr>
        <w:tc>
          <w:tcPr>
            <w:tcW w:w="1440" w:type="dxa"/>
            <w:shd w:val="clear" w:color="auto" w:fill="auto"/>
            <w:tcMar>
              <w:top w:w="72" w:type="dxa"/>
              <w:left w:w="130" w:type="dxa"/>
              <w:bottom w:w="72" w:type="dxa"/>
              <w:right w:w="130" w:type="dxa"/>
            </w:tcMar>
          </w:tcPr>
          <w:p w14:paraId="4F1972A4" w14:textId="77777777" w:rsidR="006F0A3B" w:rsidRPr="00FB7766" w:rsidRDefault="006F0A3B" w:rsidP="006F0A3B">
            <w:pPr>
              <w:rPr>
                <w:sz w:val="20"/>
                <w:szCs w:val="20"/>
              </w:rPr>
            </w:pPr>
            <w:r w:rsidRPr="00FB7766">
              <w:rPr>
                <w:sz w:val="20"/>
                <w:szCs w:val="20"/>
              </w:rPr>
              <w:t>N-591</w:t>
            </w:r>
          </w:p>
        </w:tc>
        <w:tc>
          <w:tcPr>
            <w:tcW w:w="6480" w:type="dxa"/>
            <w:shd w:val="clear" w:color="auto" w:fill="auto"/>
            <w:tcMar>
              <w:top w:w="72" w:type="dxa"/>
              <w:left w:w="130" w:type="dxa"/>
              <w:bottom w:w="72" w:type="dxa"/>
              <w:right w:w="130" w:type="dxa"/>
            </w:tcMar>
          </w:tcPr>
          <w:p w14:paraId="1E4FD5EC" w14:textId="0F266F4D" w:rsidR="006F0A3B" w:rsidRPr="00FB7766" w:rsidRDefault="006F0A3B" w:rsidP="009126DC">
            <w:pPr>
              <w:pBdr>
                <w:bottom w:val="single" w:sz="6" w:space="1" w:color="auto"/>
              </w:pBdr>
              <w:rPr>
                <w:sz w:val="20"/>
                <w:szCs w:val="20"/>
              </w:rPr>
            </w:pPr>
            <w:r w:rsidRPr="00FB7766">
              <w:rPr>
                <w:i/>
                <w:iCs/>
                <w:sz w:val="20"/>
                <w:szCs w:val="20"/>
              </w:rPr>
              <w:t>Alternative to the Requirements of Subsection IWL, Requirements for Class CC Concrete Components of Light-Water Cooled Plants,</w:t>
            </w:r>
            <w:r w:rsidR="008F6C6D" w:rsidRPr="00FB7766">
              <w:rPr>
                <w:i/>
                <w:iCs/>
                <w:sz w:val="20"/>
                <w:szCs w:val="20"/>
              </w:rPr>
              <w:t xml:space="preserve"> </w:t>
            </w:r>
            <w:r w:rsidRPr="00FB7766">
              <w:rPr>
                <w:i/>
                <w:iCs/>
                <w:sz w:val="20"/>
                <w:szCs w:val="20"/>
              </w:rPr>
              <w:t>Section XI, Division 1</w:t>
            </w:r>
          </w:p>
          <w:p w14:paraId="77CE7820" w14:textId="6F0F5336" w:rsidR="006F0A3B" w:rsidRPr="00FB7766" w:rsidRDefault="006F0A3B" w:rsidP="00501731">
            <w:pPr>
              <w:spacing w:after="60"/>
              <w:rPr>
                <w:sz w:val="20"/>
                <w:szCs w:val="20"/>
              </w:rPr>
            </w:pPr>
            <w:r w:rsidRPr="00FB7766">
              <w:rPr>
                <w:sz w:val="20"/>
                <w:szCs w:val="20"/>
              </w:rPr>
              <w:t>The provisions of the Code Case were incorporated into the 1998 Edition</w:t>
            </w:r>
            <w:r w:rsidR="004E18C9" w:rsidRPr="00FB7766">
              <w:rPr>
                <w:sz w:val="20"/>
                <w:szCs w:val="20"/>
              </w:rPr>
              <w:t>,</w:t>
            </w:r>
            <w:r w:rsidRPr="00FB7766">
              <w:rPr>
                <w:sz w:val="20"/>
                <w:szCs w:val="20"/>
              </w:rPr>
              <w:t xml:space="preserve"> which has been approved by the NRC.</w:t>
            </w:r>
            <w:r w:rsidR="008F6C6D" w:rsidRPr="00FB7766">
              <w:rPr>
                <w:sz w:val="20"/>
                <w:szCs w:val="20"/>
              </w:rPr>
              <w:t xml:space="preserve"> </w:t>
            </w:r>
            <w:r w:rsidRPr="00FB7766">
              <w:rPr>
                <w:sz w:val="20"/>
                <w:szCs w:val="20"/>
              </w:rPr>
              <w:t>Thus, the Code Case is no longer needed and was annulled by the ASME.</w:t>
            </w:r>
          </w:p>
        </w:tc>
        <w:tc>
          <w:tcPr>
            <w:tcW w:w="1710" w:type="dxa"/>
            <w:shd w:val="clear" w:color="auto" w:fill="auto"/>
            <w:tcMar>
              <w:top w:w="72" w:type="dxa"/>
              <w:left w:w="130" w:type="dxa"/>
              <w:bottom w:w="72" w:type="dxa"/>
              <w:right w:w="130" w:type="dxa"/>
            </w:tcMar>
          </w:tcPr>
          <w:p w14:paraId="46E36912" w14:textId="77777777" w:rsidR="006F0A3B" w:rsidRPr="00FB7766" w:rsidRDefault="006F0A3B" w:rsidP="00AE64DB">
            <w:pPr>
              <w:jc w:val="center"/>
              <w:rPr>
                <w:b/>
                <w:bCs/>
                <w:sz w:val="20"/>
                <w:szCs w:val="20"/>
              </w:rPr>
            </w:pPr>
            <w:r w:rsidRPr="00FB7766">
              <w:rPr>
                <w:sz w:val="20"/>
                <w:szCs w:val="20"/>
              </w:rPr>
              <w:t>Annulled 4/8/02</w:t>
            </w:r>
          </w:p>
        </w:tc>
      </w:tr>
      <w:tr w:rsidR="00122595" w:rsidRPr="00FB7766" w14:paraId="16609569" w14:textId="77777777" w:rsidTr="00FB7766">
        <w:trPr>
          <w:cantSplit/>
        </w:trPr>
        <w:tc>
          <w:tcPr>
            <w:tcW w:w="1440" w:type="dxa"/>
            <w:shd w:val="clear" w:color="auto" w:fill="auto"/>
            <w:tcMar>
              <w:top w:w="72" w:type="dxa"/>
              <w:left w:w="130" w:type="dxa"/>
              <w:bottom w:w="72" w:type="dxa"/>
              <w:right w:w="130" w:type="dxa"/>
            </w:tcMar>
          </w:tcPr>
          <w:p w14:paraId="2581468C" w14:textId="77777777" w:rsidR="00122595" w:rsidRPr="00FB7766" w:rsidRDefault="00122595" w:rsidP="00AE64DB">
            <w:pPr>
              <w:rPr>
                <w:sz w:val="20"/>
                <w:szCs w:val="20"/>
              </w:rPr>
            </w:pPr>
            <w:r w:rsidRPr="00FB7766">
              <w:rPr>
                <w:sz w:val="20"/>
                <w:szCs w:val="20"/>
              </w:rPr>
              <w:t>N-593-1</w:t>
            </w:r>
          </w:p>
        </w:tc>
        <w:tc>
          <w:tcPr>
            <w:tcW w:w="6480" w:type="dxa"/>
            <w:shd w:val="clear" w:color="auto" w:fill="auto"/>
            <w:tcMar>
              <w:top w:w="72" w:type="dxa"/>
              <w:left w:w="130" w:type="dxa"/>
              <w:bottom w:w="72" w:type="dxa"/>
              <w:right w:w="130" w:type="dxa"/>
            </w:tcMar>
          </w:tcPr>
          <w:p w14:paraId="6B7C26D3" w14:textId="3ACF8EFD" w:rsidR="00122595" w:rsidRPr="00FB7766" w:rsidRDefault="00122595" w:rsidP="00AE64DB">
            <w:pPr>
              <w:pBdr>
                <w:bottom w:val="single" w:sz="6" w:space="1" w:color="auto"/>
              </w:pBdr>
              <w:rPr>
                <w:i/>
                <w:sz w:val="20"/>
                <w:szCs w:val="20"/>
              </w:rPr>
            </w:pPr>
            <w:r w:rsidRPr="00FB7766">
              <w:rPr>
                <w:i/>
                <w:sz w:val="20"/>
                <w:szCs w:val="20"/>
              </w:rPr>
              <w:t>Examination Requirements for Steam Generator Nozzle</w:t>
            </w:r>
            <w:r w:rsidR="004E18C9" w:rsidRPr="00FB7766">
              <w:rPr>
                <w:i/>
                <w:sz w:val="20"/>
                <w:szCs w:val="20"/>
              </w:rPr>
              <w:noBreakHyphen/>
            </w:r>
            <w:r w:rsidRPr="00FB7766">
              <w:rPr>
                <w:i/>
                <w:sz w:val="20"/>
                <w:szCs w:val="20"/>
              </w:rPr>
              <w:t>to</w:t>
            </w:r>
            <w:r w:rsidR="004E18C9" w:rsidRPr="00FB7766">
              <w:rPr>
                <w:i/>
                <w:sz w:val="20"/>
                <w:szCs w:val="20"/>
              </w:rPr>
              <w:noBreakHyphen/>
            </w:r>
            <w:r w:rsidRPr="00FB7766">
              <w:rPr>
                <w:i/>
                <w:sz w:val="20"/>
                <w:szCs w:val="20"/>
              </w:rPr>
              <w:t>Vessel Welds, Section</w:t>
            </w:r>
            <w:r w:rsidR="004E18C9" w:rsidRPr="00FB7766">
              <w:rPr>
                <w:i/>
                <w:sz w:val="20"/>
                <w:szCs w:val="20"/>
              </w:rPr>
              <w:t> </w:t>
            </w:r>
            <w:r w:rsidRPr="00FB7766">
              <w:rPr>
                <w:i/>
                <w:sz w:val="20"/>
                <w:szCs w:val="20"/>
              </w:rPr>
              <w:t>XI, Division 1</w:t>
            </w:r>
          </w:p>
          <w:p w14:paraId="14EA4ED0" w14:textId="2C2423CA" w:rsidR="00122595" w:rsidRPr="00FB7766" w:rsidRDefault="00122595" w:rsidP="00501731">
            <w:pPr>
              <w:spacing w:after="60"/>
              <w:rPr>
                <w:sz w:val="20"/>
                <w:szCs w:val="20"/>
              </w:rPr>
            </w:pPr>
            <w:r w:rsidRPr="00FB7766">
              <w:rPr>
                <w:sz w:val="20"/>
                <w:szCs w:val="20"/>
              </w:rPr>
              <w:t>The Code Case eliminates the requirement to examine the steam generator nozzle inner radius.</w:t>
            </w:r>
            <w:r w:rsidR="008F6C6D" w:rsidRPr="00FB7766">
              <w:rPr>
                <w:sz w:val="20"/>
                <w:szCs w:val="20"/>
              </w:rPr>
              <w:t xml:space="preserve"> </w:t>
            </w:r>
            <w:r w:rsidRPr="00FB7766">
              <w:rPr>
                <w:sz w:val="20"/>
                <w:szCs w:val="20"/>
              </w:rPr>
              <w:t>Specifically, the examination volume for the nozzle inner radius was removed from Section</w:t>
            </w:r>
            <w:r w:rsidR="004E18C9" w:rsidRPr="00FB7766">
              <w:rPr>
                <w:sz w:val="20"/>
                <w:szCs w:val="20"/>
              </w:rPr>
              <w:t> </w:t>
            </w:r>
            <w:r w:rsidRPr="00FB7766">
              <w:rPr>
                <w:sz w:val="20"/>
                <w:szCs w:val="20"/>
              </w:rPr>
              <w:t>XI, Figures IWB-2500-7(a) through IWB</w:t>
            </w:r>
            <w:r w:rsidR="00031767" w:rsidRPr="00FB7766">
              <w:rPr>
                <w:sz w:val="20"/>
                <w:szCs w:val="20"/>
              </w:rPr>
              <w:noBreakHyphen/>
            </w:r>
            <w:r w:rsidRPr="00FB7766">
              <w:rPr>
                <w:sz w:val="20"/>
                <w:szCs w:val="20"/>
              </w:rPr>
              <w:t>2500</w:t>
            </w:r>
            <w:r w:rsidR="00031767" w:rsidRPr="00FB7766">
              <w:rPr>
                <w:sz w:val="20"/>
                <w:szCs w:val="20"/>
              </w:rPr>
              <w:noBreakHyphen/>
            </w:r>
            <w:r w:rsidRPr="00FB7766">
              <w:rPr>
                <w:sz w:val="20"/>
                <w:szCs w:val="20"/>
              </w:rPr>
              <w:t>7(d).</w:t>
            </w:r>
            <w:r w:rsidR="008F6C6D" w:rsidRPr="00FB7766">
              <w:rPr>
                <w:sz w:val="20"/>
                <w:szCs w:val="20"/>
              </w:rPr>
              <w:t xml:space="preserve"> </w:t>
            </w:r>
            <w:r w:rsidRPr="00FB7766">
              <w:rPr>
                <w:sz w:val="20"/>
                <w:szCs w:val="20"/>
              </w:rPr>
              <w:t>The action is applicable from the 1974 Edition through the 2004 Edition with the 2005 Addenda.</w:t>
            </w:r>
            <w:r w:rsidR="008F6C6D" w:rsidRPr="00FB7766">
              <w:rPr>
                <w:sz w:val="20"/>
                <w:szCs w:val="20"/>
              </w:rPr>
              <w:t xml:space="preserve"> </w:t>
            </w:r>
            <w:r w:rsidRPr="00FB7766">
              <w:rPr>
                <w:sz w:val="20"/>
                <w:szCs w:val="20"/>
              </w:rPr>
              <w:t xml:space="preserve">A similar action was taken </w:t>
            </w:r>
            <w:r w:rsidR="004E18C9" w:rsidRPr="00FB7766">
              <w:rPr>
                <w:sz w:val="20"/>
                <w:szCs w:val="20"/>
              </w:rPr>
              <w:t xml:space="preserve">in </w:t>
            </w:r>
            <w:r w:rsidRPr="00FB7766">
              <w:rPr>
                <w:sz w:val="20"/>
                <w:szCs w:val="20"/>
              </w:rPr>
              <w:t>regard</w:t>
            </w:r>
            <w:r w:rsidR="004E18C9" w:rsidRPr="00FB7766">
              <w:rPr>
                <w:sz w:val="20"/>
                <w:szCs w:val="20"/>
              </w:rPr>
              <w:t xml:space="preserve"> to</w:t>
            </w:r>
            <w:r w:rsidRPr="00FB7766">
              <w:rPr>
                <w:sz w:val="20"/>
                <w:szCs w:val="20"/>
              </w:rPr>
              <w:t xml:space="preserve"> Code Case N</w:t>
            </w:r>
            <w:r w:rsidR="004E18C9" w:rsidRPr="00FB7766">
              <w:rPr>
                <w:sz w:val="20"/>
                <w:szCs w:val="20"/>
              </w:rPr>
              <w:noBreakHyphen/>
            </w:r>
            <w:r w:rsidRPr="00FB7766">
              <w:rPr>
                <w:sz w:val="20"/>
                <w:szCs w:val="20"/>
              </w:rPr>
              <w:t>619.</w:t>
            </w:r>
            <w:r w:rsidR="008F6C6D" w:rsidRPr="00FB7766">
              <w:rPr>
                <w:sz w:val="20"/>
                <w:szCs w:val="20"/>
              </w:rPr>
              <w:t xml:space="preserve"> </w:t>
            </w:r>
            <w:r w:rsidRPr="00FB7766">
              <w:rPr>
                <w:sz w:val="20"/>
                <w:szCs w:val="20"/>
              </w:rPr>
              <w:t>The NRC did not take exception to Code Case N</w:t>
            </w:r>
            <w:r w:rsidR="004E18C9" w:rsidRPr="00FB7766">
              <w:rPr>
                <w:sz w:val="20"/>
                <w:szCs w:val="20"/>
              </w:rPr>
              <w:noBreakHyphen/>
            </w:r>
            <w:r w:rsidRPr="00FB7766">
              <w:rPr>
                <w:sz w:val="20"/>
                <w:szCs w:val="20"/>
              </w:rPr>
              <w:t>619 because 10</w:t>
            </w:r>
            <w:r w:rsidR="004E18C9" w:rsidRPr="00FB7766">
              <w:rPr>
                <w:sz w:val="20"/>
                <w:szCs w:val="20"/>
              </w:rPr>
              <w:t> </w:t>
            </w:r>
            <w:r w:rsidRPr="00FB7766">
              <w:rPr>
                <w:sz w:val="20"/>
                <w:szCs w:val="20"/>
              </w:rPr>
              <w:t>CFR</w:t>
            </w:r>
            <w:r w:rsidR="004E18C9" w:rsidRPr="00FB7766">
              <w:rPr>
                <w:sz w:val="20"/>
                <w:szCs w:val="20"/>
              </w:rPr>
              <w:t> </w:t>
            </w:r>
            <w:r w:rsidRPr="00FB7766">
              <w:rPr>
                <w:sz w:val="20"/>
                <w:szCs w:val="20"/>
              </w:rPr>
              <w:t>50.55a(b)(2)(xxi)(A) require</w:t>
            </w:r>
            <w:r w:rsidR="004E18C9" w:rsidRPr="00FB7766">
              <w:rPr>
                <w:sz w:val="20"/>
                <w:szCs w:val="20"/>
              </w:rPr>
              <w:t>s</w:t>
            </w:r>
            <w:r w:rsidRPr="00FB7766">
              <w:rPr>
                <w:sz w:val="20"/>
                <w:szCs w:val="20"/>
              </w:rPr>
              <w:t xml:space="preserve"> licensees to perform the examination in accordance with the 1998 Edition, which includes figures containing the examination volume.</w:t>
            </w:r>
            <w:r w:rsidR="008F6C6D" w:rsidRPr="00FB7766">
              <w:rPr>
                <w:sz w:val="20"/>
                <w:szCs w:val="20"/>
              </w:rPr>
              <w:t xml:space="preserve"> </w:t>
            </w:r>
            <w:r w:rsidRPr="00FB7766">
              <w:rPr>
                <w:sz w:val="20"/>
                <w:szCs w:val="20"/>
              </w:rPr>
              <w:t>However, Code Case</w:t>
            </w:r>
            <w:r w:rsidR="004E18C9" w:rsidRPr="00FB7766">
              <w:rPr>
                <w:sz w:val="20"/>
                <w:szCs w:val="20"/>
              </w:rPr>
              <w:t> </w:t>
            </w:r>
            <w:r w:rsidRPr="00FB7766">
              <w:rPr>
                <w:sz w:val="20"/>
                <w:szCs w:val="20"/>
              </w:rPr>
              <w:t>N</w:t>
            </w:r>
            <w:r w:rsidR="004E18C9" w:rsidRPr="00FB7766">
              <w:rPr>
                <w:sz w:val="20"/>
                <w:szCs w:val="20"/>
              </w:rPr>
              <w:noBreakHyphen/>
            </w:r>
            <w:r w:rsidRPr="00FB7766">
              <w:rPr>
                <w:sz w:val="20"/>
                <w:szCs w:val="20"/>
              </w:rPr>
              <w:t>593</w:t>
            </w:r>
            <w:r w:rsidR="004E18C9" w:rsidRPr="00FB7766">
              <w:rPr>
                <w:sz w:val="20"/>
                <w:szCs w:val="20"/>
              </w:rPr>
              <w:noBreakHyphen/>
            </w:r>
            <w:r w:rsidRPr="00FB7766">
              <w:rPr>
                <w:sz w:val="20"/>
                <w:szCs w:val="20"/>
              </w:rPr>
              <w:t xml:space="preserve">1 applies to editions </w:t>
            </w:r>
            <w:r w:rsidR="004E18C9" w:rsidRPr="00FB7766">
              <w:rPr>
                <w:sz w:val="20"/>
                <w:szCs w:val="20"/>
              </w:rPr>
              <w:t>before</w:t>
            </w:r>
            <w:r w:rsidRPr="00FB7766">
              <w:rPr>
                <w:sz w:val="20"/>
                <w:szCs w:val="20"/>
              </w:rPr>
              <w:t xml:space="preserve"> the 1998 Edition</w:t>
            </w:r>
            <w:r w:rsidR="004E18C9" w:rsidRPr="00FB7766">
              <w:rPr>
                <w:sz w:val="20"/>
                <w:szCs w:val="20"/>
              </w:rPr>
              <w:t>,</w:t>
            </w:r>
            <w:r w:rsidRPr="00FB7766">
              <w:rPr>
                <w:sz w:val="20"/>
                <w:szCs w:val="20"/>
              </w:rPr>
              <w:t xml:space="preserve"> which do not have the appropriate figures.</w:t>
            </w:r>
          </w:p>
        </w:tc>
        <w:tc>
          <w:tcPr>
            <w:tcW w:w="1710" w:type="dxa"/>
            <w:shd w:val="clear" w:color="auto" w:fill="auto"/>
            <w:tcMar>
              <w:top w:w="72" w:type="dxa"/>
              <w:left w:w="130" w:type="dxa"/>
              <w:bottom w:w="72" w:type="dxa"/>
              <w:right w:w="130" w:type="dxa"/>
            </w:tcMar>
          </w:tcPr>
          <w:p w14:paraId="7BDE333D" w14:textId="6F222B64" w:rsidR="00122595" w:rsidRPr="00FB7766" w:rsidRDefault="00122595" w:rsidP="00AE64DB">
            <w:pPr>
              <w:jc w:val="center"/>
              <w:rPr>
                <w:bCs/>
                <w:sz w:val="20"/>
                <w:szCs w:val="20"/>
              </w:rPr>
            </w:pPr>
            <w:r w:rsidRPr="00FB7766">
              <w:rPr>
                <w:bCs/>
                <w:sz w:val="20"/>
                <w:szCs w:val="20"/>
              </w:rPr>
              <w:t>10/8/04</w:t>
            </w:r>
          </w:p>
        </w:tc>
      </w:tr>
      <w:tr w:rsidR="006F0A3B" w:rsidRPr="00FB7766" w14:paraId="59200140" w14:textId="77777777" w:rsidTr="00FB7766">
        <w:trPr>
          <w:cantSplit/>
        </w:trPr>
        <w:tc>
          <w:tcPr>
            <w:tcW w:w="1440" w:type="dxa"/>
            <w:shd w:val="clear" w:color="auto" w:fill="auto"/>
            <w:tcMar>
              <w:top w:w="72" w:type="dxa"/>
              <w:left w:w="130" w:type="dxa"/>
              <w:bottom w:w="72" w:type="dxa"/>
              <w:right w:w="130" w:type="dxa"/>
            </w:tcMar>
          </w:tcPr>
          <w:p w14:paraId="1250A681" w14:textId="77777777" w:rsidR="006F0A3B" w:rsidRPr="00FB7766" w:rsidRDefault="006F0A3B" w:rsidP="00AE64DB">
            <w:pPr>
              <w:rPr>
                <w:sz w:val="20"/>
                <w:szCs w:val="20"/>
              </w:rPr>
            </w:pPr>
            <w:r w:rsidRPr="00FB7766">
              <w:rPr>
                <w:sz w:val="20"/>
                <w:szCs w:val="20"/>
              </w:rPr>
              <w:t>N-613</w:t>
            </w:r>
          </w:p>
        </w:tc>
        <w:tc>
          <w:tcPr>
            <w:tcW w:w="6480" w:type="dxa"/>
            <w:shd w:val="clear" w:color="auto" w:fill="auto"/>
            <w:tcMar>
              <w:top w:w="72" w:type="dxa"/>
              <w:left w:w="130" w:type="dxa"/>
              <w:bottom w:w="72" w:type="dxa"/>
              <w:right w:w="130" w:type="dxa"/>
            </w:tcMar>
          </w:tcPr>
          <w:p w14:paraId="3B104FAC" w14:textId="0E535D80" w:rsidR="006F0A3B" w:rsidRPr="00FB7766" w:rsidRDefault="006F0A3B" w:rsidP="00AE64DB">
            <w:pPr>
              <w:pBdr>
                <w:bottom w:val="single" w:sz="6" w:space="1" w:color="auto"/>
              </w:pBdr>
              <w:rPr>
                <w:sz w:val="20"/>
                <w:szCs w:val="20"/>
                <w:shd w:val="clear" w:color="auto" w:fill="CCCCCC"/>
              </w:rPr>
            </w:pPr>
            <w:r w:rsidRPr="00FB7766">
              <w:rPr>
                <w:i/>
                <w:iCs/>
                <w:sz w:val="20"/>
                <w:szCs w:val="20"/>
              </w:rPr>
              <w:t>Ultrasonic Examination of Full Penetration Nozzles in Vessels, Examination Category B-D, Item Nos. B3.10 and B3.90, Reactor Vessel</w:t>
            </w:r>
            <w:r w:rsidR="004E18C9" w:rsidRPr="00FB7766">
              <w:rPr>
                <w:i/>
                <w:iCs/>
                <w:sz w:val="20"/>
                <w:szCs w:val="20"/>
              </w:rPr>
              <w:noBreakHyphen/>
            </w:r>
            <w:r w:rsidRPr="00FB7766">
              <w:rPr>
                <w:i/>
                <w:iCs/>
                <w:sz w:val="20"/>
                <w:szCs w:val="20"/>
              </w:rPr>
              <w:t>To</w:t>
            </w:r>
            <w:r w:rsidR="004E18C9" w:rsidRPr="00FB7766">
              <w:rPr>
                <w:i/>
                <w:iCs/>
                <w:sz w:val="20"/>
                <w:szCs w:val="20"/>
              </w:rPr>
              <w:noBreakHyphen/>
            </w:r>
            <w:r w:rsidRPr="00FB7766">
              <w:rPr>
                <w:i/>
                <w:iCs/>
                <w:sz w:val="20"/>
                <w:szCs w:val="20"/>
              </w:rPr>
              <w:t>Nozzle Welds, Fig. IWB-2500-7(a), (b), and (c), Section</w:t>
            </w:r>
            <w:r w:rsidR="004E18C9" w:rsidRPr="00FB7766">
              <w:rPr>
                <w:i/>
                <w:iCs/>
                <w:sz w:val="20"/>
                <w:szCs w:val="20"/>
              </w:rPr>
              <w:t> </w:t>
            </w:r>
            <w:r w:rsidRPr="00FB7766">
              <w:rPr>
                <w:i/>
                <w:iCs/>
                <w:sz w:val="20"/>
                <w:szCs w:val="20"/>
              </w:rPr>
              <w:t>XI, Division 1</w:t>
            </w:r>
          </w:p>
          <w:p w14:paraId="7BCD44C9" w14:textId="4FF563E4" w:rsidR="006F0A3B" w:rsidRPr="00FB7766" w:rsidRDefault="006F0A3B" w:rsidP="00501731">
            <w:pPr>
              <w:spacing w:after="60"/>
              <w:rPr>
                <w:sz w:val="20"/>
                <w:szCs w:val="20"/>
                <w:shd w:val="clear" w:color="auto" w:fill="CCCCCC"/>
              </w:rPr>
            </w:pPr>
            <w:r w:rsidRPr="00FB7766">
              <w:rPr>
                <w:sz w:val="20"/>
                <w:szCs w:val="20"/>
              </w:rPr>
              <w:t>The Code Case conflicts with and unacceptably reduced the requirements of 10 CFR 50.55a(b)(2)(xv)(K)(2)(i).</w:t>
            </w:r>
            <w:r w:rsidR="008F6C6D" w:rsidRPr="00FB7766">
              <w:rPr>
                <w:sz w:val="20"/>
                <w:szCs w:val="20"/>
              </w:rPr>
              <w:t xml:space="preserve"> </w:t>
            </w:r>
            <w:r w:rsidRPr="00FB7766">
              <w:rPr>
                <w:sz w:val="20"/>
                <w:szCs w:val="20"/>
              </w:rPr>
              <w:t>A revision to the Code Case has been developed to address the concerns.</w:t>
            </w:r>
          </w:p>
        </w:tc>
        <w:tc>
          <w:tcPr>
            <w:tcW w:w="1710" w:type="dxa"/>
            <w:shd w:val="clear" w:color="auto" w:fill="auto"/>
            <w:tcMar>
              <w:top w:w="72" w:type="dxa"/>
              <w:left w:w="130" w:type="dxa"/>
              <w:bottom w:w="72" w:type="dxa"/>
              <w:right w:w="130" w:type="dxa"/>
            </w:tcMar>
          </w:tcPr>
          <w:p w14:paraId="0CD4C1EB" w14:textId="77777777" w:rsidR="006F0A3B" w:rsidRPr="00FB7766" w:rsidRDefault="006F0A3B" w:rsidP="00AE64DB">
            <w:pPr>
              <w:jc w:val="center"/>
              <w:rPr>
                <w:b/>
                <w:bCs/>
                <w:sz w:val="20"/>
                <w:szCs w:val="20"/>
              </w:rPr>
            </w:pPr>
            <w:r w:rsidRPr="00FB7766">
              <w:rPr>
                <w:sz w:val="20"/>
                <w:szCs w:val="20"/>
              </w:rPr>
              <w:t>7/30/98</w:t>
            </w:r>
          </w:p>
        </w:tc>
      </w:tr>
      <w:tr w:rsidR="006F0A3B" w:rsidRPr="00A6318A" w14:paraId="711D9521" w14:textId="77777777" w:rsidTr="00FB7766">
        <w:trPr>
          <w:cantSplit/>
        </w:trPr>
        <w:tc>
          <w:tcPr>
            <w:tcW w:w="1440" w:type="dxa"/>
            <w:shd w:val="clear" w:color="auto" w:fill="auto"/>
            <w:tcMar>
              <w:top w:w="72" w:type="dxa"/>
              <w:left w:w="130" w:type="dxa"/>
              <w:bottom w:w="72" w:type="dxa"/>
              <w:right w:w="130" w:type="dxa"/>
            </w:tcMar>
          </w:tcPr>
          <w:p w14:paraId="3BDCECE3" w14:textId="77777777" w:rsidR="006F0A3B" w:rsidRPr="00A6318A" w:rsidRDefault="006F0A3B" w:rsidP="00AE64DB">
            <w:pPr>
              <w:rPr>
                <w:sz w:val="20"/>
                <w:szCs w:val="20"/>
              </w:rPr>
            </w:pPr>
            <w:r w:rsidRPr="00A6318A">
              <w:rPr>
                <w:sz w:val="20"/>
                <w:szCs w:val="20"/>
              </w:rPr>
              <w:t>N-615</w:t>
            </w:r>
          </w:p>
        </w:tc>
        <w:tc>
          <w:tcPr>
            <w:tcW w:w="6480" w:type="dxa"/>
            <w:shd w:val="clear" w:color="auto" w:fill="auto"/>
            <w:tcMar>
              <w:top w:w="72" w:type="dxa"/>
              <w:left w:w="130" w:type="dxa"/>
              <w:bottom w:w="72" w:type="dxa"/>
              <w:right w:w="130" w:type="dxa"/>
            </w:tcMar>
          </w:tcPr>
          <w:p w14:paraId="257884E0" w14:textId="5E94F2A3" w:rsidR="006F0A3B" w:rsidRPr="00A6318A" w:rsidRDefault="006F0A3B" w:rsidP="00AE64DB">
            <w:pPr>
              <w:pBdr>
                <w:bottom w:val="single" w:sz="6" w:space="1" w:color="auto"/>
              </w:pBdr>
              <w:rPr>
                <w:sz w:val="20"/>
                <w:szCs w:val="20"/>
              </w:rPr>
            </w:pPr>
            <w:r w:rsidRPr="00A6318A">
              <w:rPr>
                <w:i/>
                <w:iCs/>
                <w:sz w:val="20"/>
                <w:szCs w:val="20"/>
              </w:rPr>
              <w:t>Ultrasonic Examination as a Surface Examination Method for Category B</w:t>
            </w:r>
            <w:r w:rsidR="004E18C9" w:rsidRPr="00A6318A">
              <w:rPr>
                <w:i/>
                <w:iCs/>
                <w:sz w:val="20"/>
                <w:szCs w:val="20"/>
              </w:rPr>
              <w:noBreakHyphen/>
            </w:r>
            <w:r w:rsidRPr="00A6318A">
              <w:rPr>
                <w:i/>
                <w:iCs/>
                <w:sz w:val="20"/>
                <w:szCs w:val="20"/>
              </w:rPr>
              <w:t>F and B</w:t>
            </w:r>
            <w:r w:rsidR="004E18C9" w:rsidRPr="00A6318A">
              <w:rPr>
                <w:i/>
                <w:iCs/>
                <w:sz w:val="20"/>
                <w:szCs w:val="20"/>
              </w:rPr>
              <w:noBreakHyphen/>
            </w:r>
            <w:r w:rsidRPr="00A6318A">
              <w:rPr>
                <w:i/>
                <w:iCs/>
                <w:sz w:val="20"/>
                <w:szCs w:val="20"/>
              </w:rPr>
              <w:t>J Piping Welds, Section XI, Division 1</w:t>
            </w:r>
          </w:p>
          <w:p w14:paraId="1B8E58FF" w14:textId="48C03988" w:rsidR="006F0A3B" w:rsidRPr="00A6318A" w:rsidRDefault="006F0A3B" w:rsidP="00501731">
            <w:pPr>
              <w:spacing w:after="60"/>
              <w:rPr>
                <w:sz w:val="20"/>
                <w:szCs w:val="20"/>
              </w:rPr>
            </w:pPr>
            <w:r w:rsidRPr="00A6318A">
              <w:rPr>
                <w:sz w:val="20"/>
                <w:szCs w:val="20"/>
              </w:rPr>
              <w:t>The Code Case requires the ultrasonic technique used</w:t>
            </w:r>
            <w:r w:rsidR="004E18C9" w:rsidRPr="00A6318A">
              <w:rPr>
                <w:sz w:val="20"/>
                <w:szCs w:val="20"/>
              </w:rPr>
              <w:t xml:space="preserve"> to</w:t>
            </w:r>
            <w:r w:rsidRPr="00A6318A">
              <w:rPr>
                <w:sz w:val="20"/>
                <w:szCs w:val="20"/>
              </w:rPr>
              <w:t xml:space="preserve"> be demonstrated capable of detecting certain size flaws on the outside diameter of the weld, but it does not specify any demonstration requirements.</w:t>
            </w:r>
            <w:r w:rsidR="008F6C6D" w:rsidRPr="00A6318A">
              <w:rPr>
                <w:sz w:val="20"/>
                <w:szCs w:val="20"/>
              </w:rPr>
              <w:t xml:space="preserve"> </w:t>
            </w:r>
            <w:r w:rsidRPr="00A6318A">
              <w:rPr>
                <w:sz w:val="20"/>
                <w:szCs w:val="20"/>
              </w:rPr>
              <w:t>To be acceptable, Section XI, Appendix</w:t>
            </w:r>
            <w:r w:rsidR="004E18C9" w:rsidRPr="00A6318A">
              <w:rPr>
                <w:sz w:val="20"/>
                <w:szCs w:val="20"/>
              </w:rPr>
              <w:t> </w:t>
            </w:r>
            <w:r w:rsidRPr="00A6318A">
              <w:rPr>
                <w:sz w:val="20"/>
                <w:szCs w:val="20"/>
              </w:rPr>
              <w:t>VIII, rules for performance demonstration need to be developed and applied.</w:t>
            </w:r>
          </w:p>
        </w:tc>
        <w:tc>
          <w:tcPr>
            <w:tcW w:w="1710" w:type="dxa"/>
            <w:shd w:val="clear" w:color="auto" w:fill="auto"/>
            <w:tcMar>
              <w:top w:w="72" w:type="dxa"/>
              <w:left w:w="130" w:type="dxa"/>
              <w:bottom w:w="72" w:type="dxa"/>
              <w:right w:w="130" w:type="dxa"/>
            </w:tcMar>
          </w:tcPr>
          <w:p w14:paraId="3EF8FD63" w14:textId="77777777" w:rsidR="006F0A3B" w:rsidRPr="00A6318A" w:rsidRDefault="006F0A3B" w:rsidP="00AE64DB">
            <w:pPr>
              <w:jc w:val="center"/>
              <w:rPr>
                <w:bCs/>
                <w:sz w:val="20"/>
                <w:szCs w:val="20"/>
              </w:rPr>
            </w:pPr>
            <w:r w:rsidRPr="00A6318A">
              <w:rPr>
                <w:bCs/>
                <w:sz w:val="20"/>
                <w:szCs w:val="20"/>
              </w:rPr>
              <w:t>7/28/01</w:t>
            </w:r>
          </w:p>
        </w:tc>
      </w:tr>
      <w:tr w:rsidR="006F0A3B" w:rsidRPr="00A6318A" w14:paraId="23B73581" w14:textId="77777777" w:rsidTr="00FB7766">
        <w:trPr>
          <w:cantSplit/>
        </w:trPr>
        <w:tc>
          <w:tcPr>
            <w:tcW w:w="1440" w:type="dxa"/>
            <w:shd w:val="clear" w:color="auto" w:fill="auto"/>
            <w:tcMar>
              <w:top w:w="72" w:type="dxa"/>
              <w:left w:w="130" w:type="dxa"/>
              <w:bottom w:w="72" w:type="dxa"/>
              <w:right w:w="130" w:type="dxa"/>
            </w:tcMar>
          </w:tcPr>
          <w:p w14:paraId="16EF0ED9" w14:textId="77777777" w:rsidR="006F0A3B" w:rsidRPr="00A6318A" w:rsidRDefault="006F0A3B" w:rsidP="006F0A3B">
            <w:pPr>
              <w:rPr>
                <w:sz w:val="20"/>
                <w:szCs w:val="20"/>
              </w:rPr>
            </w:pPr>
            <w:r w:rsidRPr="00A6318A">
              <w:rPr>
                <w:sz w:val="20"/>
                <w:szCs w:val="20"/>
              </w:rPr>
              <w:t>N-618</w:t>
            </w:r>
          </w:p>
        </w:tc>
        <w:tc>
          <w:tcPr>
            <w:tcW w:w="6480" w:type="dxa"/>
            <w:shd w:val="clear" w:color="auto" w:fill="auto"/>
            <w:tcMar>
              <w:top w:w="72" w:type="dxa"/>
              <w:left w:w="130" w:type="dxa"/>
              <w:bottom w:w="72" w:type="dxa"/>
              <w:right w:w="130" w:type="dxa"/>
            </w:tcMar>
          </w:tcPr>
          <w:p w14:paraId="6C19580C" w14:textId="17495F59" w:rsidR="006F0A3B" w:rsidRPr="00A6318A" w:rsidRDefault="006F0A3B" w:rsidP="00AE64DB">
            <w:pPr>
              <w:pBdr>
                <w:bottom w:val="single" w:sz="6" w:space="1" w:color="auto"/>
              </w:pBdr>
              <w:rPr>
                <w:sz w:val="20"/>
                <w:szCs w:val="20"/>
              </w:rPr>
            </w:pPr>
            <w:r w:rsidRPr="00A6318A">
              <w:rPr>
                <w:i/>
                <w:iCs/>
                <w:sz w:val="20"/>
                <w:szCs w:val="20"/>
              </w:rPr>
              <w:t>Use of a Reactor Pressure Vessel as a Transportation Containment System, Section</w:t>
            </w:r>
            <w:r w:rsidR="00FC33D0" w:rsidRPr="00A6318A">
              <w:rPr>
                <w:i/>
                <w:iCs/>
                <w:sz w:val="20"/>
                <w:szCs w:val="20"/>
              </w:rPr>
              <w:t> </w:t>
            </w:r>
            <w:r w:rsidRPr="00A6318A">
              <w:rPr>
                <w:i/>
                <w:iCs/>
                <w:sz w:val="20"/>
                <w:szCs w:val="20"/>
              </w:rPr>
              <w:t>XI, Division 1</w:t>
            </w:r>
          </w:p>
          <w:p w14:paraId="2353AD90" w14:textId="778194CF" w:rsidR="006F0A3B" w:rsidRPr="00A6318A" w:rsidRDefault="006F0A3B" w:rsidP="00501731">
            <w:pPr>
              <w:rPr>
                <w:sz w:val="20"/>
                <w:szCs w:val="20"/>
              </w:rPr>
            </w:pPr>
            <w:r w:rsidRPr="00A6318A">
              <w:rPr>
                <w:sz w:val="20"/>
                <w:szCs w:val="20"/>
              </w:rPr>
              <w:t>The Code Case was developed as a potential option for shipping and disposal of a reactor pressure vessel (RPV).</w:t>
            </w:r>
            <w:r w:rsidR="008F6C6D" w:rsidRPr="00A6318A">
              <w:rPr>
                <w:sz w:val="20"/>
                <w:szCs w:val="20"/>
              </w:rPr>
              <w:t xml:space="preserve"> </w:t>
            </w:r>
            <w:r w:rsidR="00D134C0" w:rsidRPr="00A6318A">
              <w:rPr>
                <w:sz w:val="20"/>
                <w:szCs w:val="20"/>
              </w:rPr>
              <w:t>However, t</w:t>
            </w:r>
            <w:r w:rsidRPr="00A6318A">
              <w:rPr>
                <w:sz w:val="20"/>
                <w:szCs w:val="20"/>
              </w:rPr>
              <w:t xml:space="preserve">he NRC staff determined that the Code Case </w:t>
            </w:r>
            <w:r w:rsidR="00D134C0" w:rsidRPr="00A6318A">
              <w:rPr>
                <w:sz w:val="20"/>
                <w:szCs w:val="20"/>
              </w:rPr>
              <w:t>did not apply</w:t>
            </w:r>
            <w:r w:rsidRPr="00A6318A">
              <w:rPr>
                <w:sz w:val="20"/>
                <w:szCs w:val="20"/>
              </w:rPr>
              <w:t xml:space="preserve"> to the review and approval process for transportation packages.</w:t>
            </w:r>
            <w:r w:rsidR="008F6C6D" w:rsidRPr="00A6318A">
              <w:rPr>
                <w:sz w:val="20"/>
                <w:szCs w:val="20"/>
              </w:rPr>
              <w:t xml:space="preserve"> </w:t>
            </w:r>
            <w:r w:rsidR="00D134C0" w:rsidRPr="00A6318A">
              <w:rPr>
                <w:sz w:val="20"/>
                <w:szCs w:val="20"/>
              </w:rPr>
              <w:t>The regulations in</w:t>
            </w:r>
            <w:r w:rsidRPr="00A6318A">
              <w:rPr>
                <w:sz w:val="20"/>
                <w:szCs w:val="20"/>
              </w:rPr>
              <w:t xml:space="preserve"> 10</w:t>
            </w:r>
            <w:r w:rsidR="00D134C0" w:rsidRPr="00A6318A">
              <w:rPr>
                <w:sz w:val="20"/>
                <w:szCs w:val="20"/>
              </w:rPr>
              <w:t> </w:t>
            </w:r>
            <w:r w:rsidRPr="00A6318A">
              <w:rPr>
                <w:sz w:val="20"/>
                <w:szCs w:val="20"/>
              </w:rPr>
              <w:t>CFR</w:t>
            </w:r>
            <w:r w:rsidR="00D134C0" w:rsidRPr="00A6318A">
              <w:rPr>
                <w:sz w:val="20"/>
                <w:szCs w:val="20"/>
              </w:rPr>
              <w:t> </w:t>
            </w:r>
            <w:r w:rsidRPr="00A6318A">
              <w:rPr>
                <w:sz w:val="20"/>
                <w:szCs w:val="20"/>
              </w:rPr>
              <w:t>Part</w:t>
            </w:r>
            <w:r w:rsidR="00D134C0" w:rsidRPr="00A6318A">
              <w:rPr>
                <w:sz w:val="20"/>
                <w:szCs w:val="20"/>
              </w:rPr>
              <w:t> </w:t>
            </w:r>
            <w:r w:rsidRPr="00A6318A">
              <w:rPr>
                <w:sz w:val="20"/>
                <w:szCs w:val="20"/>
              </w:rPr>
              <w:t>71, “Packaging and Transportation of Radioactive Material</w:t>
            </w:r>
            <w:r w:rsidR="00D134C0" w:rsidRPr="00A6318A">
              <w:rPr>
                <w:sz w:val="20"/>
                <w:szCs w:val="20"/>
              </w:rPr>
              <w:t>,</w:t>
            </w:r>
            <w:r w:rsidRPr="00A6318A">
              <w:rPr>
                <w:sz w:val="20"/>
                <w:szCs w:val="20"/>
              </w:rPr>
              <w:t>”</w:t>
            </w:r>
            <w:r w:rsidR="00D134C0" w:rsidRPr="00A6318A">
              <w:rPr>
                <w:sz w:val="20"/>
                <w:szCs w:val="20"/>
              </w:rPr>
              <w:t xml:space="preserve"> address the use of RPVs as a transportation package</w:t>
            </w:r>
            <w:r w:rsidRPr="00A6318A">
              <w:rPr>
                <w:sz w:val="20"/>
                <w:szCs w:val="20"/>
              </w:rPr>
              <w:t xml:space="preserve"> (Ref. 1</w:t>
            </w:r>
            <w:r w:rsidR="00A655D5">
              <w:rPr>
                <w:sz w:val="20"/>
                <w:szCs w:val="20"/>
              </w:rPr>
              <w:t>7</w:t>
            </w:r>
            <w:r w:rsidRPr="00A6318A">
              <w:rPr>
                <w:sz w:val="20"/>
                <w:szCs w:val="20"/>
              </w:rPr>
              <w:t>).</w:t>
            </w:r>
          </w:p>
        </w:tc>
        <w:tc>
          <w:tcPr>
            <w:tcW w:w="1710" w:type="dxa"/>
            <w:shd w:val="clear" w:color="auto" w:fill="auto"/>
            <w:tcMar>
              <w:top w:w="72" w:type="dxa"/>
              <w:left w:w="130" w:type="dxa"/>
              <w:bottom w:w="72" w:type="dxa"/>
              <w:right w:w="130" w:type="dxa"/>
            </w:tcMar>
          </w:tcPr>
          <w:p w14:paraId="5C3621B0" w14:textId="77777777" w:rsidR="006F0A3B" w:rsidRPr="00A6318A" w:rsidRDefault="006F0A3B" w:rsidP="00AE64DB">
            <w:pPr>
              <w:jc w:val="center"/>
              <w:rPr>
                <w:b/>
                <w:bCs/>
                <w:sz w:val="20"/>
                <w:szCs w:val="20"/>
              </w:rPr>
            </w:pPr>
            <w:r w:rsidRPr="00A6318A">
              <w:rPr>
                <w:sz w:val="20"/>
                <w:szCs w:val="20"/>
              </w:rPr>
              <w:t>6/17/03</w:t>
            </w:r>
          </w:p>
        </w:tc>
      </w:tr>
      <w:tr w:rsidR="006F0A3B" w:rsidRPr="00A6318A" w14:paraId="62410EDE" w14:textId="77777777" w:rsidTr="00FB7766">
        <w:trPr>
          <w:cantSplit/>
        </w:trPr>
        <w:tc>
          <w:tcPr>
            <w:tcW w:w="1440" w:type="dxa"/>
            <w:shd w:val="clear" w:color="auto" w:fill="auto"/>
            <w:tcMar>
              <w:top w:w="72" w:type="dxa"/>
              <w:left w:w="130" w:type="dxa"/>
              <w:bottom w:w="72" w:type="dxa"/>
              <w:right w:w="130" w:type="dxa"/>
            </w:tcMar>
          </w:tcPr>
          <w:p w14:paraId="468C642A" w14:textId="77777777" w:rsidR="006F0A3B" w:rsidRPr="00A6318A" w:rsidRDefault="006F0A3B" w:rsidP="00AE64DB">
            <w:pPr>
              <w:rPr>
                <w:sz w:val="20"/>
                <w:szCs w:val="20"/>
              </w:rPr>
            </w:pPr>
            <w:r w:rsidRPr="00A6318A">
              <w:rPr>
                <w:sz w:val="20"/>
                <w:szCs w:val="20"/>
              </w:rPr>
              <w:t>N-622</w:t>
            </w:r>
          </w:p>
        </w:tc>
        <w:tc>
          <w:tcPr>
            <w:tcW w:w="6480" w:type="dxa"/>
            <w:shd w:val="clear" w:color="auto" w:fill="auto"/>
            <w:tcMar>
              <w:top w:w="72" w:type="dxa"/>
              <w:left w:w="130" w:type="dxa"/>
              <w:bottom w:w="72" w:type="dxa"/>
              <w:right w:w="130" w:type="dxa"/>
            </w:tcMar>
          </w:tcPr>
          <w:p w14:paraId="12EB71FB" w14:textId="77777777" w:rsidR="006F0A3B" w:rsidRPr="00A6318A" w:rsidRDefault="006F0A3B" w:rsidP="00AE64DB">
            <w:pPr>
              <w:tabs>
                <w:tab w:val="left" w:pos="-1440"/>
              </w:tabs>
              <w:rPr>
                <w:i/>
                <w:iCs/>
                <w:sz w:val="20"/>
                <w:szCs w:val="20"/>
              </w:rPr>
            </w:pPr>
            <w:r w:rsidRPr="00A6318A">
              <w:rPr>
                <w:i/>
                <w:iCs/>
                <w:sz w:val="20"/>
                <w:szCs w:val="20"/>
              </w:rPr>
              <w:t xml:space="preserve">Ultrasonic Examination of RPV and Piping, Bolts, and Studs, </w:t>
            </w:r>
          </w:p>
          <w:p w14:paraId="6D80720A" w14:textId="77777777" w:rsidR="006F0A3B" w:rsidRPr="00A6318A" w:rsidRDefault="006F0A3B" w:rsidP="00AE64DB">
            <w:pPr>
              <w:pBdr>
                <w:bottom w:val="single" w:sz="6" w:space="1" w:color="auto"/>
              </w:pBdr>
              <w:rPr>
                <w:sz w:val="20"/>
                <w:szCs w:val="20"/>
              </w:rPr>
            </w:pPr>
            <w:r w:rsidRPr="00A6318A">
              <w:rPr>
                <w:i/>
                <w:iCs/>
                <w:sz w:val="20"/>
                <w:szCs w:val="20"/>
              </w:rPr>
              <w:t>Section XI, Division 1</w:t>
            </w:r>
          </w:p>
          <w:p w14:paraId="73A3CAE3" w14:textId="6B4A3E88" w:rsidR="006F0A3B" w:rsidRPr="00A6318A" w:rsidRDefault="006F0A3B" w:rsidP="00501731">
            <w:pPr>
              <w:rPr>
                <w:sz w:val="20"/>
                <w:szCs w:val="20"/>
              </w:rPr>
            </w:pPr>
            <w:r w:rsidRPr="00A6318A">
              <w:rPr>
                <w:sz w:val="20"/>
                <w:szCs w:val="20"/>
              </w:rPr>
              <w:t>The Code Case was published in May 1999.</w:t>
            </w:r>
            <w:r w:rsidR="008F6C6D" w:rsidRPr="00A6318A">
              <w:rPr>
                <w:sz w:val="20"/>
                <w:szCs w:val="20"/>
              </w:rPr>
              <w:t xml:space="preserve"> </w:t>
            </w:r>
            <w:r w:rsidRPr="00A6318A">
              <w:rPr>
                <w:sz w:val="20"/>
                <w:szCs w:val="20"/>
              </w:rPr>
              <w:t xml:space="preserve">Industry </w:t>
            </w:r>
            <w:r w:rsidR="00D134C0" w:rsidRPr="00A6318A">
              <w:rPr>
                <w:sz w:val="20"/>
                <w:szCs w:val="20"/>
              </w:rPr>
              <w:t>p</w:t>
            </w:r>
            <w:r w:rsidRPr="00A6318A">
              <w:rPr>
                <w:sz w:val="20"/>
                <w:szCs w:val="20"/>
              </w:rPr>
              <w:t xml:space="preserve">erformance </w:t>
            </w:r>
            <w:r w:rsidR="00D134C0" w:rsidRPr="00A6318A">
              <w:rPr>
                <w:sz w:val="20"/>
                <w:szCs w:val="20"/>
              </w:rPr>
              <w:t>d</w:t>
            </w:r>
            <w:r w:rsidRPr="00A6318A">
              <w:rPr>
                <w:sz w:val="20"/>
                <w:szCs w:val="20"/>
              </w:rPr>
              <w:t xml:space="preserve">emonstration </w:t>
            </w:r>
            <w:r w:rsidR="00D134C0" w:rsidRPr="00A6318A">
              <w:rPr>
                <w:sz w:val="20"/>
                <w:szCs w:val="20"/>
              </w:rPr>
              <w:t>i</w:t>
            </w:r>
            <w:r w:rsidRPr="00A6318A">
              <w:rPr>
                <w:sz w:val="20"/>
                <w:szCs w:val="20"/>
              </w:rPr>
              <w:t>nitiative efforts since that time have made this Code Case obsolete.</w:t>
            </w:r>
            <w:r w:rsidR="008F6C6D" w:rsidRPr="00A6318A">
              <w:rPr>
                <w:sz w:val="20"/>
                <w:szCs w:val="20"/>
              </w:rPr>
              <w:t xml:space="preserve"> </w:t>
            </w:r>
            <w:r w:rsidR="00D134C0" w:rsidRPr="00A6318A">
              <w:rPr>
                <w:sz w:val="20"/>
                <w:szCs w:val="20"/>
              </w:rPr>
              <w:t>Separate Code Cases are addressing i</w:t>
            </w:r>
            <w:r w:rsidRPr="00A6318A">
              <w:rPr>
                <w:sz w:val="20"/>
                <w:szCs w:val="20"/>
              </w:rPr>
              <w:t xml:space="preserve">ssues associated with supplements to </w:t>
            </w:r>
            <w:r w:rsidR="00D134C0" w:rsidRPr="00A6318A">
              <w:rPr>
                <w:sz w:val="20"/>
                <w:szCs w:val="20"/>
              </w:rPr>
              <w:t xml:space="preserve">Section XI, </w:t>
            </w:r>
            <w:r w:rsidRPr="00A6318A">
              <w:rPr>
                <w:sz w:val="20"/>
                <w:szCs w:val="20"/>
              </w:rPr>
              <w:t>Appendix VIII</w:t>
            </w:r>
            <w:r w:rsidR="007C4231" w:rsidRPr="00A6318A">
              <w:rPr>
                <w:sz w:val="20"/>
                <w:szCs w:val="20"/>
              </w:rPr>
              <w:t>, individually</w:t>
            </w:r>
            <w:r w:rsidRPr="00A6318A">
              <w:rPr>
                <w:sz w:val="20"/>
                <w:szCs w:val="20"/>
              </w:rPr>
              <w:t>.</w:t>
            </w:r>
          </w:p>
        </w:tc>
        <w:tc>
          <w:tcPr>
            <w:tcW w:w="1710" w:type="dxa"/>
            <w:shd w:val="clear" w:color="auto" w:fill="auto"/>
            <w:tcMar>
              <w:top w:w="72" w:type="dxa"/>
              <w:left w:w="130" w:type="dxa"/>
              <w:bottom w:w="72" w:type="dxa"/>
              <w:right w:w="130" w:type="dxa"/>
            </w:tcMar>
          </w:tcPr>
          <w:p w14:paraId="6DAB5DF9" w14:textId="77777777" w:rsidR="006F0A3B" w:rsidRPr="00A6318A" w:rsidRDefault="006F0A3B" w:rsidP="00AE64DB">
            <w:pPr>
              <w:jc w:val="center"/>
              <w:rPr>
                <w:b/>
                <w:bCs/>
                <w:sz w:val="20"/>
                <w:szCs w:val="20"/>
              </w:rPr>
            </w:pPr>
            <w:r w:rsidRPr="00A6318A">
              <w:rPr>
                <w:sz w:val="20"/>
                <w:szCs w:val="20"/>
              </w:rPr>
              <w:t>Annulled on 1/12/05</w:t>
            </w:r>
          </w:p>
        </w:tc>
      </w:tr>
      <w:tr w:rsidR="006F0A3B" w:rsidRPr="00A6318A" w14:paraId="2B6E10B6" w14:textId="77777777" w:rsidTr="00FB7766">
        <w:trPr>
          <w:cantSplit/>
        </w:trPr>
        <w:tc>
          <w:tcPr>
            <w:tcW w:w="1440" w:type="dxa"/>
            <w:shd w:val="clear" w:color="auto" w:fill="auto"/>
            <w:tcMar>
              <w:top w:w="72" w:type="dxa"/>
              <w:left w:w="130" w:type="dxa"/>
              <w:bottom w:w="72" w:type="dxa"/>
              <w:right w:w="130" w:type="dxa"/>
            </w:tcMar>
          </w:tcPr>
          <w:p w14:paraId="74E44CC3" w14:textId="77777777" w:rsidR="006F0A3B" w:rsidRPr="00A6318A" w:rsidRDefault="006F0A3B" w:rsidP="00AE64DB">
            <w:pPr>
              <w:rPr>
                <w:sz w:val="20"/>
                <w:szCs w:val="20"/>
              </w:rPr>
            </w:pPr>
            <w:r w:rsidRPr="00A6318A">
              <w:rPr>
                <w:sz w:val="20"/>
                <w:szCs w:val="20"/>
              </w:rPr>
              <w:t>N-653</w:t>
            </w:r>
          </w:p>
        </w:tc>
        <w:tc>
          <w:tcPr>
            <w:tcW w:w="6480" w:type="dxa"/>
            <w:shd w:val="clear" w:color="auto" w:fill="auto"/>
            <w:tcMar>
              <w:top w:w="72" w:type="dxa"/>
              <w:left w:w="130" w:type="dxa"/>
              <w:bottom w:w="72" w:type="dxa"/>
              <w:right w:w="130" w:type="dxa"/>
            </w:tcMar>
          </w:tcPr>
          <w:p w14:paraId="7561C72D" w14:textId="77777777" w:rsidR="006F0A3B" w:rsidRPr="00A6318A" w:rsidRDefault="006F0A3B" w:rsidP="00AE64DB">
            <w:pPr>
              <w:pBdr>
                <w:bottom w:val="single" w:sz="6" w:space="1" w:color="auto"/>
              </w:pBdr>
              <w:rPr>
                <w:i/>
                <w:iCs/>
                <w:sz w:val="20"/>
                <w:szCs w:val="20"/>
              </w:rPr>
            </w:pPr>
            <w:r w:rsidRPr="00A6318A">
              <w:rPr>
                <w:i/>
                <w:iCs/>
                <w:sz w:val="20"/>
                <w:szCs w:val="20"/>
              </w:rPr>
              <w:t>Qualification Requirements for Full Structural Overlaid Wrought Austenitic Piping Welds, Section XI, Division 1</w:t>
            </w:r>
          </w:p>
          <w:p w14:paraId="432310BE" w14:textId="08E6D3F7" w:rsidR="006F0A3B" w:rsidRPr="00A6318A" w:rsidRDefault="006F0A3B" w:rsidP="005F4B92">
            <w:pPr>
              <w:numPr>
                <w:ilvl w:val="0"/>
                <w:numId w:val="8"/>
              </w:numPr>
              <w:tabs>
                <w:tab w:val="clear" w:pos="720"/>
                <w:tab w:val="left" w:pos="-1440"/>
                <w:tab w:val="left" w:pos="-720"/>
                <w:tab w:val="left" w:pos="0"/>
                <w:tab w:val="num" w:pos="416"/>
                <w:tab w:val="left" w:pos="450"/>
              </w:tabs>
              <w:spacing w:after="120"/>
              <w:ind w:left="418" w:hanging="418"/>
              <w:rPr>
                <w:sz w:val="20"/>
                <w:szCs w:val="20"/>
              </w:rPr>
            </w:pPr>
            <w:r w:rsidRPr="00A6318A">
              <w:rPr>
                <w:sz w:val="20"/>
                <w:szCs w:val="20"/>
              </w:rPr>
              <w:t>Section XI, Appendix VIII, Supplement</w:t>
            </w:r>
            <w:r w:rsidR="00D134C0" w:rsidRPr="00A6318A">
              <w:rPr>
                <w:sz w:val="20"/>
                <w:szCs w:val="20"/>
              </w:rPr>
              <w:t> </w:t>
            </w:r>
            <w:r w:rsidRPr="00A6318A">
              <w:rPr>
                <w:sz w:val="20"/>
                <w:szCs w:val="20"/>
              </w:rPr>
              <w:t>11, requires a personnel performance qualification as part of the procedure qualification.</w:t>
            </w:r>
            <w:r w:rsidR="008F6C6D" w:rsidRPr="00A6318A">
              <w:rPr>
                <w:sz w:val="20"/>
                <w:szCs w:val="20"/>
              </w:rPr>
              <w:t xml:space="preserve"> </w:t>
            </w:r>
            <w:r w:rsidRPr="00A6318A">
              <w:rPr>
                <w:sz w:val="20"/>
                <w:szCs w:val="20"/>
              </w:rPr>
              <w:t>The detection acceptance criteria in the Code Case do not require personnel performance qualification as part of the procedure qualification.</w:t>
            </w:r>
            <w:r w:rsidR="008F6C6D" w:rsidRPr="00A6318A">
              <w:rPr>
                <w:sz w:val="20"/>
                <w:szCs w:val="20"/>
              </w:rPr>
              <w:t xml:space="preserve"> </w:t>
            </w:r>
            <w:r w:rsidRPr="00A6318A">
              <w:rPr>
                <w:sz w:val="20"/>
                <w:szCs w:val="20"/>
              </w:rPr>
              <w:t>Personnel qualification is necessary to validate the effectiveness of the procedure qualification.</w:t>
            </w:r>
          </w:p>
          <w:p w14:paraId="33462B8E" w14:textId="4B26EE96" w:rsidR="006F0A3B" w:rsidRPr="00A6318A" w:rsidRDefault="006F0A3B" w:rsidP="00AE64DB">
            <w:pPr>
              <w:numPr>
                <w:ilvl w:val="0"/>
                <w:numId w:val="8"/>
              </w:numPr>
              <w:tabs>
                <w:tab w:val="clear" w:pos="720"/>
                <w:tab w:val="left" w:pos="-1440"/>
                <w:tab w:val="left" w:pos="-720"/>
                <w:tab w:val="left" w:pos="0"/>
                <w:tab w:val="num" w:pos="416"/>
                <w:tab w:val="left" w:pos="450"/>
              </w:tabs>
              <w:spacing w:after="60"/>
              <w:ind w:left="416" w:hanging="416"/>
              <w:rPr>
                <w:sz w:val="20"/>
                <w:szCs w:val="20"/>
              </w:rPr>
            </w:pPr>
            <w:r w:rsidRPr="00A6318A">
              <w:rPr>
                <w:sz w:val="20"/>
                <w:szCs w:val="20"/>
              </w:rPr>
              <w:t>The minimum grading unit is 1.0 inch in the circumferential direction.</w:t>
            </w:r>
            <w:r w:rsidR="008F6C6D" w:rsidRPr="00A6318A">
              <w:rPr>
                <w:sz w:val="20"/>
                <w:szCs w:val="20"/>
              </w:rPr>
              <w:t xml:space="preserve"> </w:t>
            </w:r>
            <w:r w:rsidR="00D134C0" w:rsidRPr="00A6318A">
              <w:rPr>
                <w:sz w:val="20"/>
                <w:szCs w:val="20"/>
              </w:rPr>
              <w:t>However, t</w:t>
            </w:r>
            <w:r w:rsidRPr="00A6318A">
              <w:rPr>
                <w:sz w:val="20"/>
                <w:szCs w:val="20"/>
              </w:rPr>
              <w:t>he acceptance tolerance</w:t>
            </w:r>
            <w:r w:rsidR="00D134C0" w:rsidRPr="00A6318A">
              <w:rPr>
                <w:sz w:val="20"/>
                <w:szCs w:val="20"/>
              </w:rPr>
              <w:t xml:space="preserve"> </w:t>
            </w:r>
            <w:r w:rsidRPr="00A6318A">
              <w:rPr>
                <w:sz w:val="20"/>
                <w:szCs w:val="20"/>
              </w:rPr>
              <w:t xml:space="preserve">is </w:t>
            </w:r>
            <w:r w:rsidR="00D134C0" w:rsidRPr="00A6318A">
              <w:rPr>
                <w:sz w:val="20"/>
                <w:szCs w:val="20"/>
              </w:rPr>
              <w:t xml:space="preserve">a </w:t>
            </w:r>
            <w:r w:rsidRPr="00A6318A">
              <w:rPr>
                <w:sz w:val="20"/>
                <w:szCs w:val="20"/>
              </w:rPr>
              <w:t>0.75</w:t>
            </w:r>
            <w:r w:rsidR="00D134C0" w:rsidRPr="00A6318A">
              <w:rPr>
                <w:sz w:val="20"/>
                <w:szCs w:val="20"/>
              </w:rPr>
              <w:noBreakHyphen/>
            </w:r>
            <w:r w:rsidRPr="00A6318A">
              <w:rPr>
                <w:sz w:val="20"/>
                <w:szCs w:val="20"/>
              </w:rPr>
              <w:t xml:space="preserve">inch </w:t>
            </w:r>
            <w:r w:rsidR="003C1742" w:rsidRPr="00A6318A">
              <w:rPr>
                <w:sz w:val="20"/>
                <w:szCs w:val="20"/>
              </w:rPr>
              <w:t>RMS</w:t>
            </w:r>
            <w:r w:rsidRPr="00A6318A">
              <w:rPr>
                <w:sz w:val="20"/>
                <w:szCs w:val="20"/>
              </w:rPr>
              <w:t xml:space="preserve"> error.</w:t>
            </w:r>
            <w:r w:rsidR="008F6C6D" w:rsidRPr="00A6318A">
              <w:rPr>
                <w:sz w:val="20"/>
                <w:szCs w:val="20"/>
              </w:rPr>
              <w:t xml:space="preserve"> </w:t>
            </w:r>
            <w:r w:rsidR="00D134C0" w:rsidRPr="00A6318A">
              <w:rPr>
                <w:sz w:val="20"/>
                <w:szCs w:val="20"/>
              </w:rPr>
              <w:t>Therefore</w:t>
            </w:r>
            <w:r w:rsidRPr="00A6318A">
              <w:rPr>
                <w:sz w:val="20"/>
                <w:szCs w:val="20"/>
              </w:rPr>
              <w:t>, the length</w:t>
            </w:r>
            <w:r w:rsidR="00D134C0" w:rsidRPr="00A6318A">
              <w:rPr>
                <w:sz w:val="20"/>
                <w:szCs w:val="20"/>
              </w:rPr>
              <w:noBreakHyphen/>
            </w:r>
            <w:r w:rsidRPr="00A6318A">
              <w:rPr>
                <w:sz w:val="20"/>
                <w:szCs w:val="20"/>
              </w:rPr>
              <w:t>sizing acceptance criteria do not adequately prevent the use of testmanship rather than skill to pass length</w:t>
            </w:r>
            <w:r w:rsidR="00D134C0" w:rsidRPr="00A6318A">
              <w:rPr>
                <w:sz w:val="20"/>
                <w:szCs w:val="20"/>
              </w:rPr>
              <w:noBreakHyphen/>
            </w:r>
            <w:r w:rsidRPr="00A6318A">
              <w:rPr>
                <w:sz w:val="20"/>
                <w:szCs w:val="20"/>
              </w:rPr>
              <w:t>sizing tests.</w:t>
            </w:r>
          </w:p>
        </w:tc>
        <w:tc>
          <w:tcPr>
            <w:tcW w:w="1710" w:type="dxa"/>
            <w:shd w:val="clear" w:color="auto" w:fill="auto"/>
            <w:tcMar>
              <w:top w:w="72" w:type="dxa"/>
              <w:left w:w="130" w:type="dxa"/>
              <w:bottom w:w="72" w:type="dxa"/>
              <w:right w:w="130" w:type="dxa"/>
            </w:tcMar>
          </w:tcPr>
          <w:p w14:paraId="2601BAF5" w14:textId="77777777" w:rsidR="006F0A3B" w:rsidRPr="00A6318A" w:rsidRDefault="006F0A3B" w:rsidP="00AE64DB">
            <w:pPr>
              <w:jc w:val="center"/>
              <w:rPr>
                <w:bCs/>
                <w:sz w:val="20"/>
                <w:szCs w:val="20"/>
              </w:rPr>
            </w:pPr>
            <w:r w:rsidRPr="00A6318A">
              <w:rPr>
                <w:bCs/>
                <w:sz w:val="20"/>
                <w:szCs w:val="20"/>
              </w:rPr>
              <w:t>9/7/01</w:t>
            </w:r>
          </w:p>
        </w:tc>
      </w:tr>
      <w:tr w:rsidR="006F0A3B" w:rsidRPr="00A6318A" w14:paraId="0A0D97B1" w14:textId="77777777" w:rsidTr="00FB7766">
        <w:trPr>
          <w:cantSplit/>
        </w:trPr>
        <w:tc>
          <w:tcPr>
            <w:tcW w:w="1440" w:type="dxa"/>
            <w:shd w:val="clear" w:color="auto" w:fill="auto"/>
            <w:tcMar>
              <w:top w:w="72" w:type="dxa"/>
              <w:left w:w="130" w:type="dxa"/>
              <w:bottom w:w="72" w:type="dxa"/>
              <w:right w:w="130" w:type="dxa"/>
            </w:tcMar>
          </w:tcPr>
          <w:p w14:paraId="3883E970" w14:textId="77777777" w:rsidR="006F0A3B" w:rsidRPr="00A6318A" w:rsidRDefault="006F0A3B" w:rsidP="00AE64DB">
            <w:pPr>
              <w:rPr>
                <w:sz w:val="20"/>
                <w:szCs w:val="20"/>
              </w:rPr>
            </w:pPr>
            <w:r w:rsidRPr="00A6318A">
              <w:rPr>
                <w:sz w:val="20"/>
                <w:szCs w:val="20"/>
              </w:rPr>
              <w:t>N-654</w:t>
            </w:r>
          </w:p>
        </w:tc>
        <w:tc>
          <w:tcPr>
            <w:tcW w:w="6480" w:type="dxa"/>
            <w:shd w:val="clear" w:color="auto" w:fill="auto"/>
            <w:tcMar>
              <w:top w:w="72" w:type="dxa"/>
              <w:left w:w="130" w:type="dxa"/>
              <w:bottom w:w="72" w:type="dxa"/>
              <w:right w:w="130" w:type="dxa"/>
            </w:tcMar>
          </w:tcPr>
          <w:p w14:paraId="379F46EE" w14:textId="2F9BD592" w:rsidR="006F0A3B" w:rsidRPr="00A6318A" w:rsidRDefault="006F0A3B" w:rsidP="00AE64DB">
            <w:pPr>
              <w:pBdr>
                <w:bottom w:val="single" w:sz="6" w:space="1" w:color="auto"/>
              </w:pBdr>
              <w:tabs>
                <w:tab w:val="left" w:pos="-1440"/>
                <w:tab w:val="left" w:pos="-720"/>
                <w:tab w:val="left" w:pos="0"/>
                <w:tab w:val="left" w:pos="450"/>
              </w:tabs>
              <w:rPr>
                <w:sz w:val="20"/>
                <w:szCs w:val="20"/>
              </w:rPr>
            </w:pPr>
            <w:r w:rsidRPr="00A6318A">
              <w:rPr>
                <w:i/>
                <w:iCs/>
                <w:sz w:val="20"/>
                <w:szCs w:val="20"/>
              </w:rPr>
              <w:t>Acceptance Criteria for Flaws in Ferritic Steel Components 4</w:t>
            </w:r>
            <w:r w:rsidR="00D134C0" w:rsidRPr="00A6318A">
              <w:rPr>
                <w:i/>
                <w:iCs/>
                <w:sz w:val="20"/>
                <w:szCs w:val="20"/>
              </w:rPr>
              <w:t> </w:t>
            </w:r>
            <w:r w:rsidRPr="00A6318A">
              <w:rPr>
                <w:i/>
                <w:iCs/>
                <w:sz w:val="20"/>
                <w:szCs w:val="20"/>
              </w:rPr>
              <w:t>in. and Greater in Thickness, Section XI, Division 1</w:t>
            </w:r>
          </w:p>
          <w:p w14:paraId="7470D8BF" w14:textId="1A5E4E53" w:rsidR="006F0A3B" w:rsidRPr="00A6318A" w:rsidRDefault="006F0A3B" w:rsidP="00501731">
            <w:pPr>
              <w:tabs>
                <w:tab w:val="left" w:pos="-1440"/>
                <w:tab w:val="left" w:pos="-720"/>
                <w:tab w:val="left" w:pos="0"/>
                <w:tab w:val="left" w:pos="450"/>
              </w:tabs>
              <w:spacing w:after="60"/>
              <w:rPr>
                <w:sz w:val="20"/>
                <w:szCs w:val="20"/>
              </w:rPr>
            </w:pPr>
            <w:r w:rsidRPr="00A6318A">
              <w:rPr>
                <w:sz w:val="20"/>
                <w:szCs w:val="20"/>
              </w:rPr>
              <w:t>Licensees intending to apply the rules of this Code Case must obtain NRC approval of the specific application in accordance with 10</w:t>
            </w:r>
            <w:r w:rsidR="00D134C0" w:rsidRPr="00A6318A">
              <w:rPr>
                <w:sz w:val="20"/>
                <w:szCs w:val="20"/>
              </w:rPr>
              <w:t> </w:t>
            </w:r>
            <w:r w:rsidRPr="00A6318A">
              <w:rPr>
                <w:sz w:val="20"/>
                <w:szCs w:val="20"/>
              </w:rPr>
              <w:t>CFR</w:t>
            </w:r>
            <w:r w:rsidR="00D134C0" w:rsidRPr="00A6318A">
              <w:rPr>
                <w:sz w:val="20"/>
                <w:szCs w:val="20"/>
              </w:rPr>
              <w:t> </w:t>
            </w:r>
            <w:r w:rsidRPr="00A6318A">
              <w:rPr>
                <w:sz w:val="20"/>
                <w:szCs w:val="20"/>
              </w:rPr>
              <w:t>50.55a(z).</w:t>
            </w:r>
          </w:p>
        </w:tc>
        <w:tc>
          <w:tcPr>
            <w:tcW w:w="1710" w:type="dxa"/>
            <w:shd w:val="clear" w:color="auto" w:fill="auto"/>
            <w:tcMar>
              <w:top w:w="72" w:type="dxa"/>
              <w:left w:w="130" w:type="dxa"/>
              <w:bottom w:w="72" w:type="dxa"/>
              <w:right w:w="130" w:type="dxa"/>
            </w:tcMar>
          </w:tcPr>
          <w:p w14:paraId="283811BF" w14:textId="77777777" w:rsidR="006F0A3B" w:rsidRPr="00A6318A" w:rsidRDefault="006F0A3B" w:rsidP="00AE64DB">
            <w:pPr>
              <w:jc w:val="center"/>
              <w:rPr>
                <w:b/>
                <w:bCs/>
                <w:sz w:val="20"/>
                <w:szCs w:val="20"/>
              </w:rPr>
            </w:pPr>
            <w:r w:rsidRPr="00A6318A">
              <w:rPr>
                <w:sz w:val="20"/>
                <w:szCs w:val="20"/>
              </w:rPr>
              <w:t>4/17/02</w:t>
            </w:r>
          </w:p>
        </w:tc>
      </w:tr>
      <w:tr w:rsidR="006F0A3B" w:rsidRPr="00A6318A" w14:paraId="09FEBCEE" w14:textId="77777777" w:rsidTr="00FB7766">
        <w:trPr>
          <w:cantSplit/>
        </w:trPr>
        <w:tc>
          <w:tcPr>
            <w:tcW w:w="1440" w:type="dxa"/>
            <w:shd w:val="clear" w:color="auto" w:fill="auto"/>
            <w:tcMar>
              <w:top w:w="72" w:type="dxa"/>
              <w:left w:w="130" w:type="dxa"/>
              <w:bottom w:w="72" w:type="dxa"/>
              <w:right w:w="130" w:type="dxa"/>
            </w:tcMar>
          </w:tcPr>
          <w:p w14:paraId="468129D5" w14:textId="77777777" w:rsidR="006F0A3B" w:rsidRPr="00A6318A" w:rsidRDefault="006F0A3B" w:rsidP="006F0A3B">
            <w:pPr>
              <w:rPr>
                <w:sz w:val="20"/>
                <w:szCs w:val="20"/>
              </w:rPr>
            </w:pPr>
            <w:r w:rsidRPr="00A6318A">
              <w:rPr>
                <w:sz w:val="20"/>
                <w:szCs w:val="20"/>
              </w:rPr>
              <w:t>N-691</w:t>
            </w:r>
          </w:p>
        </w:tc>
        <w:tc>
          <w:tcPr>
            <w:tcW w:w="6480" w:type="dxa"/>
            <w:shd w:val="clear" w:color="auto" w:fill="auto"/>
            <w:tcMar>
              <w:top w:w="72" w:type="dxa"/>
              <w:left w:w="130" w:type="dxa"/>
              <w:bottom w:w="72" w:type="dxa"/>
              <w:right w:w="130" w:type="dxa"/>
            </w:tcMar>
          </w:tcPr>
          <w:p w14:paraId="642EA39F" w14:textId="77777777" w:rsidR="006F0A3B" w:rsidRPr="00A6318A" w:rsidRDefault="006F0A3B" w:rsidP="00AE64DB">
            <w:pPr>
              <w:pBdr>
                <w:bottom w:val="single" w:sz="6" w:space="1" w:color="auto"/>
              </w:pBdr>
              <w:tabs>
                <w:tab w:val="left" w:pos="-1440"/>
                <w:tab w:val="left" w:pos="-720"/>
                <w:tab w:val="left" w:pos="0"/>
                <w:tab w:val="left" w:pos="450"/>
              </w:tabs>
              <w:rPr>
                <w:sz w:val="20"/>
                <w:szCs w:val="20"/>
              </w:rPr>
            </w:pPr>
            <w:r w:rsidRPr="00A6318A">
              <w:rPr>
                <w:i/>
                <w:iCs/>
                <w:sz w:val="20"/>
                <w:szCs w:val="20"/>
              </w:rPr>
              <w:t>Application of Risk-Informed Insights to Increase the Inspection Interval for Pressurized Water Reactor Vessels, Section XI, Division 1</w:t>
            </w:r>
          </w:p>
          <w:p w14:paraId="6C480365" w14:textId="42047AE3" w:rsidR="006F0A3B" w:rsidRPr="00A6318A" w:rsidRDefault="006F0A3B" w:rsidP="00EE2D4F">
            <w:pPr>
              <w:tabs>
                <w:tab w:val="left" w:pos="-1440"/>
                <w:tab w:val="left" w:pos="-720"/>
                <w:tab w:val="left" w:pos="0"/>
                <w:tab w:val="left" w:pos="450"/>
              </w:tabs>
              <w:spacing w:after="60"/>
              <w:rPr>
                <w:sz w:val="20"/>
                <w:szCs w:val="20"/>
              </w:rPr>
            </w:pPr>
            <w:r w:rsidRPr="00A6318A">
              <w:rPr>
                <w:sz w:val="20"/>
                <w:szCs w:val="20"/>
              </w:rPr>
              <w:t>A</w:t>
            </w:r>
            <w:r w:rsidR="00EE2D4F" w:rsidRPr="00A6318A">
              <w:rPr>
                <w:sz w:val="20"/>
                <w:szCs w:val="20"/>
              </w:rPr>
              <w:t xml:space="preserve"> response to the NRC staff’s request for additional information has not yet been received and therefore, insufficient information has been provided for the staff to make a determination relative to the acceptability of this Code Case</w:t>
            </w:r>
            <w:r w:rsidRPr="00A6318A">
              <w:rPr>
                <w:sz w:val="20"/>
                <w:szCs w:val="20"/>
              </w:rPr>
              <w:t>.</w:t>
            </w:r>
          </w:p>
        </w:tc>
        <w:tc>
          <w:tcPr>
            <w:tcW w:w="1710" w:type="dxa"/>
            <w:shd w:val="clear" w:color="auto" w:fill="auto"/>
            <w:tcMar>
              <w:top w:w="72" w:type="dxa"/>
              <w:left w:w="130" w:type="dxa"/>
              <w:bottom w:w="72" w:type="dxa"/>
              <w:right w:w="130" w:type="dxa"/>
            </w:tcMar>
          </w:tcPr>
          <w:p w14:paraId="21B72477" w14:textId="77777777" w:rsidR="006F0A3B" w:rsidRPr="00A6318A" w:rsidRDefault="006F0A3B" w:rsidP="00AE64DB">
            <w:pPr>
              <w:jc w:val="center"/>
              <w:rPr>
                <w:b/>
                <w:bCs/>
                <w:sz w:val="20"/>
                <w:szCs w:val="20"/>
              </w:rPr>
            </w:pPr>
            <w:r w:rsidRPr="00A6318A">
              <w:rPr>
                <w:sz w:val="20"/>
                <w:szCs w:val="20"/>
              </w:rPr>
              <w:t>11/18/03</w:t>
            </w:r>
          </w:p>
        </w:tc>
      </w:tr>
      <w:tr w:rsidR="006F0A3B" w:rsidRPr="00A6318A" w14:paraId="2CF25658" w14:textId="77777777" w:rsidTr="00FB7766">
        <w:trPr>
          <w:cantSplit/>
        </w:trPr>
        <w:tc>
          <w:tcPr>
            <w:tcW w:w="1440" w:type="dxa"/>
            <w:shd w:val="clear" w:color="auto" w:fill="auto"/>
            <w:tcMar>
              <w:top w:w="72" w:type="dxa"/>
              <w:left w:w="130" w:type="dxa"/>
              <w:bottom w:w="72" w:type="dxa"/>
              <w:right w:w="130" w:type="dxa"/>
            </w:tcMar>
          </w:tcPr>
          <w:p w14:paraId="0CA2A5D2" w14:textId="77777777" w:rsidR="006F0A3B" w:rsidRPr="00A6318A" w:rsidRDefault="006F0A3B" w:rsidP="00AE64DB">
            <w:pPr>
              <w:rPr>
                <w:sz w:val="20"/>
                <w:szCs w:val="20"/>
              </w:rPr>
            </w:pPr>
            <w:r w:rsidRPr="00A6318A">
              <w:rPr>
                <w:sz w:val="20"/>
                <w:szCs w:val="20"/>
              </w:rPr>
              <w:t>N-711</w:t>
            </w:r>
          </w:p>
        </w:tc>
        <w:tc>
          <w:tcPr>
            <w:tcW w:w="6480" w:type="dxa"/>
            <w:shd w:val="clear" w:color="auto" w:fill="auto"/>
            <w:tcMar>
              <w:top w:w="72" w:type="dxa"/>
              <w:left w:w="130" w:type="dxa"/>
              <w:bottom w:w="72" w:type="dxa"/>
              <w:right w:w="130" w:type="dxa"/>
            </w:tcMar>
          </w:tcPr>
          <w:p w14:paraId="56C014F9" w14:textId="2486E414" w:rsidR="006F0A3B" w:rsidRPr="00A6318A" w:rsidRDefault="006F0A3B" w:rsidP="00AE64DB">
            <w:pPr>
              <w:pBdr>
                <w:bottom w:val="single" w:sz="6" w:space="1" w:color="auto"/>
              </w:pBdr>
              <w:tabs>
                <w:tab w:val="left" w:pos="-1440"/>
                <w:tab w:val="left" w:pos="-720"/>
                <w:tab w:val="left" w:pos="0"/>
                <w:tab w:val="left" w:pos="450"/>
              </w:tabs>
              <w:rPr>
                <w:i/>
                <w:sz w:val="20"/>
                <w:szCs w:val="20"/>
              </w:rPr>
            </w:pPr>
            <w:r w:rsidRPr="00A6318A">
              <w:rPr>
                <w:i/>
                <w:sz w:val="20"/>
                <w:szCs w:val="20"/>
              </w:rPr>
              <w:t>Alternative Examination Coverage Requirements for Examination Category B</w:t>
            </w:r>
            <w:r w:rsidR="001A2526" w:rsidRPr="00A6318A">
              <w:rPr>
                <w:i/>
                <w:sz w:val="20"/>
                <w:szCs w:val="20"/>
              </w:rPr>
              <w:noBreakHyphen/>
            </w:r>
            <w:r w:rsidRPr="00A6318A">
              <w:rPr>
                <w:i/>
                <w:sz w:val="20"/>
                <w:szCs w:val="20"/>
              </w:rPr>
              <w:t>F, B-J, C-F-1, C-F-2, and R-A Piping Welds, Section</w:t>
            </w:r>
            <w:r w:rsidR="001A2526" w:rsidRPr="00A6318A">
              <w:rPr>
                <w:i/>
                <w:sz w:val="20"/>
                <w:szCs w:val="20"/>
              </w:rPr>
              <w:t> </w:t>
            </w:r>
            <w:r w:rsidRPr="00A6318A">
              <w:rPr>
                <w:i/>
                <w:sz w:val="20"/>
                <w:szCs w:val="20"/>
              </w:rPr>
              <w:t>XI, Division</w:t>
            </w:r>
            <w:r w:rsidR="001A2526" w:rsidRPr="00A6318A">
              <w:rPr>
                <w:i/>
                <w:sz w:val="20"/>
                <w:szCs w:val="20"/>
              </w:rPr>
              <w:t> </w:t>
            </w:r>
            <w:r w:rsidRPr="00A6318A">
              <w:rPr>
                <w:i/>
                <w:sz w:val="20"/>
                <w:szCs w:val="20"/>
              </w:rPr>
              <w:t>1</w:t>
            </w:r>
          </w:p>
          <w:p w14:paraId="21F16A54" w14:textId="535825B3" w:rsidR="006F0A3B" w:rsidRPr="00A6318A" w:rsidRDefault="006F0A3B" w:rsidP="00501731">
            <w:pPr>
              <w:tabs>
                <w:tab w:val="left" w:pos="-1440"/>
                <w:tab w:val="left" w:pos="-720"/>
                <w:tab w:val="left" w:pos="0"/>
                <w:tab w:val="left" w:pos="450"/>
              </w:tabs>
              <w:spacing w:after="60"/>
              <w:rPr>
                <w:i/>
                <w:sz w:val="20"/>
                <w:szCs w:val="20"/>
              </w:rPr>
            </w:pPr>
            <w:r w:rsidRPr="00A6318A">
              <w:rPr>
                <w:sz w:val="20"/>
                <w:szCs w:val="20"/>
              </w:rPr>
              <w:t xml:space="preserve">The Code Case would permit each licensee to independently determine when </w:t>
            </w:r>
            <w:r w:rsidR="001A2526" w:rsidRPr="00A6318A">
              <w:rPr>
                <w:sz w:val="20"/>
                <w:szCs w:val="20"/>
              </w:rPr>
              <w:t xml:space="preserve">the </w:t>
            </w:r>
            <w:r w:rsidRPr="00A6318A">
              <w:rPr>
                <w:sz w:val="20"/>
                <w:szCs w:val="20"/>
              </w:rPr>
              <w:t xml:space="preserve">achievement of a coverage requirement is impractical and when </w:t>
            </w:r>
            <w:r w:rsidR="001A2526" w:rsidRPr="00A6318A">
              <w:rPr>
                <w:sz w:val="20"/>
                <w:szCs w:val="20"/>
              </w:rPr>
              <w:t xml:space="preserve">ASME </w:t>
            </w:r>
            <w:r w:rsidRPr="00A6318A">
              <w:rPr>
                <w:sz w:val="20"/>
                <w:szCs w:val="20"/>
              </w:rPr>
              <w:t>Code-required coverage is satisfied.</w:t>
            </w:r>
            <w:r w:rsidR="008F6C6D" w:rsidRPr="00A6318A">
              <w:rPr>
                <w:sz w:val="20"/>
                <w:szCs w:val="20"/>
              </w:rPr>
              <w:t xml:space="preserve"> </w:t>
            </w:r>
            <w:r w:rsidRPr="00A6318A">
              <w:rPr>
                <w:sz w:val="20"/>
                <w:szCs w:val="20"/>
              </w:rPr>
              <w:t>As a result, application of the Code Case for similar configurations at different plants could result in potentially significant quantitative variations.</w:t>
            </w:r>
            <w:r w:rsidR="008F6C6D" w:rsidRPr="00A6318A">
              <w:rPr>
                <w:sz w:val="20"/>
                <w:szCs w:val="20"/>
              </w:rPr>
              <w:t xml:space="preserve"> </w:t>
            </w:r>
            <w:r w:rsidRPr="00A6318A">
              <w:rPr>
                <w:sz w:val="20"/>
                <w:szCs w:val="20"/>
              </w:rPr>
              <w:t xml:space="preserve">Furthermore, application of the Code Case is inconsistent with </w:t>
            </w:r>
            <w:r w:rsidR="001A2526" w:rsidRPr="00A6318A">
              <w:rPr>
                <w:sz w:val="20"/>
                <w:szCs w:val="20"/>
              </w:rPr>
              <w:t xml:space="preserve">the </w:t>
            </w:r>
            <w:r w:rsidRPr="00A6318A">
              <w:rPr>
                <w:sz w:val="20"/>
                <w:szCs w:val="20"/>
              </w:rPr>
              <w:t xml:space="preserve">NRC’s responsibility for determining whether examinations are impractical and eliminates the NRC’s ability to take exception to a licensee’s proposed action and </w:t>
            </w:r>
            <w:r w:rsidR="001A2526" w:rsidRPr="00A6318A">
              <w:rPr>
                <w:sz w:val="20"/>
                <w:szCs w:val="20"/>
              </w:rPr>
              <w:t xml:space="preserve">to </w:t>
            </w:r>
            <w:r w:rsidRPr="00A6318A">
              <w:rPr>
                <w:sz w:val="20"/>
                <w:szCs w:val="20"/>
              </w:rPr>
              <w:t>impose additional measures</w:t>
            </w:r>
            <w:r w:rsidR="001A2526" w:rsidRPr="00A6318A">
              <w:rPr>
                <w:sz w:val="20"/>
                <w:szCs w:val="20"/>
              </w:rPr>
              <w:t>,</w:t>
            </w:r>
            <w:r w:rsidRPr="00A6318A">
              <w:rPr>
                <w:sz w:val="20"/>
                <w:szCs w:val="20"/>
              </w:rPr>
              <w:t xml:space="preserve"> where warranted</w:t>
            </w:r>
            <w:r w:rsidR="001A2526" w:rsidRPr="00A6318A">
              <w:rPr>
                <w:sz w:val="20"/>
                <w:szCs w:val="20"/>
              </w:rPr>
              <w:t>,</w:t>
            </w:r>
            <w:r w:rsidRPr="00A6318A">
              <w:rPr>
                <w:sz w:val="20"/>
                <w:szCs w:val="20"/>
              </w:rPr>
              <w:t xml:space="preserve"> in accordance with 10</w:t>
            </w:r>
            <w:r w:rsidR="001A2526" w:rsidRPr="00A6318A">
              <w:rPr>
                <w:sz w:val="20"/>
                <w:szCs w:val="20"/>
              </w:rPr>
              <w:t> </w:t>
            </w:r>
            <w:r w:rsidRPr="00A6318A">
              <w:rPr>
                <w:sz w:val="20"/>
                <w:szCs w:val="20"/>
              </w:rPr>
              <w:t>CFR</w:t>
            </w:r>
            <w:r w:rsidR="001A2526" w:rsidRPr="00A6318A">
              <w:rPr>
                <w:sz w:val="20"/>
                <w:szCs w:val="20"/>
              </w:rPr>
              <w:t> </w:t>
            </w:r>
            <w:r w:rsidRPr="00A6318A">
              <w:rPr>
                <w:sz w:val="20"/>
                <w:szCs w:val="20"/>
              </w:rPr>
              <w:t>50.55a(g)(6)(i).</w:t>
            </w:r>
          </w:p>
        </w:tc>
        <w:tc>
          <w:tcPr>
            <w:tcW w:w="1710" w:type="dxa"/>
            <w:shd w:val="clear" w:color="auto" w:fill="auto"/>
            <w:tcMar>
              <w:top w:w="72" w:type="dxa"/>
              <w:left w:w="130" w:type="dxa"/>
              <w:bottom w:w="72" w:type="dxa"/>
              <w:right w:w="130" w:type="dxa"/>
            </w:tcMar>
          </w:tcPr>
          <w:p w14:paraId="4588D223" w14:textId="508EFF22" w:rsidR="006F0A3B" w:rsidRPr="00A6318A" w:rsidRDefault="006F0A3B" w:rsidP="00AE64DB">
            <w:pPr>
              <w:jc w:val="center"/>
              <w:rPr>
                <w:bCs/>
                <w:sz w:val="20"/>
                <w:szCs w:val="20"/>
              </w:rPr>
            </w:pPr>
            <w:r w:rsidRPr="00A6318A">
              <w:rPr>
                <w:bCs/>
                <w:sz w:val="20"/>
                <w:szCs w:val="20"/>
              </w:rPr>
              <w:t>1/5/06</w:t>
            </w:r>
          </w:p>
        </w:tc>
      </w:tr>
      <w:tr w:rsidR="00372865" w:rsidRPr="00A6318A" w14:paraId="6B88E0B7" w14:textId="77777777" w:rsidTr="00FB7766">
        <w:trPr>
          <w:cantSplit/>
        </w:trPr>
        <w:tc>
          <w:tcPr>
            <w:tcW w:w="1440" w:type="dxa"/>
            <w:shd w:val="clear" w:color="auto" w:fill="auto"/>
            <w:tcMar>
              <w:top w:w="72" w:type="dxa"/>
              <w:left w:w="130" w:type="dxa"/>
              <w:bottom w:w="72" w:type="dxa"/>
              <w:right w:w="130" w:type="dxa"/>
            </w:tcMar>
          </w:tcPr>
          <w:p w14:paraId="67E72856" w14:textId="77777777" w:rsidR="00372865" w:rsidRPr="00A6318A" w:rsidRDefault="00372865" w:rsidP="00AE64DB">
            <w:pPr>
              <w:rPr>
                <w:sz w:val="20"/>
                <w:szCs w:val="20"/>
              </w:rPr>
            </w:pPr>
            <w:r w:rsidRPr="00A6318A">
              <w:rPr>
                <w:sz w:val="20"/>
                <w:szCs w:val="20"/>
              </w:rPr>
              <w:t>N-713</w:t>
            </w:r>
          </w:p>
        </w:tc>
        <w:tc>
          <w:tcPr>
            <w:tcW w:w="6480" w:type="dxa"/>
            <w:shd w:val="clear" w:color="auto" w:fill="auto"/>
            <w:tcMar>
              <w:top w:w="72" w:type="dxa"/>
              <w:left w:w="130" w:type="dxa"/>
              <w:bottom w:w="72" w:type="dxa"/>
              <w:right w:w="130" w:type="dxa"/>
            </w:tcMar>
          </w:tcPr>
          <w:p w14:paraId="2A035831" w14:textId="18DE8934" w:rsidR="00372865" w:rsidRPr="00A6318A" w:rsidRDefault="00372865" w:rsidP="00AE64DB">
            <w:pPr>
              <w:pBdr>
                <w:bottom w:val="single" w:sz="6" w:space="1" w:color="auto"/>
              </w:pBdr>
              <w:tabs>
                <w:tab w:val="left" w:pos="-1440"/>
                <w:tab w:val="left" w:pos="-720"/>
                <w:tab w:val="left" w:pos="0"/>
                <w:tab w:val="left" w:pos="450"/>
              </w:tabs>
              <w:rPr>
                <w:i/>
                <w:sz w:val="20"/>
                <w:szCs w:val="20"/>
              </w:rPr>
            </w:pPr>
            <w:r w:rsidRPr="00A6318A">
              <w:rPr>
                <w:i/>
                <w:sz w:val="20"/>
                <w:szCs w:val="20"/>
              </w:rPr>
              <w:t>Ultrasonic Examination in Lieu of Radiography, Section XI, Division</w:t>
            </w:r>
            <w:r w:rsidR="001A2526" w:rsidRPr="00A6318A">
              <w:rPr>
                <w:i/>
                <w:sz w:val="20"/>
                <w:szCs w:val="20"/>
              </w:rPr>
              <w:t> </w:t>
            </w:r>
            <w:r w:rsidRPr="00A6318A">
              <w:rPr>
                <w:i/>
                <w:sz w:val="20"/>
                <w:szCs w:val="20"/>
              </w:rPr>
              <w:t>1</w:t>
            </w:r>
          </w:p>
          <w:p w14:paraId="5D5B0752" w14:textId="3F47FD95" w:rsidR="00372865" w:rsidRPr="00A6318A" w:rsidRDefault="00372865" w:rsidP="00501731">
            <w:pPr>
              <w:tabs>
                <w:tab w:val="left" w:pos="-1440"/>
                <w:tab w:val="left" w:pos="-720"/>
                <w:tab w:val="left" w:pos="0"/>
                <w:tab w:val="left" w:pos="450"/>
              </w:tabs>
              <w:rPr>
                <w:i/>
                <w:sz w:val="20"/>
                <w:szCs w:val="20"/>
              </w:rPr>
            </w:pPr>
            <w:r w:rsidRPr="00A6318A">
              <w:rPr>
                <w:sz w:val="20"/>
                <w:szCs w:val="20"/>
              </w:rPr>
              <w:t>The requirements of Code Case N-713 were based largely on the requirements contained in Code Case N-659.</w:t>
            </w:r>
            <w:r w:rsidR="008F6C6D" w:rsidRPr="00A6318A">
              <w:rPr>
                <w:sz w:val="20"/>
                <w:szCs w:val="20"/>
              </w:rPr>
              <w:t xml:space="preserve"> </w:t>
            </w:r>
            <w:r w:rsidRPr="00A6318A">
              <w:rPr>
                <w:sz w:val="20"/>
                <w:szCs w:val="20"/>
              </w:rPr>
              <w:t>The NRC has not approved Code Cases N</w:t>
            </w:r>
            <w:r w:rsidR="001A2526" w:rsidRPr="00A6318A">
              <w:rPr>
                <w:sz w:val="20"/>
                <w:szCs w:val="20"/>
              </w:rPr>
              <w:noBreakHyphen/>
            </w:r>
            <w:r w:rsidRPr="00A6318A">
              <w:rPr>
                <w:sz w:val="20"/>
                <w:szCs w:val="20"/>
              </w:rPr>
              <w:t>659, N-659-1, or N</w:t>
            </w:r>
            <w:r w:rsidR="00F80C20" w:rsidRPr="00A6318A">
              <w:rPr>
                <w:sz w:val="20"/>
                <w:szCs w:val="20"/>
              </w:rPr>
              <w:noBreakHyphen/>
            </w:r>
            <w:r w:rsidRPr="00A6318A">
              <w:rPr>
                <w:sz w:val="20"/>
                <w:szCs w:val="20"/>
              </w:rPr>
              <w:t>659-2.</w:t>
            </w:r>
            <w:r w:rsidR="008F6C6D" w:rsidRPr="00A6318A">
              <w:rPr>
                <w:sz w:val="20"/>
                <w:szCs w:val="20"/>
              </w:rPr>
              <w:t xml:space="preserve"> </w:t>
            </w:r>
            <w:r w:rsidRPr="00A6318A">
              <w:rPr>
                <w:sz w:val="20"/>
                <w:szCs w:val="20"/>
              </w:rPr>
              <w:t>Refer to the discussion on Code Case N-659-2 in Table</w:t>
            </w:r>
            <w:r w:rsidR="001A2526" w:rsidRPr="00A6318A">
              <w:rPr>
                <w:sz w:val="20"/>
                <w:szCs w:val="20"/>
              </w:rPr>
              <w:t> </w:t>
            </w:r>
            <w:r w:rsidRPr="00A6318A">
              <w:rPr>
                <w:sz w:val="20"/>
                <w:szCs w:val="20"/>
              </w:rPr>
              <w:t xml:space="preserve">1 </w:t>
            </w:r>
            <w:r w:rsidR="001A2526" w:rsidRPr="00A6318A">
              <w:rPr>
                <w:sz w:val="20"/>
                <w:szCs w:val="20"/>
              </w:rPr>
              <w:t>of this guide</w:t>
            </w:r>
            <w:r w:rsidRPr="00A6318A">
              <w:rPr>
                <w:sz w:val="20"/>
                <w:szCs w:val="20"/>
              </w:rPr>
              <w:t xml:space="preserve"> for more information.</w:t>
            </w:r>
          </w:p>
        </w:tc>
        <w:tc>
          <w:tcPr>
            <w:tcW w:w="1710" w:type="dxa"/>
            <w:shd w:val="clear" w:color="auto" w:fill="auto"/>
            <w:tcMar>
              <w:top w:w="72" w:type="dxa"/>
              <w:left w:w="130" w:type="dxa"/>
              <w:bottom w:w="72" w:type="dxa"/>
              <w:right w:w="130" w:type="dxa"/>
            </w:tcMar>
          </w:tcPr>
          <w:p w14:paraId="0834C57C" w14:textId="77777777" w:rsidR="00372865" w:rsidRPr="00A6318A" w:rsidRDefault="00372865" w:rsidP="00AE64DB">
            <w:pPr>
              <w:jc w:val="center"/>
              <w:rPr>
                <w:bCs/>
                <w:sz w:val="20"/>
                <w:szCs w:val="20"/>
              </w:rPr>
            </w:pPr>
            <w:r w:rsidRPr="00A6318A">
              <w:rPr>
                <w:bCs/>
                <w:sz w:val="20"/>
                <w:szCs w:val="20"/>
              </w:rPr>
              <w:t>11/10/08</w:t>
            </w:r>
          </w:p>
        </w:tc>
      </w:tr>
      <w:tr w:rsidR="00372865" w:rsidRPr="00A6318A" w14:paraId="5FE13419" w14:textId="77777777" w:rsidTr="00FB7766">
        <w:tc>
          <w:tcPr>
            <w:tcW w:w="1440" w:type="dxa"/>
            <w:shd w:val="clear" w:color="auto" w:fill="auto"/>
            <w:tcMar>
              <w:top w:w="72" w:type="dxa"/>
              <w:left w:w="130" w:type="dxa"/>
              <w:bottom w:w="72" w:type="dxa"/>
              <w:right w:w="130" w:type="dxa"/>
            </w:tcMar>
          </w:tcPr>
          <w:p w14:paraId="7D21AEEF" w14:textId="77777777" w:rsidR="00372865" w:rsidRPr="00A6318A" w:rsidRDefault="00372865" w:rsidP="00AE64DB">
            <w:pPr>
              <w:rPr>
                <w:sz w:val="20"/>
                <w:szCs w:val="20"/>
              </w:rPr>
            </w:pPr>
            <w:r w:rsidRPr="00A6318A">
              <w:rPr>
                <w:sz w:val="20"/>
                <w:szCs w:val="20"/>
              </w:rPr>
              <w:t>N-716</w:t>
            </w:r>
          </w:p>
        </w:tc>
        <w:tc>
          <w:tcPr>
            <w:tcW w:w="6480" w:type="dxa"/>
            <w:shd w:val="clear" w:color="auto" w:fill="auto"/>
            <w:tcMar>
              <w:top w:w="72" w:type="dxa"/>
              <w:left w:w="130" w:type="dxa"/>
              <w:bottom w:w="72" w:type="dxa"/>
              <w:right w:w="130" w:type="dxa"/>
            </w:tcMar>
          </w:tcPr>
          <w:p w14:paraId="1040FABE" w14:textId="2C0B24B0" w:rsidR="00372865" w:rsidRPr="00A6318A" w:rsidRDefault="00372865" w:rsidP="00AE64DB">
            <w:pPr>
              <w:pBdr>
                <w:bottom w:val="single" w:sz="6" w:space="1" w:color="auto"/>
              </w:pBdr>
              <w:tabs>
                <w:tab w:val="left" w:pos="-1440"/>
                <w:tab w:val="left" w:pos="-720"/>
                <w:tab w:val="left" w:pos="0"/>
                <w:tab w:val="left" w:pos="450"/>
              </w:tabs>
              <w:rPr>
                <w:i/>
                <w:sz w:val="20"/>
                <w:szCs w:val="20"/>
              </w:rPr>
            </w:pPr>
            <w:r w:rsidRPr="00A6318A">
              <w:rPr>
                <w:i/>
                <w:sz w:val="20"/>
                <w:szCs w:val="20"/>
              </w:rPr>
              <w:t>Alternative Piping Classification and Examination Requirements,</w:t>
            </w:r>
            <w:r w:rsidR="008F6C6D" w:rsidRPr="00A6318A">
              <w:rPr>
                <w:i/>
                <w:sz w:val="20"/>
                <w:szCs w:val="20"/>
              </w:rPr>
              <w:t xml:space="preserve"> </w:t>
            </w:r>
            <w:r w:rsidRPr="00A6318A">
              <w:rPr>
                <w:i/>
                <w:sz w:val="20"/>
                <w:szCs w:val="20"/>
              </w:rPr>
              <w:t>Section</w:t>
            </w:r>
            <w:r w:rsidR="001A2526" w:rsidRPr="00A6318A">
              <w:rPr>
                <w:i/>
                <w:sz w:val="20"/>
                <w:szCs w:val="20"/>
              </w:rPr>
              <w:t> </w:t>
            </w:r>
            <w:r w:rsidRPr="00A6318A">
              <w:rPr>
                <w:i/>
                <w:sz w:val="20"/>
                <w:szCs w:val="20"/>
              </w:rPr>
              <w:t>XI, Division 1</w:t>
            </w:r>
          </w:p>
          <w:p w14:paraId="5733462C" w14:textId="074974F0" w:rsidR="00372865" w:rsidRPr="00A6318A" w:rsidRDefault="00372865" w:rsidP="00501731">
            <w:pPr>
              <w:pStyle w:val="Default"/>
              <w:rPr>
                <w:i/>
                <w:sz w:val="20"/>
                <w:szCs w:val="20"/>
              </w:rPr>
            </w:pPr>
            <w:r w:rsidRPr="00A6318A">
              <w:rPr>
                <w:rFonts w:ascii="Times New Roman" w:hAnsi="Times New Roman" w:cs="Times New Roman"/>
                <w:sz w:val="20"/>
                <w:szCs w:val="20"/>
              </w:rPr>
              <w:t>The NRC has approved risk-informed inservice inspection</w:t>
            </w:r>
            <w:r w:rsidR="00682348">
              <w:rPr>
                <w:rFonts w:ascii="Times New Roman" w:hAnsi="Times New Roman" w:cs="Times New Roman"/>
                <w:sz w:val="20"/>
                <w:szCs w:val="20"/>
              </w:rPr>
              <w:t xml:space="preserve"> (RI-ISI)</w:t>
            </w:r>
            <w:r w:rsidRPr="00A6318A">
              <w:rPr>
                <w:rFonts w:ascii="Times New Roman" w:hAnsi="Times New Roman" w:cs="Times New Roman"/>
                <w:sz w:val="20"/>
                <w:szCs w:val="20"/>
              </w:rPr>
              <w:t xml:space="preserve"> programs based, in part, on methods described in Code Case</w:t>
            </w:r>
            <w:r w:rsidR="001A2526" w:rsidRPr="00A6318A">
              <w:rPr>
                <w:rFonts w:ascii="Times New Roman" w:hAnsi="Times New Roman" w:cs="Times New Roman"/>
                <w:sz w:val="20"/>
                <w:szCs w:val="20"/>
              </w:rPr>
              <w:t> </w:t>
            </w:r>
            <w:r w:rsidRPr="00A6318A">
              <w:rPr>
                <w:rFonts w:ascii="Times New Roman" w:hAnsi="Times New Roman" w:cs="Times New Roman"/>
                <w:sz w:val="20"/>
                <w:szCs w:val="20"/>
              </w:rPr>
              <w:t>N</w:t>
            </w:r>
            <w:r w:rsidR="001A2526" w:rsidRPr="00A6318A">
              <w:rPr>
                <w:rFonts w:ascii="Times New Roman" w:hAnsi="Times New Roman" w:cs="Times New Roman"/>
                <w:sz w:val="20"/>
                <w:szCs w:val="20"/>
              </w:rPr>
              <w:noBreakHyphen/>
            </w:r>
            <w:r w:rsidRPr="00A6318A">
              <w:rPr>
                <w:rFonts w:ascii="Times New Roman" w:hAnsi="Times New Roman" w:cs="Times New Roman"/>
                <w:sz w:val="20"/>
                <w:szCs w:val="20"/>
              </w:rPr>
              <w:t>716.</w:t>
            </w:r>
            <w:r w:rsidR="008F6C6D" w:rsidRPr="00A6318A">
              <w:rPr>
                <w:rFonts w:ascii="Times New Roman" w:hAnsi="Times New Roman" w:cs="Times New Roman"/>
                <w:sz w:val="20"/>
                <w:szCs w:val="20"/>
              </w:rPr>
              <w:t xml:space="preserve"> </w:t>
            </w:r>
            <w:r w:rsidRPr="00A6318A">
              <w:rPr>
                <w:rFonts w:ascii="Times New Roman" w:hAnsi="Times New Roman" w:cs="Times New Roman"/>
                <w:sz w:val="20"/>
                <w:szCs w:val="20"/>
              </w:rPr>
              <w:t>The NRC has approved programs for Grand Gulf Nuclear Station</w:t>
            </w:r>
            <w:r w:rsidR="001A2526" w:rsidRPr="00A6318A">
              <w:rPr>
                <w:rFonts w:ascii="Times New Roman" w:hAnsi="Times New Roman" w:cs="Times New Roman"/>
                <w:sz w:val="20"/>
                <w:szCs w:val="20"/>
              </w:rPr>
              <w:t>,</w:t>
            </w:r>
            <w:r w:rsidRPr="00A6318A">
              <w:rPr>
                <w:rFonts w:ascii="Times New Roman" w:hAnsi="Times New Roman" w:cs="Times New Roman"/>
                <w:sz w:val="20"/>
                <w:szCs w:val="20"/>
              </w:rPr>
              <w:t xml:space="preserve"> </w:t>
            </w:r>
            <w:r w:rsidR="001A2526" w:rsidRPr="00A6318A">
              <w:rPr>
                <w:rFonts w:ascii="Times New Roman" w:hAnsi="Times New Roman" w:cs="Times New Roman"/>
                <w:sz w:val="20"/>
                <w:szCs w:val="20"/>
              </w:rPr>
              <w:t>Unit </w:t>
            </w:r>
            <w:r w:rsidRPr="00A6318A">
              <w:rPr>
                <w:rFonts w:ascii="Times New Roman" w:hAnsi="Times New Roman" w:cs="Times New Roman"/>
                <w:sz w:val="20"/>
                <w:szCs w:val="20"/>
              </w:rPr>
              <w:t>1 (September</w:t>
            </w:r>
            <w:r w:rsidR="001A2526" w:rsidRPr="00A6318A">
              <w:rPr>
                <w:rFonts w:ascii="Times New Roman" w:hAnsi="Times New Roman" w:cs="Times New Roman"/>
                <w:sz w:val="20"/>
                <w:szCs w:val="20"/>
              </w:rPr>
              <w:t> </w:t>
            </w:r>
            <w:r w:rsidRPr="00A6318A">
              <w:rPr>
                <w:rFonts w:ascii="Times New Roman" w:hAnsi="Times New Roman" w:cs="Times New Roman"/>
                <w:sz w:val="20"/>
                <w:szCs w:val="20"/>
              </w:rPr>
              <w:t>21,</w:t>
            </w:r>
            <w:r w:rsidR="001A2526" w:rsidRPr="00A6318A">
              <w:rPr>
                <w:rFonts w:ascii="Times New Roman" w:hAnsi="Times New Roman" w:cs="Times New Roman"/>
                <w:sz w:val="20"/>
                <w:szCs w:val="20"/>
              </w:rPr>
              <w:t> </w:t>
            </w:r>
            <w:r w:rsidRPr="00A6318A">
              <w:rPr>
                <w:rFonts w:ascii="Times New Roman" w:hAnsi="Times New Roman" w:cs="Times New Roman"/>
                <w:sz w:val="20"/>
                <w:szCs w:val="20"/>
              </w:rPr>
              <w:t>2007</w:t>
            </w:r>
            <w:r w:rsidR="007C4231" w:rsidRPr="00A6318A">
              <w:rPr>
                <w:sz w:val="20"/>
                <w:szCs w:val="20"/>
              </w:rPr>
              <w:t>,</w:t>
            </w:r>
            <w:r w:rsidRPr="00A6318A">
              <w:rPr>
                <w:rFonts w:ascii="Times New Roman" w:hAnsi="Times New Roman" w:cs="Times New Roman"/>
                <w:sz w:val="20"/>
                <w:szCs w:val="20"/>
              </w:rPr>
              <w:t xml:space="preserve"> ML072430005)</w:t>
            </w:r>
            <w:r w:rsidR="007C4231" w:rsidRPr="00A6318A">
              <w:rPr>
                <w:sz w:val="20"/>
                <w:szCs w:val="20"/>
              </w:rPr>
              <w:t>;</w:t>
            </w:r>
            <w:r w:rsidRPr="00A6318A">
              <w:rPr>
                <w:rFonts w:ascii="Times New Roman" w:hAnsi="Times New Roman" w:cs="Times New Roman"/>
                <w:sz w:val="20"/>
                <w:szCs w:val="20"/>
              </w:rPr>
              <w:t xml:space="preserve"> Donald C. Cook Nuclear Plant (September</w:t>
            </w:r>
            <w:r w:rsidR="007C4231" w:rsidRPr="00A6318A">
              <w:rPr>
                <w:sz w:val="20"/>
                <w:szCs w:val="20"/>
              </w:rPr>
              <w:t> </w:t>
            </w:r>
            <w:r w:rsidRPr="00A6318A">
              <w:rPr>
                <w:rFonts w:ascii="Times New Roman" w:hAnsi="Times New Roman" w:cs="Times New Roman"/>
                <w:sz w:val="20"/>
                <w:szCs w:val="20"/>
              </w:rPr>
              <w:t>28,</w:t>
            </w:r>
            <w:r w:rsidR="007C4231" w:rsidRPr="00A6318A">
              <w:rPr>
                <w:sz w:val="20"/>
                <w:szCs w:val="20"/>
              </w:rPr>
              <w:t> </w:t>
            </w:r>
            <w:r w:rsidRPr="00A6318A">
              <w:rPr>
                <w:rFonts w:ascii="Times New Roman" w:hAnsi="Times New Roman" w:cs="Times New Roman"/>
                <w:sz w:val="20"/>
                <w:szCs w:val="20"/>
              </w:rPr>
              <w:t>2007</w:t>
            </w:r>
            <w:r w:rsidR="007C4231" w:rsidRPr="00A6318A">
              <w:rPr>
                <w:sz w:val="20"/>
                <w:szCs w:val="20"/>
              </w:rPr>
              <w:t>,</w:t>
            </w:r>
            <w:r w:rsidRPr="00A6318A">
              <w:rPr>
                <w:rFonts w:ascii="Times New Roman" w:hAnsi="Times New Roman" w:cs="Times New Roman"/>
                <w:sz w:val="20"/>
                <w:szCs w:val="20"/>
              </w:rPr>
              <w:t xml:space="preserve"> ML072620553)</w:t>
            </w:r>
            <w:r w:rsidR="007C4231" w:rsidRPr="00A6318A">
              <w:rPr>
                <w:sz w:val="20"/>
                <w:szCs w:val="20"/>
              </w:rPr>
              <w:t>;</w:t>
            </w:r>
            <w:r w:rsidRPr="00A6318A">
              <w:rPr>
                <w:rFonts w:ascii="Times New Roman" w:hAnsi="Times New Roman" w:cs="Times New Roman"/>
                <w:sz w:val="20"/>
                <w:szCs w:val="20"/>
              </w:rPr>
              <w:t xml:space="preserve"> and Waterford Steam Electric Station (April</w:t>
            </w:r>
            <w:r w:rsidR="001A2526" w:rsidRPr="00A6318A">
              <w:rPr>
                <w:rFonts w:ascii="Times New Roman" w:hAnsi="Times New Roman" w:cs="Times New Roman"/>
                <w:sz w:val="20"/>
                <w:szCs w:val="20"/>
              </w:rPr>
              <w:t> </w:t>
            </w:r>
            <w:r w:rsidRPr="00A6318A">
              <w:rPr>
                <w:rFonts w:ascii="Times New Roman" w:hAnsi="Times New Roman" w:cs="Times New Roman"/>
                <w:sz w:val="20"/>
                <w:szCs w:val="20"/>
              </w:rPr>
              <w:t>28,</w:t>
            </w:r>
            <w:r w:rsidR="001A2526" w:rsidRPr="00A6318A">
              <w:rPr>
                <w:rFonts w:ascii="Times New Roman" w:hAnsi="Times New Roman" w:cs="Times New Roman"/>
                <w:sz w:val="20"/>
                <w:szCs w:val="20"/>
              </w:rPr>
              <w:t> </w:t>
            </w:r>
            <w:r w:rsidRPr="00A6318A">
              <w:rPr>
                <w:rFonts w:ascii="Times New Roman" w:hAnsi="Times New Roman" w:cs="Times New Roman"/>
                <w:sz w:val="20"/>
                <w:szCs w:val="20"/>
              </w:rPr>
              <w:t>2008</w:t>
            </w:r>
            <w:r w:rsidR="007C4231" w:rsidRPr="00A6318A">
              <w:rPr>
                <w:sz w:val="20"/>
                <w:szCs w:val="20"/>
              </w:rPr>
              <w:t>,</w:t>
            </w:r>
            <w:r w:rsidRPr="00A6318A">
              <w:rPr>
                <w:rFonts w:ascii="Times New Roman" w:hAnsi="Times New Roman" w:cs="Times New Roman"/>
                <w:sz w:val="20"/>
                <w:szCs w:val="20"/>
              </w:rPr>
              <w:t xml:space="preserve"> ML080980120).</w:t>
            </w:r>
            <w:r w:rsidR="008F6C6D" w:rsidRPr="00A6318A">
              <w:rPr>
                <w:rFonts w:ascii="Times New Roman" w:hAnsi="Times New Roman" w:cs="Times New Roman"/>
                <w:sz w:val="20"/>
                <w:szCs w:val="20"/>
              </w:rPr>
              <w:t xml:space="preserve"> </w:t>
            </w:r>
            <w:r w:rsidRPr="00A6318A">
              <w:rPr>
                <w:rFonts w:ascii="Times New Roman" w:hAnsi="Times New Roman" w:cs="Times New Roman"/>
                <w:sz w:val="20"/>
                <w:szCs w:val="20"/>
              </w:rPr>
              <w:t>The approvals were specific to these units and relied on several changes to the methodology described in Code Case N</w:t>
            </w:r>
            <w:r w:rsidR="001A2526" w:rsidRPr="00A6318A">
              <w:rPr>
                <w:rFonts w:ascii="Times New Roman" w:hAnsi="Times New Roman" w:cs="Times New Roman"/>
                <w:sz w:val="20"/>
                <w:szCs w:val="20"/>
              </w:rPr>
              <w:noBreakHyphen/>
            </w:r>
            <w:r w:rsidRPr="00A6318A">
              <w:rPr>
                <w:rFonts w:ascii="Times New Roman" w:hAnsi="Times New Roman" w:cs="Times New Roman"/>
                <w:sz w:val="20"/>
                <w:szCs w:val="20"/>
              </w:rPr>
              <w:t>716.</w:t>
            </w:r>
            <w:r w:rsidR="008F6C6D" w:rsidRPr="00A6318A">
              <w:rPr>
                <w:rFonts w:ascii="Times New Roman" w:hAnsi="Times New Roman" w:cs="Times New Roman"/>
                <w:sz w:val="20"/>
                <w:szCs w:val="20"/>
              </w:rPr>
              <w:t xml:space="preserve"> </w:t>
            </w:r>
            <w:r w:rsidRPr="00A6318A">
              <w:rPr>
                <w:rFonts w:ascii="Times New Roman" w:hAnsi="Times New Roman" w:cs="Times New Roman"/>
                <w:sz w:val="20"/>
                <w:szCs w:val="20"/>
              </w:rPr>
              <w:t>The NRC is reviewing EPRI Topical Report 1021467, “Nondestructive Evaluation: Probabilistic Risk Assessment Technical Adequacy Guidance for Risk</w:t>
            </w:r>
            <w:r w:rsidR="001A2526" w:rsidRPr="00A6318A">
              <w:rPr>
                <w:rFonts w:ascii="Times New Roman" w:hAnsi="Times New Roman" w:cs="Times New Roman"/>
                <w:sz w:val="20"/>
                <w:szCs w:val="20"/>
              </w:rPr>
              <w:noBreakHyphen/>
            </w:r>
            <w:r w:rsidRPr="00A6318A">
              <w:rPr>
                <w:rFonts w:ascii="Times New Roman" w:hAnsi="Times New Roman" w:cs="Times New Roman"/>
                <w:sz w:val="20"/>
                <w:szCs w:val="20"/>
              </w:rPr>
              <w:t>Informed In</w:t>
            </w:r>
            <w:r w:rsidR="001A2526" w:rsidRPr="00A6318A">
              <w:rPr>
                <w:rFonts w:ascii="Times New Roman" w:hAnsi="Times New Roman" w:cs="Times New Roman"/>
                <w:sz w:val="20"/>
                <w:szCs w:val="20"/>
              </w:rPr>
              <w:noBreakHyphen/>
            </w:r>
            <w:r w:rsidRPr="00A6318A">
              <w:rPr>
                <w:rFonts w:ascii="Times New Roman" w:hAnsi="Times New Roman" w:cs="Times New Roman"/>
                <w:sz w:val="20"/>
                <w:szCs w:val="20"/>
              </w:rPr>
              <w:t>service Inspection Programs.” The purpose of the topical report, in part, is to provide guidance on</w:t>
            </w:r>
            <w:r w:rsidR="001A2526" w:rsidRPr="00A6318A">
              <w:rPr>
                <w:rFonts w:ascii="Times New Roman" w:hAnsi="Times New Roman" w:cs="Times New Roman"/>
                <w:sz w:val="20"/>
                <w:szCs w:val="20"/>
              </w:rPr>
              <w:t xml:space="preserve"> </w:t>
            </w:r>
            <w:r w:rsidRPr="00A6318A">
              <w:rPr>
                <w:rFonts w:ascii="Times New Roman" w:hAnsi="Times New Roman" w:cs="Times New Roman"/>
                <w:sz w:val="20"/>
                <w:szCs w:val="20"/>
              </w:rPr>
              <w:t xml:space="preserve">determining the technical adequacy of probabilistic risk assessments used to develop a “streamlined” </w:t>
            </w:r>
            <w:r w:rsidR="00682348">
              <w:rPr>
                <w:rFonts w:ascii="Times New Roman" w:hAnsi="Times New Roman" w:cs="Times New Roman"/>
                <w:sz w:val="20"/>
                <w:szCs w:val="20"/>
              </w:rPr>
              <w:t>RI-ISI</w:t>
            </w:r>
            <w:r w:rsidR="001A2526" w:rsidRPr="00A6318A">
              <w:rPr>
                <w:rFonts w:ascii="Times New Roman" w:hAnsi="Times New Roman" w:cs="Times New Roman"/>
                <w:sz w:val="20"/>
                <w:szCs w:val="20"/>
              </w:rPr>
              <w:t xml:space="preserve"> </w:t>
            </w:r>
            <w:r w:rsidRPr="00A6318A">
              <w:rPr>
                <w:rFonts w:ascii="Times New Roman" w:hAnsi="Times New Roman" w:cs="Times New Roman"/>
                <w:sz w:val="20"/>
                <w:szCs w:val="20"/>
              </w:rPr>
              <w:t>program in accordance with</w:t>
            </w:r>
            <w:r w:rsidR="001A2526" w:rsidRPr="00A6318A">
              <w:rPr>
                <w:rFonts w:ascii="Times New Roman" w:hAnsi="Times New Roman" w:cs="Times New Roman"/>
                <w:sz w:val="20"/>
                <w:szCs w:val="20"/>
              </w:rPr>
              <w:t xml:space="preserve"> </w:t>
            </w:r>
            <w:r w:rsidRPr="00A6318A">
              <w:rPr>
                <w:rFonts w:ascii="Times New Roman" w:hAnsi="Times New Roman" w:cs="Times New Roman"/>
                <w:sz w:val="20"/>
                <w:szCs w:val="20"/>
              </w:rPr>
              <w:t>Code Case N-716.</w:t>
            </w:r>
            <w:r w:rsidR="008F6C6D" w:rsidRPr="00A6318A">
              <w:rPr>
                <w:rFonts w:ascii="Times New Roman" w:hAnsi="Times New Roman" w:cs="Times New Roman"/>
                <w:sz w:val="20"/>
                <w:szCs w:val="20"/>
              </w:rPr>
              <w:t xml:space="preserve"> </w:t>
            </w:r>
            <w:r w:rsidRPr="00A6318A">
              <w:rPr>
                <w:rFonts w:ascii="Times New Roman" w:hAnsi="Times New Roman" w:cs="Times New Roman"/>
                <w:sz w:val="20"/>
                <w:szCs w:val="20"/>
              </w:rPr>
              <w:t>The staff will consider the revised Code Case for generic approval when it</w:t>
            </w:r>
            <w:r w:rsidR="001A2526" w:rsidRPr="00A6318A">
              <w:rPr>
                <w:rFonts w:ascii="Times New Roman" w:hAnsi="Times New Roman" w:cs="Times New Roman"/>
                <w:sz w:val="20"/>
                <w:szCs w:val="20"/>
              </w:rPr>
              <w:t xml:space="preserve"> has completed its</w:t>
            </w:r>
            <w:r w:rsidRPr="00A6318A">
              <w:rPr>
                <w:rFonts w:ascii="Times New Roman" w:hAnsi="Times New Roman" w:cs="Times New Roman"/>
                <w:sz w:val="20"/>
                <w:szCs w:val="20"/>
              </w:rPr>
              <w:t xml:space="preserve"> review of the topical report.</w:t>
            </w:r>
          </w:p>
        </w:tc>
        <w:tc>
          <w:tcPr>
            <w:tcW w:w="1710" w:type="dxa"/>
            <w:shd w:val="clear" w:color="auto" w:fill="auto"/>
            <w:tcMar>
              <w:top w:w="72" w:type="dxa"/>
              <w:left w:w="130" w:type="dxa"/>
              <w:bottom w:w="72" w:type="dxa"/>
              <w:right w:w="130" w:type="dxa"/>
            </w:tcMar>
          </w:tcPr>
          <w:p w14:paraId="6517DF5F" w14:textId="77777777" w:rsidR="00372865" w:rsidRPr="00A6318A" w:rsidRDefault="00372865" w:rsidP="00372865">
            <w:pPr>
              <w:jc w:val="center"/>
              <w:rPr>
                <w:bCs/>
                <w:sz w:val="20"/>
                <w:szCs w:val="20"/>
              </w:rPr>
            </w:pPr>
            <w:r w:rsidRPr="00A6318A">
              <w:rPr>
                <w:bCs/>
                <w:sz w:val="20"/>
                <w:szCs w:val="20"/>
              </w:rPr>
              <w:t>4/10/06</w:t>
            </w:r>
          </w:p>
        </w:tc>
      </w:tr>
      <w:tr w:rsidR="00372865" w:rsidRPr="00A6318A" w14:paraId="7B25D2EC" w14:textId="77777777" w:rsidTr="00FB7766">
        <w:trPr>
          <w:cantSplit/>
        </w:trPr>
        <w:tc>
          <w:tcPr>
            <w:tcW w:w="1440" w:type="dxa"/>
            <w:shd w:val="clear" w:color="auto" w:fill="auto"/>
            <w:tcMar>
              <w:top w:w="72" w:type="dxa"/>
              <w:left w:w="130" w:type="dxa"/>
              <w:bottom w:w="72" w:type="dxa"/>
              <w:right w:w="130" w:type="dxa"/>
            </w:tcMar>
          </w:tcPr>
          <w:p w14:paraId="5D989532" w14:textId="77777777" w:rsidR="00372865" w:rsidRPr="00A6318A" w:rsidRDefault="00372865" w:rsidP="00AE64DB">
            <w:pPr>
              <w:rPr>
                <w:sz w:val="20"/>
                <w:szCs w:val="20"/>
              </w:rPr>
            </w:pPr>
            <w:r w:rsidRPr="00A6318A">
              <w:rPr>
                <w:sz w:val="20"/>
                <w:szCs w:val="20"/>
              </w:rPr>
              <w:t>N-722-2</w:t>
            </w:r>
          </w:p>
        </w:tc>
        <w:tc>
          <w:tcPr>
            <w:tcW w:w="6480" w:type="dxa"/>
            <w:shd w:val="clear" w:color="auto" w:fill="auto"/>
            <w:tcMar>
              <w:top w:w="72" w:type="dxa"/>
              <w:left w:w="130" w:type="dxa"/>
              <w:bottom w:w="72" w:type="dxa"/>
              <w:right w:w="130" w:type="dxa"/>
            </w:tcMar>
          </w:tcPr>
          <w:p w14:paraId="41A09181" w14:textId="3F4C895F" w:rsidR="00372865" w:rsidRPr="00A6318A" w:rsidRDefault="00372865" w:rsidP="00AE64DB">
            <w:pPr>
              <w:pBdr>
                <w:bottom w:val="single" w:sz="6" w:space="1" w:color="auto"/>
              </w:pBdr>
              <w:tabs>
                <w:tab w:val="left" w:pos="-1440"/>
                <w:tab w:val="left" w:pos="-720"/>
                <w:tab w:val="left" w:pos="0"/>
                <w:tab w:val="left" w:pos="450"/>
              </w:tabs>
              <w:rPr>
                <w:i/>
                <w:iCs/>
                <w:sz w:val="20"/>
                <w:szCs w:val="20"/>
              </w:rPr>
            </w:pPr>
            <w:r w:rsidRPr="00A6318A">
              <w:rPr>
                <w:i/>
                <w:iCs/>
                <w:sz w:val="20"/>
                <w:szCs w:val="20"/>
              </w:rPr>
              <w:t>Visual Examinations for PWR Pressure Retaining Welds in Class</w:t>
            </w:r>
            <w:r w:rsidR="001A2526" w:rsidRPr="00A6318A">
              <w:rPr>
                <w:i/>
                <w:iCs/>
                <w:sz w:val="20"/>
                <w:szCs w:val="20"/>
              </w:rPr>
              <w:t> </w:t>
            </w:r>
            <w:r w:rsidRPr="00A6318A">
              <w:rPr>
                <w:i/>
                <w:iCs/>
                <w:sz w:val="20"/>
                <w:szCs w:val="20"/>
              </w:rPr>
              <w:t xml:space="preserve">1 Components Fabricated </w:t>
            </w:r>
            <w:r w:rsidR="00AC7794">
              <w:rPr>
                <w:i/>
                <w:iCs/>
                <w:sz w:val="20"/>
                <w:szCs w:val="20"/>
              </w:rPr>
              <w:t>W</w:t>
            </w:r>
            <w:r w:rsidRPr="00A6318A">
              <w:rPr>
                <w:i/>
                <w:iCs/>
                <w:sz w:val="20"/>
                <w:szCs w:val="20"/>
              </w:rPr>
              <w:t>ith Alloy 600/82/182 Materials, Section</w:t>
            </w:r>
            <w:r w:rsidR="001A2526" w:rsidRPr="00A6318A">
              <w:rPr>
                <w:i/>
                <w:iCs/>
                <w:sz w:val="20"/>
                <w:szCs w:val="20"/>
              </w:rPr>
              <w:t> </w:t>
            </w:r>
            <w:r w:rsidRPr="00A6318A">
              <w:rPr>
                <w:i/>
                <w:iCs/>
                <w:sz w:val="20"/>
                <w:szCs w:val="20"/>
              </w:rPr>
              <w:t>XI, Division</w:t>
            </w:r>
            <w:r w:rsidR="001A2526" w:rsidRPr="00A6318A">
              <w:rPr>
                <w:i/>
                <w:iCs/>
                <w:sz w:val="20"/>
                <w:szCs w:val="20"/>
              </w:rPr>
              <w:t> </w:t>
            </w:r>
            <w:r w:rsidRPr="00A6318A">
              <w:rPr>
                <w:i/>
                <w:iCs/>
                <w:sz w:val="20"/>
                <w:szCs w:val="20"/>
              </w:rPr>
              <w:t>1</w:t>
            </w:r>
          </w:p>
          <w:p w14:paraId="47FAE2BF" w14:textId="329FB59B" w:rsidR="00372865" w:rsidRPr="00A6318A" w:rsidRDefault="00372865" w:rsidP="00501731">
            <w:pPr>
              <w:tabs>
                <w:tab w:val="left" w:pos="-1440"/>
                <w:tab w:val="left" w:pos="-720"/>
                <w:tab w:val="left" w:pos="0"/>
                <w:tab w:val="left" w:pos="450"/>
              </w:tabs>
              <w:rPr>
                <w:i/>
                <w:iCs/>
                <w:sz w:val="20"/>
                <w:szCs w:val="20"/>
              </w:rPr>
            </w:pPr>
            <w:r w:rsidRPr="00A6318A">
              <w:rPr>
                <w:sz w:val="20"/>
                <w:szCs w:val="20"/>
              </w:rPr>
              <w:t>Code Case N-722 has been superseded by Revisions 1 and 2 to the Code Case.</w:t>
            </w:r>
            <w:r w:rsidR="008F6C6D" w:rsidRPr="00A6318A">
              <w:rPr>
                <w:sz w:val="20"/>
                <w:szCs w:val="20"/>
              </w:rPr>
              <w:t xml:space="preserve"> </w:t>
            </w:r>
            <w:r w:rsidRPr="00A6318A">
              <w:rPr>
                <w:sz w:val="20"/>
                <w:szCs w:val="20"/>
              </w:rPr>
              <w:t xml:space="preserve">N-722-1 is conditionally approved directly </w:t>
            </w:r>
            <w:r w:rsidR="009719E2" w:rsidRPr="00A6318A">
              <w:rPr>
                <w:sz w:val="20"/>
                <w:szCs w:val="20"/>
              </w:rPr>
              <w:t xml:space="preserve">under </w:t>
            </w:r>
            <w:bookmarkStart w:id="14" w:name="_Hlk6564541"/>
            <w:r w:rsidRPr="00A6318A">
              <w:rPr>
                <w:sz w:val="20"/>
                <w:szCs w:val="20"/>
              </w:rPr>
              <w:t>10</w:t>
            </w:r>
            <w:r w:rsidR="009719E2" w:rsidRPr="00A6318A">
              <w:rPr>
                <w:sz w:val="20"/>
                <w:szCs w:val="20"/>
              </w:rPr>
              <w:t> </w:t>
            </w:r>
            <w:r w:rsidRPr="00A6318A">
              <w:rPr>
                <w:sz w:val="20"/>
                <w:szCs w:val="20"/>
              </w:rPr>
              <w:t>CFR</w:t>
            </w:r>
            <w:r w:rsidR="009719E2" w:rsidRPr="00A6318A">
              <w:rPr>
                <w:sz w:val="20"/>
                <w:szCs w:val="20"/>
              </w:rPr>
              <w:t> </w:t>
            </w:r>
            <w:r w:rsidRPr="00A6318A">
              <w:rPr>
                <w:sz w:val="20"/>
                <w:szCs w:val="20"/>
              </w:rPr>
              <w:t xml:space="preserve">50.55a </w:t>
            </w:r>
            <w:bookmarkEnd w:id="14"/>
            <w:r w:rsidRPr="00A6318A">
              <w:rPr>
                <w:sz w:val="20"/>
                <w:szCs w:val="20"/>
              </w:rPr>
              <w:t xml:space="preserve">and not through </w:t>
            </w:r>
            <w:r w:rsidR="009719E2" w:rsidRPr="00A6318A">
              <w:rPr>
                <w:sz w:val="20"/>
                <w:szCs w:val="20"/>
              </w:rPr>
              <w:t>RG </w:t>
            </w:r>
            <w:r w:rsidRPr="00A6318A">
              <w:rPr>
                <w:sz w:val="20"/>
                <w:szCs w:val="20"/>
              </w:rPr>
              <w:t>1.147.</w:t>
            </w:r>
            <w:r w:rsidR="008F6C6D" w:rsidRPr="00A6318A">
              <w:rPr>
                <w:sz w:val="20"/>
                <w:szCs w:val="20"/>
              </w:rPr>
              <w:t xml:space="preserve"> </w:t>
            </w:r>
            <w:r w:rsidR="009719E2" w:rsidRPr="00A6318A">
              <w:rPr>
                <w:sz w:val="20"/>
                <w:szCs w:val="20"/>
              </w:rPr>
              <w:t xml:space="preserve">The NRC has dispositioned </w:t>
            </w:r>
            <w:r w:rsidRPr="00A6318A">
              <w:rPr>
                <w:sz w:val="20"/>
                <w:szCs w:val="20"/>
              </w:rPr>
              <w:t>Code Case</w:t>
            </w:r>
            <w:r w:rsidR="009719E2" w:rsidRPr="00A6318A">
              <w:rPr>
                <w:sz w:val="20"/>
                <w:szCs w:val="20"/>
              </w:rPr>
              <w:t> </w:t>
            </w:r>
            <w:r w:rsidRPr="00A6318A">
              <w:rPr>
                <w:sz w:val="20"/>
                <w:szCs w:val="20"/>
              </w:rPr>
              <w:t>N</w:t>
            </w:r>
            <w:r w:rsidR="009719E2" w:rsidRPr="00A6318A">
              <w:rPr>
                <w:sz w:val="20"/>
                <w:szCs w:val="20"/>
              </w:rPr>
              <w:noBreakHyphen/>
            </w:r>
            <w:r w:rsidRPr="00A6318A">
              <w:rPr>
                <w:sz w:val="20"/>
                <w:szCs w:val="20"/>
              </w:rPr>
              <w:t>722</w:t>
            </w:r>
            <w:r w:rsidR="009719E2" w:rsidRPr="00A6318A">
              <w:rPr>
                <w:sz w:val="20"/>
                <w:szCs w:val="20"/>
              </w:rPr>
              <w:noBreakHyphen/>
            </w:r>
            <w:r w:rsidRPr="00A6318A">
              <w:rPr>
                <w:sz w:val="20"/>
                <w:szCs w:val="20"/>
              </w:rPr>
              <w:t xml:space="preserve">2 as </w:t>
            </w:r>
            <w:r w:rsidR="009719E2" w:rsidRPr="00A6318A">
              <w:rPr>
                <w:sz w:val="20"/>
                <w:szCs w:val="20"/>
              </w:rPr>
              <w:t>u</w:t>
            </w:r>
            <w:r w:rsidRPr="00A6318A">
              <w:rPr>
                <w:sz w:val="20"/>
                <w:szCs w:val="20"/>
              </w:rPr>
              <w:t>nacceptable.</w:t>
            </w:r>
          </w:p>
        </w:tc>
        <w:tc>
          <w:tcPr>
            <w:tcW w:w="1710" w:type="dxa"/>
            <w:shd w:val="clear" w:color="auto" w:fill="auto"/>
            <w:tcMar>
              <w:top w:w="72" w:type="dxa"/>
              <w:left w:w="130" w:type="dxa"/>
              <w:bottom w:w="72" w:type="dxa"/>
              <w:right w:w="130" w:type="dxa"/>
            </w:tcMar>
          </w:tcPr>
          <w:p w14:paraId="7ED98DE7" w14:textId="77777777" w:rsidR="00372865" w:rsidRPr="00A6318A" w:rsidRDefault="00372865" w:rsidP="00997F14">
            <w:pPr>
              <w:jc w:val="center"/>
              <w:rPr>
                <w:bCs/>
                <w:sz w:val="20"/>
                <w:szCs w:val="20"/>
              </w:rPr>
            </w:pPr>
            <w:r w:rsidRPr="00A6318A">
              <w:rPr>
                <w:bCs/>
                <w:sz w:val="20"/>
                <w:szCs w:val="20"/>
              </w:rPr>
              <w:t>9/8/11</w:t>
            </w:r>
          </w:p>
        </w:tc>
      </w:tr>
      <w:tr w:rsidR="00372865" w:rsidRPr="00A6318A" w14:paraId="09E7BAE4" w14:textId="77777777" w:rsidTr="00FB7766">
        <w:trPr>
          <w:cantSplit/>
        </w:trPr>
        <w:tc>
          <w:tcPr>
            <w:tcW w:w="1440" w:type="dxa"/>
            <w:shd w:val="clear" w:color="auto" w:fill="A6A6A6" w:themeFill="background1" w:themeFillShade="A6"/>
            <w:tcMar>
              <w:top w:w="72" w:type="dxa"/>
              <w:left w:w="130" w:type="dxa"/>
              <w:bottom w:w="72" w:type="dxa"/>
              <w:right w:w="130" w:type="dxa"/>
            </w:tcMar>
          </w:tcPr>
          <w:p w14:paraId="7519993F" w14:textId="77777777" w:rsidR="00372865" w:rsidRPr="00A6318A" w:rsidRDefault="00372865" w:rsidP="00AE64DB">
            <w:pPr>
              <w:rPr>
                <w:sz w:val="20"/>
                <w:szCs w:val="20"/>
              </w:rPr>
            </w:pPr>
            <w:r w:rsidRPr="00A6318A">
              <w:rPr>
                <w:sz w:val="20"/>
                <w:szCs w:val="20"/>
              </w:rPr>
              <w:t>N-729-3</w:t>
            </w:r>
          </w:p>
          <w:p w14:paraId="72190D48" w14:textId="77777777" w:rsidR="00372865" w:rsidRPr="00A6318A" w:rsidRDefault="00372865" w:rsidP="00AE64DB">
            <w:pPr>
              <w:rPr>
                <w:sz w:val="20"/>
                <w:szCs w:val="20"/>
              </w:rPr>
            </w:pPr>
            <w:r w:rsidRPr="00A6318A">
              <w:rPr>
                <w:sz w:val="20"/>
                <w:szCs w:val="20"/>
              </w:rPr>
              <w:t>N-729-4</w:t>
            </w:r>
          </w:p>
        </w:tc>
        <w:tc>
          <w:tcPr>
            <w:tcW w:w="6480" w:type="dxa"/>
            <w:shd w:val="clear" w:color="auto" w:fill="A6A6A6" w:themeFill="background1" w:themeFillShade="A6"/>
            <w:tcMar>
              <w:top w:w="72" w:type="dxa"/>
              <w:left w:w="130" w:type="dxa"/>
              <w:bottom w:w="72" w:type="dxa"/>
              <w:right w:w="130" w:type="dxa"/>
            </w:tcMar>
          </w:tcPr>
          <w:p w14:paraId="461F65B0" w14:textId="384417A9" w:rsidR="00372865" w:rsidRPr="00A6318A" w:rsidRDefault="00372865" w:rsidP="00AE64DB">
            <w:pPr>
              <w:pBdr>
                <w:bottom w:val="single" w:sz="6" w:space="1" w:color="auto"/>
              </w:pBdr>
              <w:tabs>
                <w:tab w:val="left" w:pos="-1440"/>
                <w:tab w:val="left" w:pos="-720"/>
                <w:tab w:val="left" w:pos="0"/>
                <w:tab w:val="left" w:pos="450"/>
              </w:tabs>
              <w:rPr>
                <w:sz w:val="20"/>
                <w:szCs w:val="20"/>
              </w:rPr>
            </w:pPr>
            <w:r w:rsidRPr="00A6318A">
              <w:rPr>
                <w:i/>
                <w:iCs/>
                <w:sz w:val="20"/>
                <w:szCs w:val="20"/>
              </w:rPr>
              <w:t xml:space="preserve">Alternative Examination Requirements for PWR Reactor Vessel Upper Heads </w:t>
            </w:r>
            <w:r w:rsidR="00AC7794">
              <w:rPr>
                <w:i/>
                <w:iCs/>
                <w:sz w:val="20"/>
                <w:szCs w:val="20"/>
              </w:rPr>
              <w:t>W</w:t>
            </w:r>
            <w:r w:rsidRPr="00A6318A">
              <w:rPr>
                <w:i/>
                <w:iCs/>
                <w:sz w:val="20"/>
                <w:szCs w:val="20"/>
              </w:rPr>
              <w:t>ith Nozzles Having Pressure-Retaining Partial</w:t>
            </w:r>
            <w:r w:rsidR="009719E2" w:rsidRPr="00A6318A">
              <w:rPr>
                <w:i/>
                <w:iCs/>
                <w:sz w:val="20"/>
                <w:szCs w:val="20"/>
              </w:rPr>
              <w:noBreakHyphen/>
            </w:r>
            <w:r w:rsidRPr="00A6318A">
              <w:rPr>
                <w:i/>
                <w:iCs/>
                <w:sz w:val="20"/>
                <w:szCs w:val="20"/>
              </w:rPr>
              <w:t xml:space="preserve">Penetration </w:t>
            </w:r>
            <w:r w:rsidR="00AC7794">
              <w:rPr>
                <w:i/>
                <w:iCs/>
                <w:sz w:val="20"/>
                <w:szCs w:val="20"/>
              </w:rPr>
              <w:t>Welds</w:t>
            </w:r>
            <w:r w:rsidRPr="00A6318A">
              <w:rPr>
                <w:i/>
                <w:iCs/>
                <w:sz w:val="20"/>
                <w:szCs w:val="20"/>
              </w:rPr>
              <w:t>, Section</w:t>
            </w:r>
            <w:r w:rsidR="009719E2" w:rsidRPr="00A6318A">
              <w:rPr>
                <w:i/>
                <w:iCs/>
                <w:sz w:val="20"/>
                <w:szCs w:val="20"/>
              </w:rPr>
              <w:t> </w:t>
            </w:r>
            <w:r w:rsidRPr="00A6318A">
              <w:rPr>
                <w:i/>
                <w:iCs/>
                <w:sz w:val="20"/>
                <w:szCs w:val="20"/>
              </w:rPr>
              <w:t>XI, Division 1</w:t>
            </w:r>
          </w:p>
          <w:p w14:paraId="3D8CE562" w14:textId="7A665AFB" w:rsidR="00372865" w:rsidRPr="00A6318A" w:rsidRDefault="00372865" w:rsidP="00501731">
            <w:pPr>
              <w:tabs>
                <w:tab w:val="left" w:pos="-1440"/>
                <w:tab w:val="left" w:pos="-720"/>
                <w:tab w:val="left" w:pos="0"/>
                <w:tab w:val="left" w:pos="450"/>
              </w:tabs>
              <w:spacing w:after="60"/>
              <w:rPr>
                <w:sz w:val="20"/>
                <w:szCs w:val="20"/>
              </w:rPr>
            </w:pPr>
            <w:r w:rsidRPr="00A6318A">
              <w:rPr>
                <w:sz w:val="20"/>
                <w:szCs w:val="20"/>
              </w:rPr>
              <w:t>Code Case N-729 has been superseded by Revisions</w:t>
            </w:r>
            <w:r w:rsidR="007C4231" w:rsidRPr="00A6318A">
              <w:rPr>
                <w:sz w:val="20"/>
                <w:szCs w:val="20"/>
              </w:rPr>
              <w:t> </w:t>
            </w:r>
            <w:r w:rsidRPr="00A6318A">
              <w:rPr>
                <w:sz w:val="20"/>
                <w:szCs w:val="20"/>
              </w:rPr>
              <w:t>1, 2, and 3 to the Code Case.</w:t>
            </w:r>
            <w:r w:rsidR="008F6C6D" w:rsidRPr="00A6318A">
              <w:rPr>
                <w:sz w:val="20"/>
                <w:szCs w:val="20"/>
              </w:rPr>
              <w:t xml:space="preserve"> </w:t>
            </w:r>
            <w:r w:rsidR="009719E2" w:rsidRPr="00A6318A">
              <w:rPr>
                <w:sz w:val="20"/>
                <w:szCs w:val="20"/>
              </w:rPr>
              <w:t xml:space="preserve">Code Case </w:t>
            </w:r>
            <w:r w:rsidRPr="00A6318A">
              <w:rPr>
                <w:sz w:val="20"/>
                <w:szCs w:val="20"/>
              </w:rPr>
              <w:t>N</w:t>
            </w:r>
            <w:r w:rsidR="007C4231" w:rsidRPr="00A6318A">
              <w:rPr>
                <w:sz w:val="20"/>
                <w:szCs w:val="20"/>
              </w:rPr>
              <w:noBreakHyphen/>
            </w:r>
            <w:r w:rsidRPr="00A6318A">
              <w:rPr>
                <w:sz w:val="20"/>
                <w:szCs w:val="20"/>
              </w:rPr>
              <w:t>729</w:t>
            </w:r>
            <w:r w:rsidR="007C4231" w:rsidRPr="00A6318A">
              <w:rPr>
                <w:sz w:val="20"/>
                <w:szCs w:val="20"/>
              </w:rPr>
              <w:noBreakHyphen/>
            </w:r>
            <w:r w:rsidRPr="00A6318A">
              <w:rPr>
                <w:sz w:val="20"/>
                <w:szCs w:val="20"/>
              </w:rPr>
              <w:t xml:space="preserve">1 is conditionally approved directly </w:t>
            </w:r>
            <w:r w:rsidR="009719E2" w:rsidRPr="00A6318A">
              <w:rPr>
                <w:sz w:val="20"/>
                <w:szCs w:val="20"/>
              </w:rPr>
              <w:t xml:space="preserve">under </w:t>
            </w:r>
            <w:r w:rsidRPr="00A6318A">
              <w:rPr>
                <w:sz w:val="20"/>
                <w:szCs w:val="20"/>
              </w:rPr>
              <w:t xml:space="preserve">10 CFR 50.55a and not through </w:t>
            </w:r>
            <w:r w:rsidR="009719E2" w:rsidRPr="00A6318A">
              <w:rPr>
                <w:sz w:val="20"/>
                <w:szCs w:val="20"/>
              </w:rPr>
              <w:t>RG </w:t>
            </w:r>
            <w:r w:rsidRPr="00A6318A">
              <w:rPr>
                <w:sz w:val="20"/>
                <w:szCs w:val="20"/>
              </w:rPr>
              <w:t>1.147.</w:t>
            </w:r>
            <w:r w:rsidR="008F6C6D" w:rsidRPr="00A6318A">
              <w:rPr>
                <w:sz w:val="20"/>
                <w:szCs w:val="20"/>
              </w:rPr>
              <w:t xml:space="preserve"> </w:t>
            </w:r>
            <w:r w:rsidR="00915BFA" w:rsidRPr="00A6318A">
              <w:rPr>
                <w:sz w:val="20"/>
                <w:szCs w:val="20"/>
              </w:rPr>
              <w:t>Code Case N-729-4 is addressed directly in 10 CFR 50.55a.</w:t>
            </w:r>
            <w:r w:rsidRPr="00A6318A">
              <w:rPr>
                <w:sz w:val="20"/>
                <w:szCs w:val="20"/>
              </w:rPr>
              <w:t xml:space="preserve"> </w:t>
            </w:r>
          </w:p>
        </w:tc>
        <w:tc>
          <w:tcPr>
            <w:tcW w:w="1710" w:type="dxa"/>
            <w:shd w:val="clear" w:color="auto" w:fill="A6A6A6" w:themeFill="background1" w:themeFillShade="A6"/>
            <w:tcMar>
              <w:top w:w="72" w:type="dxa"/>
              <w:left w:w="130" w:type="dxa"/>
              <w:bottom w:w="72" w:type="dxa"/>
              <w:right w:w="130" w:type="dxa"/>
            </w:tcMar>
          </w:tcPr>
          <w:p w14:paraId="6148AF46" w14:textId="77777777" w:rsidR="00372865" w:rsidRPr="00A6318A" w:rsidRDefault="00372865" w:rsidP="00AE64DB">
            <w:pPr>
              <w:jc w:val="center"/>
              <w:rPr>
                <w:bCs/>
                <w:sz w:val="20"/>
                <w:szCs w:val="20"/>
              </w:rPr>
            </w:pPr>
            <w:r w:rsidRPr="00A6318A">
              <w:rPr>
                <w:bCs/>
                <w:sz w:val="20"/>
                <w:szCs w:val="20"/>
              </w:rPr>
              <w:t>4/4/12</w:t>
            </w:r>
          </w:p>
          <w:p w14:paraId="3C7905FE" w14:textId="77777777" w:rsidR="00372865" w:rsidRPr="00A6318A" w:rsidRDefault="00395B7A" w:rsidP="00395B7A">
            <w:pPr>
              <w:jc w:val="center"/>
              <w:rPr>
                <w:bCs/>
                <w:sz w:val="20"/>
                <w:szCs w:val="20"/>
              </w:rPr>
            </w:pPr>
            <w:r w:rsidRPr="00A6318A">
              <w:rPr>
                <w:bCs/>
                <w:sz w:val="20"/>
                <w:szCs w:val="20"/>
              </w:rPr>
              <w:t>11</w:t>
            </w:r>
            <w:r w:rsidR="00372865" w:rsidRPr="00A6318A">
              <w:rPr>
                <w:bCs/>
                <w:sz w:val="20"/>
                <w:szCs w:val="20"/>
              </w:rPr>
              <w:t>/</w:t>
            </w:r>
            <w:r w:rsidRPr="00A6318A">
              <w:rPr>
                <w:bCs/>
                <w:sz w:val="20"/>
                <w:szCs w:val="20"/>
              </w:rPr>
              <w:t>10E</w:t>
            </w:r>
          </w:p>
        </w:tc>
      </w:tr>
      <w:tr w:rsidR="00372865" w:rsidRPr="00A6318A" w14:paraId="40ADC5DB" w14:textId="77777777" w:rsidTr="00CB6805">
        <w:tc>
          <w:tcPr>
            <w:tcW w:w="1440" w:type="dxa"/>
            <w:shd w:val="clear" w:color="auto" w:fill="auto"/>
            <w:tcMar>
              <w:top w:w="72" w:type="dxa"/>
              <w:left w:w="130" w:type="dxa"/>
              <w:bottom w:w="72" w:type="dxa"/>
              <w:right w:w="130" w:type="dxa"/>
            </w:tcMar>
          </w:tcPr>
          <w:p w14:paraId="19F97999" w14:textId="77777777" w:rsidR="00372865" w:rsidRPr="00A6318A" w:rsidRDefault="00372865" w:rsidP="00A7595E">
            <w:pPr>
              <w:rPr>
                <w:sz w:val="20"/>
                <w:szCs w:val="20"/>
              </w:rPr>
            </w:pPr>
            <w:r w:rsidRPr="00A6318A">
              <w:rPr>
                <w:sz w:val="20"/>
                <w:szCs w:val="20"/>
              </w:rPr>
              <w:t>N-740</w:t>
            </w:r>
          </w:p>
          <w:p w14:paraId="12BAA1F9" w14:textId="77777777" w:rsidR="00372865" w:rsidRPr="00A6318A" w:rsidRDefault="00372865" w:rsidP="00A7595E">
            <w:pPr>
              <w:rPr>
                <w:sz w:val="20"/>
                <w:szCs w:val="20"/>
              </w:rPr>
            </w:pPr>
            <w:r w:rsidRPr="00A6318A">
              <w:rPr>
                <w:sz w:val="20"/>
                <w:szCs w:val="20"/>
              </w:rPr>
              <w:t>N-740-1</w:t>
            </w:r>
          </w:p>
          <w:p w14:paraId="1CE49A90" w14:textId="77777777" w:rsidR="00372865" w:rsidRPr="00A6318A" w:rsidRDefault="00372865" w:rsidP="00A7595E">
            <w:pPr>
              <w:rPr>
                <w:sz w:val="20"/>
                <w:szCs w:val="20"/>
              </w:rPr>
            </w:pPr>
            <w:r w:rsidRPr="00A6318A">
              <w:rPr>
                <w:sz w:val="20"/>
                <w:szCs w:val="20"/>
              </w:rPr>
              <w:t>N-740-2</w:t>
            </w:r>
          </w:p>
          <w:p w14:paraId="090A3645" w14:textId="77777777" w:rsidR="00372865" w:rsidRPr="00A6318A" w:rsidRDefault="00372865" w:rsidP="00AE64DB">
            <w:pPr>
              <w:rPr>
                <w:sz w:val="20"/>
                <w:szCs w:val="20"/>
              </w:rPr>
            </w:pPr>
          </w:p>
        </w:tc>
        <w:tc>
          <w:tcPr>
            <w:tcW w:w="6480" w:type="dxa"/>
            <w:shd w:val="clear" w:color="auto" w:fill="auto"/>
            <w:tcMar>
              <w:top w:w="72" w:type="dxa"/>
              <w:left w:w="130" w:type="dxa"/>
              <w:bottom w:w="72" w:type="dxa"/>
              <w:right w:w="130" w:type="dxa"/>
            </w:tcMar>
          </w:tcPr>
          <w:p w14:paraId="67D0B222" w14:textId="12578B42" w:rsidR="00372865" w:rsidRPr="00A6318A" w:rsidRDefault="00372865" w:rsidP="00AE64DB">
            <w:pPr>
              <w:pBdr>
                <w:bottom w:val="single" w:sz="6" w:space="1" w:color="auto"/>
              </w:pBdr>
              <w:tabs>
                <w:tab w:val="left" w:pos="-1440"/>
                <w:tab w:val="left" w:pos="-720"/>
                <w:tab w:val="left" w:pos="0"/>
                <w:tab w:val="left" w:pos="450"/>
              </w:tabs>
              <w:rPr>
                <w:i/>
                <w:sz w:val="20"/>
                <w:szCs w:val="20"/>
              </w:rPr>
            </w:pPr>
            <w:r w:rsidRPr="00A6318A">
              <w:rPr>
                <w:i/>
                <w:sz w:val="20"/>
                <w:szCs w:val="20"/>
              </w:rPr>
              <w:t>Dissimilar Metal Weld Overlay for Repair of Class 1, 2, and 3 Items, Section</w:t>
            </w:r>
            <w:r w:rsidR="009719E2" w:rsidRPr="00A6318A">
              <w:rPr>
                <w:i/>
                <w:sz w:val="20"/>
                <w:szCs w:val="20"/>
              </w:rPr>
              <w:t> </w:t>
            </w:r>
            <w:r w:rsidRPr="00A6318A">
              <w:rPr>
                <w:i/>
                <w:sz w:val="20"/>
                <w:szCs w:val="20"/>
              </w:rPr>
              <w:t>XI, Division</w:t>
            </w:r>
            <w:r w:rsidR="009719E2" w:rsidRPr="00A6318A">
              <w:rPr>
                <w:i/>
                <w:sz w:val="20"/>
                <w:szCs w:val="20"/>
              </w:rPr>
              <w:t> </w:t>
            </w:r>
            <w:r w:rsidRPr="00A6318A">
              <w:rPr>
                <w:i/>
                <w:sz w:val="20"/>
                <w:szCs w:val="20"/>
              </w:rPr>
              <w:t>1</w:t>
            </w:r>
          </w:p>
          <w:p w14:paraId="4C4E9D9D" w14:textId="13979009" w:rsidR="00372865" w:rsidRPr="00A6318A" w:rsidRDefault="00372865" w:rsidP="00A7595E">
            <w:pPr>
              <w:tabs>
                <w:tab w:val="left" w:pos="-1440"/>
                <w:tab w:val="left" w:pos="-720"/>
                <w:tab w:val="left" w:pos="0"/>
                <w:tab w:val="left" w:pos="450"/>
              </w:tabs>
              <w:spacing w:after="110"/>
              <w:rPr>
                <w:sz w:val="20"/>
                <w:szCs w:val="20"/>
              </w:rPr>
            </w:pPr>
            <w:r w:rsidRPr="00A6318A">
              <w:rPr>
                <w:sz w:val="20"/>
                <w:szCs w:val="20"/>
              </w:rPr>
              <w:t xml:space="preserve">The </w:t>
            </w:r>
            <w:r w:rsidR="00EE2D4F" w:rsidRPr="00A6318A">
              <w:rPr>
                <w:sz w:val="20"/>
                <w:szCs w:val="20"/>
              </w:rPr>
              <w:t>NRC staff identified many technical issues regarding the provisions of Revisions 0 and 1. The issues were communicated to the cognizant Section XI committees, and the staff continues to work with the committees to resolve the issues. Due to the total number of issues and the nature of some (e.g., lack of certain fundamental design details), the staff determined that it would be inappropriate to attempt to conditionally approve either version 0 or 1 in RG 1.147</w:t>
            </w:r>
            <w:r w:rsidRPr="00A6318A">
              <w:rPr>
                <w:sz w:val="20"/>
                <w:szCs w:val="20"/>
              </w:rPr>
              <w:t>.</w:t>
            </w:r>
          </w:p>
          <w:p w14:paraId="7F017303" w14:textId="13842669" w:rsidR="00372865" w:rsidRPr="00A6318A" w:rsidRDefault="009719E2" w:rsidP="00501731">
            <w:pPr>
              <w:tabs>
                <w:tab w:val="left" w:pos="-1440"/>
                <w:tab w:val="left" w:pos="-720"/>
                <w:tab w:val="left" w:pos="0"/>
                <w:tab w:val="left" w:pos="450"/>
              </w:tabs>
              <w:rPr>
                <w:i/>
                <w:sz w:val="20"/>
                <w:szCs w:val="20"/>
              </w:rPr>
            </w:pPr>
            <w:r w:rsidRPr="00A6318A">
              <w:rPr>
                <w:sz w:val="20"/>
                <w:szCs w:val="20"/>
              </w:rPr>
              <w:t xml:space="preserve">The ASME has approved and published </w:t>
            </w:r>
            <w:r w:rsidR="00372865" w:rsidRPr="00A6318A">
              <w:rPr>
                <w:sz w:val="20"/>
                <w:szCs w:val="20"/>
              </w:rPr>
              <w:t>Code Case N</w:t>
            </w:r>
            <w:r w:rsidRPr="00A6318A">
              <w:rPr>
                <w:sz w:val="20"/>
                <w:szCs w:val="20"/>
              </w:rPr>
              <w:noBreakHyphen/>
            </w:r>
            <w:r w:rsidR="00372865" w:rsidRPr="00A6318A">
              <w:rPr>
                <w:sz w:val="20"/>
                <w:szCs w:val="20"/>
              </w:rPr>
              <w:t>740</w:t>
            </w:r>
            <w:r w:rsidRPr="00A6318A">
              <w:rPr>
                <w:sz w:val="20"/>
                <w:szCs w:val="20"/>
              </w:rPr>
              <w:noBreakHyphen/>
            </w:r>
            <w:r w:rsidR="00372865" w:rsidRPr="00A6318A">
              <w:rPr>
                <w:sz w:val="20"/>
                <w:szCs w:val="20"/>
              </w:rPr>
              <w:t>2.</w:t>
            </w:r>
            <w:r w:rsidR="008F6C6D" w:rsidRPr="00A6318A">
              <w:rPr>
                <w:sz w:val="20"/>
                <w:szCs w:val="20"/>
              </w:rPr>
              <w:t xml:space="preserve"> </w:t>
            </w:r>
            <w:r w:rsidRPr="00A6318A">
              <w:rPr>
                <w:sz w:val="20"/>
                <w:szCs w:val="20"/>
              </w:rPr>
              <w:t xml:space="preserve">Although </w:t>
            </w:r>
            <w:r w:rsidR="00372865" w:rsidRPr="00A6318A">
              <w:rPr>
                <w:sz w:val="20"/>
                <w:szCs w:val="20"/>
              </w:rPr>
              <w:t>Revision 2 addresses some of the NRC staff</w:t>
            </w:r>
            <w:r w:rsidRPr="00A6318A">
              <w:rPr>
                <w:sz w:val="20"/>
                <w:szCs w:val="20"/>
              </w:rPr>
              <w:t>’s</w:t>
            </w:r>
            <w:r w:rsidR="00372865" w:rsidRPr="00A6318A">
              <w:rPr>
                <w:sz w:val="20"/>
                <w:szCs w:val="20"/>
              </w:rPr>
              <w:t xml:space="preserve"> concerns, significant issues remain.</w:t>
            </w:r>
            <w:r w:rsidR="008F6C6D" w:rsidRPr="00A6318A">
              <w:rPr>
                <w:sz w:val="20"/>
                <w:szCs w:val="20"/>
              </w:rPr>
              <w:t xml:space="preserve"> </w:t>
            </w:r>
            <w:r w:rsidR="00372865" w:rsidRPr="00A6318A">
              <w:rPr>
                <w:sz w:val="20"/>
                <w:szCs w:val="20"/>
              </w:rPr>
              <w:t>For example, the definition of nominal weld and base material appear to be inconsistent with the provisions of Section</w:t>
            </w:r>
            <w:r w:rsidRPr="00A6318A">
              <w:rPr>
                <w:sz w:val="20"/>
                <w:szCs w:val="20"/>
              </w:rPr>
              <w:t> </w:t>
            </w:r>
            <w:r w:rsidR="00372865" w:rsidRPr="00A6318A">
              <w:rPr>
                <w:sz w:val="20"/>
                <w:szCs w:val="20"/>
              </w:rPr>
              <w:t>III.</w:t>
            </w:r>
            <w:r w:rsidR="008F6C6D" w:rsidRPr="00A6318A">
              <w:rPr>
                <w:sz w:val="20"/>
                <w:szCs w:val="20"/>
              </w:rPr>
              <w:t xml:space="preserve"> </w:t>
            </w:r>
            <w:r w:rsidRPr="00A6318A">
              <w:rPr>
                <w:sz w:val="20"/>
                <w:szCs w:val="20"/>
              </w:rPr>
              <w:t>In addition</w:t>
            </w:r>
            <w:r w:rsidR="00372865" w:rsidRPr="00A6318A">
              <w:rPr>
                <w:sz w:val="20"/>
                <w:szCs w:val="20"/>
              </w:rPr>
              <w:t>, additional detail is required on how to perform the flaw growth or design analysis.</w:t>
            </w:r>
            <w:r w:rsidR="008F6C6D" w:rsidRPr="00A6318A">
              <w:rPr>
                <w:sz w:val="20"/>
                <w:szCs w:val="20"/>
              </w:rPr>
              <w:t xml:space="preserve"> </w:t>
            </w:r>
            <w:r w:rsidR="00372865" w:rsidRPr="00A6318A">
              <w:rPr>
                <w:sz w:val="20"/>
                <w:szCs w:val="20"/>
              </w:rPr>
              <w:t>Finally, additional detail is required on how the overlays are designed.</w:t>
            </w:r>
          </w:p>
        </w:tc>
        <w:tc>
          <w:tcPr>
            <w:tcW w:w="1710" w:type="dxa"/>
            <w:shd w:val="clear" w:color="auto" w:fill="auto"/>
            <w:tcMar>
              <w:top w:w="72" w:type="dxa"/>
              <w:left w:w="130" w:type="dxa"/>
              <w:bottom w:w="72" w:type="dxa"/>
              <w:right w:w="130" w:type="dxa"/>
            </w:tcMar>
          </w:tcPr>
          <w:p w14:paraId="75A63844" w14:textId="77777777" w:rsidR="00372865" w:rsidRPr="00A6318A" w:rsidRDefault="00372865" w:rsidP="00A7595E">
            <w:pPr>
              <w:jc w:val="center"/>
              <w:rPr>
                <w:sz w:val="20"/>
                <w:szCs w:val="20"/>
              </w:rPr>
            </w:pPr>
            <w:r w:rsidRPr="00A6318A">
              <w:rPr>
                <w:sz w:val="20"/>
                <w:szCs w:val="20"/>
              </w:rPr>
              <w:t>10/12/06</w:t>
            </w:r>
          </w:p>
          <w:p w14:paraId="04C9846A" w14:textId="77777777" w:rsidR="00372865" w:rsidRPr="00A6318A" w:rsidRDefault="00372865" w:rsidP="00A7595E">
            <w:pPr>
              <w:jc w:val="center"/>
              <w:rPr>
                <w:sz w:val="20"/>
                <w:szCs w:val="20"/>
              </w:rPr>
            </w:pPr>
            <w:r w:rsidRPr="00A6318A">
              <w:rPr>
                <w:sz w:val="20"/>
                <w:szCs w:val="20"/>
              </w:rPr>
              <w:t>12/25/09</w:t>
            </w:r>
          </w:p>
          <w:p w14:paraId="41E985CA" w14:textId="77777777" w:rsidR="00372865" w:rsidRPr="00A6318A" w:rsidRDefault="00372865" w:rsidP="00A7595E">
            <w:pPr>
              <w:jc w:val="center"/>
              <w:rPr>
                <w:sz w:val="20"/>
                <w:szCs w:val="20"/>
              </w:rPr>
            </w:pPr>
            <w:r w:rsidRPr="00A6318A">
              <w:rPr>
                <w:sz w:val="20"/>
                <w:szCs w:val="20"/>
              </w:rPr>
              <w:t>11/10/08</w:t>
            </w:r>
          </w:p>
          <w:p w14:paraId="36BE6176" w14:textId="77777777" w:rsidR="00372865" w:rsidRPr="00A6318A" w:rsidRDefault="00372865" w:rsidP="00AE64DB">
            <w:pPr>
              <w:jc w:val="center"/>
              <w:rPr>
                <w:sz w:val="20"/>
                <w:szCs w:val="20"/>
              </w:rPr>
            </w:pPr>
          </w:p>
        </w:tc>
      </w:tr>
      <w:tr w:rsidR="00372865" w:rsidRPr="00A6318A" w14:paraId="35D39A1A" w14:textId="77777777" w:rsidTr="00FB7766">
        <w:trPr>
          <w:cantSplit/>
        </w:trPr>
        <w:tc>
          <w:tcPr>
            <w:tcW w:w="1440" w:type="dxa"/>
            <w:shd w:val="clear" w:color="auto" w:fill="auto"/>
            <w:tcMar>
              <w:top w:w="72" w:type="dxa"/>
              <w:left w:w="130" w:type="dxa"/>
              <w:bottom w:w="72" w:type="dxa"/>
              <w:right w:w="130" w:type="dxa"/>
            </w:tcMar>
          </w:tcPr>
          <w:p w14:paraId="658C422A" w14:textId="77777777" w:rsidR="00372865" w:rsidRPr="00A6318A" w:rsidRDefault="00372865" w:rsidP="006F0A3B">
            <w:pPr>
              <w:rPr>
                <w:sz w:val="20"/>
                <w:szCs w:val="20"/>
              </w:rPr>
            </w:pPr>
            <w:r w:rsidRPr="00A6318A">
              <w:rPr>
                <w:sz w:val="20"/>
                <w:szCs w:val="20"/>
              </w:rPr>
              <w:t>N-766</w:t>
            </w:r>
          </w:p>
        </w:tc>
        <w:tc>
          <w:tcPr>
            <w:tcW w:w="6480" w:type="dxa"/>
            <w:shd w:val="clear" w:color="auto" w:fill="auto"/>
            <w:tcMar>
              <w:top w:w="72" w:type="dxa"/>
              <w:left w:w="130" w:type="dxa"/>
              <w:bottom w:w="72" w:type="dxa"/>
              <w:right w:w="130" w:type="dxa"/>
            </w:tcMar>
          </w:tcPr>
          <w:p w14:paraId="50D33CC5" w14:textId="7A62AFFD" w:rsidR="00372865" w:rsidRPr="00A6318A" w:rsidRDefault="00372865" w:rsidP="00AE64DB">
            <w:pPr>
              <w:pBdr>
                <w:bottom w:val="single" w:sz="6" w:space="1" w:color="auto"/>
              </w:pBdr>
              <w:tabs>
                <w:tab w:val="left" w:pos="-1440"/>
                <w:tab w:val="left" w:pos="-720"/>
                <w:tab w:val="left" w:pos="0"/>
                <w:tab w:val="left" w:pos="450"/>
              </w:tabs>
              <w:rPr>
                <w:i/>
                <w:sz w:val="20"/>
                <w:szCs w:val="20"/>
              </w:rPr>
            </w:pPr>
            <w:r w:rsidRPr="00A6318A">
              <w:rPr>
                <w:i/>
                <w:sz w:val="20"/>
                <w:szCs w:val="20"/>
              </w:rPr>
              <w:t>Nickel Alloy Reactor Coolant Inlay and Onlay for Mitigation of PWR Full Penetration Circumferential Nickel Alloy Dissimilar Metal Welds of</w:t>
            </w:r>
            <w:r w:rsidR="008F6C6D" w:rsidRPr="00A6318A">
              <w:rPr>
                <w:i/>
                <w:sz w:val="20"/>
                <w:szCs w:val="20"/>
              </w:rPr>
              <w:t xml:space="preserve"> </w:t>
            </w:r>
            <w:r w:rsidRPr="00A6318A">
              <w:rPr>
                <w:i/>
                <w:sz w:val="20"/>
                <w:szCs w:val="20"/>
              </w:rPr>
              <w:t>Class</w:t>
            </w:r>
            <w:r w:rsidR="009719E2" w:rsidRPr="00A6318A">
              <w:rPr>
                <w:i/>
                <w:sz w:val="20"/>
                <w:szCs w:val="20"/>
              </w:rPr>
              <w:t> </w:t>
            </w:r>
            <w:r w:rsidRPr="00A6318A">
              <w:rPr>
                <w:i/>
                <w:sz w:val="20"/>
                <w:szCs w:val="20"/>
              </w:rPr>
              <w:t>1 Items, Section XI, Division 1</w:t>
            </w:r>
          </w:p>
          <w:p w14:paraId="52CF208A" w14:textId="61008BD7" w:rsidR="00372865" w:rsidRPr="00A6318A" w:rsidRDefault="00372865" w:rsidP="00CB6805">
            <w:pPr>
              <w:widowControl/>
              <w:numPr>
                <w:ilvl w:val="0"/>
                <w:numId w:val="23"/>
              </w:numPr>
              <w:tabs>
                <w:tab w:val="left" w:pos="416"/>
              </w:tabs>
              <w:spacing w:after="60"/>
              <w:ind w:left="418" w:hanging="418"/>
              <w:rPr>
                <w:sz w:val="20"/>
                <w:szCs w:val="20"/>
              </w:rPr>
            </w:pPr>
            <w:r w:rsidRPr="00A6318A">
              <w:rPr>
                <w:sz w:val="20"/>
                <w:szCs w:val="20"/>
              </w:rPr>
              <w:t>Paragraph 1.(c)(1) of Code Case N-766 would potentially allow a 75</w:t>
            </w:r>
            <w:r w:rsidR="00511845" w:rsidRPr="00A6318A">
              <w:rPr>
                <w:sz w:val="20"/>
                <w:szCs w:val="20"/>
              </w:rPr>
              <w:t>%</w:t>
            </w:r>
            <w:r w:rsidRPr="00A6318A">
              <w:rPr>
                <w:sz w:val="20"/>
                <w:szCs w:val="20"/>
              </w:rPr>
              <w:t xml:space="preserve"> through</w:t>
            </w:r>
            <w:r w:rsidR="009719E2" w:rsidRPr="00A6318A">
              <w:rPr>
                <w:sz w:val="20"/>
                <w:szCs w:val="20"/>
              </w:rPr>
              <w:noBreakHyphen/>
            </w:r>
            <w:r w:rsidRPr="00A6318A">
              <w:rPr>
                <w:sz w:val="20"/>
                <w:szCs w:val="20"/>
              </w:rPr>
              <w:t>wall flaw to remain in service in the original Alloy</w:t>
            </w:r>
            <w:r w:rsidR="009719E2" w:rsidRPr="00A6318A">
              <w:rPr>
                <w:sz w:val="20"/>
                <w:szCs w:val="20"/>
              </w:rPr>
              <w:t> </w:t>
            </w:r>
            <w:r w:rsidRPr="00A6318A">
              <w:rPr>
                <w:sz w:val="20"/>
                <w:szCs w:val="20"/>
              </w:rPr>
              <w:t xml:space="preserve">82/182 dissimilar metal weld, in accordance with </w:t>
            </w:r>
            <w:r w:rsidR="00676B61" w:rsidRPr="00A6318A">
              <w:rPr>
                <w:sz w:val="20"/>
                <w:szCs w:val="20"/>
              </w:rPr>
              <w:t xml:space="preserve">Section XI, </w:t>
            </w:r>
            <w:r w:rsidRPr="00A6318A">
              <w:rPr>
                <w:sz w:val="20"/>
                <w:szCs w:val="20"/>
              </w:rPr>
              <w:t>IWB</w:t>
            </w:r>
            <w:r w:rsidR="009719E2" w:rsidRPr="00A6318A">
              <w:rPr>
                <w:sz w:val="20"/>
                <w:szCs w:val="20"/>
              </w:rPr>
              <w:noBreakHyphen/>
            </w:r>
            <w:r w:rsidRPr="00A6318A">
              <w:rPr>
                <w:sz w:val="20"/>
                <w:szCs w:val="20"/>
              </w:rPr>
              <w:t>3600.</w:t>
            </w:r>
            <w:r w:rsidR="008F6C6D" w:rsidRPr="00A6318A">
              <w:rPr>
                <w:sz w:val="20"/>
                <w:szCs w:val="20"/>
              </w:rPr>
              <w:t xml:space="preserve"> </w:t>
            </w:r>
            <w:r w:rsidRPr="00A6318A">
              <w:rPr>
                <w:sz w:val="20"/>
                <w:szCs w:val="20"/>
              </w:rPr>
              <w:t>The NRC staff finds it is unacceptable to allow such a large flaw to remain in service in Class 1 piping.</w:t>
            </w:r>
          </w:p>
          <w:p w14:paraId="6F203934" w14:textId="6D0193DD" w:rsidR="00372865" w:rsidRPr="00A6318A" w:rsidRDefault="00676B61" w:rsidP="00CB6805">
            <w:pPr>
              <w:widowControl/>
              <w:numPr>
                <w:ilvl w:val="0"/>
                <w:numId w:val="23"/>
              </w:numPr>
              <w:tabs>
                <w:tab w:val="left" w:pos="416"/>
              </w:tabs>
              <w:spacing w:after="60"/>
              <w:ind w:left="418" w:hanging="418"/>
              <w:rPr>
                <w:sz w:val="20"/>
                <w:szCs w:val="20"/>
              </w:rPr>
            </w:pPr>
            <w:r w:rsidRPr="00A6318A">
              <w:rPr>
                <w:sz w:val="20"/>
                <w:szCs w:val="20"/>
              </w:rPr>
              <w:t>In p</w:t>
            </w:r>
            <w:r w:rsidR="00372865" w:rsidRPr="00A6318A">
              <w:rPr>
                <w:sz w:val="20"/>
                <w:szCs w:val="20"/>
              </w:rPr>
              <w:t>aragraphs 2.(c)(1) and 2.(c)(2) of Code Case N</w:t>
            </w:r>
            <w:r w:rsidR="009719E2" w:rsidRPr="00A6318A">
              <w:rPr>
                <w:sz w:val="20"/>
                <w:szCs w:val="20"/>
              </w:rPr>
              <w:noBreakHyphen/>
            </w:r>
            <w:r w:rsidR="00372865" w:rsidRPr="00A6318A">
              <w:rPr>
                <w:sz w:val="20"/>
                <w:szCs w:val="20"/>
              </w:rPr>
              <w:t>766</w:t>
            </w:r>
            <w:r w:rsidRPr="00A6318A">
              <w:rPr>
                <w:sz w:val="20"/>
                <w:szCs w:val="20"/>
              </w:rPr>
              <w:t>, t</w:t>
            </w:r>
            <w:r w:rsidR="00372865" w:rsidRPr="00A6318A">
              <w:rPr>
                <w:sz w:val="20"/>
                <w:szCs w:val="20"/>
              </w:rPr>
              <w:t xml:space="preserve">he postulated and as-left flaws need to be evaluated because the postulated flaws are supposed to represent the capabilities of the </w:t>
            </w:r>
            <w:r w:rsidRPr="00A6318A">
              <w:rPr>
                <w:sz w:val="20"/>
                <w:szCs w:val="20"/>
              </w:rPr>
              <w:t>NDE</w:t>
            </w:r>
            <w:r w:rsidR="00372865" w:rsidRPr="00A6318A">
              <w:rPr>
                <w:sz w:val="20"/>
                <w:szCs w:val="20"/>
              </w:rPr>
              <w:t xml:space="preserve"> techniques applied.</w:t>
            </w:r>
            <w:r w:rsidR="008F6C6D" w:rsidRPr="00A6318A">
              <w:rPr>
                <w:sz w:val="20"/>
                <w:szCs w:val="20"/>
              </w:rPr>
              <w:t xml:space="preserve"> </w:t>
            </w:r>
            <w:r w:rsidR="00372865" w:rsidRPr="00A6318A">
              <w:rPr>
                <w:sz w:val="20"/>
                <w:szCs w:val="20"/>
              </w:rPr>
              <w:t>For example, if a 15</w:t>
            </w:r>
            <w:r w:rsidRPr="00A6318A">
              <w:rPr>
                <w:sz w:val="20"/>
                <w:szCs w:val="20"/>
              </w:rPr>
              <w:noBreakHyphen/>
            </w:r>
            <w:r w:rsidR="00372865" w:rsidRPr="00A6318A">
              <w:rPr>
                <w:sz w:val="20"/>
                <w:szCs w:val="20"/>
              </w:rPr>
              <w:t>degree circumferential flaw that is 11% through-wall is detected, this would be evaluated instead of a 360</w:t>
            </w:r>
            <w:r w:rsidR="001664AD" w:rsidRPr="00A6318A">
              <w:rPr>
                <w:sz w:val="20"/>
                <w:szCs w:val="20"/>
              </w:rPr>
              <w:noBreakHyphen/>
            </w:r>
            <w:r w:rsidR="00372865" w:rsidRPr="00A6318A">
              <w:rPr>
                <w:sz w:val="20"/>
                <w:szCs w:val="20"/>
              </w:rPr>
              <w:t>degree, 10% through</w:t>
            </w:r>
            <w:r w:rsidR="001664AD" w:rsidRPr="00A6318A">
              <w:rPr>
                <w:sz w:val="20"/>
                <w:szCs w:val="20"/>
              </w:rPr>
              <w:noBreakHyphen/>
            </w:r>
            <w:r w:rsidR="00372865" w:rsidRPr="00A6318A">
              <w:rPr>
                <w:sz w:val="20"/>
                <w:szCs w:val="20"/>
              </w:rPr>
              <w:t>wall flaw.</w:t>
            </w:r>
            <w:r w:rsidR="008F6C6D" w:rsidRPr="00A6318A">
              <w:rPr>
                <w:sz w:val="20"/>
                <w:szCs w:val="20"/>
              </w:rPr>
              <w:t xml:space="preserve"> </w:t>
            </w:r>
            <w:r w:rsidR="00372865" w:rsidRPr="00A6318A">
              <w:rPr>
                <w:sz w:val="20"/>
                <w:szCs w:val="20"/>
              </w:rPr>
              <w:t>A 360</w:t>
            </w:r>
            <w:r w:rsidRPr="00A6318A">
              <w:rPr>
                <w:sz w:val="20"/>
                <w:szCs w:val="20"/>
              </w:rPr>
              <w:noBreakHyphen/>
            </w:r>
            <w:r w:rsidR="00372865" w:rsidRPr="00A6318A">
              <w:rPr>
                <w:sz w:val="20"/>
                <w:szCs w:val="20"/>
              </w:rPr>
              <w:t>degree, 10% through</w:t>
            </w:r>
            <w:r w:rsidR="00700AF7" w:rsidRPr="00A6318A">
              <w:rPr>
                <w:sz w:val="20"/>
                <w:szCs w:val="20"/>
              </w:rPr>
              <w:noBreakHyphen/>
            </w:r>
            <w:r w:rsidR="00372865" w:rsidRPr="00A6318A">
              <w:rPr>
                <w:sz w:val="20"/>
                <w:szCs w:val="20"/>
              </w:rPr>
              <w:t>wall flaw should be analyzed to determine the fatigue and stress</w:t>
            </w:r>
            <w:r w:rsidRPr="00A6318A">
              <w:rPr>
                <w:sz w:val="20"/>
                <w:szCs w:val="20"/>
              </w:rPr>
              <w:noBreakHyphen/>
            </w:r>
            <w:r w:rsidR="00372865" w:rsidRPr="00A6318A">
              <w:rPr>
                <w:sz w:val="20"/>
                <w:szCs w:val="20"/>
              </w:rPr>
              <w:t>corrosion cracking degradation mechanisms.</w:t>
            </w:r>
          </w:p>
          <w:p w14:paraId="423F6F62" w14:textId="3EB93ED9" w:rsidR="00372865" w:rsidRPr="00A6318A" w:rsidRDefault="00372865" w:rsidP="00501731">
            <w:pPr>
              <w:numPr>
                <w:ilvl w:val="0"/>
                <w:numId w:val="23"/>
              </w:numPr>
              <w:tabs>
                <w:tab w:val="left" w:pos="416"/>
              </w:tabs>
              <w:spacing w:after="60"/>
              <w:ind w:left="418" w:hanging="418"/>
              <w:rPr>
                <w:i/>
                <w:sz w:val="20"/>
                <w:szCs w:val="20"/>
              </w:rPr>
            </w:pPr>
            <w:r w:rsidRPr="00A6318A">
              <w:rPr>
                <w:sz w:val="20"/>
                <w:szCs w:val="20"/>
              </w:rPr>
              <w:t>Paragraph 2.(f) of Code Case N-766 should be revised to include the following:</w:t>
            </w:r>
            <w:r w:rsidR="008F6C6D" w:rsidRPr="00A6318A">
              <w:rPr>
                <w:sz w:val="20"/>
                <w:szCs w:val="20"/>
              </w:rPr>
              <w:t xml:space="preserve"> </w:t>
            </w:r>
            <w:r w:rsidRPr="00A6318A">
              <w:rPr>
                <w:sz w:val="20"/>
                <w:szCs w:val="20"/>
              </w:rPr>
              <w:t>“</w:t>
            </w:r>
            <w:r w:rsidR="00344739" w:rsidRPr="00A6318A">
              <w:rPr>
                <w:sz w:val="20"/>
                <w:szCs w:val="20"/>
              </w:rPr>
              <w:t>The flaw growth calculation due to stress corrosion cracking should include the welding residual stresses. The flaw growth calculation shall be performed in accordance with IWB-3640 and/or Appendix C to the Section XI</w:t>
            </w:r>
            <w:r w:rsidRPr="00A6318A">
              <w:rPr>
                <w:sz w:val="20"/>
                <w:szCs w:val="20"/>
              </w:rPr>
              <w:t>”</w:t>
            </w:r>
          </w:p>
        </w:tc>
        <w:tc>
          <w:tcPr>
            <w:tcW w:w="1710" w:type="dxa"/>
            <w:shd w:val="clear" w:color="auto" w:fill="auto"/>
            <w:tcMar>
              <w:top w:w="72" w:type="dxa"/>
              <w:left w:w="130" w:type="dxa"/>
              <w:bottom w:w="72" w:type="dxa"/>
              <w:right w:w="130" w:type="dxa"/>
            </w:tcMar>
          </w:tcPr>
          <w:p w14:paraId="16A0E73C" w14:textId="77777777" w:rsidR="00372865" w:rsidRPr="00A6318A" w:rsidRDefault="00372865" w:rsidP="008D0E8E">
            <w:pPr>
              <w:jc w:val="center"/>
              <w:rPr>
                <w:sz w:val="20"/>
                <w:szCs w:val="20"/>
              </w:rPr>
            </w:pPr>
            <w:r w:rsidRPr="00A6318A">
              <w:rPr>
                <w:sz w:val="20"/>
                <w:szCs w:val="20"/>
              </w:rPr>
              <w:t>12/20/10</w:t>
            </w:r>
          </w:p>
        </w:tc>
      </w:tr>
      <w:tr w:rsidR="00372865" w:rsidRPr="00A6318A" w14:paraId="464BD629" w14:textId="77777777" w:rsidTr="00FB7766">
        <w:trPr>
          <w:cantSplit/>
        </w:trPr>
        <w:tc>
          <w:tcPr>
            <w:tcW w:w="1440" w:type="dxa"/>
            <w:shd w:val="clear" w:color="auto" w:fill="A6A6A6" w:themeFill="background1" w:themeFillShade="A6"/>
            <w:tcMar>
              <w:top w:w="72" w:type="dxa"/>
              <w:left w:w="130" w:type="dxa"/>
              <w:bottom w:w="72" w:type="dxa"/>
              <w:right w:w="130" w:type="dxa"/>
            </w:tcMar>
          </w:tcPr>
          <w:p w14:paraId="11CB9EDB" w14:textId="77777777" w:rsidR="00372865" w:rsidRPr="00A6318A" w:rsidRDefault="00372865" w:rsidP="00A7595E">
            <w:pPr>
              <w:rPr>
                <w:sz w:val="20"/>
                <w:szCs w:val="20"/>
              </w:rPr>
            </w:pPr>
            <w:r w:rsidRPr="00A6318A">
              <w:rPr>
                <w:sz w:val="20"/>
                <w:szCs w:val="20"/>
              </w:rPr>
              <w:t>N-770-3</w:t>
            </w:r>
          </w:p>
          <w:p w14:paraId="4B99EF01" w14:textId="77777777" w:rsidR="00372865" w:rsidRPr="00A6318A" w:rsidRDefault="00372865" w:rsidP="00A7595E">
            <w:pPr>
              <w:rPr>
                <w:sz w:val="20"/>
                <w:szCs w:val="20"/>
              </w:rPr>
            </w:pPr>
            <w:r w:rsidRPr="00A6318A">
              <w:rPr>
                <w:sz w:val="20"/>
                <w:szCs w:val="20"/>
              </w:rPr>
              <w:t>N</w:t>
            </w:r>
            <w:r w:rsidR="00AE1C45" w:rsidRPr="00A6318A">
              <w:rPr>
                <w:sz w:val="20"/>
                <w:szCs w:val="20"/>
              </w:rPr>
              <w:t>-</w:t>
            </w:r>
            <w:r w:rsidRPr="00A6318A">
              <w:rPr>
                <w:sz w:val="20"/>
                <w:szCs w:val="20"/>
              </w:rPr>
              <w:t>770-4</w:t>
            </w:r>
          </w:p>
        </w:tc>
        <w:tc>
          <w:tcPr>
            <w:tcW w:w="6480" w:type="dxa"/>
            <w:shd w:val="clear" w:color="auto" w:fill="A6A6A6" w:themeFill="background1" w:themeFillShade="A6"/>
            <w:tcMar>
              <w:top w:w="72" w:type="dxa"/>
              <w:left w:w="130" w:type="dxa"/>
              <w:bottom w:w="72" w:type="dxa"/>
              <w:right w:w="130" w:type="dxa"/>
            </w:tcMar>
          </w:tcPr>
          <w:p w14:paraId="6B72E316" w14:textId="643ACF26" w:rsidR="00372865" w:rsidRPr="00A6318A" w:rsidRDefault="00372865" w:rsidP="0045014F">
            <w:pPr>
              <w:widowControl/>
              <w:pBdr>
                <w:bottom w:val="single" w:sz="6" w:space="1" w:color="auto"/>
              </w:pBdr>
              <w:tabs>
                <w:tab w:val="left" w:pos="416"/>
              </w:tabs>
              <w:rPr>
                <w:i/>
                <w:sz w:val="20"/>
                <w:szCs w:val="20"/>
              </w:rPr>
            </w:pPr>
            <w:r w:rsidRPr="00A6318A">
              <w:rPr>
                <w:i/>
                <w:sz w:val="20"/>
                <w:szCs w:val="20"/>
              </w:rPr>
              <w:t>Alternative Examination Requirements and Acceptance Standards for Class</w:t>
            </w:r>
            <w:r w:rsidR="008526A1" w:rsidRPr="00A6318A">
              <w:rPr>
                <w:i/>
                <w:sz w:val="20"/>
                <w:szCs w:val="20"/>
              </w:rPr>
              <w:t> </w:t>
            </w:r>
            <w:r w:rsidRPr="00A6318A">
              <w:rPr>
                <w:i/>
                <w:sz w:val="20"/>
                <w:szCs w:val="20"/>
              </w:rPr>
              <w:t xml:space="preserve">1 PWR Piping and Vessel Nozzle Butt Welds Fabricated </w:t>
            </w:r>
            <w:r w:rsidR="00AC7794">
              <w:rPr>
                <w:i/>
                <w:sz w:val="20"/>
                <w:szCs w:val="20"/>
              </w:rPr>
              <w:t>W</w:t>
            </w:r>
            <w:r w:rsidRPr="00A6318A">
              <w:rPr>
                <w:i/>
                <w:sz w:val="20"/>
                <w:szCs w:val="20"/>
              </w:rPr>
              <w:t>ith UNS</w:t>
            </w:r>
            <w:r w:rsidR="008526A1" w:rsidRPr="00A6318A">
              <w:rPr>
                <w:i/>
                <w:sz w:val="20"/>
                <w:szCs w:val="20"/>
              </w:rPr>
              <w:t> </w:t>
            </w:r>
            <w:r w:rsidRPr="00A6318A">
              <w:rPr>
                <w:i/>
                <w:sz w:val="20"/>
                <w:szCs w:val="20"/>
              </w:rPr>
              <w:t xml:space="preserve">N06082 or UNS W86182 Weld Filler Material </w:t>
            </w:r>
            <w:r w:rsidR="00AC7794">
              <w:rPr>
                <w:i/>
                <w:sz w:val="20"/>
                <w:szCs w:val="20"/>
              </w:rPr>
              <w:t>W</w:t>
            </w:r>
            <w:r w:rsidRPr="00A6318A">
              <w:rPr>
                <w:i/>
                <w:sz w:val="20"/>
                <w:szCs w:val="20"/>
              </w:rPr>
              <w:t xml:space="preserve">ith or </w:t>
            </w:r>
            <w:r w:rsidR="00AC7794">
              <w:rPr>
                <w:i/>
                <w:sz w:val="20"/>
                <w:szCs w:val="20"/>
              </w:rPr>
              <w:t>W</w:t>
            </w:r>
            <w:r w:rsidRPr="00A6318A">
              <w:rPr>
                <w:i/>
                <w:sz w:val="20"/>
                <w:szCs w:val="20"/>
              </w:rPr>
              <w:t>ithout Application of Listed Mitigation Activities</w:t>
            </w:r>
            <w:r w:rsidR="008526A1" w:rsidRPr="00A6318A">
              <w:rPr>
                <w:i/>
                <w:sz w:val="20"/>
                <w:szCs w:val="20"/>
              </w:rPr>
              <w:t>,</w:t>
            </w:r>
            <w:r w:rsidR="00AE1C45" w:rsidRPr="00A6318A">
              <w:rPr>
                <w:i/>
                <w:sz w:val="20"/>
                <w:szCs w:val="20"/>
              </w:rPr>
              <w:t xml:space="preserve"> Section XI, Division</w:t>
            </w:r>
            <w:r w:rsidR="008526A1" w:rsidRPr="00A6318A">
              <w:rPr>
                <w:i/>
                <w:sz w:val="20"/>
                <w:szCs w:val="20"/>
              </w:rPr>
              <w:t> </w:t>
            </w:r>
            <w:r w:rsidR="00AE1C45" w:rsidRPr="00A6318A">
              <w:rPr>
                <w:i/>
                <w:sz w:val="20"/>
                <w:szCs w:val="20"/>
              </w:rPr>
              <w:t>1</w:t>
            </w:r>
          </w:p>
          <w:p w14:paraId="317EA826" w14:textId="7AA29BE6" w:rsidR="00372865" w:rsidRPr="00A6318A" w:rsidRDefault="00372865" w:rsidP="00501731">
            <w:pPr>
              <w:tabs>
                <w:tab w:val="left" w:pos="416"/>
              </w:tabs>
              <w:spacing w:after="60"/>
              <w:rPr>
                <w:i/>
                <w:sz w:val="20"/>
                <w:szCs w:val="20"/>
              </w:rPr>
            </w:pPr>
            <w:r w:rsidRPr="00A6318A">
              <w:rPr>
                <w:sz w:val="20"/>
                <w:szCs w:val="20"/>
              </w:rPr>
              <w:t xml:space="preserve">The NRC requires the </w:t>
            </w:r>
            <w:r w:rsidR="008526A1" w:rsidRPr="00A6318A">
              <w:rPr>
                <w:sz w:val="20"/>
                <w:szCs w:val="20"/>
              </w:rPr>
              <w:t xml:space="preserve">Code Case </w:t>
            </w:r>
            <w:r w:rsidRPr="00A6318A">
              <w:rPr>
                <w:sz w:val="20"/>
                <w:szCs w:val="20"/>
              </w:rPr>
              <w:t xml:space="preserve">N-770-2 examinations to be performed as an augmented inspection program under </w:t>
            </w:r>
            <w:r w:rsidR="008526A1" w:rsidRPr="00A6318A">
              <w:rPr>
                <w:sz w:val="20"/>
                <w:szCs w:val="20"/>
              </w:rPr>
              <w:t>10 CFR </w:t>
            </w:r>
            <w:r w:rsidRPr="00A6318A">
              <w:rPr>
                <w:sz w:val="20"/>
                <w:szCs w:val="20"/>
              </w:rPr>
              <w:t xml:space="preserve">50.55a(g)(6)(ii)(F). The latest version of </w:t>
            </w:r>
            <w:r w:rsidR="008526A1" w:rsidRPr="00A6318A">
              <w:rPr>
                <w:sz w:val="20"/>
                <w:szCs w:val="20"/>
              </w:rPr>
              <w:t xml:space="preserve">Code Case </w:t>
            </w:r>
            <w:r w:rsidRPr="00A6318A">
              <w:rPr>
                <w:sz w:val="20"/>
                <w:szCs w:val="20"/>
              </w:rPr>
              <w:t>N</w:t>
            </w:r>
            <w:r w:rsidR="008526A1" w:rsidRPr="00A6318A">
              <w:rPr>
                <w:sz w:val="20"/>
                <w:szCs w:val="20"/>
              </w:rPr>
              <w:noBreakHyphen/>
            </w:r>
            <w:r w:rsidRPr="00A6318A">
              <w:rPr>
                <w:sz w:val="20"/>
                <w:szCs w:val="20"/>
              </w:rPr>
              <w:t>770</w:t>
            </w:r>
            <w:r w:rsidR="008526A1" w:rsidRPr="00A6318A">
              <w:rPr>
                <w:sz w:val="20"/>
                <w:szCs w:val="20"/>
              </w:rPr>
              <w:noBreakHyphen/>
            </w:r>
            <w:r w:rsidRPr="00A6318A">
              <w:rPr>
                <w:sz w:val="20"/>
                <w:szCs w:val="20"/>
              </w:rPr>
              <w:t xml:space="preserve">2 approved by the NRC is incorporated by reference in </w:t>
            </w:r>
            <w:r w:rsidR="008526A1" w:rsidRPr="00A6318A">
              <w:rPr>
                <w:sz w:val="20"/>
                <w:szCs w:val="20"/>
              </w:rPr>
              <w:t>10 CFR </w:t>
            </w:r>
            <w:r w:rsidRPr="00A6318A">
              <w:rPr>
                <w:sz w:val="20"/>
                <w:szCs w:val="20"/>
              </w:rPr>
              <w:t>50.55a. Once the review of the topical report on the technical basis for peening is complete, the staff expects to review the latest Code</w:t>
            </w:r>
            <w:r w:rsidR="008526A1" w:rsidRPr="00A6318A">
              <w:rPr>
                <w:sz w:val="20"/>
                <w:szCs w:val="20"/>
              </w:rPr>
              <w:noBreakHyphen/>
            </w:r>
            <w:r w:rsidRPr="00A6318A">
              <w:rPr>
                <w:sz w:val="20"/>
                <w:szCs w:val="20"/>
              </w:rPr>
              <w:t>approved version of Code Case N</w:t>
            </w:r>
            <w:r w:rsidR="00700AF7" w:rsidRPr="00A6318A">
              <w:rPr>
                <w:sz w:val="20"/>
                <w:szCs w:val="20"/>
              </w:rPr>
              <w:noBreakHyphen/>
            </w:r>
            <w:r w:rsidRPr="00A6318A">
              <w:rPr>
                <w:sz w:val="20"/>
                <w:szCs w:val="20"/>
              </w:rPr>
              <w:t>770 for incorporation directly in 10</w:t>
            </w:r>
            <w:r w:rsidR="008526A1" w:rsidRPr="00A6318A">
              <w:rPr>
                <w:sz w:val="20"/>
                <w:szCs w:val="20"/>
              </w:rPr>
              <w:t> </w:t>
            </w:r>
            <w:r w:rsidRPr="00A6318A">
              <w:rPr>
                <w:sz w:val="20"/>
                <w:szCs w:val="20"/>
              </w:rPr>
              <w:t>CFR</w:t>
            </w:r>
            <w:r w:rsidR="008526A1" w:rsidRPr="00A6318A">
              <w:rPr>
                <w:sz w:val="20"/>
                <w:szCs w:val="20"/>
              </w:rPr>
              <w:t> </w:t>
            </w:r>
            <w:r w:rsidRPr="00A6318A">
              <w:rPr>
                <w:sz w:val="20"/>
                <w:szCs w:val="20"/>
              </w:rPr>
              <w:t xml:space="preserve">50.55a under </w:t>
            </w:r>
            <w:r w:rsidR="008526A1" w:rsidRPr="00A6318A">
              <w:rPr>
                <w:sz w:val="20"/>
                <w:szCs w:val="20"/>
              </w:rPr>
              <w:t>10 CFR </w:t>
            </w:r>
            <w:r w:rsidRPr="00A6318A">
              <w:rPr>
                <w:sz w:val="20"/>
                <w:szCs w:val="20"/>
              </w:rPr>
              <w:t>50.55a(g)(6)(ii)(F).</w:t>
            </w:r>
          </w:p>
        </w:tc>
        <w:tc>
          <w:tcPr>
            <w:tcW w:w="1710" w:type="dxa"/>
            <w:shd w:val="clear" w:color="auto" w:fill="A6A6A6" w:themeFill="background1" w:themeFillShade="A6"/>
            <w:tcMar>
              <w:top w:w="72" w:type="dxa"/>
              <w:left w:w="130" w:type="dxa"/>
              <w:bottom w:w="72" w:type="dxa"/>
              <w:right w:w="130" w:type="dxa"/>
            </w:tcMar>
          </w:tcPr>
          <w:p w14:paraId="630575AC" w14:textId="77777777" w:rsidR="00617040" w:rsidRPr="00A6318A" w:rsidRDefault="00AE1C45" w:rsidP="00A7595E">
            <w:pPr>
              <w:jc w:val="center"/>
              <w:rPr>
                <w:sz w:val="20"/>
                <w:szCs w:val="20"/>
              </w:rPr>
            </w:pPr>
            <w:r w:rsidRPr="00A6318A">
              <w:rPr>
                <w:sz w:val="20"/>
                <w:szCs w:val="20"/>
              </w:rPr>
              <w:t>1/</w:t>
            </w:r>
            <w:r w:rsidR="00372865" w:rsidRPr="00A6318A">
              <w:rPr>
                <w:sz w:val="20"/>
                <w:szCs w:val="20"/>
              </w:rPr>
              <w:t>13</w:t>
            </w:r>
            <w:r w:rsidRPr="00A6318A">
              <w:rPr>
                <w:sz w:val="20"/>
                <w:szCs w:val="20"/>
              </w:rPr>
              <w:t>E</w:t>
            </w:r>
          </w:p>
          <w:p w14:paraId="63802657" w14:textId="77777777" w:rsidR="00372865" w:rsidRPr="00A6318A" w:rsidRDefault="00372865" w:rsidP="00617040">
            <w:pPr>
              <w:jc w:val="center"/>
              <w:rPr>
                <w:sz w:val="20"/>
                <w:szCs w:val="20"/>
              </w:rPr>
            </w:pPr>
            <w:r w:rsidRPr="00A6318A">
              <w:rPr>
                <w:sz w:val="20"/>
                <w:szCs w:val="20"/>
              </w:rPr>
              <w:t>5</w:t>
            </w:r>
            <w:r w:rsidR="00AE1C45" w:rsidRPr="00A6318A">
              <w:rPr>
                <w:sz w:val="20"/>
                <w:szCs w:val="20"/>
              </w:rPr>
              <w:t>/</w:t>
            </w:r>
            <w:r w:rsidR="00617040" w:rsidRPr="00A6318A">
              <w:rPr>
                <w:sz w:val="20"/>
                <w:szCs w:val="20"/>
              </w:rPr>
              <w:t>13E</w:t>
            </w:r>
          </w:p>
        </w:tc>
      </w:tr>
      <w:tr w:rsidR="00372865" w:rsidRPr="00A6318A" w14:paraId="28F703B4" w14:textId="77777777" w:rsidTr="00FB7766">
        <w:trPr>
          <w:cantSplit/>
        </w:trPr>
        <w:tc>
          <w:tcPr>
            <w:tcW w:w="1440" w:type="dxa"/>
            <w:shd w:val="clear" w:color="auto" w:fill="auto"/>
            <w:tcMar>
              <w:top w:w="72" w:type="dxa"/>
              <w:left w:w="130" w:type="dxa"/>
              <w:bottom w:w="72" w:type="dxa"/>
              <w:right w:w="130" w:type="dxa"/>
            </w:tcMar>
          </w:tcPr>
          <w:p w14:paraId="6663B4B7" w14:textId="77777777" w:rsidR="00372865" w:rsidRPr="00A6318A" w:rsidRDefault="00372865" w:rsidP="00FD7835">
            <w:pPr>
              <w:rPr>
                <w:sz w:val="20"/>
                <w:szCs w:val="20"/>
              </w:rPr>
            </w:pPr>
            <w:r w:rsidRPr="00A6318A">
              <w:rPr>
                <w:sz w:val="20"/>
                <w:szCs w:val="20"/>
              </w:rPr>
              <w:t>N-780</w:t>
            </w:r>
          </w:p>
        </w:tc>
        <w:tc>
          <w:tcPr>
            <w:tcW w:w="6480" w:type="dxa"/>
            <w:shd w:val="clear" w:color="auto" w:fill="auto"/>
            <w:tcMar>
              <w:top w:w="72" w:type="dxa"/>
              <w:left w:w="130" w:type="dxa"/>
              <w:bottom w:w="72" w:type="dxa"/>
              <w:right w:w="130" w:type="dxa"/>
            </w:tcMar>
          </w:tcPr>
          <w:p w14:paraId="1A18B7CF" w14:textId="77777777" w:rsidR="00372865" w:rsidRPr="00A6318A" w:rsidRDefault="00372865" w:rsidP="00AE64DB">
            <w:pPr>
              <w:pBdr>
                <w:bottom w:val="single" w:sz="6" w:space="1" w:color="auto"/>
              </w:pBdr>
              <w:tabs>
                <w:tab w:val="left" w:pos="-1440"/>
                <w:tab w:val="left" w:pos="-720"/>
                <w:tab w:val="left" w:pos="0"/>
                <w:tab w:val="left" w:pos="450"/>
              </w:tabs>
              <w:rPr>
                <w:i/>
                <w:sz w:val="20"/>
                <w:szCs w:val="20"/>
              </w:rPr>
            </w:pPr>
            <w:r w:rsidRPr="00A6318A">
              <w:rPr>
                <w:i/>
                <w:sz w:val="20"/>
                <w:szCs w:val="20"/>
              </w:rPr>
              <w:t>Alternative Requirements for Upgrade, Substitution, or Reconfiguration of Examination Equipment When Using Appendix VIII Qualified Ultrasonic Examination Systems, Section XI, Division 1</w:t>
            </w:r>
          </w:p>
          <w:p w14:paraId="4150462F" w14:textId="1F71D23A" w:rsidR="00372865" w:rsidRPr="00A6318A" w:rsidRDefault="00372865" w:rsidP="00501731">
            <w:pPr>
              <w:tabs>
                <w:tab w:val="left" w:pos="-1440"/>
                <w:tab w:val="left" w:pos="-720"/>
                <w:tab w:val="left" w:pos="0"/>
                <w:tab w:val="left" w:pos="450"/>
              </w:tabs>
              <w:rPr>
                <w:i/>
                <w:sz w:val="20"/>
                <w:szCs w:val="20"/>
              </w:rPr>
            </w:pPr>
            <w:r w:rsidRPr="00A6318A">
              <w:rPr>
                <w:sz w:val="20"/>
                <w:szCs w:val="20"/>
              </w:rPr>
              <w:t xml:space="preserve">At this time, the NRC will review </w:t>
            </w:r>
            <w:r w:rsidR="00756183" w:rsidRPr="00A6318A">
              <w:rPr>
                <w:sz w:val="20"/>
                <w:szCs w:val="20"/>
              </w:rPr>
              <w:t xml:space="preserve">the </w:t>
            </w:r>
            <w:r w:rsidRPr="00A6318A">
              <w:rPr>
                <w:sz w:val="20"/>
                <w:szCs w:val="20"/>
              </w:rPr>
              <w:t>application of Code Case N</w:t>
            </w:r>
            <w:r w:rsidR="00756183" w:rsidRPr="00A6318A">
              <w:rPr>
                <w:sz w:val="20"/>
                <w:szCs w:val="20"/>
              </w:rPr>
              <w:noBreakHyphen/>
            </w:r>
            <w:r w:rsidRPr="00A6318A">
              <w:rPr>
                <w:sz w:val="20"/>
                <w:szCs w:val="20"/>
              </w:rPr>
              <w:t>780 on a case-by-case basis.</w:t>
            </w:r>
            <w:r w:rsidR="008F6C6D" w:rsidRPr="00A6318A">
              <w:rPr>
                <w:sz w:val="20"/>
                <w:szCs w:val="20"/>
              </w:rPr>
              <w:t xml:space="preserve"> </w:t>
            </w:r>
            <w:r w:rsidRPr="00A6318A">
              <w:rPr>
                <w:sz w:val="20"/>
                <w:szCs w:val="20"/>
              </w:rPr>
              <w:t>The Code Case is a new alternative to the current requirements in Section XI, Appendix</w:t>
            </w:r>
            <w:r w:rsidR="00756183" w:rsidRPr="00A6318A">
              <w:rPr>
                <w:sz w:val="20"/>
                <w:szCs w:val="20"/>
              </w:rPr>
              <w:t> </w:t>
            </w:r>
            <w:r w:rsidRPr="00A6318A">
              <w:rPr>
                <w:sz w:val="20"/>
                <w:szCs w:val="20"/>
              </w:rPr>
              <w:t>VIII.</w:t>
            </w:r>
            <w:r w:rsidR="008F6C6D" w:rsidRPr="00A6318A">
              <w:rPr>
                <w:sz w:val="20"/>
                <w:szCs w:val="20"/>
              </w:rPr>
              <w:t xml:space="preserve"> </w:t>
            </w:r>
            <w:r w:rsidRPr="00A6318A">
              <w:rPr>
                <w:sz w:val="20"/>
                <w:szCs w:val="20"/>
              </w:rPr>
              <w:t xml:space="preserve">The technical justification for the alternative is based largely on the expertise of </w:t>
            </w:r>
            <w:r w:rsidR="0041030F" w:rsidRPr="00A6318A">
              <w:rPr>
                <w:sz w:val="20"/>
                <w:szCs w:val="20"/>
              </w:rPr>
              <w:t>NDE</w:t>
            </w:r>
            <w:r w:rsidRPr="00A6318A">
              <w:rPr>
                <w:sz w:val="20"/>
                <w:szCs w:val="20"/>
              </w:rPr>
              <w:t xml:space="preserve"> experts and laboratory testing.</w:t>
            </w:r>
            <w:r w:rsidR="008F6C6D" w:rsidRPr="00A6318A">
              <w:rPr>
                <w:sz w:val="20"/>
                <w:szCs w:val="20"/>
              </w:rPr>
              <w:t xml:space="preserve"> </w:t>
            </w:r>
            <w:r w:rsidR="00756183" w:rsidRPr="00A6318A">
              <w:rPr>
                <w:sz w:val="20"/>
                <w:szCs w:val="20"/>
              </w:rPr>
              <w:t xml:space="preserve">Although </w:t>
            </w:r>
            <w:r w:rsidRPr="00A6318A">
              <w:rPr>
                <w:sz w:val="20"/>
                <w:szCs w:val="20"/>
              </w:rPr>
              <w:t>the laboratory testing was well conducted, it was not bounding.</w:t>
            </w:r>
            <w:r w:rsidR="008F6C6D" w:rsidRPr="00A6318A">
              <w:rPr>
                <w:sz w:val="20"/>
                <w:szCs w:val="20"/>
              </w:rPr>
              <w:t xml:space="preserve"> </w:t>
            </w:r>
            <w:r w:rsidRPr="00A6318A">
              <w:rPr>
                <w:sz w:val="20"/>
                <w:szCs w:val="20"/>
              </w:rPr>
              <w:t xml:space="preserve">The NRC believes that industry experience in applying the alternative is needed to ensure generic applicability and </w:t>
            </w:r>
            <w:r w:rsidR="00756183" w:rsidRPr="00A6318A">
              <w:rPr>
                <w:sz w:val="20"/>
                <w:szCs w:val="20"/>
              </w:rPr>
              <w:t xml:space="preserve">to </w:t>
            </w:r>
            <w:r w:rsidRPr="00A6318A">
              <w:rPr>
                <w:sz w:val="20"/>
                <w:szCs w:val="20"/>
              </w:rPr>
              <w:t>demonstrate reliability before the alternative can be approved in RG</w:t>
            </w:r>
            <w:r w:rsidR="00756183" w:rsidRPr="00A6318A">
              <w:rPr>
                <w:sz w:val="20"/>
                <w:szCs w:val="20"/>
              </w:rPr>
              <w:t> </w:t>
            </w:r>
            <w:r w:rsidRPr="00A6318A">
              <w:rPr>
                <w:sz w:val="20"/>
                <w:szCs w:val="20"/>
              </w:rPr>
              <w:t>1.147.</w:t>
            </w:r>
          </w:p>
        </w:tc>
        <w:tc>
          <w:tcPr>
            <w:tcW w:w="1710" w:type="dxa"/>
            <w:shd w:val="clear" w:color="auto" w:fill="auto"/>
            <w:tcMar>
              <w:top w:w="72" w:type="dxa"/>
              <w:left w:w="130" w:type="dxa"/>
              <w:bottom w:w="72" w:type="dxa"/>
              <w:right w:w="130" w:type="dxa"/>
            </w:tcMar>
          </w:tcPr>
          <w:p w14:paraId="3FA14594" w14:textId="77777777" w:rsidR="00372865" w:rsidRPr="00A6318A" w:rsidRDefault="00372865" w:rsidP="00A7595E">
            <w:pPr>
              <w:jc w:val="center"/>
              <w:rPr>
                <w:sz w:val="20"/>
                <w:szCs w:val="20"/>
              </w:rPr>
            </w:pPr>
            <w:r w:rsidRPr="00A6318A">
              <w:rPr>
                <w:sz w:val="20"/>
                <w:szCs w:val="20"/>
              </w:rPr>
              <w:t>4/9/10</w:t>
            </w:r>
          </w:p>
        </w:tc>
      </w:tr>
      <w:tr w:rsidR="00372865" w:rsidRPr="00A6318A" w14:paraId="6D16A59A" w14:textId="77777777" w:rsidTr="00FB7766">
        <w:trPr>
          <w:cantSplit/>
        </w:trPr>
        <w:tc>
          <w:tcPr>
            <w:tcW w:w="1440" w:type="dxa"/>
            <w:shd w:val="clear" w:color="auto" w:fill="auto"/>
            <w:tcMar>
              <w:top w:w="72" w:type="dxa"/>
              <w:left w:w="130" w:type="dxa"/>
              <w:bottom w:w="72" w:type="dxa"/>
              <w:right w:w="130" w:type="dxa"/>
            </w:tcMar>
          </w:tcPr>
          <w:p w14:paraId="2755C810" w14:textId="77777777" w:rsidR="00372865" w:rsidRPr="00A6318A" w:rsidRDefault="00372865" w:rsidP="006F0A3B">
            <w:pPr>
              <w:rPr>
                <w:sz w:val="20"/>
                <w:szCs w:val="20"/>
              </w:rPr>
            </w:pPr>
            <w:r w:rsidRPr="00A6318A">
              <w:rPr>
                <w:sz w:val="20"/>
                <w:szCs w:val="20"/>
              </w:rPr>
              <w:t>N-784</w:t>
            </w:r>
          </w:p>
        </w:tc>
        <w:tc>
          <w:tcPr>
            <w:tcW w:w="6480" w:type="dxa"/>
            <w:shd w:val="clear" w:color="auto" w:fill="auto"/>
            <w:tcMar>
              <w:top w:w="72" w:type="dxa"/>
              <w:left w:w="130" w:type="dxa"/>
              <w:bottom w:w="72" w:type="dxa"/>
              <w:right w:w="130" w:type="dxa"/>
            </w:tcMar>
          </w:tcPr>
          <w:p w14:paraId="20E8E615" w14:textId="77777777" w:rsidR="00372865" w:rsidRPr="00A6318A" w:rsidRDefault="00372865" w:rsidP="00AE64DB">
            <w:pPr>
              <w:pBdr>
                <w:bottom w:val="single" w:sz="6" w:space="1" w:color="auto"/>
              </w:pBdr>
              <w:tabs>
                <w:tab w:val="left" w:pos="-1440"/>
                <w:tab w:val="left" w:pos="-720"/>
                <w:tab w:val="left" w:pos="0"/>
                <w:tab w:val="left" w:pos="450"/>
              </w:tabs>
              <w:rPr>
                <w:i/>
                <w:sz w:val="20"/>
                <w:szCs w:val="20"/>
              </w:rPr>
            </w:pPr>
            <w:r w:rsidRPr="00A6318A">
              <w:rPr>
                <w:i/>
                <w:sz w:val="20"/>
                <w:szCs w:val="20"/>
              </w:rPr>
              <w:t>Experience Credit for Ultrasonic Examiner Certification</w:t>
            </w:r>
          </w:p>
          <w:p w14:paraId="21CF660F" w14:textId="08FB366F" w:rsidR="00372865" w:rsidRPr="00A6318A" w:rsidRDefault="00372865" w:rsidP="00501731">
            <w:pPr>
              <w:tabs>
                <w:tab w:val="left" w:pos="-1440"/>
                <w:tab w:val="left" w:pos="-720"/>
                <w:tab w:val="left" w:pos="0"/>
                <w:tab w:val="left" w:pos="450"/>
              </w:tabs>
              <w:rPr>
                <w:i/>
                <w:sz w:val="20"/>
                <w:szCs w:val="20"/>
              </w:rPr>
            </w:pPr>
            <w:r w:rsidRPr="00A6318A">
              <w:rPr>
                <w:sz w:val="20"/>
                <w:szCs w:val="20"/>
              </w:rPr>
              <w:t xml:space="preserve">Code Case N-784 reduces the requirements for training and experience </w:t>
            </w:r>
            <w:r w:rsidR="00756183" w:rsidRPr="00A6318A">
              <w:rPr>
                <w:sz w:val="20"/>
                <w:szCs w:val="20"/>
              </w:rPr>
              <w:t xml:space="preserve">in </w:t>
            </w:r>
            <w:r w:rsidRPr="00A6318A">
              <w:rPr>
                <w:sz w:val="20"/>
                <w:szCs w:val="20"/>
              </w:rPr>
              <w:t>regar</w:t>
            </w:r>
            <w:r w:rsidR="00756183" w:rsidRPr="00A6318A">
              <w:rPr>
                <w:sz w:val="20"/>
                <w:szCs w:val="20"/>
              </w:rPr>
              <w:t>d to</w:t>
            </w:r>
            <w:r w:rsidRPr="00A6318A">
              <w:rPr>
                <w:sz w:val="20"/>
                <w:szCs w:val="20"/>
              </w:rPr>
              <w:t xml:space="preserve"> examination personnel.</w:t>
            </w:r>
            <w:r w:rsidR="008F6C6D" w:rsidRPr="00A6318A">
              <w:rPr>
                <w:sz w:val="20"/>
                <w:szCs w:val="20"/>
              </w:rPr>
              <w:t xml:space="preserve"> </w:t>
            </w:r>
            <w:r w:rsidRPr="00A6318A">
              <w:rPr>
                <w:sz w:val="20"/>
                <w:szCs w:val="20"/>
              </w:rPr>
              <w:t>Examination personnel would receive less training and experience with respect to the detection of representative flaws in materials and configurations found in nuclear power plants.</w:t>
            </w:r>
            <w:r w:rsidR="008F6C6D" w:rsidRPr="00A6318A">
              <w:rPr>
                <w:sz w:val="20"/>
                <w:szCs w:val="20"/>
              </w:rPr>
              <w:t xml:space="preserve"> </w:t>
            </w:r>
            <w:r w:rsidRPr="00A6318A">
              <w:rPr>
                <w:sz w:val="20"/>
                <w:szCs w:val="20"/>
              </w:rPr>
              <w:t xml:space="preserve">In addition, the Code Case would allow personnel without nuclear ultrasonic examination experience to qualify without exposure to the variety of defects, components, examination conditions, and regulations </w:t>
            </w:r>
            <w:r w:rsidR="00DA2887" w:rsidRPr="00A6318A">
              <w:rPr>
                <w:sz w:val="20"/>
                <w:szCs w:val="20"/>
              </w:rPr>
              <w:t xml:space="preserve">that would </w:t>
            </w:r>
            <w:r w:rsidRPr="00A6318A">
              <w:rPr>
                <w:sz w:val="20"/>
                <w:szCs w:val="20"/>
              </w:rPr>
              <w:t>be encountered.</w:t>
            </w:r>
            <w:r w:rsidR="008F6C6D" w:rsidRPr="00A6318A">
              <w:rPr>
                <w:sz w:val="20"/>
                <w:szCs w:val="20"/>
              </w:rPr>
              <w:t xml:space="preserve"> </w:t>
            </w:r>
            <w:r w:rsidRPr="00A6318A">
              <w:rPr>
                <w:sz w:val="20"/>
                <w:szCs w:val="20"/>
              </w:rPr>
              <w:t>The impact of reduced training and experience has not been evaluated.</w:t>
            </w:r>
          </w:p>
        </w:tc>
        <w:tc>
          <w:tcPr>
            <w:tcW w:w="1710" w:type="dxa"/>
            <w:shd w:val="clear" w:color="auto" w:fill="auto"/>
            <w:tcMar>
              <w:top w:w="72" w:type="dxa"/>
              <w:left w:w="130" w:type="dxa"/>
              <w:bottom w:w="72" w:type="dxa"/>
              <w:right w:w="130" w:type="dxa"/>
            </w:tcMar>
          </w:tcPr>
          <w:p w14:paraId="2C8B0A4B" w14:textId="77777777" w:rsidR="00372865" w:rsidRPr="00A6318A" w:rsidRDefault="00372865" w:rsidP="00A7595E">
            <w:pPr>
              <w:jc w:val="center"/>
              <w:rPr>
                <w:sz w:val="20"/>
                <w:szCs w:val="20"/>
              </w:rPr>
            </w:pPr>
            <w:r w:rsidRPr="00A6318A">
              <w:rPr>
                <w:sz w:val="20"/>
                <w:szCs w:val="20"/>
              </w:rPr>
              <w:t>4/9/10</w:t>
            </w:r>
          </w:p>
        </w:tc>
      </w:tr>
      <w:tr w:rsidR="00372865" w:rsidRPr="00A6318A" w14:paraId="73422855" w14:textId="77777777" w:rsidTr="00CB6805">
        <w:tc>
          <w:tcPr>
            <w:tcW w:w="1440" w:type="dxa"/>
            <w:shd w:val="clear" w:color="auto" w:fill="auto"/>
            <w:tcMar>
              <w:top w:w="72" w:type="dxa"/>
              <w:left w:w="130" w:type="dxa"/>
              <w:bottom w:w="72" w:type="dxa"/>
              <w:right w:w="130" w:type="dxa"/>
            </w:tcMar>
          </w:tcPr>
          <w:p w14:paraId="18DBF44B" w14:textId="77777777" w:rsidR="00372865" w:rsidRPr="00A6318A" w:rsidRDefault="00372865" w:rsidP="00A7595E">
            <w:pPr>
              <w:rPr>
                <w:sz w:val="20"/>
                <w:szCs w:val="20"/>
              </w:rPr>
            </w:pPr>
            <w:r w:rsidRPr="00A6318A">
              <w:rPr>
                <w:sz w:val="20"/>
                <w:szCs w:val="20"/>
              </w:rPr>
              <w:t>N-806</w:t>
            </w:r>
          </w:p>
        </w:tc>
        <w:tc>
          <w:tcPr>
            <w:tcW w:w="6480" w:type="dxa"/>
            <w:shd w:val="clear" w:color="auto" w:fill="auto"/>
            <w:tcMar>
              <w:top w:w="72" w:type="dxa"/>
              <w:left w:w="130" w:type="dxa"/>
              <w:bottom w:w="72" w:type="dxa"/>
              <w:right w:w="130" w:type="dxa"/>
            </w:tcMar>
          </w:tcPr>
          <w:p w14:paraId="493791B9" w14:textId="3C8F7308" w:rsidR="00372865" w:rsidRPr="00A6318A" w:rsidRDefault="00372865" w:rsidP="00AE64DB">
            <w:pPr>
              <w:pBdr>
                <w:bottom w:val="single" w:sz="6" w:space="1" w:color="auto"/>
              </w:pBdr>
              <w:tabs>
                <w:tab w:val="left" w:pos="-1440"/>
                <w:tab w:val="left" w:pos="-720"/>
                <w:tab w:val="left" w:pos="0"/>
                <w:tab w:val="left" w:pos="450"/>
              </w:tabs>
              <w:rPr>
                <w:i/>
                <w:sz w:val="20"/>
                <w:szCs w:val="20"/>
              </w:rPr>
            </w:pPr>
            <w:r w:rsidRPr="00A6318A">
              <w:rPr>
                <w:i/>
                <w:sz w:val="20"/>
                <w:szCs w:val="20"/>
              </w:rPr>
              <w:t>Evaluation of Metal Loss in Class 2 and 3 Metallic Piping Buried in a Back</w:t>
            </w:r>
            <w:r w:rsidR="00DA2887" w:rsidRPr="00A6318A">
              <w:rPr>
                <w:i/>
                <w:sz w:val="20"/>
                <w:szCs w:val="20"/>
              </w:rPr>
              <w:noBreakHyphen/>
            </w:r>
            <w:r w:rsidRPr="00A6318A">
              <w:rPr>
                <w:i/>
                <w:sz w:val="20"/>
                <w:szCs w:val="20"/>
              </w:rPr>
              <w:t>Filled Trench</w:t>
            </w:r>
          </w:p>
          <w:p w14:paraId="73DE540D" w14:textId="0B4216B2" w:rsidR="00372865" w:rsidRPr="00A6318A" w:rsidRDefault="00682348" w:rsidP="00CB6805">
            <w:pPr>
              <w:widowControl/>
              <w:spacing w:after="60"/>
              <w:rPr>
                <w:sz w:val="20"/>
                <w:szCs w:val="20"/>
              </w:rPr>
            </w:pPr>
            <w:r w:rsidRPr="00682348">
              <w:rPr>
                <w:sz w:val="20"/>
                <w:szCs w:val="20"/>
              </w:rPr>
              <w:t>NRC staff advised ASME during consideration of Code Case N-806 that the NRC had concerns and intended to review and approve the Code Case on a case-by-case basis. Following are the NRC’s concerns:</w:t>
            </w:r>
          </w:p>
          <w:p w14:paraId="334B5B81" w14:textId="28640197" w:rsidR="00372865" w:rsidRPr="00A6318A" w:rsidRDefault="00372865" w:rsidP="00CB6805">
            <w:pPr>
              <w:widowControl/>
              <w:numPr>
                <w:ilvl w:val="0"/>
                <w:numId w:val="29"/>
              </w:numPr>
              <w:tabs>
                <w:tab w:val="left" w:pos="416"/>
              </w:tabs>
              <w:spacing w:before="60" w:after="60"/>
              <w:ind w:left="418" w:hanging="418"/>
              <w:rPr>
                <w:sz w:val="20"/>
                <w:szCs w:val="20"/>
              </w:rPr>
            </w:pPr>
            <w:r w:rsidRPr="00A6318A">
              <w:rPr>
                <w:sz w:val="20"/>
                <w:szCs w:val="20"/>
              </w:rPr>
              <w:t xml:space="preserve">The rules applicable to determining corrosion rates </w:t>
            </w:r>
            <w:r w:rsidR="00DA2887" w:rsidRPr="00A6318A">
              <w:rPr>
                <w:sz w:val="20"/>
                <w:szCs w:val="20"/>
              </w:rPr>
              <w:t xml:space="preserve">that </w:t>
            </w:r>
            <w:r w:rsidRPr="00A6318A">
              <w:rPr>
                <w:sz w:val="20"/>
                <w:szCs w:val="20"/>
              </w:rPr>
              <w:t>lead to the definition of the evaluation period and reexamination schedules are currently under development.</w:t>
            </w:r>
            <w:r w:rsidR="008F6C6D" w:rsidRPr="00A6318A">
              <w:rPr>
                <w:sz w:val="20"/>
                <w:szCs w:val="20"/>
              </w:rPr>
              <w:t xml:space="preserve"> </w:t>
            </w:r>
            <w:r w:rsidRPr="00A6318A">
              <w:rPr>
                <w:sz w:val="20"/>
                <w:szCs w:val="20"/>
              </w:rPr>
              <w:t xml:space="preserve">Accordingly, the Code Case does not define the method </w:t>
            </w:r>
            <w:r w:rsidR="00DA2887" w:rsidRPr="00A6318A">
              <w:rPr>
                <w:sz w:val="20"/>
                <w:szCs w:val="20"/>
              </w:rPr>
              <w:t xml:space="preserve">for </w:t>
            </w:r>
            <w:r w:rsidRPr="00A6318A">
              <w:rPr>
                <w:sz w:val="20"/>
                <w:szCs w:val="20"/>
              </w:rPr>
              <w:t xml:space="preserve">determining the wall loss rates, the time period for </w:t>
            </w:r>
            <w:r w:rsidR="00DA2887" w:rsidRPr="00A6318A">
              <w:rPr>
                <w:sz w:val="20"/>
                <w:szCs w:val="20"/>
              </w:rPr>
              <w:t xml:space="preserve">the </w:t>
            </w:r>
            <w:r w:rsidRPr="00A6318A">
              <w:rPr>
                <w:sz w:val="20"/>
                <w:szCs w:val="20"/>
              </w:rPr>
              <w:t>length of the evaluation, and the reexamination period/frequency.</w:t>
            </w:r>
          </w:p>
          <w:p w14:paraId="6D02232D" w14:textId="505C3867" w:rsidR="00372865" w:rsidRPr="00A6318A" w:rsidRDefault="00372865" w:rsidP="00CB6805">
            <w:pPr>
              <w:widowControl/>
              <w:numPr>
                <w:ilvl w:val="0"/>
                <w:numId w:val="29"/>
              </w:numPr>
              <w:tabs>
                <w:tab w:val="left" w:pos="416"/>
              </w:tabs>
              <w:spacing w:after="60"/>
              <w:ind w:left="416" w:hanging="416"/>
              <w:rPr>
                <w:sz w:val="20"/>
                <w:szCs w:val="20"/>
              </w:rPr>
            </w:pPr>
            <w:r w:rsidRPr="00A6318A">
              <w:rPr>
                <w:sz w:val="20"/>
                <w:szCs w:val="20"/>
              </w:rPr>
              <w:t>The Section XI</w:t>
            </w:r>
            <w:r w:rsidR="00DA2887" w:rsidRPr="00A6318A">
              <w:rPr>
                <w:sz w:val="20"/>
                <w:szCs w:val="20"/>
              </w:rPr>
              <w:t>,</w:t>
            </w:r>
            <w:r w:rsidRPr="00A6318A">
              <w:rPr>
                <w:sz w:val="20"/>
                <w:szCs w:val="20"/>
              </w:rPr>
              <w:t xml:space="preserve"> appendices used to calculate some of the important values are nonmandatory.</w:t>
            </w:r>
          </w:p>
          <w:p w14:paraId="060C61D9" w14:textId="7CECA214" w:rsidR="00372865" w:rsidRPr="00A6318A" w:rsidRDefault="00372865" w:rsidP="00501731">
            <w:pPr>
              <w:spacing w:before="120" w:after="60"/>
              <w:rPr>
                <w:i/>
                <w:sz w:val="20"/>
                <w:szCs w:val="20"/>
              </w:rPr>
            </w:pPr>
            <w:r w:rsidRPr="00A6318A">
              <w:rPr>
                <w:sz w:val="20"/>
                <w:szCs w:val="20"/>
              </w:rPr>
              <w:t>Licensees intending to use Code Case N-806 must submit a plant</w:t>
            </w:r>
            <w:r w:rsidR="00DA2887" w:rsidRPr="00A6318A">
              <w:rPr>
                <w:sz w:val="20"/>
                <w:szCs w:val="20"/>
              </w:rPr>
              <w:noBreakHyphen/>
            </w:r>
            <w:r w:rsidRPr="00A6318A">
              <w:rPr>
                <w:sz w:val="20"/>
                <w:szCs w:val="20"/>
              </w:rPr>
              <w:t xml:space="preserve">specific request to the NRC staff for review and approval </w:t>
            </w:r>
            <w:r w:rsidR="00DA2887" w:rsidRPr="00A6318A">
              <w:rPr>
                <w:sz w:val="20"/>
                <w:szCs w:val="20"/>
              </w:rPr>
              <w:t>before its</w:t>
            </w:r>
            <w:r w:rsidRPr="00A6318A">
              <w:rPr>
                <w:sz w:val="20"/>
                <w:szCs w:val="20"/>
              </w:rPr>
              <w:t xml:space="preserve"> implementation.</w:t>
            </w:r>
          </w:p>
        </w:tc>
        <w:tc>
          <w:tcPr>
            <w:tcW w:w="1710" w:type="dxa"/>
            <w:shd w:val="clear" w:color="auto" w:fill="auto"/>
            <w:tcMar>
              <w:top w:w="72" w:type="dxa"/>
              <w:left w:w="130" w:type="dxa"/>
              <w:bottom w:w="72" w:type="dxa"/>
              <w:right w:w="130" w:type="dxa"/>
            </w:tcMar>
          </w:tcPr>
          <w:p w14:paraId="241275E9" w14:textId="77777777" w:rsidR="00372865" w:rsidRPr="00A6318A" w:rsidRDefault="00372865" w:rsidP="00A7595E">
            <w:pPr>
              <w:jc w:val="center"/>
              <w:rPr>
                <w:sz w:val="20"/>
                <w:szCs w:val="20"/>
              </w:rPr>
            </w:pPr>
            <w:r w:rsidRPr="00A6318A">
              <w:rPr>
                <w:sz w:val="20"/>
                <w:szCs w:val="20"/>
              </w:rPr>
              <w:t>6/22/12</w:t>
            </w:r>
          </w:p>
        </w:tc>
      </w:tr>
      <w:tr w:rsidR="00372865" w:rsidRPr="00A6318A" w14:paraId="354F855D" w14:textId="77777777" w:rsidTr="00682348">
        <w:tc>
          <w:tcPr>
            <w:tcW w:w="1440" w:type="dxa"/>
            <w:shd w:val="clear" w:color="auto" w:fill="auto"/>
            <w:tcMar>
              <w:top w:w="72" w:type="dxa"/>
              <w:left w:w="130" w:type="dxa"/>
              <w:bottom w:w="72" w:type="dxa"/>
              <w:right w:w="130" w:type="dxa"/>
            </w:tcMar>
          </w:tcPr>
          <w:p w14:paraId="4C124A07" w14:textId="77777777" w:rsidR="00372865" w:rsidRPr="00A6318A" w:rsidRDefault="00372865" w:rsidP="00A7595E">
            <w:pPr>
              <w:rPr>
                <w:sz w:val="20"/>
                <w:szCs w:val="20"/>
              </w:rPr>
            </w:pPr>
            <w:r w:rsidRPr="00A6318A">
              <w:rPr>
                <w:sz w:val="20"/>
                <w:szCs w:val="20"/>
              </w:rPr>
              <w:t>N-813</w:t>
            </w:r>
          </w:p>
          <w:p w14:paraId="74AEBFD6" w14:textId="77777777" w:rsidR="00372865" w:rsidRPr="00A6318A" w:rsidRDefault="00372865" w:rsidP="00A7595E">
            <w:pPr>
              <w:rPr>
                <w:sz w:val="20"/>
                <w:szCs w:val="20"/>
              </w:rPr>
            </w:pPr>
          </w:p>
        </w:tc>
        <w:tc>
          <w:tcPr>
            <w:tcW w:w="6480" w:type="dxa"/>
            <w:shd w:val="clear" w:color="auto" w:fill="auto"/>
            <w:tcMar>
              <w:top w:w="72" w:type="dxa"/>
              <w:left w:w="130" w:type="dxa"/>
              <w:bottom w:w="72" w:type="dxa"/>
              <w:right w:w="130" w:type="dxa"/>
            </w:tcMar>
          </w:tcPr>
          <w:p w14:paraId="6F027804" w14:textId="77777777" w:rsidR="00372865" w:rsidRPr="00A6318A" w:rsidRDefault="00372865" w:rsidP="00AE64DB">
            <w:pPr>
              <w:pBdr>
                <w:bottom w:val="single" w:sz="6" w:space="1" w:color="auto"/>
              </w:pBdr>
              <w:tabs>
                <w:tab w:val="left" w:pos="-1440"/>
                <w:tab w:val="left" w:pos="-720"/>
                <w:tab w:val="left" w:pos="0"/>
                <w:tab w:val="left" w:pos="450"/>
              </w:tabs>
              <w:rPr>
                <w:i/>
                <w:sz w:val="20"/>
                <w:szCs w:val="20"/>
              </w:rPr>
            </w:pPr>
            <w:r w:rsidRPr="00A6318A">
              <w:rPr>
                <w:i/>
                <w:sz w:val="20"/>
                <w:szCs w:val="20"/>
              </w:rPr>
              <w:t>Alternative Requirements for Preservice Volumetric and Surface Examination, Section XI, Division 1</w:t>
            </w:r>
          </w:p>
          <w:p w14:paraId="4CC31448" w14:textId="38DB5DF6" w:rsidR="00372865" w:rsidRPr="00A6318A" w:rsidRDefault="00372865" w:rsidP="001F7AF4">
            <w:pPr>
              <w:widowControl/>
              <w:rPr>
                <w:sz w:val="20"/>
                <w:szCs w:val="20"/>
              </w:rPr>
            </w:pPr>
            <w:r w:rsidRPr="00A6318A">
              <w:rPr>
                <w:sz w:val="20"/>
                <w:szCs w:val="20"/>
              </w:rPr>
              <w:t xml:space="preserve">Code Case N-813 is an alternative to the provisions of the 2010 Edition of the Section XI, </w:t>
            </w:r>
            <w:r w:rsidR="00DA2887" w:rsidRPr="00A6318A">
              <w:rPr>
                <w:sz w:val="20"/>
                <w:szCs w:val="20"/>
              </w:rPr>
              <w:t>P</w:t>
            </w:r>
            <w:r w:rsidRPr="00A6318A">
              <w:rPr>
                <w:sz w:val="20"/>
                <w:szCs w:val="20"/>
              </w:rPr>
              <w:t>aragraph IWB</w:t>
            </w:r>
            <w:r w:rsidR="00700AF7" w:rsidRPr="00A6318A">
              <w:rPr>
                <w:sz w:val="20"/>
                <w:szCs w:val="20"/>
              </w:rPr>
              <w:noBreakHyphen/>
            </w:r>
            <w:r w:rsidRPr="00A6318A">
              <w:rPr>
                <w:sz w:val="20"/>
                <w:szCs w:val="20"/>
              </w:rPr>
              <w:t>3112</w:t>
            </w:r>
            <w:r w:rsidR="00DA2887" w:rsidRPr="00A6318A">
              <w:rPr>
                <w:sz w:val="20"/>
                <w:szCs w:val="20"/>
              </w:rPr>
              <w:t xml:space="preserve">, which </w:t>
            </w:r>
            <w:r w:rsidRPr="00A6318A">
              <w:rPr>
                <w:sz w:val="20"/>
                <w:szCs w:val="20"/>
              </w:rPr>
              <w:t>does not allow the acceptance of flaws detected in the preservice examination by analytical evaluation.</w:t>
            </w:r>
            <w:r w:rsidR="008F6C6D" w:rsidRPr="00A6318A">
              <w:rPr>
                <w:sz w:val="20"/>
                <w:szCs w:val="20"/>
              </w:rPr>
              <w:t xml:space="preserve"> </w:t>
            </w:r>
            <w:r w:rsidRPr="00A6318A">
              <w:rPr>
                <w:sz w:val="20"/>
                <w:szCs w:val="20"/>
              </w:rPr>
              <w:t>Code Case N</w:t>
            </w:r>
            <w:r w:rsidR="00DA2887" w:rsidRPr="00A6318A">
              <w:rPr>
                <w:sz w:val="20"/>
                <w:szCs w:val="20"/>
              </w:rPr>
              <w:noBreakHyphen/>
            </w:r>
            <w:r w:rsidRPr="00A6318A">
              <w:rPr>
                <w:sz w:val="20"/>
                <w:szCs w:val="20"/>
              </w:rPr>
              <w:t>813 would allow the acceptance of these flaws through analytical evaluation.</w:t>
            </w:r>
            <w:r w:rsidR="008F6C6D" w:rsidRPr="00A6318A">
              <w:rPr>
                <w:sz w:val="20"/>
                <w:szCs w:val="20"/>
              </w:rPr>
              <w:t xml:space="preserve"> </w:t>
            </w:r>
            <w:r w:rsidR="00DA2887" w:rsidRPr="00A6318A">
              <w:rPr>
                <w:sz w:val="20"/>
                <w:szCs w:val="20"/>
              </w:rPr>
              <w:t>Under Section XI, P</w:t>
            </w:r>
            <w:r w:rsidRPr="00A6318A">
              <w:rPr>
                <w:sz w:val="20"/>
                <w:szCs w:val="20"/>
              </w:rPr>
              <w:t>aragraph IWB-3112, any preservice flaw that exceeds the acceptance standards of Table IWB-3410-1 must be removed.</w:t>
            </w:r>
            <w:r w:rsidR="008F6C6D" w:rsidRPr="00A6318A">
              <w:rPr>
                <w:sz w:val="20"/>
                <w:szCs w:val="20"/>
              </w:rPr>
              <w:t xml:space="preserve"> </w:t>
            </w:r>
            <w:r w:rsidR="00DA2887" w:rsidRPr="00A6318A">
              <w:rPr>
                <w:sz w:val="20"/>
                <w:szCs w:val="20"/>
              </w:rPr>
              <w:t xml:space="preserve">Although </w:t>
            </w:r>
            <w:r w:rsidRPr="00A6318A">
              <w:rPr>
                <w:sz w:val="20"/>
                <w:szCs w:val="20"/>
              </w:rPr>
              <w:t>it is recognized that operating experience has shown that large through</w:t>
            </w:r>
            <w:r w:rsidR="00DA2887" w:rsidRPr="00A6318A">
              <w:rPr>
                <w:sz w:val="20"/>
                <w:szCs w:val="20"/>
              </w:rPr>
              <w:noBreakHyphen/>
            </w:r>
            <w:r w:rsidRPr="00A6318A">
              <w:rPr>
                <w:sz w:val="20"/>
                <w:szCs w:val="20"/>
              </w:rPr>
              <w:t xml:space="preserve">wall flaws and leakages have developed in previously repaired welds as a result of weld residual stresses, the NRC has the following concerns </w:t>
            </w:r>
            <w:r w:rsidR="00DA2887" w:rsidRPr="00A6318A">
              <w:rPr>
                <w:sz w:val="20"/>
                <w:szCs w:val="20"/>
              </w:rPr>
              <w:t xml:space="preserve">in </w:t>
            </w:r>
            <w:r w:rsidRPr="00A6318A">
              <w:rPr>
                <w:sz w:val="20"/>
                <w:szCs w:val="20"/>
              </w:rPr>
              <w:t>regard</w:t>
            </w:r>
            <w:r w:rsidR="00DA2887" w:rsidRPr="00A6318A">
              <w:rPr>
                <w:sz w:val="20"/>
                <w:szCs w:val="20"/>
              </w:rPr>
              <w:t xml:space="preserve"> to</w:t>
            </w:r>
            <w:r w:rsidRPr="00A6318A">
              <w:rPr>
                <w:sz w:val="20"/>
                <w:szCs w:val="20"/>
              </w:rPr>
              <w:t xml:space="preserve"> the proposed alternative in Code Case</w:t>
            </w:r>
            <w:r w:rsidR="00DA2887" w:rsidRPr="00A6318A">
              <w:rPr>
                <w:sz w:val="20"/>
                <w:szCs w:val="20"/>
              </w:rPr>
              <w:t> </w:t>
            </w:r>
            <w:r w:rsidRPr="00A6318A">
              <w:rPr>
                <w:sz w:val="20"/>
                <w:szCs w:val="20"/>
              </w:rPr>
              <w:t>N</w:t>
            </w:r>
            <w:r w:rsidR="00DA2887" w:rsidRPr="00A6318A">
              <w:rPr>
                <w:sz w:val="20"/>
                <w:szCs w:val="20"/>
              </w:rPr>
              <w:noBreakHyphen/>
            </w:r>
            <w:r w:rsidRPr="00A6318A">
              <w:rPr>
                <w:sz w:val="20"/>
                <w:szCs w:val="20"/>
              </w:rPr>
              <w:t>813:</w:t>
            </w:r>
          </w:p>
          <w:p w14:paraId="72EDFE79" w14:textId="1724D49F" w:rsidR="00372865" w:rsidRPr="00A6318A" w:rsidRDefault="00372865" w:rsidP="005F4B92">
            <w:pPr>
              <w:numPr>
                <w:ilvl w:val="0"/>
                <w:numId w:val="30"/>
              </w:numPr>
              <w:tabs>
                <w:tab w:val="left" w:pos="-1440"/>
                <w:tab w:val="left" w:pos="-720"/>
                <w:tab w:val="left" w:pos="0"/>
                <w:tab w:val="left" w:pos="416"/>
              </w:tabs>
              <w:spacing w:before="120" w:after="120"/>
              <w:ind w:left="418" w:hanging="418"/>
              <w:rPr>
                <w:i/>
                <w:sz w:val="20"/>
                <w:szCs w:val="20"/>
              </w:rPr>
            </w:pPr>
            <w:r w:rsidRPr="00A6318A">
              <w:rPr>
                <w:sz w:val="20"/>
                <w:szCs w:val="20"/>
              </w:rPr>
              <w:t xml:space="preserve">The requirements of </w:t>
            </w:r>
            <w:r w:rsidR="003E04AC" w:rsidRPr="00A6318A">
              <w:rPr>
                <w:sz w:val="20"/>
                <w:szCs w:val="20"/>
              </w:rPr>
              <w:t>Section XI, P</w:t>
            </w:r>
            <w:r w:rsidRPr="00A6318A">
              <w:rPr>
                <w:sz w:val="20"/>
                <w:szCs w:val="20"/>
              </w:rPr>
              <w:t>aragraph IWB</w:t>
            </w:r>
            <w:r w:rsidR="003E04AC" w:rsidRPr="00A6318A">
              <w:rPr>
                <w:sz w:val="20"/>
                <w:szCs w:val="20"/>
              </w:rPr>
              <w:noBreakHyphen/>
            </w:r>
            <w:r w:rsidRPr="00A6318A">
              <w:rPr>
                <w:sz w:val="20"/>
                <w:szCs w:val="20"/>
              </w:rPr>
              <w:t>3112</w:t>
            </w:r>
            <w:r w:rsidR="003E04AC" w:rsidRPr="00A6318A">
              <w:rPr>
                <w:sz w:val="20"/>
                <w:szCs w:val="20"/>
              </w:rPr>
              <w:t>,</w:t>
            </w:r>
            <w:r w:rsidRPr="00A6318A">
              <w:rPr>
                <w:sz w:val="20"/>
                <w:szCs w:val="20"/>
              </w:rPr>
              <w:t xml:space="preserve"> were developed to ensure that defective welds were not placed in service.</w:t>
            </w:r>
            <w:r w:rsidR="008F6C6D" w:rsidRPr="00A6318A">
              <w:rPr>
                <w:sz w:val="20"/>
                <w:szCs w:val="20"/>
              </w:rPr>
              <w:t xml:space="preserve"> </w:t>
            </w:r>
            <w:r w:rsidRPr="00A6318A">
              <w:rPr>
                <w:sz w:val="20"/>
                <w:szCs w:val="20"/>
              </w:rPr>
              <w:t>A preservice flaw</w:t>
            </w:r>
            <w:r w:rsidRPr="00A6318A">
              <w:rPr>
                <w:i/>
                <w:sz w:val="20"/>
                <w:szCs w:val="20"/>
              </w:rPr>
              <w:t xml:space="preserve"> </w:t>
            </w:r>
            <w:r w:rsidRPr="00A6318A">
              <w:rPr>
                <w:sz w:val="20"/>
                <w:szCs w:val="20"/>
              </w:rPr>
              <w:t>detected in a weld that exceeds the acceptance standards of Table</w:t>
            </w:r>
            <w:r w:rsidR="00BE2EC9" w:rsidRPr="00A6318A">
              <w:rPr>
                <w:sz w:val="20"/>
                <w:szCs w:val="20"/>
              </w:rPr>
              <w:t> </w:t>
            </w:r>
            <w:r w:rsidRPr="00A6318A">
              <w:rPr>
                <w:sz w:val="20"/>
                <w:szCs w:val="20"/>
              </w:rPr>
              <w:t>IWB</w:t>
            </w:r>
            <w:r w:rsidR="00BE2EC9" w:rsidRPr="00A6318A">
              <w:rPr>
                <w:sz w:val="20"/>
                <w:szCs w:val="20"/>
              </w:rPr>
              <w:noBreakHyphen/>
            </w:r>
            <w:r w:rsidRPr="00A6318A">
              <w:rPr>
                <w:sz w:val="20"/>
                <w:szCs w:val="20"/>
              </w:rPr>
              <w:t>3410-1 demonstrates poor workmanship or inadequate welding practice and procedures.</w:t>
            </w:r>
            <w:r w:rsidR="008F6C6D" w:rsidRPr="00A6318A">
              <w:rPr>
                <w:sz w:val="20"/>
                <w:szCs w:val="20"/>
              </w:rPr>
              <w:t xml:space="preserve"> </w:t>
            </w:r>
            <w:r w:rsidRPr="00A6318A">
              <w:rPr>
                <w:sz w:val="20"/>
                <w:szCs w:val="20"/>
              </w:rPr>
              <w:t>The unacceptable preservice flaw needs to be removed</w:t>
            </w:r>
            <w:r w:rsidR="003E04AC" w:rsidRPr="00A6318A">
              <w:rPr>
                <w:sz w:val="20"/>
                <w:szCs w:val="20"/>
              </w:rPr>
              <w:t>,</w:t>
            </w:r>
            <w:r w:rsidRPr="00A6318A">
              <w:rPr>
                <w:sz w:val="20"/>
                <w:szCs w:val="20"/>
              </w:rPr>
              <w:t xml:space="preserve"> and the weld needs to be repaired before it is placed in service.</w:t>
            </w:r>
          </w:p>
          <w:p w14:paraId="2F484C83" w14:textId="7FDCF10C" w:rsidR="00372865" w:rsidRPr="00A6318A" w:rsidRDefault="00372865" w:rsidP="001F7AF4">
            <w:pPr>
              <w:widowControl/>
              <w:numPr>
                <w:ilvl w:val="0"/>
                <w:numId w:val="30"/>
              </w:numPr>
              <w:tabs>
                <w:tab w:val="left" w:pos="416"/>
              </w:tabs>
              <w:spacing w:before="60"/>
              <w:ind w:left="416" w:hanging="416"/>
              <w:rPr>
                <w:sz w:val="20"/>
                <w:szCs w:val="20"/>
              </w:rPr>
            </w:pPr>
            <w:r w:rsidRPr="00A6318A">
              <w:rPr>
                <w:sz w:val="20"/>
                <w:szCs w:val="20"/>
              </w:rPr>
              <w:t xml:space="preserve">Under Code Case N-813, large flaws would be allowed to remain in service because </w:t>
            </w:r>
            <w:r w:rsidR="003E04AC" w:rsidRPr="00A6318A">
              <w:rPr>
                <w:sz w:val="20"/>
                <w:szCs w:val="20"/>
              </w:rPr>
              <w:t>Section</w:t>
            </w:r>
            <w:r w:rsidR="00700AF7" w:rsidRPr="00A6318A">
              <w:rPr>
                <w:sz w:val="20"/>
                <w:szCs w:val="20"/>
              </w:rPr>
              <w:t> </w:t>
            </w:r>
            <w:r w:rsidR="003E04AC" w:rsidRPr="00A6318A">
              <w:rPr>
                <w:sz w:val="20"/>
                <w:szCs w:val="20"/>
              </w:rPr>
              <w:t>XI, P</w:t>
            </w:r>
            <w:r w:rsidRPr="00A6318A">
              <w:rPr>
                <w:sz w:val="20"/>
                <w:szCs w:val="20"/>
              </w:rPr>
              <w:t>aragraph</w:t>
            </w:r>
            <w:r w:rsidR="00BE2EC9" w:rsidRPr="00A6318A">
              <w:rPr>
                <w:sz w:val="20"/>
                <w:szCs w:val="20"/>
              </w:rPr>
              <w:t>s</w:t>
            </w:r>
            <w:r w:rsidRPr="00A6318A">
              <w:rPr>
                <w:sz w:val="20"/>
                <w:szCs w:val="20"/>
              </w:rPr>
              <w:t xml:space="preserve"> IWB</w:t>
            </w:r>
            <w:r w:rsidR="003E04AC" w:rsidRPr="00A6318A">
              <w:rPr>
                <w:sz w:val="20"/>
                <w:szCs w:val="20"/>
              </w:rPr>
              <w:noBreakHyphen/>
            </w:r>
            <w:r w:rsidRPr="00A6318A">
              <w:rPr>
                <w:sz w:val="20"/>
                <w:szCs w:val="20"/>
              </w:rPr>
              <w:t xml:space="preserve">3132.3, </w:t>
            </w:r>
            <w:r w:rsidR="003E04AC" w:rsidRPr="00A6318A">
              <w:rPr>
                <w:sz w:val="20"/>
                <w:szCs w:val="20"/>
              </w:rPr>
              <w:t xml:space="preserve">through </w:t>
            </w:r>
            <w:r w:rsidRPr="00A6318A">
              <w:rPr>
                <w:sz w:val="20"/>
                <w:szCs w:val="20"/>
              </w:rPr>
              <w:t>IWB</w:t>
            </w:r>
            <w:r w:rsidR="00700AF7" w:rsidRPr="00A6318A">
              <w:rPr>
                <w:sz w:val="20"/>
                <w:szCs w:val="20"/>
              </w:rPr>
              <w:noBreakHyphen/>
            </w:r>
            <w:r w:rsidRPr="00A6318A">
              <w:rPr>
                <w:sz w:val="20"/>
                <w:szCs w:val="20"/>
              </w:rPr>
              <w:t>3643, allows a flaw up to 75</w:t>
            </w:r>
            <w:r w:rsidR="00511845" w:rsidRPr="00A6318A">
              <w:rPr>
                <w:sz w:val="20"/>
                <w:szCs w:val="20"/>
              </w:rPr>
              <w:t xml:space="preserve">% </w:t>
            </w:r>
            <w:r w:rsidRPr="00A6318A">
              <w:rPr>
                <w:sz w:val="20"/>
                <w:szCs w:val="20"/>
              </w:rPr>
              <w:t>through</w:t>
            </w:r>
            <w:r w:rsidR="003E04AC" w:rsidRPr="00A6318A">
              <w:rPr>
                <w:sz w:val="20"/>
                <w:szCs w:val="20"/>
              </w:rPr>
              <w:noBreakHyphen/>
            </w:r>
            <w:r w:rsidRPr="00A6318A">
              <w:rPr>
                <w:sz w:val="20"/>
                <w:szCs w:val="20"/>
              </w:rPr>
              <w:t>wall to remain in service.</w:t>
            </w:r>
            <w:r w:rsidR="008F6C6D" w:rsidRPr="00A6318A">
              <w:rPr>
                <w:sz w:val="20"/>
                <w:szCs w:val="20"/>
              </w:rPr>
              <w:t xml:space="preserve"> </w:t>
            </w:r>
            <w:r w:rsidRPr="00A6318A">
              <w:rPr>
                <w:sz w:val="20"/>
                <w:szCs w:val="20"/>
              </w:rPr>
              <w:t>Larger flaws could grow to an unacceptable size between inspections</w:t>
            </w:r>
            <w:r w:rsidR="003E04AC" w:rsidRPr="00A6318A">
              <w:rPr>
                <w:sz w:val="20"/>
                <w:szCs w:val="20"/>
              </w:rPr>
              <w:t>, thus</w:t>
            </w:r>
            <w:r w:rsidRPr="00A6318A">
              <w:rPr>
                <w:sz w:val="20"/>
                <w:szCs w:val="20"/>
              </w:rPr>
              <w:t xml:space="preserve"> reducing structural margin and potentially challenging the structural integrity of safety</w:t>
            </w:r>
            <w:r w:rsidR="003E04AC" w:rsidRPr="00A6318A">
              <w:rPr>
                <w:sz w:val="20"/>
                <w:szCs w:val="20"/>
              </w:rPr>
              <w:noBreakHyphen/>
            </w:r>
            <w:r w:rsidRPr="00A6318A">
              <w:rPr>
                <w:sz w:val="20"/>
                <w:szCs w:val="20"/>
              </w:rPr>
              <w:t>related Class 1 and Class 2 piping.</w:t>
            </w:r>
          </w:p>
          <w:p w14:paraId="03AC0E71" w14:textId="5A185FB4" w:rsidR="00372865" w:rsidRPr="00A6318A" w:rsidRDefault="00372865" w:rsidP="00501731">
            <w:pPr>
              <w:spacing w:before="120"/>
              <w:rPr>
                <w:i/>
                <w:sz w:val="20"/>
                <w:szCs w:val="20"/>
              </w:rPr>
            </w:pPr>
            <w:r w:rsidRPr="00A6318A">
              <w:rPr>
                <w:sz w:val="20"/>
                <w:szCs w:val="20"/>
              </w:rPr>
              <w:t>Paragraph C-3112(a)(3) of Code Case N-813 provides the same alternatives for Class 2 piping as that of Paragraph</w:t>
            </w:r>
            <w:r w:rsidR="00BE2EC9" w:rsidRPr="00A6318A">
              <w:rPr>
                <w:sz w:val="20"/>
                <w:szCs w:val="20"/>
              </w:rPr>
              <w:t> </w:t>
            </w:r>
            <w:r w:rsidRPr="00A6318A">
              <w:rPr>
                <w:sz w:val="20"/>
                <w:szCs w:val="20"/>
              </w:rPr>
              <w:t>B</w:t>
            </w:r>
            <w:r w:rsidR="003E04AC" w:rsidRPr="00A6318A">
              <w:rPr>
                <w:sz w:val="20"/>
                <w:szCs w:val="20"/>
              </w:rPr>
              <w:noBreakHyphen/>
            </w:r>
            <w:r w:rsidRPr="00A6318A">
              <w:rPr>
                <w:sz w:val="20"/>
                <w:szCs w:val="20"/>
              </w:rPr>
              <w:t>3122(a)(3). The staff has the same concerns for Class</w:t>
            </w:r>
            <w:r w:rsidR="00700AF7" w:rsidRPr="00A6318A">
              <w:rPr>
                <w:sz w:val="20"/>
                <w:szCs w:val="20"/>
              </w:rPr>
              <w:t> </w:t>
            </w:r>
            <w:r w:rsidRPr="00A6318A">
              <w:rPr>
                <w:sz w:val="20"/>
                <w:szCs w:val="20"/>
              </w:rPr>
              <w:t xml:space="preserve">2 piping as </w:t>
            </w:r>
            <w:r w:rsidR="003E04AC" w:rsidRPr="00A6318A">
              <w:rPr>
                <w:sz w:val="20"/>
                <w:szCs w:val="20"/>
              </w:rPr>
              <w:t xml:space="preserve">it does </w:t>
            </w:r>
            <w:r w:rsidRPr="00A6318A">
              <w:rPr>
                <w:sz w:val="20"/>
                <w:szCs w:val="20"/>
              </w:rPr>
              <w:t>for Class 1 piping.</w:t>
            </w:r>
          </w:p>
        </w:tc>
        <w:tc>
          <w:tcPr>
            <w:tcW w:w="1710" w:type="dxa"/>
            <w:shd w:val="clear" w:color="auto" w:fill="auto"/>
            <w:tcMar>
              <w:top w:w="72" w:type="dxa"/>
              <w:left w:w="130" w:type="dxa"/>
              <w:bottom w:w="72" w:type="dxa"/>
              <w:right w:w="130" w:type="dxa"/>
            </w:tcMar>
          </w:tcPr>
          <w:p w14:paraId="7AB2B826" w14:textId="77777777" w:rsidR="00372865" w:rsidRPr="00A6318A" w:rsidRDefault="00372865" w:rsidP="00A7595E">
            <w:pPr>
              <w:jc w:val="center"/>
              <w:rPr>
                <w:sz w:val="20"/>
                <w:szCs w:val="20"/>
              </w:rPr>
            </w:pPr>
            <w:r w:rsidRPr="00A6318A">
              <w:rPr>
                <w:sz w:val="20"/>
                <w:szCs w:val="20"/>
              </w:rPr>
              <w:t>10/24/11</w:t>
            </w:r>
          </w:p>
        </w:tc>
      </w:tr>
      <w:tr w:rsidR="00372865" w:rsidRPr="00A6318A" w14:paraId="6E90D42C" w14:textId="77777777" w:rsidTr="00682348">
        <w:tc>
          <w:tcPr>
            <w:tcW w:w="1440" w:type="dxa"/>
            <w:shd w:val="clear" w:color="auto" w:fill="auto"/>
            <w:tcMar>
              <w:top w:w="72" w:type="dxa"/>
              <w:left w:w="130" w:type="dxa"/>
              <w:bottom w:w="72" w:type="dxa"/>
              <w:right w:w="130" w:type="dxa"/>
            </w:tcMar>
          </w:tcPr>
          <w:p w14:paraId="46BC087E" w14:textId="77777777" w:rsidR="00372865" w:rsidRPr="00A6318A" w:rsidRDefault="00372865" w:rsidP="00A7595E">
            <w:pPr>
              <w:rPr>
                <w:sz w:val="20"/>
                <w:szCs w:val="20"/>
              </w:rPr>
            </w:pPr>
            <w:r w:rsidRPr="00A6318A">
              <w:rPr>
                <w:sz w:val="20"/>
                <w:szCs w:val="20"/>
              </w:rPr>
              <w:t>N-826</w:t>
            </w:r>
          </w:p>
        </w:tc>
        <w:tc>
          <w:tcPr>
            <w:tcW w:w="6480" w:type="dxa"/>
            <w:shd w:val="clear" w:color="auto" w:fill="auto"/>
            <w:tcMar>
              <w:top w:w="72" w:type="dxa"/>
              <w:left w:w="130" w:type="dxa"/>
              <w:bottom w:w="72" w:type="dxa"/>
              <w:right w:w="130" w:type="dxa"/>
            </w:tcMar>
          </w:tcPr>
          <w:p w14:paraId="369E9D18" w14:textId="148B6E38" w:rsidR="00372865" w:rsidRPr="00A6318A" w:rsidRDefault="00372865" w:rsidP="00AE64DB">
            <w:pPr>
              <w:pBdr>
                <w:bottom w:val="single" w:sz="6" w:space="1" w:color="auto"/>
              </w:pBdr>
              <w:tabs>
                <w:tab w:val="left" w:pos="-1440"/>
                <w:tab w:val="left" w:pos="-720"/>
                <w:tab w:val="left" w:pos="0"/>
                <w:tab w:val="left" w:pos="450"/>
              </w:tabs>
              <w:rPr>
                <w:i/>
                <w:sz w:val="20"/>
                <w:szCs w:val="20"/>
              </w:rPr>
            </w:pPr>
            <w:r w:rsidRPr="00A6318A">
              <w:rPr>
                <w:i/>
                <w:sz w:val="20"/>
                <w:szCs w:val="20"/>
              </w:rPr>
              <w:t>Ultrasonic Examination of Full Penetration Vessel Weld Joints in Fig.</w:t>
            </w:r>
            <w:r w:rsidR="003E04AC" w:rsidRPr="00A6318A">
              <w:rPr>
                <w:i/>
                <w:sz w:val="20"/>
                <w:szCs w:val="20"/>
              </w:rPr>
              <w:t> </w:t>
            </w:r>
            <w:r w:rsidRPr="00A6318A">
              <w:rPr>
                <w:i/>
                <w:sz w:val="20"/>
                <w:szCs w:val="20"/>
              </w:rPr>
              <w:t>IWB-2500-1 Through Fig. IWB-2500-6</w:t>
            </w:r>
          </w:p>
          <w:p w14:paraId="7DFD7AF4" w14:textId="15FEC8F9" w:rsidR="00372865" w:rsidRPr="00A6318A" w:rsidRDefault="00372865" w:rsidP="00501731">
            <w:pPr>
              <w:rPr>
                <w:i/>
                <w:sz w:val="20"/>
                <w:szCs w:val="20"/>
              </w:rPr>
            </w:pPr>
            <w:r w:rsidRPr="00A6318A">
              <w:rPr>
                <w:sz w:val="20"/>
                <w:szCs w:val="20"/>
              </w:rPr>
              <w:t>Reduction of the inspection volume from ½ t to ½ inch conflict</w:t>
            </w:r>
            <w:r w:rsidR="00EF5FD7" w:rsidRPr="00A6318A">
              <w:rPr>
                <w:sz w:val="20"/>
                <w:szCs w:val="20"/>
              </w:rPr>
              <w:t>s</w:t>
            </w:r>
            <w:r w:rsidRPr="00A6318A">
              <w:rPr>
                <w:sz w:val="20"/>
                <w:szCs w:val="20"/>
              </w:rPr>
              <w:t xml:space="preserve"> with 10</w:t>
            </w:r>
            <w:r w:rsidR="00FD6A1D" w:rsidRPr="00A6318A">
              <w:rPr>
                <w:sz w:val="20"/>
                <w:szCs w:val="20"/>
              </w:rPr>
              <w:t> </w:t>
            </w:r>
            <w:r w:rsidRPr="00A6318A">
              <w:rPr>
                <w:sz w:val="20"/>
                <w:szCs w:val="20"/>
              </w:rPr>
              <w:t>CFR</w:t>
            </w:r>
            <w:r w:rsidR="00FD6A1D" w:rsidRPr="00A6318A">
              <w:rPr>
                <w:sz w:val="20"/>
                <w:szCs w:val="20"/>
              </w:rPr>
              <w:t> </w:t>
            </w:r>
            <w:r w:rsidRPr="00A6318A">
              <w:rPr>
                <w:sz w:val="20"/>
                <w:szCs w:val="20"/>
              </w:rPr>
              <w:t>50.61a, “Alternate Fracture Toughness Requirements for Protection against Pressurized Thermal Shock Events.”</w:t>
            </w:r>
            <w:r w:rsidR="008F6C6D" w:rsidRPr="00A6318A">
              <w:rPr>
                <w:sz w:val="20"/>
                <w:szCs w:val="20"/>
              </w:rPr>
              <w:t xml:space="preserve"> </w:t>
            </w:r>
            <w:r w:rsidRPr="00A6318A">
              <w:rPr>
                <w:sz w:val="20"/>
                <w:szCs w:val="20"/>
              </w:rPr>
              <w:t>Licensees implementing 10 CFR 50.61a must first examine the volume described in Section XI, Figures</w:t>
            </w:r>
            <w:r w:rsidR="00BE2EC9" w:rsidRPr="00A6318A">
              <w:rPr>
                <w:sz w:val="20"/>
                <w:szCs w:val="20"/>
              </w:rPr>
              <w:t> </w:t>
            </w:r>
            <w:r w:rsidRPr="00A6318A">
              <w:rPr>
                <w:sz w:val="20"/>
                <w:szCs w:val="20"/>
              </w:rPr>
              <w:t>IWB</w:t>
            </w:r>
            <w:r w:rsidR="00BE2EC9" w:rsidRPr="00A6318A">
              <w:rPr>
                <w:sz w:val="20"/>
                <w:szCs w:val="20"/>
              </w:rPr>
              <w:noBreakHyphen/>
            </w:r>
            <w:r w:rsidRPr="00A6318A">
              <w:rPr>
                <w:sz w:val="20"/>
                <w:szCs w:val="20"/>
              </w:rPr>
              <w:t>2500</w:t>
            </w:r>
            <w:r w:rsidR="00BE2EC9" w:rsidRPr="00A6318A">
              <w:rPr>
                <w:sz w:val="20"/>
                <w:szCs w:val="20"/>
              </w:rPr>
              <w:noBreakHyphen/>
            </w:r>
            <w:r w:rsidRPr="00A6318A">
              <w:rPr>
                <w:sz w:val="20"/>
                <w:szCs w:val="20"/>
              </w:rPr>
              <w:t>1 and IWB</w:t>
            </w:r>
            <w:r w:rsidR="00FA37C9" w:rsidRPr="00A6318A">
              <w:rPr>
                <w:sz w:val="20"/>
                <w:szCs w:val="20"/>
              </w:rPr>
              <w:noBreakHyphen/>
            </w:r>
            <w:r w:rsidRPr="00A6318A">
              <w:rPr>
                <w:sz w:val="20"/>
                <w:szCs w:val="20"/>
              </w:rPr>
              <w:t>2500</w:t>
            </w:r>
            <w:r w:rsidR="00FA37C9" w:rsidRPr="00A6318A">
              <w:rPr>
                <w:sz w:val="20"/>
                <w:szCs w:val="20"/>
              </w:rPr>
              <w:noBreakHyphen/>
            </w:r>
            <w:r w:rsidRPr="00A6318A">
              <w:rPr>
                <w:sz w:val="20"/>
                <w:szCs w:val="20"/>
              </w:rPr>
              <w:t>2</w:t>
            </w:r>
            <w:r w:rsidR="00FA37C9" w:rsidRPr="00A6318A">
              <w:rPr>
                <w:sz w:val="20"/>
                <w:szCs w:val="20"/>
              </w:rPr>
              <w:t>,</w:t>
            </w:r>
            <w:r w:rsidRPr="00A6318A">
              <w:rPr>
                <w:sz w:val="20"/>
                <w:szCs w:val="20"/>
              </w:rPr>
              <w:t xml:space="preserve"> using Appendix VIII</w:t>
            </w:r>
            <w:r w:rsidR="00FA37C9" w:rsidRPr="00A6318A">
              <w:rPr>
                <w:sz w:val="20"/>
                <w:szCs w:val="20"/>
              </w:rPr>
              <w:noBreakHyphen/>
            </w:r>
            <w:r w:rsidRPr="00A6318A">
              <w:rPr>
                <w:sz w:val="20"/>
                <w:szCs w:val="20"/>
              </w:rPr>
              <w:t>qualified procedures, equipment, and personnel to obtain the necessary data on flaws to ensure</w:t>
            </w:r>
            <w:r w:rsidR="00FA37C9" w:rsidRPr="00A6318A">
              <w:rPr>
                <w:sz w:val="20"/>
                <w:szCs w:val="20"/>
              </w:rPr>
              <w:t xml:space="preserve"> that</w:t>
            </w:r>
            <w:r w:rsidRPr="00A6318A">
              <w:rPr>
                <w:sz w:val="20"/>
                <w:szCs w:val="20"/>
              </w:rPr>
              <w:t xml:space="preserve"> the flaw density requirements of 10</w:t>
            </w:r>
            <w:r w:rsidR="00FA37C9" w:rsidRPr="00A6318A">
              <w:rPr>
                <w:sz w:val="20"/>
                <w:szCs w:val="20"/>
              </w:rPr>
              <w:t> </w:t>
            </w:r>
            <w:r w:rsidRPr="00A6318A">
              <w:rPr>
                <w:sz w:val="20"/>
                <w:szCs w:val="20"/>
              </w:rPr>
              <w:t>CFR</w:t>
            </w:r>
            <w:r w:rsidR="00FA37C9" w:rsidRPr="00A6318A">
              <w:rPr>
                <w:sz w:val="20"/>
                <w:szCs w:val="20"/>
              </w:rPr>
              <w:t> </w:t>
            </w:r>
            <w:r w:rsidRPr="00A6318A">
              <w:rPr>
                <w:sz w:val="20"/>
                <w:szCs w:val="20"/>
              </w:rPr>
              <w:t>50.61a are met.</w:t>
            </w:r>
            <w:r w:rsidR="008F6C6D" w:rsidRPr="00A6318A">
              <w:rPr>
                <w:sz w:val="20"/>
                <w:szCs w:val="20"/>
              </w:rPr>
              <w:t xml:space="preserve"> </w:t>
            </w:r>
            <w:r w:rsidRPr="00A6318A">
              <w:rPr>
                <w:sz w:val="20"/>
                <w:szCs w:val="20"/>
              </w:rPr>
              <w:t>Although</w:t>
            </w:r>
            <w:r w:rsidR="0006160B" w:rsidRPr="00A6318A">
              <w:rPr>
                <w:sz w:val="20"/>
                <w:szCs w:val="20"/>
              </w:rPr>
              <w:t>,</w:t>
            </w:r>
            <w:r w:rsidRPr="00A6318A">
              <w:rPr>
                <w:sz w:val="20"/>
                <w:szCs w:val="20"/>
              </w:rPr>
              <w:t xml:space="preserve"> under Code Case N</w:t>
            </w:r>
            <w:r w:rsidR="00FA37C9" w:rsidRPr="00A6318A">
              <w:rPr>
                <w:sz w:val="20"/>
                <w:szCs w:val="20"/>
              </w:rPr>
              <w:noBreakHyphen/>
            </w:r>
            <w:r w:rsidRPr="00A6318A">
              <w:rPr>
                <w:sz w:val="20"/>
                <w:szCs w:val="20"/>
              </w:rPr>
              <w:t>826, a licensee would have examined the full ½</w:t>
            </w:r>
            <w:r w:rsidR="00FA37C9" w:rsidRPr="00A6318A">
              <w:rPr>
                <w:sz w:val="20"/>
                <w:szCs w:val="20"/>
              </w:rPr>
              <w:noBreakHyphen/>
            </w:r>
            <w:r w:rsidRPr="00A6318A">
              <w:rPr>
                <w:sz w:val="20"/>
                <w:szCs w:val="20"/>
              </w:rPr>
              <w:t>t volume at least once in accordance with Appendix</w:t>
            </w:r>
            <w:r w:rsidR="0006160B" w:rsidRPr="00A6318A">
              <w:rPr>
                <w:sz w:val="20"/>
                <w:szCs w:val="20"/>
              </w:rPr>
              <w:t> </w:t>
            </w:r>
            <w:r w:rsidRPr="00A6318A">
              <w:rPr>
                <w:sz w:val="20"/>
                <w:szCs w:val="20"/>
              </w:rPr>
              <w:t xml:space="preserve">VIII, the NRC staff finds it unacceptable to allow reduction of the examination volume for later inservice examinations </w:t>
            </w:r>
            <w:r w:rsidR="00FA37C9" w:rsidRPr="00A6318A">
              <w:rPr>
                <w:sz w:val="20"/>
                <w:szCs w:val="20"/>
              </w:rPr>
              <w:t>because of</w:t>
            </w:r>
            <w:r w:rsidRPr="00A6318A">
              <w:rPr>
                <w:sz w:val="20"/>
                <w:szCs w:val="20"/>
              </w:rPr>
              <w:t xml:space="preserve"> concerns about detection and sizing accuracy for smaller flaws using the current UT technology.</w:t>
            </w:r>
            <w:r w:rsidR="008F6C6D" w:rsidRPr="00A6318A">
              <w:rPr>
                <w:sz w:val="20"/>
                <w:szCs w:val="20"/>
              </w:rPr>
              <w:t xml:space="preserve"> </w:t>
            </w:r>
            <w:r w:rsidRPr="00A6318A">
              <w:rPr>
                <w:sz w:val="20"/>
                <w:szCs w:val="20"/>
              </w:rPr>
              <w:t>Current UT technology cannot reliably detect and accurately size smaller flaws</w:t>
            </w:r>
            <w:r w:rsidR="00AF4235" w:rsidRPr="00A6318A">
              <w:rPr>
                <w:sz w:val="20"/>
                <w:szCs w:val="20"/>
              </w:rPr>
              <w:t>,</w:t>
            </w:r>
            <w:r w:rsidRPr="00A6318A">
              <w:rPr>
                <w:sz w:val="20"/>
                <w:szCs w:val="20"/>
              </w:rPr>
              <w:t xml:space="preserve"> which affects the validity of the comparison with the flaw density requirement of 10</w:t>
            </w:r>
            <w:r w:rsidR="00AF4235" w:rsidRPr="00A6318A">
              <w:rPr>
                <w:sz w:val="20"/>
                <w:szCs w:val="20"/>
              </w:rPr>
              <w:t> </w:t>
            </w:r>
            <w:r w:rsidRPr="00A6318A">
              <w:rPr>
                <w:sz w:val="20"/>
                <w:szCs w:val="20"/>
              </w:rPr>
              <w:t>CFR</w:t>
            </w:r>
            <w:r w:rsidR="00AF4235" w:rsidRPr="00A6318A">
              <w:rPr>
                <w:sz w:val="20"/>
                <w:szCs w:val="20"/>
              </w:rPr>
              <w:t> </w:t>
            </w:r>
            <w:r w:rsidRPr="00A6318A">
              <w:rPr>
                <w:sz w:val="20"/>
                <w:szCs w:val="20"/>
              </w:rPr>
              <w:t>50.61a.</w:t>
            </w:r>
            <w:r w:rsidR="008F6C6D" w:rsidRPr="00A6318A">
              <w:rPr>
                <w:sz w:val="20"/>
                <w:szCs w:val="20"/>
              </w:rPr>
              <w:t xml:space="preserve"> </w:t>
            </w:r>
            <w:r w:rsidRPr="00A6318A">
              <w:rPr>
                <w:sz w:val="20"/>
                <w:szCs w:val="20"/>
              </w:rPr>
              <w:t xml:space="preserve">In addition, recent experiences at operating plants </w:t>
            </w:r>
            <w:r w:rsidR="00AF4235" w:rsidRPr="00A6318A">
              <w:rPr>
                <w:sz w:val="20"/>
                <w:szCs w:val="20"/>
              </w:rPr>
              <w:t xml:space="preserve">involving </w:t>
            </w:r>
            <w:r w:rsidRPr="00A6318A">
              <w:rPr>
                <w:sz w:val="20"/>
                <w:szCs w:val="20"/>
              </w:rPr>
              <w:t xml:space="preserve">missed defects during examinations </w:t>
            </w:r>
            <w:r w:rsidR="00AF4235" w:rsidRPr="00A6318A">
              <w:rPr>
                <w:sz w:val="20"/>
                <w:szCs w:val="20"/>
              </w:rPr>
              <w:t xml:space="preserve">that </w:t>
            </w:r>
            <w:r w:rsidRPr="00A6318A">
              <w:rPr>
                <w:sz w:val="20"/>
                <w:szCs w:val="20"/>
              </w:rPr>
              <w:t>us</w:t>
            </w:r>
            <w:r w:rsidR="00AF4235" w:rsidRPr="00A6318A">
              <w:rPr>
                <w:sz w:val="20"/>
                <w:szCs w:val="20"/>
              </w:rPr>
              <w:t>ed</w:t>
            </w:r>
            <w:r w:rsidRPr="00A6318A">
              <w:rPr>
                <w:sz w:val="20"/>
                <w:szCs w:val="20"/>
              </w:rPr>
              <w:t xml:space="preserve"> qualified methods and </w:t>
            </w:r>
            <w:r w:rsidR="00AF4235" w:rsidRPr="00A6318A">
              <w:rPr>
                <w:sz w:val="20"/>
                <w:szCs w:val="20"/>
              </w:rPr>
              <w:t xml:space="preserve">were </w:t>
            </w:r>
            <w:r w:rsidRPr="00A6318A">
              <w:rPr>
                <w:sz w:val="20"/>
                <w:szCs w:val="20"/>
              </w:rPr>
              <w:t>conducted in compliance with Section XI, Appendix</w:t>
            </w:r>
            <w:r w:rsidR="00AF4235" w:rsidRPr="00A6318A">
              <w:rPr>
                <w:sz w:val="20"/>
                <w:szCs w:val="20"/>
              </w:rPr>
              <w:t> </w:t>
            </w:r>
            <w:r w:rsidRPr="00A6318A">
              <w:rPr>
                <w:sz w:val="20"/>
                <w:szCs w:val="20"/>
              </w:rPr>
              <w:t xml:space="preserve">VIII, </w:t>
            </w:r>
            <w:r w:rsidR="00AF4235" w:rsidRPr="00A6318A">
              <w:rPr>
                <w:sz w:val="20"/>
                <w:szCs w:val="20"/>
              </w:rPr>
              <w:t xml:space="preserve">have </w:t>
            </w:r>
            <w:r w:rsidRPr="00A6318A">
              <w:rPr>
                <w:sz w:val="20"/>
                <w:szCs w:val="20"/>
              </w:rPr>
              <w:t xml:space="preserve">raised concerns </w:t>
            </w:r>
            <w:r w:rsidR="00AF4235" w:rsidRPr="00A6318A">
              <w:rPr>
                <w:sz w:val="20"/>
                <w:szCs w:val="20"/>
              </w:rPr>
              <w:t>about</w:t>
            </w:r>
            <w:r w:rsidRPr="00A6318A">
              <w:rPr>
                <w:sz w:val="20"/>
                <w:szCs w:val="20"/>
              </w:rPr>
              <w:t xml:space="preserve"> the reliability of ultrasonic examinations.</w:t>
            </w:r>
            <w:r w:rsidR="008F6C6D" w:rsidRPr="00A6318A">
              <w:rPr>
                <w:sz w:val="20"/>
                <w:szCs w:val="20"/>
              </w:rPr>
              <w:t xml:space="preserve"> </w:t>
            </w:r>
            <w:r w:rsidRPr="00A6318A">
              <w:rPr>
                <w:sz w:val="20"/>
                <w:szCs w:val="20"/>
              </w:rPr>
              <w:t>Finally, the reduction</w:t>
            </w:r>
            <w:r w:rsidR="00AF4235" w:rsidRPr="00A6318A">
              <w:rPr>
                <w:sz w:val="20"/>
                <w:szCs w:val="20"/>
              </w:rPr>
              <w:t xml:space="preserve"> </w:t>
            </w:r>
            <w:r w:rsidRPr="00A6318A">
              <w:rPr>
                <w:sz w:val="20"/>
                <w:szCs w:val="20"/>
              </w:rPr>
              <w:t>from ½ t to ½</w:t>
            </w:r>
            <w:r w:rsidR="00AF4235" w:rsidRPr="00A6318A">
              <w:rPr>
                <w:sz w:val="20"/>
                <w:szCs w:val="20"/>
              </w:rPr>
              <w:t> </w:t>
            </w:r>
            <w:r w:rsidRPr="00A6318A">
              <w:rPr>
                <w:sz w:val="20"/>
                <w:szCs w:val="20"/>
              </w:rPr>
              <w:t>inch originated with Code Case</w:t>
            </w:r>
            <w:r w:rsidR="00BE2EC9" w:rsidRPr="00A6318A">
              <w:rPr>
                <w:sz w:val="20"/>
                <w:szCs w:val="20"/>
              </w:rPr>
              <w:t> </w:t>
            </w:r>
            <w:r w:rsidRPr="00A6318A">
              <w:rPr>
                <w:sz w:val="20"/>
                <w:szCs w:val="20"/>
              </w:rPr>
              <w:t>N</w:t>
            </w:r>
            <w:r w:rsidR="00BE2EC9" w:rsidRPr="00A6318A">
              <w:rPr>
                <w:sz w:val="20"/>
                <w:szCs w:val="20"/>
              </w:rPr>
              <w:noBreakHyphen/>
            </w:r>
            <w:r w:rsidRPr="00A6318A">
              <w:rPr>
                <w:sz w:val="20"/>
                <w:szCs w:val="20"/>
              </w:rPr>
              <w:t>613.</w:t>
            </w:r>
            <w:r w:rsidR="008F6C6D" w:rsidRPr="00A6318A">
              <w:rPr>
                <w:sz w:val="20"/>
                <w:szCs w:val="20"/>
              </w:rPr>
              <w:t xml:space="preserve"> </w:t>
            </w:r>
            <w:r w:rsidRPr="00A6318A">
              <w:rPr>
                <w:sz w:val="20"/>
                <w:szCs w:val="20"/>
              </w:rPr>
              <w:t>The purpose of the reduction in examination volume was to reduce the number of relief requests caused by the inability to examine the required volume for typical geometries of nozzle-to-vessel welds.</w:t>
            </w:r>
            <w:r w:rsidR="008F6C6D" w:rsidRPr="00A6318A">
              <w:rPr>
                <w:sz w:val="20"/>
                <w:szCs w:val="20"/>
              </w:rPr>
              <w:t xml:space="preserve"> </w:t>
            </w:r>
            <w:r w:rsidRPr="00A6318A">
              <w:rPr>
                <w:sz w:val="20"/>
                <w:szCs w:val="20"/>
              </w:rPr>
              <w:t>The full</w:t>
            </w:r>
            <w:r w:rsidR="00AF4235" w:rsidRPr="00A6318A">
              <w:rPr>
                <w:sz w:val="20"/>
                <w:szCs w:val="20"/>
              </w:rPr>
              <w:noBreakHyphen/>
            </w:r>
            <w:r w:rsidRPr="00A6318A">
              <w:rPr>
                <w:sz w:val="20"/>
                <w:szCs w:val="20"/>
              </w:rPr>
              <w:t>penetration vessel welds addressed by Code Case N</w:t>
            </w:r>
            <w:r w:rsidR="00700AF7" w:rsidRPr="00A6318A">
              <w:rPr>
                <w:sz w:val="20"/>
                <w:szCs w:val="20"/>
              </w:rPr>
              <w:noBreakHyphen/>
            </w:r>
            <w:r w:rsidRPr="00A6318A">
              <w:rPr>
                <w:sz w:val="20"/>
                <w:szCs w:val="20"/>
              </w:rPr>
              <w:t xml:space="preserve">826 do not generally have similar geometric restrictions that would prevent </w:t>
            </w:r>
            <w:r w:rsidR="00AF4235" w:rsidRPr="00A6318A">
              <w:rPr>
                <w:sz w:val="20"/>
                <w:szCs w:val="20"/>
              </w:rPr>
              <w:t xml:space="preserve">an </w:t>
            </w:r>
            <w:r w:rsidRPr="00A6318A">
              <w:rPr>
                <w:sz w:val="20"/>
                <w:szCs w:val="20"/>
              </w:rPr>
              <w:t>examination of the full ½</w:t>
            </w:r>
            <w:r w:rsidR="00AF4235" w:rsidRPr="00A6318A">
              <w:rPr>
                <w:sz w:val="20"/>
                <w:szCs w:val="20"/>
              </w:rPr>
              <w:noBreakHyphen/>
            </w:r>
            <w:r w:rsidRPr="00A6318A">
              <w:rPr>
                <w:sz w:val="20"/>
                <w:szCs w:val="20"/>
              </w:rPr>
              <w:t>t volume.</w:t>
            </w:r>
            <w:r w:rsidR="008F6C6D" w:rsidRPr="00A6318A">
              <w:rPr>
                <w:sz w:val="20"/>
                <w:szCs w:val="20"/>
              </w:rPr>
              <w:t xml:space="preserve"> </w:t>
            </w:r>
          </w:p>
        </w:tc>
        <w:tc>
          <w:tcPr>
            <w:tcW w:w="1710" w:type="dxa"/>
            <w:shd w:val="clear" w:color="auto" w:fill="auto"/>
            <w:tcMar>
              <w:top w:w="72" w:type="dxa"/>
              <w:left w:w="130" w:type="dxa"/>
              <w:bottom w:w="72" w:type="dxa"/>
              <w:right w:w="130" w:type="dxa"/>
            </w:tcMar>
          </w:tcPr>
          <w:p w14:paraId="0062EFA9" w14:textId="77777777" w:rsidR="00372865" w:rsidRPr="00A6318A" w:rsidRDefault="00372865" w:rsidP="00A7595E">
            <w:pPr>
              <w:jc w:val="center"/>
              <w:rPr>
                <w:sz w:val="20"/>
                <w:szCs w:val="20"/>
              </w:rPr>
            </w:pPr>
            <w:r w:rsidRPr="00A6318A">
              <w:rPr>
                <w:sz w:val="20"/>
                <w:szCs w:val="20"/>
              </w:rPr>
              <w:t>7/16/12</w:t>
            </w:r>
          </w:p>
        </w:tc>
      </w:tr>
      <w:tr w:rsidR="00372865" w:rsidRPr="00A6318A" w14:paraId="48E7B67F" w14:textId="77777777" w:rsidTr="00FB7766">
        <w:trPr>
          <w:cantSplit/>
        </w:trPr>
        <w:tc>
          <w:tcPr>
            <w:tcW w:w="1440" w:type="dxa"/>
            <w:shd w:val="clear" w:color="auto" w:fill="A6A6A6" w:themeFill="background1" w:themeFillShade="A6"/>
            <w:tcMar>
              <w:top w:w="72" w:type="dxa"/>
              <w:left w:w="130" w:type="dxa"/>
              <w:bottom w:w="72" w:type="dxa"/>
              <w:right w:w="130" w:type="dxa"/>
            </w:tcMar>
          </w:tcPr>
          <w:p w14:paraId="45289B84" w14:textId="77777777" w:rsidR="00372865" w:rsidRPr="00A6318A" w:rsidRDefault="00372865" w:rsidP="006F0A3B">
            <w:pPr>
              <w:rPr>
                <w:sz w:val="20"/>
                <w:szCs w:val="20"/>
              </w:rPr>
            </w:pPr>
            <w:r w:rsidRPr="00A6318A">
              <w:rPr>
                <w:sz w:val="20"/>
                <w:szCs w:val="20"/>
              </w:rPr>
              <w:t>N-840</w:t>
            </w:r>
          </w:p>
        </w:tc>
        <w:tc>
          <w:tcPr>
            <w:tcW w:w="6480" w:type="dxa"/>
            <w:shd w:val="clear" w:color="auto" w:fill="A6A6A6" w:themeFill="background1" w:themeFillShade="A6"/>
            <w:tcMar>
              <w:top w:w="72" w:type="dxa"/>
              <w:left w:w="130" w:type="dxa"/>
              <w:bottom w:w="72" w:type="dxa"/>
              <w:right w:w="130" w:type="dxa"/>
            </w:tcMar>
          </w:tcPr>
          <w:p w14:paraId="41E2DEA9" w14:textId="705E13B3" w:rsidR="00372865" w:rsidRPr="00A6318A" w:rsidRDefault="00372865" w:rsidP="0078797F">
            <w:pPr>
              <w:widowControl/>
              <w:pBdr>
                <w:bottom w:val="single" w:sz="6" w:space="1" w:color="auto"/>
              </w:pBdr>
              <w:rPr>
                <w:i/>
                <w:sz w:val="20"/>
                <w:szCs w:val="20"/>
              </w:rPr>
            </w:pPr>
            <w:r w:rsidRPr="00A6318A">
              <w:rPr>
                <w:i/>
                <w:sz w:val="20"/>
                <w:szCs w:val="20"/>
              </w:rPr>
              <w:t>Cladding Repair by Underwater Electrochemical Deposition in Class</w:t>
            </w:r>
            <w:r w:rsidR="00AF4235" w:rsidRPr="00A6318A">
              <w:rPr>
                <w:i/>
                <w:sz w:val="20"/>
                <w:szCs w:val="20"/>
              </w:rPr>
              <w:t> </w:t>
            </w:r>
            <w:r w:rsidRPr="00A6318A">
              <w:rPr>
                <w:i/>
                <w:sz w:val="20"/>
                <w:szCs w:val="20"/>
              </w:rPr>
              <w:t>1 and 2 Applications</w:t>
            </w:r>
            <w:r w:rsidR="00AF4235" w:rsidRPr="00A6318A">
              <w:rPr>
                <w:i/>
                <w:sz w:val="20"/>
                <w:szCs w:val="20"/>
              </w:rPr>
              <w:t>,</w:t>
            </w:r>
            <w:r w:rsidR="00AE1C45" w:rsidRPr="00A6318A">
              <w:rPr>
                <w:i/>
                <w:sz w:val="20"/>
                <w:szCs w:val="20"/>
              </w:rPr>
              <w:t xml:space="preserve"> Section XI, Division 1</w:t>
            </w:r>
          </w:p>
          <w:p w14:paraId="3784CCB7" w14:textId="3A0004D2" w:rsidR="00372865" w:rsidRPr="00A6318A" w:rsidRDefault="00AF4235" w:rsidP="00501731">
            <w:pPr>
              <w:rPr>
                <w:i/>
                <w:sz w:val="20"/>
                <w:szCs w:val="20"/>
              </w:rPr>
            </w:pPr>
            <w:r w:rsidRPr="00A6318A">
              <w:rPr>
                <w:sz w:val="20"/>
                <w:szCs w:val="20"/>
              </w:rPr>
              <w:t>C</w:t>
            </w:r>
            <w:r w:rsidR="00372865" w:rsidRPr="00A6318A">
              <w:rPr>
                <w:sz w:val="20"/>
                <w:szCs w:val="20"/>
              </w:rPr>
              <w:t xml:space="preserve">ode </w:t>
            </w:r>
            <w:r w:rsidRPr="00A6318A">
              <w:rPr>
                <w:sz w:val="20"/>
                <w:szCs w:val="20"/>
              </w:rPr>
              <w:t>C</w:t>
            </w:r>
            <w:r w:rsidR="00372865" w:rsidRPr="00A6318A">
              <w:rPr>
                <w:sz w:val="20"/>
                <w:szCs w:val="20"/>
              </w:rPr>
              <w:t xml:space="preserve">ase </w:t>
            </w:r>
            <w:r w:rsidR="00700AF7" w:rsidRPr="00A6318A">
              <w:rPr>
                <w:sz w:val="20"/>
                <w:szCs w:val="20"/>
              </w:rPr>
              <w:t xml:space="preserve">N-840 </w:t>
            </w:r>
            <w:r w:rsidR="00372865" w:rsidRPr="00A6318A">
              <w:rPr>
                <w:sz w:val="20"/>
                <w:szCs w:val="20"/>
              </w:rPr>
              <w:t>was developed specifically to address erosion/corrosion concerns in a Korean nuclear facility</w:t>
            </w:r>
            <w:r w:rsidRPr="00A6318A">
              <w:rPr>
                <w:sz w:val="20"/>
                <w:szCs w:val="20"/>
              </w:rPr>
              <w:t xml:space="preserve"> </w:t>
            </w:r>
            <w:r w:rsidR="00372865" w:rsidRPr="00A6318A">
              <w:rPr>
                <w:sz w:val="20"/>
                <w:szCs w:val="20"/>
              </w:rPr>
              <w:t>where cladding damage in the RPV has exposed low</w:t>
            </w:r>
            <w:r w:rsidRPr="00A6318A">
              <w:rPr>
                <w:sz w:val="20"/>
                <w:szCs w:val="20"/>
              </w:rPr>
              <w:noBreakHyphen/>
            </w:r>
            <w:r w:rsidR="00372865" w:rsidRPr="00A6318A">
              <w:rPr>
                <w:sz w:val="20"/>
                <w:szCs w:val="20"/>
              </w:rPr>
              <w:t>alloy steels. If this were to occur in a U</w:t>
            </w:r>
            <w:r w:rsidRPr="00A6318A">
              <w:rPr>
                <w:sz w:val="20"/>
                <w:szCs w:val="20"/>
              </w:rPr>
              <w:t>.</w:t>
            </w:r>
            <w:r w:rsidR="00372865" w:rsidRPr="00A6318A">
              <w:rPr>
                <w:sz w:val="20"/>
                <w:szCs w:val="20"/>
              </w:rPr>
              <w:t>S</w:t>
            </w:r>
            <w:r w:rsidRPr="00A6318A">
              <w:rPr>
                <w:sz w:val="20"/>
                <w:szCs w:val="20"/>
              </w:rPr>
              <w:t>.</w:t>
            </w:r>
            <w:r w:rsidR="00372865" w:rsidRPr="00A6318A">
              <w:rPr>
                <w:sz w:val="20"/>
                <w:szCs w:val="20"/>
              </w:rPr>
              <w:t xml:space="preserve"> nuclear facility the NRC staff would want to review the particular circumstances on a case</w:t>
            </w:r>
            <w:r w:rsidRPr="00A6318A">
              <w:rPr>
                <w:sz w:val="20"/>
                <w:szCs w:val="20"/>
              </w:rPr>
              <w:t>-</w:t>
            </w:r>
            <w:r w:rsidR="00372865" w:rsidRPr="00A6318A">
              <w:rPr>
                <w:sz w:val="20"/>
                <w:szCs w:val="20"/>
              </w:rPr>
              <w:t>by</w:t>
            </w:r>
            <w:r w:rsidRPr="00A6318A">
              <w:rPr>
                <w:sz w:val="20"/>
                <w:szCs w:val="20"/>
              </w:rPr>
              <w:t>-</w:t>
            </w:r>
            <w:r w:rsidR="00372865" w:rsidRPr="00A6318A">
              <w:rPr>
                <w:sz w:val="20"/>
                <w:szCs w:val="20"/>
              </w:rPr>
              <w:t xml:space="preserve">case basis. Any licensee </w:t>
            </w:r>
            <w:r w:rsidR="00700AF7" w:rsidRPr="00A6318A">
              <w:rPr>
                <w:sz w:val="20"/>
                <w:szCs w:val="20"/>
              </w:rPr>
              <w:t xml:space="preserve">that wants </w:t>
            </w:r>
            <w:r w:rsidR="00372865" w:rsidRPr="00A6318A">
              <w:rPr>
                <w:sz w:val="20"/>
                <w:szCs w:val="20"/>
              </w:rPr>
              <w:t xml:space="preserve">to </w:t>
            </w:r>
            <w:r w:rsidRPr="00A6318A">
              <w:rPr>
                <w:sz w:val="20"/>
                <w:szCs w:val="20"/>
              </w:rPr>
              <w:t xml:space="preserve">use </w:t>
            </w:r>
            <w:r w:rsidR="00372865" w:rsidRPr="00A6318A">
              <w:rPr>
                <w:sz w:val="20"/>
                <w:szCs w:val="20"/>
              </w:rPr>
              <w:t>Code Case N</w:t>
            </w:r>
            <w:r w:rsidRPr="00A6318A">
              <w:rPr>
                <w:sz w:val="20"/>
                <w:szCs w:val="20"/>
              </w:rPr>
              <w:noBreakHyphen/>
            </w:r>
            <w:r w:rsidR="00372865" w:rsidRPr="00A6318A">
              <w:rPr>
                <w:sz w:val="20"/>
                <w:szCs w:val="20"/>
              </w:rPr>
              <w:t xml:space="preserve">840 should submit it </w:t>
            </w:r>
            <w:r w:rsidRPr="00A6318A">
              <w:rPr>
                <w:sz w:val="20"/>
                <w:szCs w:val="20"/>
              </w:rPr>
              <w:t xml:space="preserve">to the NRC </w:t>
            </w:r>
            <w:r w:rsidR="00372865" w:rsidRPr="00A6318A">
              <w:rPr>
                <w:sz w:val="20"/>
                <w:szCs w:val="20"/>
              </w:rPr>
              <w:t>for review and approval in</w:t>
            </w:r>
            <w:r w:rsidR="00AF5535" w:rsidRPr="00A6318A">
              <w:rPr>
                <w:sz w:val="20"/>
                <w:szCs w:val="20"/>
              </w:rPr>
              <w:t xml:space="preserve"> </w:t>
            </w:r>
            <w:r w:rsidR="00372865" w:rsidRPr="00A6318A">
              <w:rPr>
                <w:sz w:val="20"/>
                <w:szCs w:val="20"/>
              </w:rPr>
              <w:t>accordance with 10</w:t>
            </w:r>
            <w:r w:rsidRPr="00A6318A">
              <w:rPr>
                <w:sz w:val="20"/>
                <w:szCs w:val="20"/>
              </w:rPr>
              <w:t> </w:t>
            </w:r>
            <w:r w:rsidR="00372865" w:rsidRPr="00A6318A">
              <w:rPr>
                <w:sz w:val="20"/>
                <w:szCs w:val="20"/>
              </w:rPr>
              <w:t>CFR</w:t>
            </w:r>
            <w:r w:rsidRPr="00A6318A">
              <w:rPr>
                <w:sz w:val="20"/>
                <w:szCs w:val="20"/>
              </w:rPr>
              <w:t> </w:t>
            </w:r>
            <w:r w:rsidR="00372865" w:rsidRPr="00A6318A">
              <w:rPr>
                <w:sz w:val="20"/>
                <w:szCs w:val="20"/>
              </w:rPr>
              <w:t>50.55a(z).</w:t>
            </w:r>
          </w:p>
        </w:tc>
        <w:tc>
          <w:tcPr>
            <w:tcW w:w="1710" w:type="dxa"/>
            <w:shd w:val="clear" w:color="auto" w:fill="A6A6A6" w:themeFill="background1" w:themeFillShade="A6"/>
            <w:tcMar>
              <w:top w:w="72" w:type="dxa"/>
              <w:left w:w="130" w:type="dxa"/>
              <w:bottom w:w="72" w:type="dxa"/>
              <w:right w:w="130" w:type="dxa"/>
            </w:tcMar>
          </w:tcPr>
          <w:p w14:paraId="7CAE61B7" w14:textId="77777777" w:rsidR="00372865" w:rsidRPr="00A6318A" w:rsidRDefault="00372865" w:rsidP="00AE64DB">
            <w:pPr>
              <w:jc w:val="center"/>
              <w:rPr>
                <w:sz w:val="20"/>
                <w:szCs w:val="20"/>
              </w:rPr>
            </w:pPr>
            <w:r w:rsidRPr="00A6318A">
              <w:rPr>
                <w:sz w:val="20"/>
                <w:szCs w:val="20"/>
              </w:rPr>
              <w:t>4</w:t>
            </w:r>
            <w:r w:rsidR="00AE1C45" w:rsidRPr="00A6318A">
              <w:rPr>
                <w:sz w:val="20"/>
                <w:szCs w:val="20"/>
              </w:rPr>
              <w:t>/13</w:t>
            </w:r>
            <w:r w:rsidRPr="00A6318A">
              <w:rPr>
                <w:sz w:val="20"/>
                <w:szCs w:val="20"/>
              </w:rPr>
              <w:t>E</w:t>
            </w:r>
          </w:p>
        </w:tc>
      </w:tr>
    </w:tbl>
    <w:p w14:paraId="7C50FA47" w14:textId="77777777" w:rsidR="00AE64DB" w:rsidRDefault="00AE64DB" w:rsidP="00AE64DB"/>
    <w:p w14:paraId="44297BD0" w14:textId="42484EC5" w:rsidR="00AE64DB" w:rsidRPr="00DA5DFA" w:rsidRDefault="00EE334A" w:rsidP="005F4B92">
      <w:pPr>
        <w:widowControl/>
        <w:tabs>
          <w:tab w:val="left" w:pos="360"/>
        </w:tabs>
        <w:autoSpaceDE/>
        <w:autoSpaceDN/>
        <w:adjustRightInd/>
        <w:rPr>
          <w:b/>
          <w:bCs/>
          <w:sz w:val="22"/>
          <w:szCs w:val="22"/>
        </w:rPr>
      </w:pPr>
      <w:r>
        <w:br w:type="page"/>
      </w:r>
      <w:r w:rsidR="00AE64DB" w:rsidRPr="00DA5DFA">
        <w:rPr>
          <w:b/>
          <w:bCs/>
          <w:sz w:val="22"/>
          <w:szCs w:val="22"/>
        </w:rPr>
        <w:t>3.</w:t>
      </w:r>
      <w:r w:rsidR="00AE64DB" w:rsidRPr="00DA5DFA">
        <w:rPr>
          <w:b/>
          <w:bCs/>
          <w:sz w:val="22"/>
          <w:szCs w:val="22"/>
        </w:rPr>
        <w:tab/>
        <w:t>Unacceptable OM Code Cases</w:t>
      </w:r>
    </w:p>
    <w:p w14:paraId="067FC38A" w14:textId="77777777" w:rsidR="00AE64DB" w:rsidRPr="00FB2459" w:rsidRDefault="00AE64DB" w:rsidP="00AE64DB">
      <w:pPr>
        <w:tabs>
          <w:tab w:val="left" w:pos="-1440"/>
        </w:tabs>
        <w:rPr>
          <w:b/>
          <w:bCs/>
          <w:sz w:val="22"/>
          <w:szCs w:val="22"/>
        </w:rPr>
      </w:pPr>
    </w:p>
    <w:p w14:paraId="6E7D4AF7" w14:textId="7C512004" w:rsidR="00AE64DB" w:rsidRPr="009126DC" w:rsidRDefault="00AE64DB" w:rsidP="00AE64DB">
      <w:pPr>
        <w:tabs>
          <w:tab w:val="left" w:pos="-1440"/>
        </w:tabs>
        <w:ind w:firstLine="540"/>
        <w:rPr>
          <w:sz w:val="22"/>
          <w:szCs w:val="22"/>
        </w:rPr>
      </w:pPr>
      <w:r w:rsidRPr="00FB2459">
        <w:rPr>
          <w:sz w:val="22"/>
          <w:szCs w:val="22"/>
        </w:rPr>
        <w:t xml:space="preserve">The </w:t>
      </w:r>
      <w:r w:rsidR="00AF4235">
        <w:rPr>
          <w:sz w:val="22"/>
          <w:szCs w:val="22"/>
        </w:rPr>
        <w:t xml:space="preserve">NRC determined that the </w:t>
      </w:r>
      <w:r w:rsidRPr="00FB2459">
        <w:rPr>
          <w:sz w:val="22"/>
          <w:szCs w:val="22"/>
        </w:rPr>
        <w:t>following OM Code Cases were unacceptable for use by licensees in their inservice testing programs.</w:t>
      </w:r>
      <w:r w:rsidR="008F6C6D">
        <w:rPr>
          <w:sz w:val="22"/>
          <w:szCs w:val="22"/>
        </w:rPr>
        <w:t xml:space="preserve"> </w:t>
      </w:r>
      <w:r w:rsidRPr="00FB2459">
        <w:rPr>
          <w:sz w:val="22"/>
          <w:szCs w:val="22"/>
        </w:rPr>
        <w:t xml:space="preserve">ASME issues OM Code Cases annually with </w:t>
      </w:r>
      <w:r w:rsidR="00AF4235">
        <w:rPr>
          <w:sz w:val="22"/>
          <w:szCs w:val="22"/>
        </w:rPr>
        <w:t xml:space="preserve">the </w:t>
      </w:r>
      <w:r w:rsidRPr="00FB2459">
        <w:rPr>
          <w:sz w:val="22"/>
          <w:szCs w:val="22"/>
        </w:rPr>
        <w:t>publication of a new edition or addenda.</w:t>
      </w:r>
      <w:r w:rsidR="008F6C6D">
        <w:rPr>
          <w:sz w:val="22"/>
          <w:szCs w:val="22"/>
        </w:rPr>
        <w:t xml:space="preserve"> </w:t>
      </w:r>
      <w:r w:rsidR="009126DC" w:rsidRPr="009126DC">
        <w:rPr>
          <w:sz w:val="22"/>
          <w:szCs w:val="22"/>
        </w:rPr>
        <w:t>To assist users, new and revised Code Cases are shaded to distinguish them from those approved in previous versions of this guide.</w:t>
      </w:r>
      <w:r w:rsidR="008F6C6D">
        <w:rPr>
          <w:sz w:val="22"/>
          <w:szCs w:val="22"/>
        </w:rPr>
        <w:t xml:space="preserve"> </w:t>
      </w:r>
      <w:r w:rsidR="009126DC" w:rsidRPr="009126DC">
        <w:rPr>
          <w:sz w:val="22"/>
          <w:szCs w:val="22"/>
        </w:rPr>
        <w:t>The shading will assist in focusing attention during the public comment period on the changes to the guide.</w:t>
      </w:r>
    </w:p>
    <w:p w14:paraId="57B1CAA8" w14:textId="77777777" w:rsidR="00AE64DB" w:rsidRDefault="00AE64DB" w:rsidP="00AE64DB">
      <w:pPr>
        <w:tabs>
          <w:tab w:val="left" w:pos="-1440"/>
        </w:tabs>
        <w:ind w:firstLine="720"/>
        <w:rPr>
          <w:sz w:val="22"/>
          <w:szCs w:val="22"/>
        </w:rPr>
      </w:pPr>
    </w:p>
    <w:p w14:paraId="5AB882A5" w14:textId="4F463DA0" w:rsidR="00AE64DB" w:rsidRPr="00FB2459" w:rsidRDefault="00AE64DB" w:rsidP="008E0645">
      <w:pPr>
        <w:keepNext/>
        <w:keepLines/>
        <w:widowControl/>
        <w:tabs>
          <w:tab w:val="left" w:pos="-1440"/>
        </w:tabs>
        <w:jc w:val="center"/>
        <w:rPr>
          <w:b/>
          <w:bCs/>
          <w:sz w:val="22"/>
          <w:szCs w:val="22"/>
        </w:rPr>
      </w:pPr>
      <w:r w:rsidRPr="00FB2459">
        <w:rPr>
          <w:b/>
          <w:bCs/>
          <w:sz w:val="22"/>
          <w:szCs w:val="22"/>
        </w:rPr>
        <w:t>Table 3.</w:t>
      </w:r>
      <w:r w:rsidR="008F6C6D">
        <w:rPr>
          <w:b/>
          <w:bCs/>
          <w:sz w:val="22"/>
          <w:szCs w:val="22"/>
        </w:rPr>
        <w:t xml:space="preserve"> </w:t>
      </w:r>
      <w:r w:rsidRPr="00FB2459">
        <w:rPr>
          <w:b/>
          <w:bCs/>
          <w:sz w:val="22"/>
          <w:szCs w:val="22"/>
        </w:rPr>
        <w:t>Unacceptable OM Code Cases</w:t>
      </w:r>
    </w:p>
    <w:p w14:paraId="7378D831" w14:textId="77777777" w:rsidR="00AE64DB" w:rsidRPr="00FB2459" w:rsidRDefault="00AE64DB" w:rsidP="008E0645">
      <w:pPr>
        <w:keepNext/>
        <w:keepLines/>
        <w:widowControl/>
        <w:tabs>
          <w:tab w:val="left" w:pos="-1440"/>
        </w:tabs>
        <w:rPr>
          <w:sz w:val="22"/>
          <w:szCs w:val="22"/>
        </w:rPr>
      </w:pPr>
    </w:p>
    <w:tbl>
      <w:tblPr>
        <w:tblW w:w="9697" w:type="dxa"/>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120" w:type="dxa"/>
          <w:right w:w="120" w:type="dxa"/>
        </w:tblCellMar>
        <w:tblLook w:val="0000" w:firstRow="0" w:lastRow="0" w:firstColumn="0" w:lastColumn="0" w:noHBand="0" w:noVBand="0"/>
      </w:tblPr>
      <w:tblGrid>
        <w:gridCol w:w="1507"/>
        <w:gridCol w:w="6750"/>
        <w:gridCol w:w="1440"/>
      </w:tblGrid>
      <w:tr w:rsidR="00854887" w:rsidRPr="00682348" w14:paraId="653DF2AC" w14:textId="77777777" w:rsidTr="00682348">
        <w:trPr>
          <w:cantSplit/>
          <w:tblHeader/>
          <w:jc w:val="center"/>
        </w:trPr>
        <w:tc>
          <w:tcPr>
            <w:tcW w:w="1507" w:type="dxa"/>
          </w:tcPr>
          <w:p w14:paraId="7E0AD159" w14:textId="77777777" w:rsidR="00854887" w:rsidRPr="00682348" w:rsidRDefault="00854887" w:rsidP="008E0645">
            <w:pPr>
              <w:keepNext/>
              <w:keepLines/>
              <w:widowControl/>
              <w:spacing w:line="120" w:lineRule="exact"/>
              <w:rPr>
                <w:b/>
                <w:sz w:val="20"/>
                <w:szCs w:val="20"/>
              </w:rPr>
            </w:pPr>
          </w:p>
          <w:p w14:paraId="000E45C9" w14:textId="77777777" w:rsidR="00854887" w:rsidRPr="00682348" w:rsidRDefault="00854887" w:rsidP="008E0645">
            <w:pPr>
              <w:keepNext/>
              <w:keepLines/>
              <w:widowControl/>
              <w:tabs>
                <w:tab w:val="left" w:pos="-1440"/>
              </w:tabs>
              <w:jc w:val="center"/>
              <w:rPr>
                <w:b/>
                <w:bCs/>
                <w:sz w:val="20"/>
                <w:szCs w:val="20"/>
              </w:rPr>
            </w:pPr>
            <w:r w:rsidRPr="00682348">
              <w:rPr>
                <w:b/>
                <w:bCs/>
                <w:sz w:val="20"/>
                <w:szCs w:val="20"/>
              </w:rPr>
              <w:t>CODE CASE NUMBER</w:t>
            </w:r>
          </w:p>
        </w:tc>
        <w:tc>
          <w:tcPr>
            <w:tcW w:w="6750" w:type="dxa"/>
          </w:tcPr>
          <w:p w14:paraId="3E97ECA3" w14:textId="77777777" w:rsidR="00854887" w:rsidRPr="00682348" w:rsidRDefault="00854887" w:rsidP="008E0645">
            <w:pPr>
              <w:keepNext/>
              <w:keepLines/>
              <w:widowControl/>
              <w:spacing w:line="120" w:lineRule="exact"/>
              <w:rPr>
                <w:b/>
                <w:bCs/>
                <w:sz w:val="20"/>
                <w:szCs w:val="20"/>
              </w:rPr>
            </w:pPr>
          </w:p>
          <w:p w14:paraId="655E0108" w14:textId="77777777" w:rsidR="00854887" w:rsidRPr="00682348" w:rsidRDefault="00854887" w:rsidP="008E0645">
            <w:pPr>
              <w:keepNext/>
              <w:keepLines/>
              <w:widowControl/>
              <w:tabs>
                <w:tab w:val="left" w:pos="-1440"/>
              </w:tabs>
              <w:jc w:val="center"/>
              <w:rPr>
                <w:b/>
                <w:bCs/>
                <w:sz w:val="20"/>
                <w:szCs w:val="20"/>
              </w:rPr>
            </w:pPr>
            <w:r w:rsidRPr="00682348">
              <w:rPr>
                <w:b/>
                <w:bCs/>
                <w:sz w:val="20"/>
                <w:szCs w:val="20"/>
              </w:rPr>
              <w:t>TABLE 3</w:t>
            </w:r>
          </w:p>
          <w:p w14:paraId="625A72E2" w14:textId="54B70CD9" w:rsidR="00854887" w:rsidRPr="00682348" w:rsidRDefault="00854887" w:rsidP="008E0645">
            <w:pPr>
              <w:keepNext/>
              <w:keepLines/>
              <w:widowControl/>
              <w:pBdr>
                <w:bottom w:val="single" w:sz="6" w:space="1" w:color="auto"/>
              </w:pBdr>
              <w:tabs>
                <w:tab w:val="left" w:pos="-1440"/>
              </w:tabs>
              <w:spacing w:after="58"/>
              <w:jc w:val="center"/>
              <w:rPr>
                <w:b/>
                <w:bCs/>
                <w:sz w:val="20"/>
                <w:szCs w:val="20"/>
              </w:rPr>
            </w:pPr>
            <w:r w:rsidRPr="00682348">
              <w:rPr>
                <w:b/>
                <w:bCs/>
                <w:sz w:val="20"/>
                <w:szCs w:val="20"/>
              </w:rPr>
              <w:t>UNACCEPTABLE OM CODE CASES</w:t>
            </w:r>
          </w:p>
          <w:p w14:paraId="42F64648" w14:textId="77777777" w:rsidR="00854887" w:rsidRPr="00682348" w:rsidRDefault="00854887" w:rsidP="008E0645">
            <w:pPr>
              <w:keepNext/>
              <w:keepLines/>
              <w:widowControl/>
              <w:spacing w:line="120" w:lineRule="exact"/>
              <w:rPr>
                <w:b/>
                <w:sz w:val="20"/>
                <w:szCs w:val="20"/>
              </w:rPr>
            </w:pPr>
          </w:p>
          <w:p w14:paraId="7CF30D7F" w14:textId="77777777" w:rsidR="00854887" w:rsidRPr="00682348" w:rsidRDefault="00854887" w:rsidP="008E0645">
            <w:pPr>
              <w:keepNext/>
              <w:keepLines/>
              <w:widowControl/>
              <w:tabs>
                <w:tab w:val="left" w:pos="-1440"/>
              </w:tabs>
              <w:spacing w:after="58"/>
              <w:jc w:val="center"/>
              <w:rPr>
                <w:b/>
                <w:bCs/>
                <w:sz w:val="20"/>
                <w:szCs w:val="20"/>
              </w:rPr>
            </w:pPr>
            <w:r w:rsidRPr="00682348">
              <w:rPr>
                <w:b/>
                <w:bCs/>
                <w:sz w:val="20"/>
                <w:szCs w:val="20"/>
              </w:rPr>
              <w:t>SUMMARY OF BASIS FOR EXCLUSION</w:t>
            </w:r>
          </w:p>
        </w:tc>
        <w:tc>
          <w:tcPr>
            <w:tcW w:w="1440" w:type="dxa"/>
          </w:tcPr>
          <w:p w14:paraId="1359BD12" w14:textId="77777777" w:rsidR="00854887" w:rsidRPr="00682348" w:rsidRDefault="00854887" w:rsidP="008E0645">
            <w:pPr>
              <w:keepNext/>
              <w:keepLines/>
              <w:widowControl/>
              <w:spacing w:line="120" w:lineRule="exact"/>
              <w:rPr>
                <w:b/>
                <w:bCs/>
                <w:sz w:val="20"/>
                <w:szCs w:val="20"/>
              </w:rPr>
            </w:pPr>
          </w:p>
          <w:p w14:paraId="74B71FCC" w14:textId="77777777" w:rsidR="00854887" w:rsidRPr="00682348" w:rsidRDefault="00854887" w:rsidP="008E0645">
            <w:pPr>
              <w:keepNext/>
              <w:keepLines/>
              <w:widowControl/>
              <w:tabs>
                <w:tab w:val="left" w:pos="-1440"/>
              </w:tabs>
              <w:jc w:val="center"/>
              <w:rPr>
                <w:b/>
                <w:bCs/>
                <w:sz w:val="20"/>
                <w:szCs w:val="20"/>
              </w:rPr>
            </w:pPr>
            <w:r w:rsidRPr="00682348">
              <w:rPr>
                <w:b/>
                <w:bCs/>
                <w:sz w:val="20"/>
                <w:szCs w:val="20"/>
              </w:rPr>
              <w:t>EDITION/</w:t>
            </w:r>
          </w:p>
          <w:p w14:paraId="304BC128" w14:textId="77777777" w:rsidR="00854887" w:rsidRPr="00682348" w:rsidRDefault="00854887" w:rsidP="008E0645">
            <w:pPr>
              <w:keepNext/>
              <w:keepLines/>
              <w:widowControl/>
              <w:tabs>
                <w:tab w:val="left" w:pos="-1440"/>
              </w:tabs>
              <w:jc w:val="center"/>
              <w:rPr>
                <w:b/>
                <w:bCs/>
                <w:sz w:val="20"/>
                <w:szCs w:val="20"/>
              </w:rPr>
            </w:pPr>
            <w:r w:rsidRPr="00682348">
              <w:rPr>
                <w:b/>
                <w:bCs/>
                <w:sz w:val="20"/>
                <w:szCs w:val="20"/>
              </w:rPr>
              <w:t>ADDENDA</w:t>
            </w:r>
          </w:p>
        </w:tc>
      </w:tr>
      <w:tr w:rsidR="00854887" w:rsidRPr="00682348" w14:paraId="3E9F9615" w14:textId="77777777" w:rsidTr="00682348">
        <w:trPr>
          <w:cantSplit/>
          <w:jc w:val="center"/>
        </w:trPr>
        <w:tc>
          <w:tcPr>
            <w:tcW w:w="1507" w:type="dxa"/>
            <w:shd w:val="clear" w:color="auto" w:fill="auto"/>
          </w:tcPr>
          <w:p w14:paraId="149393D8" w14:textId="77777777" w:rsidR="00854887" w:rsidRPr="00682348" w:rsidRDefault="00854887" w:rsidP="00AE64DB">
            <w:pPr>
              <w:tabs>
                <w:tab w:val="left" w:pos="-1440"/>
              </w:tabs>
              <w:spacing w:before="120" w:after="58"/>
              <w:rPr>
                <w:sz w:val="20"/>
                <w:szCs w:val="20"/>
              </w:rPr>
            </w:pPr>
            <w:r w:rsidRPr="00682348">
              <w:rPr>
                <w:sz w:val="20"/>
                <w:szCs w:val="20"/>
              </w:rPr>
              <w:t>OMN-10</w:t>
            </w:r>
          </w:p>
        </w:tc>
        <w:tc>
          <w:tcPr>
            <w:tcW w:w="6750" w:type="dxa"/>
            <w:shd w:val="clear" w:color="auto" w:fill="auto"/>
          </w:tcPr>
          <w:p w14:paraId="7C9B7365" w14:textId="77777777" w:rsidR="00854887" w:rsidRPr="00682348" w:rsidRDefault="00854887" w:rsidP="00AE64DB">
            <w:pPr>
              <w:pBdr>
                <w:bottom w:val="single" w:sz="6" w:space="1" w:color="auto"/>
              </w:pBdr>
              <w:tabs>
                <w:tab w:val="left" w:pos="-1440"/>
              </w:tabs>
              <w:spacing w:before="120" w:after="58"/>
              <w:rPr>
                <w:sz w:val="20"/>
                <w:szCs w:val="20"/>
              </w:rPr>
            </w:pPr>
            <w:r w:rsidRPr="00682348">
              <w:rPr>
                <w:i/>
                <w:iCs/>
                <w:sz w:val="20"/>
                <w:szCs w:val="20"/>
              </w:rPr>
              <w:t>Requirements for Safety Significance Categorization of Snubbers Using Risk Insights and Testing Strategies for Inservice Testing of LWR Power Plants</w:t>
            </w:r>
          </w:p>
          <w:p w14:paraId="72A6F727" w14:textId="5E5CF17B" w:rsidR="00854887" w:rsidRPr="00682348" w:rsidRDefault="00854887" w:rsidP="00AE64DB">
            <w:pPr>
              <w:spacing w:before="120" w:after="120"/>
              <w:rPr>
                <w:sz w:val="20"/>
                <w:szCs w:val="20"/>
              </w:rPr>
            </w:pPr>
            <w:r w:rsidRPr="00682348">
              <w:rPr>
                <w:sz w:val="20"/>
                <w:szCs w:val="20"/>
              </w:rPr>
              <w:t>The method used for categorizing snubbers could result in certain snubbers being inappropriately categorized as having low safety significance.</w:t>
            </w:r>
            <w:r w:rsidR="008F6C6D" w:rsidRPr="00682348">
              <w:rPr>
                <w:sz w:val="20"/>
                <w:szCs w:val="20"/>
              </w:rPr>
              <w:t xml:space="preserve"> </w:t>
            </w:r>
            <w:r w:rsidRPr="00682348">
              <w:rPr>
                <w:sz w:val="20"/>
                <w:szCs w:val="20"/>
              </w:rPr>
              <w:t>These snubbers would not be adequately tested or inspected to provide assurance of their operational readiness.</w:t>
            </w:r>
            <w:r w:rsidR="008F6C6D" w:rsidRPr="00682348">
              <w:rPr>
                <w:sz w:val="20"/>
                <w:szCs w:val="20"/>
              </w:rPr>
              <w:t xml:space="preserve"> </w:t>
            </w:r>
            <w:r w:rsidRPr="00682348">
              <w:rPr>
                <w:sz w:val="20"/>
                <w:szCs w:val="20"/>
              </w:rPr>
              <w:t xml:space="preserve">In addition, </w:t>
            </w:r>
            <w:r w:rsidR="00344739" w:rsidRPr="00682348">
              <w:rPr>
                <w:sz w:val="20"/>
                <w:szCs w:val="20"/>
              </w:rPr>
              <w:t>unexpected extensive degradation in feedwater piping has occurred which would necessitate a more rigorous approach to snubber categorization than presently contained in this Code Case.</w:t>
            </w:r>
          </w:p>
          <w:p w14:paraId="0A6490FA" w14:textId="0D74C5FD" w:rsidR="00854887" w:rsidRPr="00682348" w:rsidRDefault="00854887" w:rsidP="00501731">
            <w:pPr>
              <w:spacing w:before="120" w:after="120"/>
              <w:rPr>
                <w:sz w:val="20"/>
                <w:szCs w:val="20"/>
              </w:rPr>
            </w:pPr>
            <w:r w:rsidRPr="00682348">
              <w:rPr>
                <w:sz w:val="20"/>
                <w:szCs w:val="20"/>
              </w:rPr>
              <w:t xml:space="preserve">Note: </w:t>
            </w:r>
            <w:r w:rsidR="00C258A5" w:rsidRPr="00682348">
              <w:rPr>
                <w:sz w:val="20"/>
                <w:szCs w:val="20"/>
              </w:rPr>
              <w:t xml:space="preserve">The 2006 Addenda does not include </w:t>
            </w:r>
            <w:r w:rsidRPr="00682348">
              <w:rPr>
                <w:sz w:val="20"/>
                <w:szCs w:val="20"/>
              </w:rPr>
              <w:t xml:space="preserve">Pages C-31 through C-34 </w:t>
            </w:r>
            <w:r w:rsidR="00C258A5" w:rsidRPr="00682348">
              <w:rPr>
                <w:sz w:val="20"/>
                <w:szCs w:val="20"/>
              </w:rPr>
              <w:t>of Code Case OMN</w:t>
            </w:r>
            <w:r w:rsidR="00C258A5" w:rsidRPr="00682348">
              <w:rPr>
                <w:sz w:val="20"/>
                <w:szCs w:val="20"/>
              </w:rPr>
              <w:noBreakHyphen/>
              <w:t>10</w:t>
            </w:r>
            <w:r w:rsidRPr="00682348">
              <w:rPr>
                <w:sz w:val="20"/>
                <w:szCs w:val="20"/>
              </w:rPr>
              <w:t>.</w:t>
            </w:r>
          </w:p>
        </w:tc>
        <w:tc>
          <w:tcPr>
            <w:tcW w:w="1440" w:type="dxa"/>
            <w:shd w:val="clear" w:color="auto" w:fill="auto"/>
          </w:tcPr>
          <w:p w14:paraId="4F1A7965" w14:textId="77777777" w:rsidR="00854887" w:rsidRPr="00682348" w:rsidRDefault="00854887" w:rsidP="005F4B92">
            <w:pPr>
              <w:tabs>
                <w:tab w:val="left" w:pos="-1440"/>
              </w:tabs>
              <w:rPr>
                <w:sz w:val="20"/>
                <w:szCs w:val="20"/>
              </w:rPr>
            </w:pPr>
            <w:r w:rsidRPr="00682348">
              <w:rPr>
                <w:sz w:val="20"/>
                <w:szCs w:val="20"/>
              </w:rPr>
              <w:t>2000 Addenda</w:t>
            </w:r>
          </w:p>
          <w:p w14:paraId="45B008D5" w14:textId="77777777" w:rsidR="00854887" w:rsidRPr="00682348" w:rsidRDefault="00854887" w:rsidP="005F4B92">
            <w:pPr>
              <w:tabs>
                <w:tab w:val="left" w:pos="-1440"/>
              </w:tabs>
              <w:rPr>
                <w:sz w:val="20"/>
                <w:szCs w:val="20"/>
              </w:rPr>
            </w:pPr>
            <w:r w:rsidRPr="00682348">
              <w:rPr>
                <w:sz w:val="20"/>
                <w:szCs w:val="20"/>
              </w:rPr>
              <w:t>Reaffirmed 2001 Edition</w:t>
            </w:r>
          </w:p>
          <w:p w14:paraId="0D4FB7DC" w14:textId="77777777" w:rsidR="00854887" w:rsidRPr="00682348" w:rsidRDefault="00854887" w:rsidP="005F4B92">
            <w:pPr>
              <w:tabs>
                <w:tab w:val="left" w:pos="-1440"/>
              </w:tabs>
              <w:rPr>
                <w:sz w:val="20"/>
                <w:szCs w:val="20"/>
              </w:rPr>
            </w:pPr>
            <w:r w:rsidRPr="00682348">
              <w:rPr>
                <w:sz w:val="20"/>
                <w:szCs w:val="20"/>
              </w:rPr>
              <w:t>Reaffirmed 2003 Addenda</w:t>
            </w:r>
          </w:p>
          <w:p w14:paraId="464D3CA7" w14:textId="77777777" w:rsidR="00854887" w:rsidRPr="00682348" w:rsidRDefault="00854887" w:rsidP="005F4B92">
            <w:pPr>
              <w:tabs>
                <w:tab w:val="left" w:pos="-1440"/>
              </w:tabs>
              <w:rPr>
                <w:sz w:val="20"/>
                <w:szCs w:val="20"/>
              </w:rPr>
            </w:pPr>
            <w:r w:rsidRPr="00682348">
              <w:rPr>
                <w:sz w:val="20"/>
                <w:szCs w:val="20"/>
              </w:rPr>
              <w:t>Reaffirmed 2004 Edition</w:t>
            </w:r>
          </w:p>
          <w:p w14:paraId="1C1CA252" w14:textId="77777777" w:rsidR="00854887" w:rsidRPr="00682348" w:rsidRDefault="00854887" w:rsidP="005F4B92">
            <w:pPr>
              <w:tabs>
                <w:tab w:val="left" w:pos="-1440"/>
              </w:tabs>
              <w:rPr>
                <w:sz w:val="20"/>
                <w:szCs w:val="20"/>
              </w:rPr>
            </w:pPr>
            <w:r w:rsidRPr="00682348">
              <w:rPr>
                <w:sz w:val="20"/>
                <w:szCs w:val="20"/>
              </w:rPr>
              <w:t>Reaffirmed 2006 Addenda (see Note)</w:t>
            </w:r>
          </w:p>
          <w:p w14:paraId="118BDA7D" w14:textId="77777777" w:rsidR="00854887" w:rsidRPr="00682348" w:rsidRDefault="00854887" w:rsidP="005F4B92">
            <w:pPr>
              <w:tabs>
                <w:tab w:val="left" w:pos="-1440"/>
              </w:tabs>
              <w:rPr>
                <w:sz w:val="20"/>
                <w:szCs w:val="20"/>
              </w:rPr>
            </w:pPr>
            <w:r w:rsidRPr="00682348">
              <w:rPr>
                <w:sz w:val="20"/>
                <w:szCs w:val="20"/>
              </w:rPr>
              <w:t>Reaffirmed 2009 Edition</w:t>
            </w:r>
          </w:p>
          <w:p w14:paraId="3D49B7D0" w14:textId="77777777" w:rsidR="00854887" w:rsidRPr="00682348" w:rsidRDefault="00854887" w:rsidP="005F4B92">
            <w:pPr>
              <w:tabs>
                <w:tab w:val="left" w:pos="-1440"/>
              </w:tabs>
              <w:rPr>
                <w:sz w:val="20"/>
                <w:szCs w:val="20"/>
              </w:rPr>
            </w:pPr>
            <w:r w:rsidRPr="00682348">
              <w:rPr>
                <w:sz w:val="20"/>
                <w:szCs w:val="20"/>
              </w:rPr>
              <w:t>Reaffirmed 2012 Edition</w:t>
            </w:r>
          </w:p>
          <w:p w14:paraId="501D8E90" w14:textId="77777777" w:rsidR="00854887" w:rsidRPr="00682348" w:rsidRDefault="00854887" w:rsidP="005F4B92">
            <w:pPr>
              <w:tabs>
                <w:tab w:val="left" w:pos="-1440"/>
              </w:tabs>
              <w:rPr>
                <w:sz w:val="20"/>
                <w:szCs w:val="20"/>
              </w:rPr>
            </w:pPr>
            <w:r w:rsidRPr="00682348">
              <w:rPr>
                <w:sz w:val="20"/>
                <w:szCs w:val="20"/>
              </w:rPr>
              <w:t>Reaffirmed 2015 Edition</w:t>
            </w:r>
          </w:p>
          <w:p w14:paraId="18F308A6" w14:textId="77777777" w:rsidR="00854887" w:rsidRPr="00682348" w:rsidRDefault="00854887" w:rsidP="005F4B92">
            <w:pPr>
              <w:tabs>
                <w:tab w:val="left" w:pos="-1440"/>
              </w:tabs>
              <w:rPr>
                <w:sz w:val="20"/>
                <w:szCs w:val="20"/>
              </w:rPr>
            </w:pPr>
            <w:r w:rsidRPr="00682348">
              <w:rPr>
                <w:sz w:val="20"/>
                <w:szCs w:val="20"/>
              </w:rPr>
              <w:t>Reaffirmed 2017 Edition</w:t>
            </w:r>
          </w:p>
        </w:tc>
      </w:tr>
      <w:tr w:rsidR="00854887" w:rsidRPr="00682348" w14:paraId="4294A64A" w14:textId="77777777" w:rsidTr="00682348">
        <w:trPr>
          <w:cantSplit/>
          <w:jc w:val="center"/>
        </w:trPr>
        <w:tc>
          <w:tcPr>
            <w:tcW w:w="1507" w:type="dxa"/>
            <w:shd w:val="clear" w:color="auto" w:fill="BFBFBF" w:themeFill="background1" w:themeFillShade="BF"/>
          </w:tcPr>
          <w:p w14:paraId="0B4D6BF0" w14:textId="77777777" w:rsidR="00854887" w:rsidRPr="00682348" w:rsidRDefault="00854887" w:rsidP="005F327E">
            <w:pPr>
              <w:tabs>
                <w:tab w:val="left" w:pos="-1440"/>
              </w:tabs>
              <w:spacing w:before="120"/>
              <w:rPr>
                <w:sz w:val="20"/>
                <w:szCs w:val="20"/>
              </w:rPr>
            </w:pPr>
            <w:r w:rsidRPr="00682348">
              <w:rPr>
                <w:sz w:val="20"/>
                <w:szCs w:val="20"/>
              </w:rPr>
              <w:t>OMN-15</w:t>
            </w:r>
          </w:p>
        </w:tc>
        <w:tc>
          <w:tcPr>
            <w:tcW w:w="6750" w:type="dxa"/>
            <w:shd w:val="clear" w:color="auto" w:fill="BFBFBF" w:themeFill="background1" w:themeFillShade="BF"/>
          </w:tcPr>
          <w:p w14:paraId="34329487" w14:textId="77777777" w:rsidR="00854887" w:rsidRPr="00682348" w:rsidRDefault="00854887" w:rsidP="00AE64DB">
            <w:pPr>
              <w:pBdr>
                <w:bottom w:val="single" w:sz="6" w:space="1" w:color="auto"/>
              </w:pBdr>
              <w:tabs>
                <w:tab w:val="left" w:pos="-1440"/>
              </w:tabs>
              <w:spacing w:before="120" w:after="120"/>
              <w:rPr>
                <w:i/>
                <w:sz w:val="20"/>
                <w:szCs w:val="20"/>
              </w:rPr>
            </w:pPr>
            <w:r w:rsidRPr="00682348">
              <w:rPr>
                <w:i/>
                <w:sz w:val="20"/>
                <w:szCs w:val="20"/>
              </w:rPr>
              <w:t>Requirements for Extending the Snubber Operational Readiness Testing Interval at LWR Power Plants</w:t>
            </w:r>
          </w:p>
          <w:p w14:paraId="1378DDAE" w14:textId="23BC8F00" w:rsidR="00854887" w:rsidRPr="00682348" w:rsidRDefault="00C258A5" w:rsidP="005F4B92">
            <w:pPr>
              <w:tabs>
                <w:tab w:val="left" w:pos="-1440"/>
                <w:tab w:val="left" w:pos="-720"/>
                <w:tab w:val="left" w:pos="0"/>
                <w:tab w:val="left" w:pos="450"/>
              </w:tabs>
              <w:spacing w:before="120" w:after="120"/>
              <w:rPr>
                <w:sz w:val="20"/>
                <w:szCs w:val="20"/>
              </w:rPr>
            </w:pPr>
            <w:r w:rsidRPr="00682348">
              <w:rPr>
                <w:sz w:val="20"/>
                <w:szCs w:val="20"/>
              </w:rPr>
              <w:t>The f</w:t>
            </w:r>
            <w:r w:rsidR="00854887" w:rsidRPr="00682348">
              <w:rPr>
                <w:sz w:val="20"/>
                <w:szCs w:val="20"/>
              </w:rPr>
              <w:t xml:space="preserve">ollowing </w:t>
            </w:r>
            <w:r w:rsidRPr="00682348">
              <w:rPr>
                <w:sz w:val="20"/>
                <w:szCs w:val="20"/>
              </w:rPr>
              <w:t xml:space="preserve">list summarizes </w:t>
            </w:r>
            <w:r w:rsidR="00854887" w:rsidRPr="00682348">
              <w:rPr>
                <w:sz w:val="20"/>
                <w:szCs w:val="20"/>
              </w:rPr>
              <w:t xml:space="preserve">the issues that </w:t>
            </w:r>
            <w:r w:rsidRPr="00682348">
              <w:rPr>
                <w:sz w:val="20"/>
                <w:szCs w:val="20"/>
              </w:rPr>
              <w:t xml:space="preserve">the NRC has </w:t>
            </w:r>
            <w:r w:rsidR="00854887" w:rsidRPr="00682348">
              <w:rPr>
                <w:sz w:val="20"/>
                <w:szCs w:val="20"/>
              </w:rPr>
              <w:t>identified:</w:t>
            </w:r>
          </w:p>
          <w:p w14:paraId="1EDD1F80" w14:textId="02703318" w:rsidR="00854887" w:rsidRPr="00682348" w:rsidRDefault="00854887" w:rsidP="005F4B92">
            <w:pPr>
              <w:pStyle w:val="ListParagraph"/>
              <w:numPr>
                <w:ilvl w:val="0"/>
                <w:numId w:val="44"/>
              </w:numPr>
              <w:tabs>
                <w:tab w:val="left" w:pos="-1440"/>
                <w:tab w:val="left" w:pos="-720"/>
                <w:tab w:val="left" w:pos="0"/>
              </w:tabs>
              <w:spacing w:before="30" w:after="120"/>
              <w:ind w:left="329"/>
              <w:rPr>
                <w:sz w:val="20"/>
                <w:szCs w:val="20"/>
              </w:rPr>
            </w:pPr>
            <w:r w:rsidRPr="00682348">
              <w:rPr>
                <w:sz w:val="20"/>
                <w:szCs w:val="20"/>
              </w:rPr>
              <w:t xml:space="preserve">The </w:t>
            </w:r>
            <w:r w:rsidR="003005D2" w:rsidRPr="003005D2">
              <w:rPr>
                <w:sz w:val="20"/>
                <w:szCs w:val="20"/>
              </w:rPr>
              <w:t>basis for the snubber degradation rate that is assumed in the White Paper for the Code Case is not clear</w:t>
            </w:r>
            <w:r w:rsidRPr="00682348">
              <w:rPr>
                <w:sz w:val="20"/>
                <w:szCs w:val="20"/>
              </w:rPr>
              <w:t>.</w:t>
            </w:r>
          </w:p>
          <w:p w14:paraId="240E2953" w14:textId="29128F94" w:rsidR="00854887" w:rsidRPr="00682348" w:rsidRDefault="00854887" w:rsidP="005F4B92">
            <w:pPr>
              <w:pStyle w:val="ListParagraph"/>
              <w:numPr>
                <w:ilvl w:val="0"/>
                <w:numId w:val="44"/>
              </w:numPr>
              <w:tabs>
                <w:tab w:val="left" w:pos="-1440"/>
                <w:tab w:val="left" w:pos="-720"/>
                <w:tab w:val="left" w:pos="0"/>
              </w:tabs>
              <w:spacing w:before="30" w:after="120"/>
              <w:ind w:left="329"/>
              <w:rPr>
                <w:sz w:val="20"/>
                <w:szCs w:val="20"/>
              </w:rPr>
            </w:pPr>
            <w:r w:rsidRPr="00682348">
              <w:rPr>
                <w:sz w:val="20"/>
                <w:szCs w:val="20"/>
              </w:rPr>
              <w:t>The Code Case does not address snubber service life monitoring requirements when using the 1995 Edition of the OM Code.</w:t>
            </w:r>
            <w:r w:rsidR="008F6C6D" w:rsidRPr="00682348">
              <w:rPr>
                <w:sz w:val="20"/>
                <w:szCs w:val="20"/>
              </w:rPr>
              <w:t xml:space="preserve"> </w:t>
            </w:r>
          </w:p>
          <w:p w14:paraId="4E5414FE" w14:textId="481AF1D6" w:rsidR="00854887" w:rsidRPr="00682348" w:rsidRDefault="00854887" w:rsidP="005F4B92">
            <w:pPr>
              <w:pStyle w:val="ListParagraph"/>
              <w:numPr>
                <w:ilvl w:val="0"/>
                <w:numId w:val="44"/>
              </w:numPr>
              <w:spacing w:after="120"/>
              <w:ind w:left="329"/>
              <w:rPr>
                <w:sz w:val="20"/>
                <w:szCs w:val="20"/>
              </w:rPr>
            </w:pPr>
            <w:r w:rsidRPr="00682348">
              <w:rPr>
                <w:sz w:val="20"/>
                <w:szCs w:val="20"/>
              </w:rPr>
              <w:t xml:space="preserve">The Code Case does not address the assignment of unacceptable snubbers in the </w:t>
            </w:r>
            <w:r w:rsidR="00C258A5" w:rsidRPr="00682348">
              <w:rPr>
                <w:sz w:val="20"/>
                <w:szCs w:val="20"/>
              </w:rPr>
              <w:t>f</w:t>
            </w:r>
            <w:r w:rsidRPr="00682348">
              <w:rPr>
                <w:sz w:val="20"/>
                <w:szCs w:val="20"/>
              </w:rPr>
              <w:t xml:space="preserve">ailure </w:t>
            </w:r>
            <w:r w:rsidR="00C258A5" w:rsidRPr="00682348">
              <w:rPr>
                <w:sz w:val="20"/>
                <w:szCs w:val="20"/>
              </w:rPr>
              <w:t>m</w:t>
            </w:r>
            <w:r w:rsidRPr="00682348">
              <w:rPr>
                <w:sz w:val="20"/>
                <w:szCs w:val="20"/>
              </w:rPr>
              <w:t xml:space="preserve">ode </w:t>
            </w:r>
            <w:r w:rsidR="00C258A5" w:rsidRPr="00682348">
              <w:rPr>
                <w:sz w:val="20"/>
                <w:szCs w:val="20"/>
              </w:rPr>
              <w:t>g</w:t>
            </w:r>
            <w:r w:rsidRPr="00682348">
              <w:rPr>
                <w:sz w:val="20"/>
                <w:szCs w:val="20"/>
              </w:rPr>
              <w:t>roup.</w:t>
            </w:r>
          </w:p>
          <w:p w14:paraId="0AB624D3" w14:textId="4CBC8D1C" w:rsidR="00854887" w:rsidRPr="00682348" w:rsidRDefault="00854887" w:rsidP="005F4B92">
            <w:pPr>
              <w:pStyle w:val="ListParagraph"/>
              <w:numPr>
                <w:ilvl w:val="0"/>
                <w:numId w:val="44"/>
              </w:numPr>
              <w:spacing w:after="120"/>
              <w:ind w:left="329"/>
              <w:rPr>
                <w:sz w:val="20"/>
                <w:szCs w:val="20"/>
              </w:rPr>
            </w:pPr>
            <w:r w:rsidRPr="00682348">
              <w:rPr>
                <w:sz w:val="20"/>
                <w:szCs w:val="20"/>
              </w:rPr>
              <w:t xml:space="preserve">The Code Case does not address </w:t>
            </w:r>
            <w:r w:rsidR="00C258A5" w:rsidRPr="00682348">
              <w:rPr>
                <w:sz w:val="20"/>
                <w:szCs w:val="20"/>
              </w:rPr>
              <w:t xml:space="preserve">the </w:t>
            </w:r>
            <w:r w:rsidRPr="00682348">
              <w:rPr>
                <w:sz w:val="20"/>
                <w:szCs w:val="20"/>
              </w:rPr>
              <w:t>treatment of isolated snubber failures.</w:t>
            </w:r>
          </w:p>
          <w:p w14:paraId="08AF703F" w14:textId="787E5A5D" w:rsidR="00854887" w:rsidRPr="00682348" w:rsidRDefault="00854887" w:rsidP="005F4B92">
            <w:pPr>
              <w:pStyle w:val="ListParagraph"/>
              <w:numPr>
                <w:ilvl w:val="0"/>
                <w:numId w:val="44"/>
              </w:numPr>
              <w:tabs>
                <w:tab w:val="left" w:pos="-1440"/>
                <w:tab w:val="left" w:pos="-720"/>
                <w:tab w:val="left" w:pos="0"/>
              </w:tabs>
              <w:spacing w:after="120"/>
              <w:ind w:left="329"/>
              <w:rPr>
                <w:sz w:val="20"/>
                <w:szCs w:val="20"/>
              </w:rPr>
            </w:pPr>
            <w:r w:rsidRPr="00682348">
              <w:rPr>
                <w:sz w:val="20"/>
                <w:szCs w:val="20"/>
              </w:rPr>
              <w:t>The Code Case does not address how unacceptable snubbers are accounted for during the extended test interval.</w:t>
            </w:r>
            <w:r w:rsidR="008F6C6D" w:rsidRPr="00682348">
              <w:rPr>
                <w:sz w:val="20"/>
                <w:szCs w:val="20"/>
              </w:rPr>
              <w:t xml:space="preserve"> </w:t>
            </w:r>
            <w:r w:rsidRPr="00682348">
              <w:rPr>
                <w:sz w:val="20"/>
                <w:szCs w:val="20"/>
              </w:rPr>
              <w:t>For example, unacceptable snubbers could be identified during maintenance, service life monitoring, and visual examination activities conducted during the extended test interval.</w:t>
            </w:r>
          </w:p>
          <w:p w14:paraId="4D71E033" w14:textId="225D90E8" w:rsidR="00854887" w:rsidRPr="00682348" w:rsidRDefault="00854887" w:rsidP="00501731">
            <w:pPr>
              <w:tabs>
                <w:tab w:val="left" w:pos="-1440"/>
                <w:tab w:val="left" w:pos="-720"/>
                <w:tab w:val="left" w:pos="0"/>
                <w:tab w:val="left" w:pos="450"/>
              </w:tabs>
              <w:spacing w:after="120"/>
              <w:ind w:left="14"/>
              <w:rPr>
                <w:i/>
                <w:sz w:val="20"/>
                <w:szCs w:val="20"/>
              </w:rPr>
            </w:pPr>
            <w:r w:rsidRPr="00682348">
              <w:rPr>
                <w:sz w:val="20"/>
                <w:szCs w:val="20"/>
              </w:rPr>
              <w:t xml:space="preserve">Note: </w:t>
            </w:r>
            <w:r w:rsidR="00C258A5" w:rsidRPr="00682348">
              <w:rPr>
                <w:sz w:val="20"/>
                <w:szCs w:val="20"/>
              </w:rPr>
              <w:t xml:space="preserve">Code Case </w:t>
            </w:r>
            <w:r w:rsidRPr="00682348">
              <w:rPr>
                <w:sz w:val="20"/>
                <w:szCs w:val="20"/>
              </w:rPr>
              <w:t>OMN-15</w:t>
            </w:r>
            <w:r w:rsidR="00C258A5" w:rsidRPr="00682348">
              <w:rPr>
                <w:sz w:val="20"/>
                <w:szCs w:val="20"/>
              </w:rPr>
              <w:t>,</w:t>
            </w:r>
            <w:r w:rsidRPr="00682348">
              <w:rPr>
                <w:sz w:val="20"/>
                <w:szCs w:val="20"/>
              </w:rPr>
              <w:t xml:space="preserve"> Revision 2 (2017 Edition)</w:t>
            </w:r>
            <w:r w:rsidR="00C258A5" w:rsidRPr="00682348">
              <w:rPr>
                <w:sz w:val="20"/>
                <w:szCs w:val="20"/>
              </w:rPr>
              <w:t>,</w:t>
            </w:r>
            <w:r w:rsidRPr="00682348">
              <w:rPr>
                <w:sz w:val="20"/>
                <w:szCs w:val="20"/>
              </w:rPr>
              <w:t xml:space="preserve"> is approved for use in </w:t>
            </w:r>
            <w:r w:rsidR="007E7D31" w:rsidRPr="00682348">
              <w:rPr>
                <w:sz w:val="20"/>
                <w:szCs w:val="20"/>
              </w:rPr>
              <w:t>RG</w:t>
            </w:r>
            <w:r w:rsidRPr="00682348">
              <w:rPr>
                <w:sz w:val="20"/>
                <w:szCs w:val="20"/>
              </w:rPr>
              <w:t xml:space="preserve"> 1.192</w:t>
            </w:r>
            <w:r w:rsidR="007E7D31" w:rsidRPr="00682348">
              <w:rPr>
                <w:sz w:val="20"/>
                <w:szCs w:val="20"/>
              </w:rPr>
              <w:t>,</w:t>
            </w:r>
            <w:r w:rsidRPr="00682348">
              <w:rPr>
                <w:sz w:val="20"/>
                <w:szCs w:val="20"/>
              </w:rPr>
              <w:t xml:space="preserve"> Revision</w:t>
            </w:r>
            <w:r w:rsidR="007E7D31" w:rsidRPr="00682348">
              <w:rPr>
                <w:sz w:val="20"/>
                <w:szCs w:val="20"/>
              </w:rPr>
              <w:t> </w:t>
            </w:r>
            <w:r w:rsidRPr="00682348">
              <w:rPr>
                <w:sz w:val="20"/>
                <w:szCs w:val="20"/>
              </w:rPr>
              <w:t>3.</w:t>
            </w:r>
          </w:p>
        </w:tc>
        <w:tc>
          <w:tcPr>
            <w:tcW w:w="1440" w:type="dxa"/>
            <w:shd w:val="clear" w:color="auto" w:fill="BFBFBF" w:themeFill="background1" w:themeFillShade="BF"/>
          </w:tcPr>
          <w:p w14:paraId="24B2F107" w14:textId="77777777" w:rsidR="00854887" w:rsidRPr="00682348" w:rsidRDefault="00854887" w:rsidP="00AE64DB">
            <w:pPr>
              <w:tabs>
                <w:tab w:val="left" w:pos="-1440"/>
              </w:tabs>
              <w:spacing w:before="120"/>
              <w:rPr>
                <w:sz w:val="20"/>
                <w:szCs w:val="20"/>
              </w:rPr>
            </w:pPr>
            <w:r w:rsidRPr="00682348">
              <w:rPr>
                <w:sz w:val="20"/>
                <w:szCs w:val="20"/>
              </w:rPr>
              <w:t>2004 Edition</w:t>
            </w:r>
          </w:p>
          <w:p w14:paraId="7FD54D9D" w14:textId="77777777" w:rsidR="00854887" w:rsidRPr="00682348" w:rsidRDefault="00854887" w:rsidP="00AE64DB">
            <w:pPr>
              <w:tabs>
                <w:tab w:val="left" w:pos="-1440"/>
              </w:tabs>
              <w:rPr>
                <w:sz w:val="20"/>
                <w:szCs w:val="20"/>
              </w:rPr>
            </w:pPr>
            <w:r w:rsidRPr="00682348">
              <w:rPr>
                <w:sz w:val="20"/>
                <w:szCs w:val="20"/>
              </w:rPr>
              <w:t>Revised 2006 Addenda</w:t>
            </w:r>
          </w:p>
          <w:p w14:paraId="350F8974" w14:textId="77777777" w:rsidR="00854887" w:rsidRPr="00682348" w:rsidRDefault="00854887" w:rsidP="00AE64DB">
            <w:pPr>
              <w:tabs>
                <w:tab w:val="left" w:pos="-1440"/>
              </w:tabs>
              <w:rPr>
                <w:sz w:val="20"/>
                <w:szCs w:val="20"/>
              </w:rPr>
            </w:pPr>
            <w:r w:rsidRPr="00682348">
              <w:rPr>
                <w:sz w:val="20"/>
                <w:szCs w:val="20"/>
              </w:rPr>
              <w:t>Reaffirmed 2009 Edition</w:t>
            </w:r>
          </w:p>
          <w:p w14:paraId="30190613" w14:textId="77777777" w:rsidR="00854887" w:rsidRPr="00682348" w:rsidRDefault="00854887" w:rsidP="00AE64DB">
            <w:pPr>
              <w:tabs>
                <w:tab w:val="left" w:pos="-1440"/>
              </w:tabs>
              <w:rPr>
                <w:sz w:val="20"/>
                <w:szCs w:val="20"/>
              </w:rPr>
            </w:pPr>
            <w:r w:rsidRPr="00682348">
              <w:rPr>
                <w:sz w:val="20"/>
                <w:szCs w:val="20"/>
              </w:rPr>
              <w:t>Reaffirmed 2012 Edition</w:t>
            </w:r>
          </w:p>
          <w:p w14:paraId="4B0AE610" w14:textId="77777777" w:rsidR="00854887" w:rsidRPr="00682348" w:rsidRDefault="00854887" w:rsidP="00AE64DB">
            <w:pPr>
              <w:tabs>
                <w:tab w:val="left" w:pos="-1440"/>
              </w:tabs>
              <w:rPr>
                <w:sz w:val="20"/>
                <w:szCs w:val="20"/>
              </w:rPr>
            </w:pPr>
          </w:p>
          <w:p w14:paraId="7C28C183" w14:textId="77777777" w:rsidR="00854887" w:rsidRPr="00682348" w:rsidRDefault="00854887" w:rsidP="00AE64DB">
            <w:pPr>
              <w:tabs>
                <w:tab w:val="left" w:pos="-1440"/>
              </w:tabs>
              <w:spacing w:before="120"/>
              <w:rPr>
                <w:sz w:val="20"/>
                <w:szCs w:val="20"/>
              </w:rPr>
            </w:pPr>
          </w:p>
        </w:tc>
      </w:tr>
    </w:tbl>
    <w:p w14:paraId="7B883487" w14:textId="77777777" w:rsidR="00AE64DB" w:rsidRPr="00FB2459" w:rsidRDefault="00AE64DB" w:rsidP="00F12CF6">
      <w:pPr>
        <w:tabs>
          <w:tab w:val="left" w:pos="-1440"/>
        </w:tabs>
        <w:jc w:val="center"/>
        <w:rPr>
          <w:b/>
          <w:bCs/>
          <w:sz w:val="28"/>
          <w:szCs w:val="28"/>
        </w:rPr>
      </w:pPr>
      <w:r w:rsidRPr="00FB2459">
        <w:rPr>
          <w:b/>
          <w:bCs/>
          <w:sz w:val="28"/>
          <w:szCs w:val="28"/>
        </w:rPr>
        <w:t>D.</w:t>
      </w:r>
      <w:r w:rsidR="008F6C6D">
        <w:rPr>
          <w:b/>
          <w:bCs/>
          <w:sz w:val="28"/>
          <w:szCs w:val="28"/>
        </w:rPr>
        <w:t xml:space="preserve"> </w:t>
      </w:r>
      <w:r w:rsidRPr="00FB2459">
        <w:rPr>
          <w:b/>
          <w:bCs/>
          <w:sz w:val="28"/>
          <w:szCs w:val="28"/>
        </w:rPr>
        <w:t>IMPLEMENTATION</w:t>
      </w:r>
    </w:p>
    <w:p w14:paraId="33542790" w14:textId="77777777" w:rsidR="00AE64DB" w:rsidRPr="00FB2459" w:rsidRDefault="00AE64DB" w:rsidP="00F12CF6">
      <w:pPr>
        <w:tabs>
          <w:tab w:val="left" w:pos="-1440"/>
        </w:tabs>
        <w:rPr>
          <w:sz w:val="22"/>
          <w:szCs w:val="22"/>
        </w:rPr>
      </w:pPr>
    </w:p>
    <w:p w14:paraId="3E7E975B" w14:textId="2DC5C887" w:rsidR="00D33E68" w:rsidRDefault="00AE64DB" w:rsidP="00F12CF6">
      <w:pPr>
        <w:tabs>
          <w:tab w:val="left" w:pos="-1440"/>
        </w:tabs>
        <w:ind w:firstLine="540"/>
        <w:rPr>
          <w:sz w:val="22"/>
          <w:szCs w:val="22"/>
        </w:rPr>
      </w:pPr>
      <w:r w:rsidRPr="00FB2459">
        <w:rPr>
          <w:sz w:val="22"/>
          <w:szCs w:val="22"/>
        </w:rPr>
        <w:t xml:space="preserve">The purpose of this section is to provide information </w:t>
      </w:r>
      <w:r w:rsidR="007E7D31">
        <w:rPr>
          <w:sz w:val="22"/>
          <w:szCs w:val="22"/>
        </w:rPr>
        <w:t>on how</w:t>
      </w:r>
      <w:r w:rsidR="007E7D31" w:rsidRPr="00FB2459">
        <w:rPr>
          <w:sz w:val="22"/>
          <w:szCs w:val="22"/>
        </w:rPr>
        <w:t xml:space="preserve"> </w:t>
      </w:r>
      <w:r w:rsidRPr="00FB2459">
        <w:rPr>
          <w:sz w:val="22"/>
          <w:szCs w:val="22"/>
        </w:rPr>
        <w:t xml:space="preserve">applicants and licensees </w:t>
      </w:r>
      <w:r w:rsidR="007E7D31">
        <w:rPr>
          <w:sz w:val="22"/>
          <w:szCs w:val="22"/>
        </w:rPr>
        <w:t xml:space="preserve">may </w:t>
      </w:r>
      <w:r w:rsidR="00163D32">
        <w:rPr>
          <w:sz w:val="22"/>
          <w:szCs w:val="22"/>
        </w:rPr>
        <w:t xml:space="preserve">use </w:t>
      </w:r>
      <w:r w:rsidR="007E7D31">
        <w:rPr>
          <w:sz w:val="22"/>
          <w:szCs w:val="22"/>
        </w:rPr>
        <w:t xml:space="preserve">this guide and information </w:t>
      </w:r>
      <w:r w:rsidRPr="00FB2459">
        <w:rPr>
          <w:sz w:val="22"/>
          <w:szCs w:val="22"/>
        </w:rPr>
        <w:t>regarding the NRC</w:t>
      </w:r>
      <w:r w:rsidR="007E7D31">
        <w:rPr>
          <w:sz w:val="22"/>
          <w:szCs w:val="22"/>
        </w:rPr>
        <w:t>’s</w:t>
      </w:r>
      <w:r w:rsidRPr="00FB2459">
        <w:rPr>
          <w:sz w:val="22"/>
          <w:szCs w:val="22"/>
        </w:rPr>
        <w:t xml:space="preserve"> plans for using this </w:t>
      </w:r>
      <w:r w:rsidR="007E7D31">
        <w:rPr>
          <w:sz w:val="22"/>
          <w:szCs w:val="22"/>
        </w:rPr>
        <w:t>RG</w:t>
      </w:r>
      <w:r w:rsidRPr="00FB2459">
        <w:rPr>
          <w:sz w:val="22"/>
          <w:szCs w:val="22"/>
        </w:rPr>
        <w:t>.</w:t>
      </w:r>
      <w:r w:rsidR="008F6C6D">
        <w:rPr>
          <w:sz w:val="22"/>
          <w:szCs w:val="22"/>
        </w:rPr>
        <w:t xml:space="preserve"> </w:t>
      </w:r>
      <w:r w:rsidRPr="00FB2459">
        <w:rPr>
          <w:i/>
          <w:iCs/>
          <w:sz w:val="22"/>
          <w:szCs w:val="22"/>
        </w:rPr>
        <w:t xml:space="preserve">This </w:t>
      </w:r>
      <w:r w:rsidR="00436D15">
        <w:rPr>
          <w:i/>
          <w:iCs/>
          <w:sz w:val="22"/>
          <w:szCs w:val="22"/>
        </w:rPr>
        <w:t>RG</w:t>
      </w:r>
      <w:r w:rsidRPr="00FB2459">
        <w:rPr>
          <w:i/>
          <w:iCs/>
          <w:sz w:val="22"/>
          <w:szCs w:val="22"/>
        </w:rPr>
        <w:t xml:space="preserve"> does not approve the use of the</w:t>
      </w:r>
      <w:r w:rsidR="007E7D31">
        <w:rPr>
          <w:i/>
          <w:iCs/>
          <w:sz w:val="22"/>
          <w:szCs w:val="22"/>
        </w:rPr>
        <w:t xml:space="preserve"> </w:t>
      </w:r>
      <w:r w:rsidRPr="00FB2459">
        <w:rPr>
          <w:i/>
          <w:iCs/>
          <w:sz w:val="22"/>
          <w:szCs w:val="22"/>
        </w:rPr>
        <w:t>Code Cases listed herein.</w:t>
      </w:r>
      <w:r w:rsidR="008F6C6D">
        <w:rPr>
          <w:sz w:val="22"/>
          <w:szCs w:val="22"/>
        </w:rPr>
        <w:t xml:space="preserve"> </w:t>
      </w:r>
      <w:r w:rsidR="004A258F">
        <w:rPr>
          <w:sz w:val="22"/>
          <w:szCs w:val="22"/>
        </w:rPr>
        <w:t>Applicants or l</w:t>
      </w:r>
      <w:r w:rsidRPr="00FB2459">
        <w:rPr>
          <w:sz w:val="22"/>
          <w:szCs w:val="22"/>
        </w:rPr>
        <w:t>icensees may submit a plant</w:t>
      </w:r>
      <w:r w:rsidR="007E7D31">
        <w:rPr>
          <w:sz w:val="22"/>
          <w:szCs w:val="22"/>
        </w:rPr>
        <w:noBreakHyphen/>
      </w:r>
      <w:r w:rsidRPr="00FB2459">
        <w:rPr>
          <w:sz w:val="22"/>
          <w:szCs w:val="22"/>
        </w:rPr>
        <w:t xml:space="preserve">specific request to implement one or more of the Code Cases listed in this </w:t>
      </w:r>
      <w:r w:rsidR="007E7D31">
        <w:rPr>
          <w:sz w:val="22"/>
          <w:szCs w:val="22"/>
        </w:rPr>
        <w:t>RG</w:t>
      </w:r>
      <w:r w:rsidRPr="00FB2459">
        <w:rPr>
          <w:sz w:val="22"/>
          <w:szCs w:val="22"/>
        </w:rPr>
        <w:t>.</w:t>
      </w:r>
      <w:r w:rsidR="008F6C6D">
        <w:rPr>
          <w:sz w:val="22"/>
          <w:szCs w:val="22"/>
        </w:rPr>
        <w:t xml:space="preserve"> </w:t>
      </w:r>
      <w:r w:rsidRPr="00FB2459">
        <w:rPr>
          <w:sz w:val="22"/>
          <w:szCs w:val="22"/>
        </w:rPr>
        <w:t xml:space="preserve">The request </w:t>
      </w:r>
      <w:r w:rsidR="003724ED">
        <w:rPr>
          <w:sz w:val="22"/>
          <w:szCs w:val="22"/>
        </w:rPr>
        <w:t>should</w:t>
      </w:r>
      <w:r w:rsidR="003724ED" w:rsidRPr="00FB2459">
        <w:rPr>
          <w:sz w:val="22"/>
          <w:szCs w:val="22"/>
        </w:rPr>
        <w:t xml:space="preserve"> </w:t>
      </w:r>
      <w:r w:rsidRPr="00FB2459">
        <w:rPr>
          <w:sz w:val="22"/>
          <w:szCs w:val="22"/>
        </w:rPr>
        <w:t>address the NRC</w:t>
      </w:r>
      <w:r>
        <w:rPr>
          <w:sz w:val="22"/>
          <w:szCs w:val="22"/>
        </w:rPr>
        <w:t>’</w:t>
      </w:r>
      <w:r w:rsidRPr="00FB2459">
        <w:rPr>
          <w:sz w:val="22"/>
          <w:szCs w:val="22"/>
        </w:rPr>
        <w:t>s concerns about the Code Case at issue.</w:t>
      </w:r>
    </w:p>
    <w:p w14:paraId="198141F2" w14:textId="77777777" w:rsidR="00F12CF6" w:rsidRDefault="00F12CF6" w:rsidP="00F12CF6">
      <w:pPr>
        <w:tabs>
          <w:tab w:val="left" w:pos="-1440"/>
        </w:tabs>
        <w:rPr>
          <w:sz w:val="22"/>
          <w:szCs w:val="22"/>
        </w:rPr>
      </w:pPr>
    </w:p>
    <w:p w14:paraId="0ECBAA1F" w14:textId="77777777" w:rsidR="00144DD3" w:rsidRDefault="00144DD3">
      <w:pPr>
        <w:widowControl/>
        <w:autoSpaceDE/>
        <w:autoSpaceDN/>
        <w:adjustRightInd/>
        <w:rPr>
          <w:sz w:val="22"/>
          <w:szCs w:val="22"/>
        </w:rPr>
      </w:pPr>
      <w:r>
        <w:rPr>
          <w:sz w:val="22"/>
          <w:szCs w:val="22"/>
        </w:rPr>
        <w:br w:type="page"/>
      </w:r>
    </w:p>
    <w:p w14:paraId="364A2C7F" w14:textId="77777777" w:rsidR="00F12CF6" w:rsidRDefault="00F12CF6" w:rsidP="00F12CF6">
      <w:pPr>
        <w:tabs>
          <w:tab w:val="left" w:pos="-1440"/>
        </w:tabs>
        <w:rPr>
          <w:sz w:val="22"/>
          <w:szCs w:val="22"/>
        </w:rPr>
      </w:pPr>
      <w:bookmarkStart w:id="15" w:name="_Hlk6473247"/>
    </w:p>
    <w:p w14:paraId="5699D7AE" w14:textId="77777777" w:rsidR="00F84861" w:rsidRPr="00D33E68" w:rsidRDefault="00D33E68" w:rsidP="00F12CF6">
      <w:pPr>
        <w:tabs>
          <w:tab w:val="left" w:pos="-1440"/>
        </w:tabs>
        <w:jc w:val="center"/>
        <w:rPr>
          <w:b/>
          <w:sz w:val="28"/>
          <w:szCs w:val="28"/>
        </w:rPr>
      </w:pPr>
      <w:r w:rsidRPr="00D33E68">
        <w:rPr>
          <w:b/>
          <w:sz w:val="28"/>
          <w:szCs w:val="28"/>
        </w:rPr>
        <w:t>REFERENCES</w:t>
      </w:r>
      <w:r w:rsidR="00232F43" w:rsidRPr="00232F43">
        <w:rPr>
          <w:rStyle w:val="FootnoteReference"/>
          <w:b/>
          <w:sz w:val="28"/>
          <w:szCs w:val="28"/>
          <w:vertAlign w:val="superscript"/>
        </w:rPr>
        <w:footnoteReference w:id="1"/>
      </w:r>
    </w:p>
    <w:p w14:paraId="66F41C5A" w14:textId="77777777" w:rsidR="00D33E68" w:rsidRPr="00FB2459" w:rsidRDefault="00D33E68" w:rsidP="00F12CF6">
      <w:pPr>
        <w:tabs>
          <w:tab w:val="left" w:pos="-1440"/>
        </w:tabs>
        <w:jc w:val="center"/>
        <w:rPr>
          <w:sz w:val="22"/>
          <w:szCs w:val="22"/>
        </w:rPr>
      </w:pPr>
    </w:p>
    <w:p w14:paraId="3DF0A959" w14:textId="51B80B06" w:rsidR="00AE64DB" w:rsidRDefault="00AE64DB" w:rsidP="005F4B92">
      <w:pPr>
        <w:pStyle w:val="Level1"/>
        <w:tabs>
          <w:tab w:val="left" w:pos="-1440"/>
        </w:tabs>
        <w:rPr>
          <w:sz w:val="22"/>
          <w:szCs w:val="22"/>
        </w:rPr>
      </w:pPr>
      <w:r w:rsidRPr="00AD4C39">
        <w:rPr>
          <w:i/>
          <w:iCs/>
          <w:sz w:val="22"/>
          <w:szCs w:val="22"/>
        </w:rPr>
        <w:t>Code of Federal Regulations</w:t>
      </w:r>
      <w:r w:rsidR="00FC4226" w:rsidRPr="00AD4C39">
        <w:rPr>
          <w:i/>
          <w:iCs/>
          <w:sz w:val="22"/>
          <w:szCs w:val="22"/>
        </w:rPr>
        <w:t xml:space="preserve"> </w:t>
      </w:r>
      <w:r w:rsidR="00FC4226" w:rsidRPr="00AD4C39">
        <w:rPr>
          <w:iCs/>
          <w:sz w:val="22"/>
          <w:szCs w:val="22"/>
        </w:rPr>
        <w:t>(CFR)</w:t>
      </w:r>
      <w:r w:rsidRPr="00AD4C39">
        <w:rPr>
          <w:sz w:val="22"/>
          <w:szCs w:val="22"/>
        </w:rPr>
        <w:t>, “Domestic Licensing of Production and Utilization Facilities</w:t>
      </w:r>
      <w:r w:rsidR="007E7D31">
        <w:rPr>
          <w:sz w:val="22"/>
          <w:szCs w:val="22"/>
        </w:rPr>
        <w:t>,</w:t>
      </w:r>
      <w:r w:rsidRPr="00AD4C39">
        <w:rPr>
          <w:sz w:val="22"/>
          <w:szCs w:val="22"/>
        </w:rPr>
        <w:t>” Part 50,</w:t>
      </w:r>
      <w:r w:rsidR="007E7D31" w:rsidRPr="007E7D31">
        <w:rPr>
          <w:sz w:val="22"/>
          <w:szCs w:val="22"/>
        </w:rPr>
        <w:t xml:space="preserve"> </w:t>
      </w:r>
      <w:r w:rsidR="007E7D31" w:rsidRPr="00B66165">
        <w:rPr>
          <w:sz w:val="22"/>
          <w:szCs w:val="22"/>
        </w:rPr>
        <w:t>Chapter 1, Title 10, “Energy</w:t>
      </w:r>
      <w:r w:rsidR="007E7D31">
        <w:rPr>
          <w:sz w:val="22"/>
          <w:szCs w:val="22"/>
        </w:rPr>
        <w:t>.</w:t>
      </w:r>
      <w:r w:rsidR="007E7D31" w:rsidRPr="00B66165">
        <w:rPr>
          <w:sz w:val="22"/>
          <w:szCs w:val="22"/>
        </w:rPr>
        <w:t xml:space="preserve">” </w:t>
      </w:r>
    </w:p>
    <w:p w14:paraId="4C7227D5" w14:textId="77777777" w:rsidR="009826C3" w:rsidRPr="00AD4C39" w:rsidRDefault="009826C3" w:rsidP="00976A35">
      <w:pPr>
        <w:tabs>
          <w:tab w:val="left" w:pos="-1440"/>
        </w:tabs>
        <w:rPr>
          <w:sz w:val="22"/>
          <w:szCs w:val="22"/>
        </w:rPr>
      </w:pPr>
    </w:p>
    <w:p w14:paraId="526EF935" w14:textId="4918339E" w:rsidR="009826C3" w:rsidRPr="00AD4C39" w:rsidRDefault="005817E8" w:rsidP="005F4B92">
      <w:pPr>
        <w:pStyle w:val="Level1"/>
        <w:tabs>
          <w:tab w:val="left" w:pos="-1440"/>
        </w:tabs>
        <w:rPr>
          <w:sz w:val="22"/>
          <w:szCs w:val="22"/>
        </w:rPr>
      </w:pPr>
      <w:r>
        <w:rPr>
          <w:sz w:val="22"/>
          <w:szCs w:val="22"/>
        </w:rPr>
        <w:t>A</w:t>
      </w:r>
      <w:r w:rsidRPr="00B66165">
        <w:rPr>
          <w:sz w:val="22"/>
          <w:szCs w:val="22"/>
        </w:rPr>
        <w:t>merican Society of Mechanical Engineers</w:t>
      </w:r>
      <w:r>
        <w:rPr>
          <w:sz w:val="22"/>
          <w:szCs w:val="22"/>
        </w:rPr>
        <w:t xml:space="preserve"> (</w:t>
      </w:r>
      <w:r w:rsidR="009826C3" w:rsidRPr="00AD4C39">
        <w:rPr>
          <w:sz w:val="22"/>
          <w:szCs w:val="22"/>
        </w:rPr>
        <w:t>ASME</w:t>
      </w:r>
      <w:r>
        <w:rPr>
          <w:sz w:val="22"/>
          <w:szCs w:val="22"/>
        </w:rPr>
        <w:t>)</w:t>
      </w:r>
      <w:r w:rsidR="009826C3" w:rsidRPr="00AD4C39">
        <w:rPr>
          <w:sz w:val="22"/>
          <w:szCs w:val="22"/>
        </w:rPr>
        <w:t xml:space="preserve"> </w:t>
      </w:r>
      <w:r w:rsidR="00976A35">
        <w:rPr>
          <w:sz w:val="22"/>
          <w:szCs w:val="22"/>
        </w:rPr>
        <w:t xml:space="preserve">Boiler and Pressure Vessel Code, Section III, “Rules for Construction of Nuclear Power Plant Components,” </w:t>
      </w:r>
      <w:r w:rsidR="009826C3" w:rsidRPr="00AD4C39">
        <w:rPr>
          <w:sz w:val="22"/>
          <w:szCs w:val="22"/>
        </w:rPr>
        <w:t>New York, NY.</w:t>
      </w:r>
      <w:r w:rsidR="00AD4C39" w:rsidRPr="00AD4C39">
        <w:rPr>
          <w:rStyle w:val="FootnoteReference"/>
          <w:sz w:val="22"/>
          <w:szCs w:val="22"/>
          <w:vertAlign w:val="superscript"/>
        </w:rPr>
        <w:footnoteReference w:id="2"/>
      </w:r>
    </w:p>
    <w:p w14:paraId="065B5680" w14:textId="77777777" w:rsidR="00D6617B" w:rsidRPr="00AD4C39" w:rsidRDefault="00D6617B" w:rsidP="005F4B92">
      <w:pPr>
        <w:pStyle w:val="ListParagraph"/>
        <w:ind w:hanging="720"/>
        <w:rPr>
          <w:sz w:val="22"/>
          <w:szCs w:val="22"/>
        </w:rPr>
      </w:pPr>
    </w:p>
    <w:p w14:paraId="61DF206C" w14:textId="4B6C3F07" w:rsidR="00976A35" w:rsidRDefault="00976A35" w:rsidP="00976A35">
      <w:pPr>
        <w:pStyle w:val="Level1"/>
        <w:tabs>
          <w:tab w:val="left" w:pos="-1440"/>
        </w:tabs>
        <w:rPr>
          <w:sz w:val="22"/>
          <w:szCs w:val="22"/>
        </w:rPr>
      </w:pPr>
      <w:r>
        <w:rPr>
          <w:sz w:val="22"/>
          <w:szCs w:val="22"/>
        </w:rPr>
        <w:t xml:space="preserve">ASME </w:t>
      </w:r>
      <w:r w:rsidR="002D494E" w:rsidRPr="002D494E">
        <w:rPr>
          <w:sz w:val="22"/>
          <w:szCs w:val="22"/>
        </w:rPr>
        <w:t>Code for the Operation and Maintenance of Nuclear Power Plants,</w:t>
      </w:r>
      <w:r w:rsidR="002D494E">
        <w:rPr>
          <w:sz w:val="22"/>
          <w:szCs w:val="22"/>
        </w:rPr>
        <w:t xml:space="preserve"> New York, NY.</w:t>
      </w:r>
      <w:r w:rsidR="002D494E">
        <w:rPr>
          <w:sz w:val="22"/>
          <w:szCs w:val="22"/>
          <w:vertAlign w:val="superscript"/>
        </w:rPr>
        <w:t>2</w:t>
      </w:r>
    </w:p>
    <w:p w14:paraId="47EBBEE1" w14:textId="77777777" w:rsidR="00976A35" w:rsidRDefault="00976A35" w:rsidP="00976A35">
      <w:pPr>
        <w:pStyle w:val="ListParagraph"/>
        <w:rPr>
          <w:sz w:val="22"/>
          <w:szCs w:val="22"/>
        </w:rPr>
      </w:pPr>
    </w:p>
    <w:p w14:paraId="31C6110A" w14:textId="455E469B" w:rsidR="00976A35" w:rsidRDefault="00976A35" w:rsidP="00976A35">
      <w:pPr>
        <w:pStyle w:val="Level1"/>
        <w:tabs>
          <w:tab w:val="left" w:pos="-1440"/>
        </w:tabs>
        <w:rPr>
          <w:sz w:val="22"/>
          <w:szCs w:val="22"/>
        </w:rPr>
      </w:pPr>
      <w:r>
        <w:rPr>
          <w:sz w:val="22"/>
          <w:szCs w:val="22"/>
        </w:rPr>
        <w:t xml:space="preserve">ASME </w:t>
      </w:r>
      <w:r w:rsidR="002D494E" w:rsidRPr="002D494E">
        <w:rPr>
          <w:sz w:val="22"/>
          <w:szCs w:val="22"/>
        </w:rPr>
        <w:t>Boiler and Pressure Vessel Code, Section XI, “Rules for Inservice Inspection of Nuclear Power Plant Components,”</w:t>
      </w:r>
      <w:r>
        <w:rPr>
          <w:sz w:val="22"/>
          <w:szCs w:val="22"/>
        </w:rPr>
        <w:t xml:space="preserve"> New York, NY.</w:t>
      </w:r>
      <w:r>
        <w:rPr>
          <w:sz w:val="22"/>
          <w:szCs w:val="22"/>
          <w:vertAlign w:val="superscript"/>
        </w:rPr>
        <w:t>2</w:t>
      </w:r>
    </w:p>
    <w:p w14:paraId="16887CE2" w14:textId="77777777" w:rsidR="00976A35" w:rsidRDefault="00976A35" w:rsidP="00976A35">
      <w:pPr>
        <w:pStyle w:val="ListParagraph"/>
        <w:rPr>
          <w:sz w:val="22"/>
          <w:szCs w:val="22"/>
        </w:rPr>
      </w:pPr>
    </w:p>
    <w:p w14:paraId="30F7B163" w14:textId="77777777" w:rsidR="00976A35" w:rsidRPr="00976A35" w:rsidRDefault="00976A35" w:rsidP="00976A35">
      <w:pPr>
        <w:pStyle w:val="Level1"/>
        <w:tabs>
          <w:tab w:val="left" w:pos="-1440"/>
        </w:tabs>
        <w:rPr>
          <w:sz w:val="22"/>
          <w:szCs w:val="22"/>
        </w:rPr>
      </w:pPr>
      <w:r w:rsidRPr="00976A35">
        <w:rPr>
          <w:sz w:val="22"/>
          <w:szCs w:val="22"/>
        </w:rPr>
        <w:t xml:space="preserve">CFR, “Licenses, Certifications, and Approvals for Nuclear Power Plants,” Part 52, Chapter 1, Title 10, “Energy.” </w:t>
      </w:r>
    </w:p>
    <w:p w14:paraId="295CE7FA" w14:textId="77777777" w:rsidR="00976A35" w:rsidRPr="00AD4C39" w:rsidRDefault="00976A35" w:rsidP="00976A35">
      <w:pPr>
        <w:tabs>
          <w:tab w:val="left" w:pos="-1440"/>
        </w:tabs>
        <w:ind w:left="720" w:hanging="720"/>
        <w:rPr>
          <w:sz w:val="22"/>
          <w:szCs w:val="22"/>
        </w:rPr>
      </w:pPr>
    </w:p>
    <w:p w14:paraId="6C3C2075" w14:textId="77777777" w:rsidR="00976A35" w:rsidRPr="00A85465" w:rsidRDefault="00976A35" w:rsidP="00976A35">
      <w:pPr>
        <w:pStyle w:val="Level1"/>
        <w:tabs>
          <w:tab w:val="left" w:pos="-1440"/>
        </w:tabs>
        <w:rPr>
          <w:sz w:val="22"/>
          <w:szCs w:val="22"/>
        </w:rPr>
      </w:pPr>
      <w:r>
        <w:rPr>
          <w:sz w:val="22"/>
          <w:szCs w:val="22"/>
        </w:rPr>
        <w:t xml:space="preserve">U.S. Nuclear Regulatory Commission (NRC), </w:t>
      </w:r>
      <w:r w:rsidRPr="00AD4C39">
        <w:rPr>
          <w:sz w:val="22"/>
          <w:szCs w:val="22"/>
        </w:rPr>
        <w:t>Regulatory Guide (RG) 1.84, “Design, Fabrication, and Materials Code Case Acceptability, ASME Section III,” Washington, DC.</w:t>
      </w:r>
    </w:p>
    <w:p w14:paraId="59B62303" w14:textId="77777777" w:rsidR="00976A35" w:rsidRPr="00AD4C39" w:rsidRDefault="00976A35" w:rsidP="00976A35">
      <w:pPr>
        <w:tabs>
          <w:tab w:val="left" w:pos="-1440"/>
        </w:tabs>
        <w:ind w:left="720" w:hanging="720"/>
        <w:rPr>
          <w:sz w:val="22"/>
          <w:szCs w:val="22"/>
        </w:rPr>
      </w:pPr>
    </w:p>
    <w:p w14:paraId="3B6A0354" w14:textId="77777777" w:rsidR="00976A35" w:rsidRPr="00AD4C39" w:rsidRDefault="00976A35" w:rsidP="00976A35">
      <w:pPr>
        <w:pStyle w:val="Level1"/>
        <w:tabs>
          <w:tab w:val="left" w:pos="-1440"/>
        </w:tabs>
        <w:rPr>
          <w:sz w:val="22"/>
          <w:szCs w:val="22"/>
        </w:rPr>
      </w:pPr>
      <w:r>
        <w:rPr>
          <w:sz w:val="22"/>
          <w:szCs w:val="22"/>
        </w:rPr>
        <w:t xml:space="preserve">NRC, </w:t>
      </w:r>
      <w:r w:rsidRPr="00AD4C39">
        <w:rPr>
          <w:sz w:val="22"/>
          <w:szCs w:val="22"/>
        </w:rPr>
        <w:t>RG 1.147, “Inservice Inspection Code Case Acceptability, ASME Section XI, Division 1,” Washington, DC.</w:t>
      </w:r>
    </w:p>
    <w:p w14:paraId="6D0E942A" w14:textId="77777777" w:rsidR="00976A35" w:rsidRPr="00AD4C39" w:rsidRDefault="00976A35" w:rsidP="00976A35">
      <w:pPr>
        <w:pStyle w:val="ListParagraph"/>
        <w:ind w:hanging="720"/>
        <w:rPr>
          <w:sz w:val="22"/>
          <w:szCs w:val="22"/>
        </w:rPr>
      </w:pPr>
    </w:p>
    <w:p w14:paraId="6357099D" w14:textId="77777777" w:rsidR="00976A35" w:rsidRPr="00AD4C39" w:rsidRDefault="00976A35" w:rsidP="00976A35">
      <w:pPr>
        <w:pStyle w:val="Level1"/>
        <w:tabs>
          <w:tab w:val="left" w:pos="-1440"/>
        </w:tabs>
        <w:rPr>
          <w:sz w:val="22"/>
          <w:szCs w:val="22"/>
        </w:rPr>
      </w:pPr>
      <w:r>
        <w:rPr>
          <w:sz w:val="22"/>
          <w:szCs w:val="22"/>
        </w:rPr>
        <w:t xml:space="preserve">NRC, </w:t>
      </w:r>
      <w:r w:rsidRPr="00AD4C39">
        <w:rPr>
          <w:sz w:val="22"/>
          <w:szCs w:val="22"/>
        </w:rPr>
        <w:t>RG 1.192, “Operation and Maintenance Code Case Acceptability, ASME OM Code,” Washington, DC.</w:t>
      </w:r>
    </w:p>
    <w:p w14:paraId="12BADAD8" w14:textId="77777777" w:rsidR="002D494E" w:rsidRDefault="002D494E" w:rsidP="002D494E">
      <w:pPr>
        <w:pStyle w:val="Level1"/>
        <w:numPr>
          <w:ilvl w:val="0"/>
          <w:numId w:val="0"/>
        </w:numPr>
        <w:tabs>
          <w:tab w:val="left" w:pos="-1440"/>
        </w:tabs>
        <w:ind w:left="720"/>
        <w:rPr>
          <w:sz w:val="22"/>
          <w:szCs w:val="22"/>
        </w:rPr>
      </w:pPr>
    </w:p>
    <w:p w14:paraId="791223B8" w14:textId="79E9C3E2" w:rsidR="00AE64DB" w:rsidRPr="00AD4C39" w:rsidRDefault="00AE64DB" w:rsidP="005F4B92">
      <w:pPr>
        <w:pStyle w:val="Level1"/>
        <w:tabs>
          <w:tab w:val="left" w:pos="-1440"/>
        </w:tabs>
        <w:rPr>
          <w:sz w:val="22"/>
          <w:szCs w:val="22"/>
        </w:rPr>
      </w:pPr>
      <w:r w:rsidRPr="00AD4C39">
        <w:rPr>
          <w:sz w:val="22"/>
          <w:szCs w:val="22"/>
        </w:rPr>
        <w:t>NRC</w:t>
      </w:r>
      <w:r w:rsidR="005817E8">
        <w:rPr>
          <w:sz w:val="22"/>
          <w:szCs w:val="22"/>
        </w:rPr>
        <w:t>,</w:t>
      </w:r>
      <w:r w:rsidRPr="00AD4C39">
        <w:rPr>
          <w:sz w:val="22"/>
          <w:szCs w:val="22"/>
        </w:rPr>
        <w:t xml:space="preserve"> </w:t>
      </w:r>
      <w:r w:rsidR="00441D0D">
        <w:rPr>
          <w:rFonts w:eastAsiaTheme="minorHAnsi"/>
          <w:sz w:val="22"/>
          <w:szCs w:val="22"/>
          <w:shd w:val="clear" w:color="auto" w:fill="FFFFFF"/>
        </w:rPr>
        <w:t xml:space="preserve">Spent Fuel Storage and Transportation (SFST) </w:t>
      </w:r>
      <w:r w:rsidRPr="00AD4C39">
        <w:rPr>
          <w:sz w:val="22"/>
          <w:szCs w:val="22"/>
        </w:rPr>
        <w:t>Interim Staff Guidance (ISG</w:t>
      </w:r>
      <w:r w:rsidR="00441D0D">
        <w:rPr>
          <w:sz w:val="22"/>
          <w:szCs w:val="22"/>
        </w:rPr>
        <w:t>)</w:t>
      </w:r>
      <w:r w:rsidR="005817E8">
        <w:rPr>
          <w:sz w:val="22"/>
          <w:szCs w:val="22"/>
        </w:rPr>
        <w:t> </w:t>
      </w:r>
      <w:r w:rsidR="00000BDE">
        <w:rPr>
          <w:sz w:val="22"/>
          <w:szCs w:val="22"/>
        </w:rPr>
        <w:t>SFST-ISG</w:t>
      </w:r>
      <w:r w:rsidR="00000BDE">
        <w:rPr>
          <w:sz w:val="22"/>
          <w:szCs w:val="22"/>
        </w:rPr>
        <w:noBreakHyphen/>
      </w:r>
      <w:r w:rsidRPr="00AD4C39">
        <w:rPr>
          <w:sz w:val="22"/>
          <w:szCs w:val="22"/>
        </w:rPr>
        <w:t xml:space="preserve">4, “Cask Closure Weld Inspections,” </w:t>
      </w:r>
      <w:r w:rsidR="00441D0D" w:rsidRPr="00AD4C39">
        <w:rPr>
          <w:sz w:val="22"/>
          <w:szCs w:val="22"/>
        </w:rPr>
        <w:t xml:space="preserve">Revision 1, </w:t>
      </w:r>
      <w:r w:rsidRPr="00AD4C39">
        <w:rPr>
          <w:sz w:val="22"/>
          <w:szCs w:val="22"/>
        </w:rPr>
        <w:t>Washington, D</w:t>
      </w:r>
      <w:r w:rsidR="0000740A" w:rsidRPr="00AD4C39">
        <w:rPr>
          <w:sz w:val="22"/>
          <w:szCs w:val="22"/>
        </w:rPr>
        <w:t>C (ADAMS Accession No.</w:t>
      </w:r>
      <w:r w:rsidR="005817E8">
        <w:rPr>
          <w:sz w:val="22"/>
          <w:szCs w:val="22"/>
        </w:rPr>
        <w:t> </w:t>
      </w:r>
      <w:r w:rsidR="0000740A" w:rsidRPr="00AD4C39">
        <w:rPr>
          <w:sz w:val="22"/>
          <w:szCs w:val="22"/>
        </w:rPr>
        <w:t>ML051520313).</w:t>
      </w:r>
    </w:p>
    <w:p w14:paraId="47F14507" w14:textId="77777777" w:rsidR="00AE64DB" w:rsidRPr="00AD4C39" w:rsidRDefault="00AE64DB" w:rsidP="005F4B92">
      <w:pPr>
        <w:tabs>
          <w:tab w:val="left" w:pos="-1440"/>
        </w:tabs>
        <w:ind w:left="720" w:hanging="720"/>
        <w:rPr>
          <w:sz w:val="22"/>
          <w:szCs w:val="22"/>
        </w:rPr>
      </w:pPr>
    </w:p>
    <w:p w14:paraId="0DF1E8B3" w14:textId="12B1BD80" w:rsidR="00232F43" w:rsidRPr="00557A72" w:rsidRDefault="00232F43" w:rsidP="005F4B92">
      <w:pPr>
        <w:pStyle w:val="Level1"/>
        <w:tabs>
          <w:tab w:val="left" w:pos="-1440"/>
        </w:tabs>
        <w:rPr>
          <w:sz w:val="22"/>
          <w:szCs w:val="22"/>
        </w:rPr>
      </w:pPr>
      <w:r w:rsidRPr="00557A72">
        <w:rPr>
          <w:iCs/>
          <w:sz w:val="22"/>
          <w:szCs w:val="22"/>
        </w:rPr>
        <w:t>NRC</w:t>
      </w:r>
      <w:r w:rsidR="005817E8">
        <w:rPr>
          <w:iCs/>
          <w:sz w:val="22"/>
          <w:szCs w:val="22"/>
        </w:rPr>
        <w:t>,</w:t>
      </w:r>
      <w:r w:rsidRPr="00557A72">
        <w:rPr>
          <w:iCs/>
          <w:sz w:val="22"/>
          <w:szCs w:val="22"/>
        </w:rPr>
        <w:t xml:space="preserve"> </w:t>
      </w:r>
      <w:r w:rsidR="00441D0D">
        <w:rPr>
          <w:rFonts w:eastAsiaTheme="minorHAnsi"/>
          <w:sz w:val="22"/>
          <w:szCs w:val="22"/>
          <w:shd w:val="clear" w:color="auto" w:fill="FFFFFF"/>
        </w:rPr>
        <w:t>SFST</w:t>
      </w:r>
      <w:r w:rsidR="00441D0D">
        <w:rPr>
          <w:iCs/>
          <w:sz w:val="22"/>
          <w:szCs w:val="22"/>
        </w:rPr>
        <w:noBreakHyphen/>
      </w:r>
      <w:r w:rsidRPr="00557A72">
        <w:rPr>
          <w:iCs/>
          <w:sz w:val="22"/>
          <w:szCs w:val="22"/>
        </w:rPr>
        <w:t>ISG-18</w:t>
      </w:r>
      <w:r w:rsidR="00441D0D">
        <w:rPr>
          <w:iCs/>
          <w:sz w:val="22"/>
          <w:szCs w:val="22"/>
        </w:rPr>
        <w:t>,</w:t>
      </w:r>
      <w:r w:rsidRPr="00557A72">
        <w:rPr>
          <w:iCs/>
          <w:sz w:val="22"/>
          <w:szCs w:val="22"/>
        </w:rPr>
        <w:t xml:space="preserve"> “The Design and Testing of Lid Welds on Austenitic Stainless Steel Canisters as Containment Boundary for Spent Fuel Storage,” </w:t>
      </w:r>
      <w:r w:rsidR="00441D0D" w:rsidRPr="00557A72">
        <w:rPr>
          <w:iCs/>
          <w:sz w:val="22"/>
          <w:szCs w:val="22"/>
        </w:rPr>
        <w:t>Revision 1</w:t>
      </w:r>
      <w:r w:rsidRPr="00557A72">
        <w:rPr>
          <w:iCs/>
          <w:sz w:val="22"/>
          <w:szCs w:val="22"/>
        </w:rPr>
        <w:t>, Washington, DC</w:t>
      </w:r>
      <w:r w:rsidR="00AD4C39" w:rsidRPr="00557A72">
        <w:rPr>
          <w:iCs/>
          <w:sz w:val="22"/>
          <w:szCs w:val="22"/>
        </w:rPr>
        <w:t xml:space="preserve"> </w:t>
      </w:r>
      <w:r w:rsidR="00AD4C39" w:rsidRPr="00557A72">
        <w:rPr>
          <w:sz w:val="22"/>
          <w:szCs w:val="22"/>
        </w:rPr>
        <w:t xml:space="preserve">(ADAMS Accession No. </w:t>
      </w:r>
      <w:r w:rsidR="00557A72" w:rsidRPr="00557A72">
        <w:rPr>
          <w:sz w:val="22"/>
          <w:szCs w:val="22"/>
        </w:rPr>
        <w:t>ML031250620</w:t>
      </w:r>
      <w:r w:rsidR="00557A72">
        <w:rPr>
          <w:sz w:val="22"/>
          <w:szCs w:val="22"/>
        </w:rPr>
        <w:t>)</w:t>
      </w:r>
      <w:r w:rsidR="00557A72" w:rsidRPr="00557A72">
        <w:rPr>
          <w:sz w:val="22"/>
          <w:szCs w:val="22"/>
        </w:rPr>
        <w:t>.</w:t>
      </w:r>
    </w:p>
    <w:p w14:paraId="1478D5A0" w14:textId="77777777" w:rsidR="00232F43" w:rsidRPr="00AD4C39" w:rsidRDefault="00232F43" w:rsidP="005F4B92">
      <w:pPr>
        <w:pStyle w:val="ListParagraph"/>
        <w:ind w:hanging="720"/>
        <w:rPr>
          <w:i/>
          <w:iCs/>
          <w:sz w:val="22"/>
          <w:szCs w:val="22"/>
        </w:rPr>
      </w:pPr>
    </w:p>
    <w:p w14:paraId="7AA8103F" w14:textId="494D823A" w:rsidR="00AE64DB" w:rsidRPr="00AD4C39" w:rsidRDefault="00FC4226" w:rsidP="005F4B92">
      <w:pPr>
        <w:pStyle w:val="Level1"/>
        <w:tabs>
          <w:tab w:val="left" w:pos="-1440"/>
        </w:tabs>
        <w:rPr>
          <w:sz w:val="22"/>
          <w:szCs w:val="22"/>
        </w:rPr>
      </w:pPr>
      <w:r w:rsidRPr="00AD4C39">
        <w:rPr>
          <w:iCs/>
          <w:sz w:val="22"/>
          <w:szCs w:val="22"/>
        </w:rPr>
        <w:t>CFR</w:t>
      </w:r>
      <w:r w:rsidR="00AE64DB" w:rsidRPr="00AD4C39">
        <w:rPr>
          <w:sz w:val="22"/>
          <w:szCs w:val="22"/>
        </w:rPr>
        <w:t xml:space="preserve">, “Licensing Requirements for the Independent Storage of Spent Nuclear Fuel, High-Level Radioactive Waste, and Reactor-Related Greater </w:t>
      </w:r>
      <w:r w:rsidR="005817E8">
        <w:rPr>
          <w:sz w:val="22"/>
          <w:szCs w:val="22"/>
        </w:rPr>
        <w:t>T</w:t>
      </w:r>
      <w:r w:rsidR="00AE64DB" w:rsidRPr="00AD4C39">
        <w:rPr>
          <w:sz w:val="22"/>
          <w:szCs w:val="22"/>
        </w:rPr>
        <w:t>han Class C Waste</w:t>
      </w:r>
      <w:r w:rsidR="005817E8">
        <w:rPr>
          <w:sz w:val="22"/>
          <w:szCs w:val="22"/>
        </w:rPr>
        <w:t>,</w:t>
      </w:r>
      <w:r w:rsidR="00AE64DB" w:rsidRPr="00AD4C39">
        <w:rPr>
          <w:sz w:val="22"/>
          <w:szCs w:val="22"/>
        </w:rPr>
        <w:t>”</w:t>
      </w:r>
      <w:r w:rsidR="005817E8">
        <w:rPr>
          <w:sz w:val="22"/>
          <w:szCs w:val="22"/>
        </w:rPr>
        <w:t xml:space="preserve"> Part 72, Chapter 1, Title 10, “Energy.”</w:t>
      </w:r>
    </w:p>
    <w:p w14:paraId="1C8438C6" w14:textId="77777777" w:rsidR="00AF157E" w:rsidRPr="00AD4C39" w:rsidRDefault="00AF157E" w:rsidP="005F4B92">
      <w:pPr>
        <w:pStyle w:val="ListParagraph"/>
        <w:ind w:hanging="720"/>
        <w:rPr>
          <w:sz w:val="22"/>
          <w:szCs w:val="22"/>
        </w:rPr>
      </w:pPr>
    </w:p>
    <w:p w14:paraId="1782CF63" w14:textId="5662A2C0" w:rsidR="00AF157E" w:rsidRDefault="005817E8" w:rsidP="005F4B92">
      <w:pPr>
        <w:pStyle w:val="Level1"/>
        <w:tabs>
          <w:tab w:val="left" w:pos="-1440"/>
        </w:tabs>
        <w:rPr>
          <w:sz w:val="22"/>
          <w:szCs w:val="22"/>
        </w:rPr>
      </w:pPr>
      <w:r>
        <w:rPr>
          <w:sz w:val="22"/>
          <w:szCs w:val="22"/>
        </w:rPr>
        <w:t xml:space="preserve">NRC, </w:t>
      </w:r>
      <w:r w:rsidR="00AF157E" w:rsidRPr="00AD4C39">
        <w:rPr>
          <w:sz w:val="22"/>
          <w:szCs w:val="22"/>
        </w:rPr>
        <w:t>NUREG/CR-6909, “Effect of LWR Coolant Environments on the Fatigue Life of Reactor Materials</w:t>
      </w:r>
      <w:r w:rsidR="00432D5C">
        <w:rPr>
          <w:sz w:val="22"/>
          <w:szCs w:val="22"/>
        </w:rPr>
        <w:t>,</w:t>
      </w:r>
      <w:r w:rsidR="00AF157E" w:rsidRPr="00AD4C39">
        <w:rPr>
          <w:sz w:val="22"/>
          <w:szCs w:val="22"/>
        </w:rPr>
        <w:t>”</w:t>
      </w:r>
      <w:r w:rsidR="00432D5C">
        <w:rPr>
          <w:sz w:val="22"/>
          <w:szCs w:val="22"/>
        </w:rPr>
        <w:t xml:space="preserve"> Revision 1,</w:t>
      </w:r>
      <w:r w:rsidR="00AF157E" w:rsidRPr="00AD4C39">
        <w:rPr>
          <w:sz w:val="22"/>
          <w:szCs w:val="22"/>
        </w:rPr>
        <w:t xml:space="preserve"> </w:t>
      </w:r>
      <w:r w:rsidR="00AD4C39" w:rsidRPr="00AD4C39">
        <w:rPr>
          <w:sz w:val="22"/>
          <w:szCs w:val="22"/>
        </w:rPr>
        <w:t>Washington, DC</w:t>
      </w:r>
      <w:r w:rsidR="00163D32">
        <w:rPr>
          <w:sz w:val="22"/>
          <w:szCs w:val="22"/>
        </w:rPr>
        <w:t>, May 2018</w:t>
      </w:r>
      <w:r w:rsidR="00AF157E" w:rsidRPr="00AD4C39">
        <w:rPr>
          <w:sz w:val="22"/>
          <w:szCs w:val="22"/>
        </w:rPr>
        <w:t>.</w:t>
      </w:r>
    </w:p>
    <w:p w14:paraId="69523D6B" w14:textId="77777777" w:rsidR="00E95A82" w:rsidRDefault="00E95A82" w:rsidP="00E95A82">
      <w:pPr>
        <w:pStyle w:val="ListParagraph"/>
        <w:rPr>
          <w:sz w:val="22"/>
          <w:szCs w:val="22"/>
        </w:rPr>
      </w:pPr>
    </w:p>
    <w:p w14:paraId="037AB28C" w14:textId="6BC46A47" w:rsidR="00102E2C" w:rsidRPr="00AD4C39" w:rsidRDefault="0063516D" w:rsidP="005F4B92">
      <w:pPr>
        <w:pStyle w:val="Level1"/>
        <w:keepNext/>
        <w:keepLines/>
        <w:widowControl/>
        <w:tabs>
          <w:tab w:val="left" w:pos="-1440"/>
        </w:tabs>
        <w:rPr>
          <w:sz w:val="22"/>
          <w:szCs w:val="22"/>
        </w:rPr>
      </w:pPr>
      <w:r>
        <w:rPr>
          <w:rFonts w:eastAsiaTheme="minorHAnsi"/>
          <w:iCs/>
          <w:sz w:val="22"/>
          <w:szCs w:val="22"/>
        </w:rPr>
        <w:t xml:space="preserve">American Society for Testing and Materials International </w:t>
      </w:r>
      <w:bookmarkStart w:id="16" w:name="_Hlk6551667"/>
      <w:r w:rsidR="00102E2C" w:rsidRPr="00AD4C39">
        <w:rPr>
          <w:iCs/>
          <w:sz w:val="22"/>
          <w:szCs w:val="22"/>
        </w:rPr>
        <w:t>A 1034/A1034M</w:t>
      </w:r>
      <w:r w:rsidR="007D3AB5">
        <w:rPr>
          <w:iCs/>
          <w:sz w:val="22"/>
          <w:szCs w:val="22"/>
        </w:rPr>
        <w:noBreakHyphen/>
      </w:r>
      <w:r w:rsidR="00102E2C" w:rsidRPr="00AD4C39">
        <w:rPr>
          <w:iCs/>
          <w:sz w:val="22"/>
          <w:szCs w:val="22"/>
        </w:rPr>
        <w:t>05b</w:t>
      </w:r>
      <w:bookmarkEnd w:id="16"/>
      <w:r w:rsidR="00102E2C" w:rsidRPr="00AD4C39">
        <w:rPr>
          <w:iCs/>
          <w:sz w:val="22"/>
          <w:szCs w:val="22"/>
        </w:rPr>
        <w:t>, “Standard Test Methods for Testing Mechanical Splices fo</w:t>
      </w:r>
      <w:r w:rsidR="00AD4C39" w:rsidRPr="00AD4C39">
        <w:rPr>
          <w:iCs/>
          <w:sz w:val="22"/>
          <w:szCs w:val="22"/>
        </w:rPr>
        <w:t>r Steel Reinforcing Bars</w:t>
      </w:r>
      <w:r w:rsidR="00557A72">
        <w:rPr>
          <w:iCs/>
          <w:sz w:val="22"/>
          <w:szCs w:val="22"/>
        </w:rPr>
        <w:t>,</w:t>
      </w:r>
      <w:r w:rsidR="00AD4C39" w:rsidRPr="00AD4C39">
        <w:rPr>
          <w:iCs/>
          <w:sz w:val="22"/>
          <w:szCs w:val="22"/>
        </w:rPr>
        <w:t xml:space="preserve">” </w:t>
      </w:r>
      <w:r w:rsidR="00FC4118">
        <w:rPr>
          <w:iCs/>
          <w:sz w:val="22"/>
          <w:szCs w:val="22"/>
        </w:rPr>
        <w:t>West Conshohocken, PA.</w:t>
      </w:r>
      <w:r w:rsidR="00AD4C39" w:rsidRPr="00741DB3">
        <w:rPr>
          <w:rStyle w:val="FootnoteReference"/>
          <w:iCs/>
          <w:sz w:val="22"/>
          <w:szCs w:val="22"/>
          <w:vertAlign w:val="superscript"/>
        </w:rPr>
        <w:footnoteReference w:id="3"/>
      </w:r>
    </w:p>
    <w:p w14:paraId="15205185" w14:textId="77777777" w:rsidR="00102E2C" w:rsidRPr="00AD4C39" w:rsidRDefault="00102E2C" w:rsidP="005F4B92">
      <w:pPr>
        <w:pStyle w:val="ListParagraph"/>
        <w:ind w:hanging="720"/>
        <w:rPr>
          <w:sz w:val="22"/>
          <w:szCs w:val="22"/>
        </w:rPr>
      </w:pPr>
    </w:p>
    <w:p w14:paraId="13E418B0" w14:textId="2ADB3F42" w:rsidR="00102E2C" w:rsidRPr="00AD4C39" w:rsidRDefault="007D3AB5" w:rsidP="005F4B92">
      <w:pPr>
        <w:pStyle w:val="Level1"/>
        <w:tabs>
          <w:tab w:val="left" w:pos="-1440"/>
        </w:tabs>
        <w:rPr>
          <w:sz w:val="22"/>
          <w:szCs w:val="22"/>
        </w:rPr>
      </w:pPr>
      <w:r>
        <w:rPr>
          <w:rFonts w:eastAsiaTheme="minorHAnsi"/>
          <w:iCs/>
          <w:sz w:val="22"/>
          <w:szCs w:val="22"/>
        </w:rPr>
        <w:t>American Concrete Institute (</w:t>
      </w:r>
      <w:r w:rsidR="0025602D" w:rsidRPr="00AD4C39">
        <w:rPr>
          <w:sz w:val="22"/>
          <w:szCs w:val="22"/>
        </w:rPr>
        <w:t>ACI</w:t>
      </w:r>
      <w:r>
        <w:rPr>
          <w:sz w:val="22"/>
          <w:szCs w:val="22"/>
        </w:rPr>
        <w:t>)</w:t>
      </w:r>
      <w:r w:rsidR="0025602D" w:rsidRPr="00AD4C39">
        <w:rPr>
          <w:sz w:val="22"/>
          <w:szCs w:val="22"/>
        </w:rPr>
        <w:t xml:space="preserve"> 349-06, “Code Requirements for Nuclear Safety</w:t>
      </w:r>
      <w:r>
        <w:rPr>
          <w:sz w:val="22"/>
          <w:szCs w:val="22"/>
        </w:rPr>
        <w:noBreakHyphen/>
      </w:r>
      <w:r w:rsidR="0025602D" w:rsidRPr="00AD4C39">
        <w:rPr>
          <w:sz w:val="22"/>
          <w:szCs w:val="22"/>
        </w:rPr>
        <w:t>Related Concrete St</w:t>
      </w:r>
      <w:r w:rsidR="00AD4C39" w:rsidRPr="00AD4C39">
        <w:rPr>
          <w:sz w:val="22"/>
          <w:szCs w:val="22"/>
        </w:rPr>
        <w:t xml:space="preserve">ructures </w:t>
      </w:r>
      <w:r w:rsidR="00A63C45">
        <w:rPr>
          <w:sz w:val="22"/>
          <w:szCs w:val="22"/>
        </w:rPr>
        <w:t>and</w:t>
      </w:r>
      <w:r w:rsidR="00A63C45" w:rsidRPr="00AD4C39">
        <w:rPr>
          <w:sz w:val="22"/>
          <w:szCs w:val="22"/>
        </w:rPr>
        <w:t xml:space="preserve"> </w:t>
      </w:r>
      <w:r w:rsidR="00AD4C39" w:rsidRPr="00AD4C39">
        <w:rPr>
          <w:sz w:val="22"/>
          <w:szCs w:val="22"/>
        </w:rPr>
        <w:t>Commentary</w:t>
      </w:r>
      <w:r w:rsidR="00FC4118">
        <w:rPr>
          <w:sz w:val="22"/>
          <w:szCs w:val="22"/>
        </w:rPr>
        <w:t>,</w:t>
      </w:r>
      <w:r w:rsidR="00AD4C39" w:rsidRPr="00AD4C39">
        <w:rPr>
          <w:sz w:val="22"/>
          <w:szCs w:val="22"/>
        </w:rPr>
        <w:t>”</w:t>
      </w:r>
      <w:r w:rsidR="00FC4118">
        <w:rPr>
          <w:sz w:val="22"/>
          <w:szCs w:val="22"/>
        </w:rPr>
        <w:t xml:space="preserve"> </w:t>
      </w:r>
      <w:r w:rsidR="00FC4118" w:rsidRPr="00FC4118">
        <w:rPr>
          <w:sz w:val="22"/>
          <w:szCs w:val="22"/>
        </w:rPr>
        <w:t>Farmington Hills, MI</w:t>
      </w:r>
      <w:r w:rsidR="00FC4118">
        <w:rPr>
          <w:sz w:val="22"/>
          <w:szCs w:val="22"/>
        </w:rPr>
        <w:t>.</w:t>
      </w:r>
      <w:r w:rsidR="00FC4118" w:rsidRPr="00557A72">
        <w:rPr>
          <w:rStyle w:val="FootnoteReference"/>
          <w:sz w:val="22"/>
          <w:szCs w:val="22"/>
          <w:vertAlign w:val="superscript"/>
        </w:rPr>
        <w:t xml:space="preserve"> </w:t>
      </w:r>
      <w:r w:rsidR="00741DB3" w:rsidRPr="00557A72">
        <w:rPr>
          <w:rStyle w:val="FootnoteReference"/>
          <w:sz w:val="22"/>
          <w:szCs w:val="22"/>
          <w:vertAlign w:val="superscript"/>
        </w:rPr>
        <w:footnoteReference w:id="4"/>
      </w:r>
    </w:p>
    <w:p w14:paraId="3093C259" w14:textId="77777777" w:rsidR="0025602D" w:rsidRPr="00AD4C39" w:rsidRDefault="0025602D" w:rsidP="005F4B92">
      <w:pPr>
        <w:pStyle w:val="ListParagraph"/>
        <w:ind w:hanging="720"/>
        <w:rPr>
          <w:sz w:val="22"/>
          <w:szCs w:val="22"/>
        </w:rPr>
      </w:pPr>
    </w:p>
    <w:p w14:paraId="2F93A2D4" w14:textId="38167E33" w:rsidR="0025602D" w:rsidRPr="00AD4C39" w:rsidRDefault="0025602D" w:rsidP="005F4B92">
      <w:pPr>
        <w:pStyle w:val="Level1"/>
        <w:tabs>
          <w:tab w:val="left" w:pos="-1440"/>
        </w:tabs>
        <w:rPr>
          <w:sz w:val="22"/>
          <w:szCs w:val="22"/>
        </w:rPr>
      </w:pPr>
      <w:r w:rsidRPr="00AD4C39">
        <w:rPr>
          <w:sz w:val="22"/>
          <w:szCs w:val="22"/>
        </w:rPr>
        <w:t>ACI 318, “Building Code Requirements for Structural Concrete and Commentary</w:t>
      </w:r>
      <w:r w:rsidR="00FC4118">
        <w:rPr>
          <w:sz w:val="22"/>
          <w:szCs w:val="22"/>
        </w:rPr>
        <w:t>,</w:t>
      </w:r>
      <w:r w:rsidR="00FC4118" w:rsidRPr="00AD4C39">
        <w:rPr>
          <w:sz w:val="22"/>
          <w:szCs w:val="22"/>
        </w:rPr>
        <w:t>”</w:t>
      </w:r>
      <w:r w:rsidR="00FC4118" w:rsidRPr="00FC4118">
        <w:rPr>
          <w:sz w:val="22"/>
          <w:szCs w:val="22"/>
        </w:rPr>
        <w:t xml:space="preserve"> American Concrete Institute, Farmington Hills, MI</w:t>
      </w:r>
      <w:r w:rsidR="00FC4118">
        <w:rPr>
          <w:sz w:val="22"/>
          <w:szCs w:val="22"/>
        </w:rPr>
        <w:t>.</w:t>
      </w:r>
      <w:r w:rsidR="00557A72">
        <w:rPr>
          <w:sz w:val="22"/>
          <w:szCs w:val="22"/>
          <w:vertAlign w:val="superscript"/>
        </w:rPr>
        <w:t>4</w:t>
      </w:r>
    </w:p>
    <w:p w14:paraId="4DDA7854" w14:textId="77777777" w:rsidR="00665A8F" w:rsidRPr="00C041AB" w:rsidRDefault="00665A8F" w:rsidP="007E7D31">
      <w:pPr>
        <w:pStyle w:val="Level1"/>
        <w:numPr>
          <w:ilvl w:val="0"/>
          <w:numId w:val="0"/>
        </w:numPr>
        <w:ind w:left="720" w:hanging="720"/>
        <w:rPr>
          <w:sz w:val="22"/>
          <w:szCs w:val="22"/>
        </w:rPr>
      </w:pPr>
    </w:p>
    <w:p w14:paraId="51471C23" w14:textId="5C5B0739" w:rsidR="00AE64DB" w:rsidRPr="00AD4C39" w:rsidRDefault="00C041AB" w:rsidP="005F4B92">
      <w:pPr>
        <w:pStyle w:val="Level1"/>
        <w:tabs>
          <w:tab w:val="left" w:pos="-1440"/>
        </w:tabs>
        <w:rPr>
          <w:sz w:val="22"/>
          <w:szCs w:val="22"/>
        </w:rPr>
      </w:pPr>
      <w:bookmarkStart w:id="17" w:name="_Hlk6564302"/>
      <w:r w:rsidRPr="00C041AB">
        <w:rPr>
          <w:sz w:val="22"/>
          <w:szCs w:val="22"/>
        </w:rPr>
        <w:t>Electric Power Research Institute</w:t>
      </w:r>
      <w:bookmarkEnd w:id="17"/>
      <w:r>
        <w:rPr>
          <w:sz w:val="22"/>
          <w:szCs w:val="22"/>
        </w:rPr>
        <w:t xml:space="preserve">, </w:t>
      </w:r>
      <w:r w:rsidRPr="00116A04">
        <w:rPr>
          <w:sz w:val="22"/>
          <w:szCs w:val="22"/>
        </w:rPr>
        <w:t xml:space="preserve">Nuclear Safety Analysis Center </w:t>
      </w:r>
      <w:r w:rsidRPr="00C041AB">
        <w:rPr>
          <w:sz w:val="22"/>
          <w:szCs w:val="22"/>
        </w:rPr>
        <w:t xml:space="preserve">202L, </w:t>
      </w:r>
      <w:r w:rsidR="00AE64DB" w:rsidRPr="00C041AB">
        <w:rPr>
          <w:sz w:val="22"/>
          <w:szCs w:val="22"/>
        </w:rPr>
        <w:t>“Recommendations for an Effective Flow</w:t>
      </w:r>
      <w:r w:rsidR="007D3AB5">
        <w:rPr>
          <w:sz w:val="22"/>
          <w:szCs w:val="22"/>
        </w:rPr>
        <w:noBreakHyphen/>
      </w:r>
      <w:r w:rsidR="00AE64DB" w:rsidRPr="00C041AB">
        <w:rPr>
          <w:sz w:val="22"/>
          <w:szCs w:val="22"/>
        </w:rPr>
        <w:t>Accelerated Corrosion Program</w:t>
      </w:r>
      <w:r>
        <w:rPr>
          <w:sz w:val="22"/>
          <w:szCs w:val="22"/>
        </w:rPr>
        <w:t xml:space="preserve">,” </w:t>
      </w:r>
      <w:r w:rsidRPr="00C041AB">
        <w:rPr>
          <w:sz w:val="22"/>
          <w:szCs w:val="22"/>
        </w:rPr>
        <w:t>Revision 3</w:t>
      </w:r>
      <w:r w:rsidR="00AE64DB" w:rsidRPr="00C041AB">
        <w:rPr>
          <w:sz w:val="22"/>
          <w:szCs w:val="22"/>
        </w:rPr>
        <w:t>, Palo Alto, CA</w:t>
      </w:r>
      <w:r w:rsidR="00AE64DB" w:rsidRPr="00AD4C39">
        <w:rPr>
          <w:sz w:val="22"/>
          <w:szCs w:val="22"/>
        </w:rPr>
        <w:t>.</w:t>
      </w:r>
      <w:r w:rsidR="00AD4C39" w:rsidRPr="00741DB3">
        <w:rPr>
          <w:rStyle w:val="FootnoteReference"/>
          <w:sz w:val="22"/>
          <w:szCs w:val="22"/>
          <w:vertAlign w:val="superscript"/>
        </w:rPr>
        <w:footnoteReference w:id="5"/>
      </w:r>
      <w:r w:rsidR="00AD4C39" w:rsidRPr="00AD4C39">
        <w:rPr>
          <w:sz w:val="22"/>
          <w:szCs w:val="22"/>
        </w:rPr>
        <w:t xml:space="preserve"> </w:t>
      </w:r>
    </w:p>
    <w:p w14:paraId="300F3A97" w14:textId="77777777" w:rsidR="00AE64DB" w:rsidRPr="00AD4C39" w:rsidRDefault="00AE64DB" w:rsidP="005F4B92">
      <w:pPr>
        <w:tabs>
          <w:tab w:val="left" w:pos="-1440"/>
        </w:tabs>
        <w:ind w:left="720" w:hanging="720"/>
        <w:rPr>
          <w:sz w:val="22"/>
          <w:szCs w:val="22"/>
        </w:rPr>
      </w:pPr>
    </w:p>
    <w:p w14:paraId="53477E75" w14:textId="4EB7299B" w:rsidR="00AE64DB" w:rsidRPr="00AD4C39" w:rsidRDefault="00741DB3" w:rsidP="005F4B92">
      <w:pPr>
        <w:pStyle w:val="Level1"/>
        <w:tabs>
          <w:tab w:val="left" w:pos="-1440"/>
        </w:tabs>
        <w:rPr>
          <w:sz w:val="22"/>
          <w:szCs w:val="22"/>
        </w:rPr>
      </w:pPr>
      <w:r w:rsidRPr="00741DB3">
        <w:rPr>
          <w:iCs/>
          <w:sz w:val="22"/>
          <w:szCs w:val="22"/>
        </w:rPr>
        <w:t>CFR</w:t>
      </w:r>
      <w:r w:rsidR="00AE64DB" w:rsidRPr="00741DB3">
        <w:rPr>
          <w:sz w:val="22"/>
          <w:szCs w:val="22"/>
        </w:rPr>
        <w:t>,</w:t>
      </w:r>
      <w:r w:rsidR="00AE64DB" w:rsidRPr="00AD4C39">
        <w:rPr>
          <w:sz w:val="22"/>
          <w:szCs w:val="22"/>
        </w:rPr>
        <w:t xml:space="preserve"> “Packaging and Transportation of Radioactive Material</w:t>
      </w:r>
      <w:r w:rsidR="007D3AB5">
        <w:rPr>
          <w:sz w:val="22"/>
          <w:szCs w:val="22"/>
        </w:rPr>
        <w:t>,</w:t>
      </w:r>
      <w:r w:rsidR="00AE64DB" w:rsidRPr="00AD4C39">
        <w:rPr>
          <w:sz w:val="22"/>
          <w:szCs w:val="22"/>
        </w:rPr>
        <w:t>”</w:t>
      </w:r>
      <w:r w:rsidR="007D3AB5">
        <w:rPr>
          <w:sz w:val="22"/>
          <w:szCs w:val="22"/>
        </w:rPr>
        <w:t xml:space="preserve"> Part 71, Chapter 1, Title 10, “Energy.”</w:t>
      </w:r>
      <w:r w:rsidR="00AE64DB" w:rsidRPr="00AD4C39">
        <w:rPr>
          <w:sz w:val="22"/>
          <w:szCs w:val="22"/>
        </w:rPr>
        <w:t xml:space="preserve"> </w:t>
      </w:r>
    </w:p>
    <w:p w14:paraId="78CB32E8" w14:textId="77777777" w:rsidR="00AE64DB" w:rsidRPr="00134ABF" w:rsidRDefault="00AE64DB" w:rsidP="00F12CF6">
      <w:pPr>
        <w:pStyle w:val="Level1"/>
        <w:numPr>
          <w:ilvl w:val="0"/>
          <w:numId w:val="0"/>
        </w:numPr>
        <w:tabs>
          <w:tab w:val="left" w:pos="-1440"/>
        </w:tabs>
        <w:rPr>
          <w:sz w:val="22"/>
          <w:szCs w:val="22"/>
        </w:rPr>
      </w:pPr>
    </w:p>
    <w:bookmarkEnd w:id="15"/>
    <w:p w14:paraId="266CD768" w14:textId="77777777" w:rsidR="008F10B3" w:rsidRPr="00FB2459" w:rsidRDefault="008F10B3" w:rsidP="00D6617B">
      <w:pPr>
        <w:spacing w:after="100" w:afterAutospacing="1"/>
      </w:pPr>
    </w:p>
    <w:sectPr w:rsidR="008F10B3" w:rsidRPr="00FB2459" w:rsidSect="006D74FB">
      <w:footerReference w:type="default" r:id="rId14"/>
      <w:headerReference w:type="first" r:id="rId15"/>
      <w:footerReference w:type="first" r:id="rId16"/>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6215CC" w14:textId="77777777" w:rsidR="00953FE1" w:rsidRDefault="00953FE1">
      <w:r>
        <w:separator/>
      </w:r>
    </w:p>
  </w:endnote>
  <w:endnote w:type="continuationSeparator" w:id="0">
    <w:p w14:paraId="537EEAE3" w14:textId="77777777" w:rsidR="00953FE1" w:rsidRDefault="00953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P MathA">
    <w:altName w:val="Symbol"/>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E26AF" w14:textId="28FD270F" w:rsidR="00CE1093" w:rsidRDefault="00CE1093" w:rsidP="00A05C6D">
    <w:pPr>
      <w:jc w:val="center"/>
      <w:rPr>
        <w:sz w:val="22"/>
        <w:szCs w:val="22"/>
      </w:rPr>
    </w:pPr>
    <w:r>
      <w:rPr>
        <w:sz w:val="22"/>
        <w:szCs w:val="22"/>
      </w:rPr>
      <w:t xml:space="preserve">RG 1.193, Rev. 6, Page </w:t>
    </w:r>
    <w:r>
      <w:rPr>
        <w:sz w:val="22"/>
        <w:szCs w:val="22"/>
      </w:rPr>
      <w:fldChar w:fldCharType="begin"/>
    </w:r>
    <w:r>
      <w:rPr>
        <w:sz w:val="22"/>
        <w:szCs w:val="22"/>
      </w:rPr>
      <w:instrText xml:space="preserve">PAGE </w:instrText>
    </w:r>
    <w:r>
      <w:rPr>
        <w:sz w:val="22"/>
        <w:szCs w:val="22"/>
      </w:rPr>
      <w:fldChar w:fldCharType="separate"/>
    </w:r>
    <w:r w:rsidR="00795B2B">
      <w:rPr>
        <w:noProof/>
        <w:sz w:val="22"/>
        <w:szCs w:val="22"/>
      </w:rPr>
      <w:t>2</w:t>
    </w:r>
    <w:r>
      <w:rPr>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0FEB2" w14:textId="77777777" w:rsidR="00CE1093" w:rsidRPr="00741DB3" w:rsidRDefault="00CE1093" w:rsidP="00741DB3">
    <w:pPr>
      <w:widowControl/>
      <w:tabs>
        <w:tab w:val="center" w:pos="4320"/>
        <w:tab w:val="right" w:pos="8640"/>
      </w:tabs>
      <w:autoSpaceDE/>
      <w:autoSpaceDN/>
      <w:adjustRightInd/>
      <w:rPr>
        <w:b/>
        <w:sz w:val="16"/>
        <w:szCs w:val="18"/>
      </w:rPr>
    </w:pPr>
  </w:p>
  <w:tbl>
    <w:tblPr>
      <w:tblW w:w="0" w:type="auto"/>
      <w:tblBorders>
        <w:top w:val="single" w:sz="4" w:space="0" w:color="auto"/>
        <w:bottom w:val="single" w:sz="4" w:space="0" w:color="auto"/>
        <w:insideH w:val="single" w:sz="4" w:space="0" w:color="auto"/>
        <w:insideV w:val="single" w:sz="4" w:space="0" w:color="auto"/>
      </w:tblBorders>
      <w:tblCellMar>
        <w:top w:w="72" w:type="dxa"/>
        <w:left w:w="0" w:type="dxa"/>
        <w:bottom w:w="72" w:type="dxa"/>
        <w:right w:w="0" w:type="dxa"/>
      </w:tblCellMar>
      <w:tblLook w:val="04A0" w:firstRow="1" w:lastRow="0" w:firstColumn="1" w:lastColumn="0" w:noHBand="0" w:noVBand="1"/>
    </w:tblPr>
    <w:tblGrid>
      <w:gridCol w:w="9360"/>
    </w:tblGrid>
    <w:tr w:rsidR="00CE1093" w:rsidRPr="00741DB3" w14:paraId="7BFFC2CD" w14:textId="77777777" w:rsidTr="00557A72">
      <w:tc>
        <w:tcPr>
          <w:tcW w:w="9360" w:type="dxa"/>
          <w:shd w:val="clear" w:color="auto" w:fill="auto"/>
        </w:tcPr>
        <w:p w14:paraId="5B37E813" w14:textId="77777777" w:rsidR="00CE1093" w:rsidRPr="00204F31" w:rsidRDefault="00CE1093" w:rsidP="00322C62">
          <w:pPr>
            <w:rPr>
              <w:sz w:val="18"/>
              <w:szCs w:val="18"/>
            </w:rPr>
          </w:pPr>
          <w:r w:rsidRPr="00204F31">
            <w:rPr>
              <w:sz w:val="18"/>
              <w:szCs w:val="18"/>
            </w:rPr>
            <w:t xml:space="preserve">Written suggestions regarding this guide or development of new guides may be submitted through the NRC’s public Web site in the NRC Library at </w:t>
          </w:r>
          <w:hyperlink r:id="rId1" w:history="1">
            <w:r w:rsidRPr="00446396">
              <w:rPr>
                <w:color w:val="0000FF"/>
                <w:sz w:val="16"/>
                <w:szCs w:val="16"/>
                <w:u w:val="single"/>
              </w:rPr>
              <w:t>https://nrcweb.nrc.gov/reading-rm/doc-collections/reg-guides/</w:t>
            </w:r>
          </w:hyperlink>
          <w:r w:rsidRPr="005F4B92">
            <w:rPr>
              <w:sz w:val="18"/>
              <w:szCs w:val="18"/>
            </w:rPr>
            <w:t xml:space="preserve">, </w:t>
          </w:r>
          <w:r w:rsidRPr="00204F31">
            <w:rPr>
              <w:sz w:val="18"/>
              <w:szCs w:val="18"/>
            </w:rPr>
            <w:t xml:space="preserve">under Document Collections, in Regulatory Guides, at </w:t>
          </w:r>
          <w:hyperlink r:id="rId2" w:history="1">
            <w:r w:rsidRPr="00446396">
              <w:rPr>
                <w:color w:val="0000FF"/>
                <w:sz w:val="16"/>
                <w:szCs w:val="16"/>
                <w:u w:val="single"/>
              </w:rPr>
              <w:t>https://nrcweb.nrc.gov/reading-rm/doc-collections/reg-guides/contactus.html</w:t>
            </w:r>
          </w:hyperlink>
          <w:r w:rsidRPr="005F4B92">
            <w:rPr>
              <w:sz w:val="18"/>
              <w:szCs w:val="18"/>
            </w:rPr>
            <w:t>.</w:t>
          </w:r>
          <w:r w:rsidRPr="00204F31">
            <w:rPr>
              <w:sz w:val="18"/>
              <w:szCs w:val="18"/>
            </w:rPr>
            <w:t xml:space="preserve">    </w:t>
          </w:r>
        </w:p>
        <w:p w14:paraId="0ACF12F2" w14:textId="77777777" w:rsidR="00CE1093" w:rsidRPr="00204F31" w:rsidRDefault="00CE1093" w:rsidP="00322C62">
          <w:pPr>
            <w:rPr>
              <w:sz w:val="18"/>
              <w:szCs w:val="18"/>
            </w:rPr>
          </w:pPr>
          <w:r w:rsidRPr="00204F31">
            <w:rPr>
              <w:sz w:val="18"/>
              <w:szCs w:val="18"/>
            </w:rPr>
            <w:tab/>
          </w:r>
        </w:p>
        <w:p w14:paraId="451692EC" w14:textId="57E2BC89" w:rsidR="00CE1093" w:rsidRPr="005F4B92" w:rsidRDefault="00CE1093" w:rsidP="00322C62">
          <w:pPr>
            <w:rPr>
              <w:sz w:val="18"/>
              <w:szCs w:val="18"/>
            </w:rPr>
          </w:pPr>
          <w:r w:rsidRPr="00AB75E3">
            <w:rPr>
              <w:sz w:val="18"/>
              <w:szCs w:val="18"/>
            </w:rPr>
            <w:t xml:space="preserve">Electronic copies of this RG, previous versions of RGs, and other recently issued guides are also available through the NRC’s public Web site in the NRC Library at </w:t>
          </w:r>
          <w:hyperlink r:id="rId3" w:history="1">
            <w:r w:rsidRPr="00446396">
              <w:rPr>
                <w:color w:val="0000FF"/>
                <w:sz w:val="16"/>
                <w:szCs w:val="16"/>
                <w:u w:val="single"/>
              </w:rPr>
              <w:t>https://nrcweb.nrc.gov/reading-rm/doc-collections/reg-guides/</w:t>
            </w:r>
          </w:hyperlink>
          <w:r w:rsidRPr="00204F31">
            <w:rPr>
              <w:sz w:val="18"/>
              <w:szCs w:val="18"/>
            </w:rPr>
            <w:t xml:space="preserve">, under Document Collections, in Regulatory Guides. This RG is also available through the NRC’s Agencywide Documents Access and Management System (ADAMS) at </w:t>
          </w:r>
          <w:hyperlink r:id="rId4" w:history="1">
            <w:r w:rsidRPr="00446396">
              <w:rPr>
                <w:color w:val="0000FF"/>
                <w:sz w:val="16"/>
                <w:szCs w:val="16"/>
                <w:u w:val="single"/>
              </w:rPr>
              <w:t>http://www.nrc.gov/reading-rm/adams.html</w:t>
            </w:r>
          </w:hyperlink>
          <w:r w:rsidRPr="00204F31">
            <w:rPr>
              <w:sz w:val="18"/>
              <w:szCs w:val="18"/>
            </w:rPr>
            <w:t>, under ADAMS Accession Number (No.)</w:t>
          </w:r>
          <w:r>
            <w:rPr>
              <w:sz w:val="18"/>
              <w:szCs w:val="18"/>
            </w:rPr>
            <w:t> ML19128A269</w:t>
          </w:r>
          <w:r w:rsidRPr="00AB75E3">
            <w:rPr>
              <w:sz w:val="18"/>
              <w:szCs w:val="18"/>
            </w:rPr>
            <w:t>. The associated draft guide DG</w:t>
          </w:r>
          <w:r w:rsidRPr="00436D15">
            <w:rPr>
              <w:sz w:val="18"/>
              <w:szCs w:val="18"/>
            </w:rPr>
            <w:noBreakHyphen/>
            <w:t>1344 may be found in ADAMS under Accession No. ML18114A227</w:t>
          </w:r>
          <w:r>
            <w:rPr>
              <w:sz w:val="18"/>
              <w:szCs w:val="18"/>
            </w:rPr>
            <w:t xml:space="preserve">.  No public comments were received on </w:t>
          </w:r>
          <w:r w:rsidRPr="00436D15">
            <w:rPr>
              <w:sz w:val="18"/>
              <w:szCs w:val="18"/>
            </w:rPr>
            <w:t>DG</w:t>
          </w:r>
          <w:r w:rsidRPr="00842C80">
            <w:rPr>
              <w:sz w:val="18"/>
              <w:szCs w:val="18"/>
            </w:rPr>
            <w:noBreakHyphen/>
            <w:t>1344</w:t>
          </w:r>
          <w:r w:rsidRPr="005F4B92">
            <w:rPr>
              <w:sz w:val="18"/>
              <w:szCs w:val="18"/>
            </w:rPr>
            <w:t>.</w:t>
          </w:r>
        </w:p>
        <w:p w14:paraId="0E0F4CBE" w14:textId="77777777" w:rsidR="00CE1093" w:rsidRPr="00741DB3" w:rsidRDefault="00CE1093" w:rsidP="00741DB3">
          <w:pPr>
            <w:widowControl/>
            <w:autoSpaceDE/>
            <w:autoSpaceDN/>
            <w:adjustRightInd/>
            <w:rPr>
              <w:rFonts w:ascii="Arial" w:hAnsi="Arial" w:cs="Arial"/>
              <w:color w:val="1F497D"/>
              <w:sz w:val="16"/>
              <w:szCs w:val="18"/>
            </w:rPr>
          </w:pPr>
        </w:p>
      </w:tc>
    </w:tr>
  </w:tbl>
  <w:p w14:paraId="1DE13201" w14:textId="77777777" w:rsidR="00CE1093" w:rsidRPr="00741DB3" w:rsidRDefault="00CE1093" w:rsidP="00741DB3">
    <w:pPr>
      <w:widowControl/>
      <w:tabs>
        <w:tab w:val="center" w:pos="4320"/>
        <w:tab w:val="right" w:pos="8640"/>
      </w:tabs>
      <w:autoSpaceDE/>
      <w:autoSpaceDN/>
      <w:adjustRightInd/>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29FD45" w14:textId="77777777" w:rsidR="00953FE1" w:rsidRDefault="00953FE1">
      <w:r>
        <w:separator/>
      </w:r>
    </w:p>
  </w:footnote>
  <w:footnote w:type="continuationSeparator" w:id="0">
    <w:p w14:paraId="4BA4BDC8" w14:textId="77777777" w:rsidR="00953FE1" w:rsidRDefault="00953FE1">
      <w:r>
        <w:continuationSeparator/>
      </w:r>
    </w:p>
  </w:footnote>
  <w:footnote w:id="1">
    <w:p w14:paraId="484E3FBF" w14:textId="08346113" w:rsidR="00CE1093" w:rsidRPr="00665965" w:rsidRDefault="00CE1093" w:rsidP="00232F43">
      <w:pPr>
        <w:ind w:left="720" w:hanging="720"/>
        <w:rPr>
          <w:sz w:val="18"/>
          <w:szCs w:val="18"/>
        </w:rPr>
      </w:pPr>
      <w:r w:rsidRPr="005F4B92">
        <w:rPr>
          <w:rStyle w:val="FootnoteReference"/>
          <w:sz w:val="18"/>
          <w:szCs w:val="18"/>
          <w:vertAlign w:val="superscript"/>
        </w:rPr>
        <w:footnoteRef/>
      </w:r>
      <w:r w:rsidRPr="00CF35DA">
        <w:rPr>
          <w:sz w:val="18"/>
          <w:szCs w:val="18"/>
        </w:rPr>
        <w:t xml:space="preserve"> </w:t>
      </w:r>
      <w:r w:rsidRPr="00CF35DA">
        <w:rPr>
          <w:sz w:val="18"/>
          <w:szCs w:val="18"/>
        </w:rPr>
        <w:tab/>
      </w:r>
      <w:r w:rsidRPr="00665965">
        <w:rPr>
          <w:sz w:val="18"/>
          <w:szCs w:val="18"/>
        </w:rPr>
        <w:t xml:space="preserve">Publicly available NRC published documents are available electronically through the NRC Library on the NRC’s public Web site at </w:t>
      </w:r>
      <w:hyperlink r:id="rId1" w:history="1">
        <w:r w:rsidRPr="00665965">
          <w:rPr>
            <w:rStyle w:val="Hyperlink"/>
            <w:sz w:val="18"/>
            <w:szCs w:val="18"/>
          </w:rPr>
          <w:t>http://www.nrc.gov/reading-rm/doc-collections/</w:t>
        </w:r>
      </w:hyperlink>
      <w:r w:rsidRPr="005F4B92">
        <w:rPr>
          <w:rStyle w:val="Hyperlink"/>
          <w:sz w:val="18"/>
          <w:szCs w:val="18"/>
          <w:u w:val="none"/>
        </w:rPr>
        <w:t xml:space="preserve"> </w:t>
      </w:r>
      <w:r w:rsidRPr="005F4B92">
        <w:rPr>
          <w:rStyle w:val="Hyperlink"/>
          <w:color w:val="auto"/>
          <w:sz w:val="18"/>
          <w:szCs w:val="18"/>
          <w:u w:val="none"/>
        </w:rPr>
        <w:t xml:space="preserve">and </w:t>
      </w:r>
      <w:r w:rsidRPr="00665965">
        <w:rPr>
          <w:sz w:val="18"/>
          <w:szCs w:val="18"/>
        </w:rPr>
        <w:t xml:space="preserve">through the NRC’s Agencywide Documents Access and Management System (ADAMS) at </w:t>
      </w:r>
      <w:hyperlink r:id="rId2" w:history="1">
        <w:r w:rsidRPr="00665965">
          <w:rPr>
            <w:rStyle w:val="Hyperlink"/>
            <w:sz w:val="18"/>
            <w:szCs w:val="18"/>
          </w:rPr>
          <w:t>http://www.nrc.gov/reading-rm/adams.html</w:t>
        </w:r>
      </w:hyperlink>
      <w:r>
        <w:rPr>
          <w:rStyle w:val="Hyperlink"/>
          <w:sz w:val="18"/>
          <w:szCs w:val="18"/>
          <w:u w:val="none"/>
        </w:rPr>
        <w:t xml:space="preserve">. </w:t>
      </w:r>
      <w:r w:rsidRPr="00665965">
        <w:rPr>
          <w:sz w:val="18"/>
          <w:szCs w:val="18"/>
        </w:rPr>
        <w:t>The documents can also be viewed online or printed for a fee in the NRC’s Public Document Room (PDR) at 11555 Rockville Pike, Rockville,</w:t>
      </w:r>
      <w:r>
        <w:rPr>
          <w:sz w:val="18"/>
          <w:szCs w:val="18"/>
        </w:rPr>
        <w:t> </w:t>
      </w:r>
      <w:r w:rsidRPr="00665965">
        <w:rPr>
          <w:sz w:val="18"/>
          <w:szCs w:val="18"/>
        </w:rPr>
        <w:t xml:space="preserve">MD.  For problems with ADAMS, contact the PDR staff at </w:t>
      </w:r>
      <w:r>
        <w:rPr>
          <w:sz w:val="18"/>
          <w:szCs w:val="18"/>
        </w:rPr>
        <w:t>(</w:t>
      </w:r>
      <w:r w:rsidRPr="00665965">
        <w:rPr>
          <w:sz w:val="18"/>
          <w:szCs w:val="18"/>
        </w:rPr>
        <w:t>301</w:t>
      </w:r>
      <w:r>
        <w:rPr>
          <w:sz w:val="18"/>
          <w:szCs w:val="18"/>
        </w:rPr>
        <w:t xml:space="preserve">) </w:t>
      </w:r>
      <w:r w:rsidRPr="00665965">
        <w:rPr>
          <w:sz w:val="18"/>
          <w:szCs w:val="18"/>
        </w:rPr>
        <w:t>415-4737 or (800) 397-4209; fax (301) 415-3548; or e</w:t>
      </w:r>
      <w:r>
        <w:rPr>
          <w:sz w:val="18"/>
          <w:szCs w:val="18"/>
        </w:rPr>
        <w:noBreakHyphen/>
      </w:r>
      <w:r w:rsidRPr="00665965">
        <w:rPr>
          <w:sz w:val="18"/>
          <w:szCs w:val="18"/>
        </w:rPr>
        <w:t xml:space="preserve">mail </w:t>
      </w:r>
      <w:hyperlink r:id="rId3" w:history="1">
        <w:r w:rsidRPr="00665965">
          <w:rPr>
            <w:rStyle w:val="Hyperlink"/>
            <w:sz w:val="18"/>
            <w:szCs w:val="18"/>
          </w:rPr>
          <w:t>pdr.resource@nrc.gov</w:t>
        </w:r>
      </w:hyperlink>
      <w:r w:rsidRPr="00665965">
        <w:rPr>
          <w:sz w:val="18"/>
          <w:szCs w:val="18"/>
        </w:rPr>
        <w:t>.</w:t>
      </w:r>
    </w:p>
    <w:p w14:paraId="7CF04F8F" w14:textId="77777777" w:rsidR="00CE1093" w:rsidRPr="00CF35DA" w:rsidRDefault="00CE1093">
      <w:pPr>
        <w:pStyle w:val="FootnoteText"/>
        <w:rPr>
          <w:sz w:val="18"/>
          <w:szCs w:val="18"/>
        </w:rPr>
      </w:pPr>
    </w:p>
  </w:footnote>
  <w:footnote w:id="2">
    <w:p w14:paraId="2A29249A" w14:textId="1934E2F2" w:rsidR="00CE1093" w:rsidRPr="00CF35DA" w:rsidRDefault="00CE1093" w:rsidP="00AD4C39">
      <w:pPr>
        <w:ind w:left="720" w:hanging="720"/>
        <w:rPr>
          <w:sz w:val="18"/>
          <w:szCs w:val="18"/>
        </w:rPr>
      </w:pPr>
      <w:r w:rsidRPr="005F4B92">
        <w:rPr>
          <w:rStyle w:val="FootnoteReference"/>
          <w:sz w:val="18"/>
          <w:szCs w:val="18"/>
          <w:vertAlign w:val="superscript"/>
        </w:rPr>
        <w:footnoteRef/>
      </w:r>
      <w:r w:rsidRPr="00CF35DA">
        <w:rPr>
          <w:sz w:val="18"/>
          <w:szCs w:val="18"/>
        </w:rPr>
        <w:t xml:space="preserve"> </w:t>
      </w:r>
      <w:r w:rsidRPr="00665965">
        <w:rPr>
          <w:sz w:val="18"/>
          <w:szCs w:val="18"/>
        </w:rPr>
        <w:tab/>
        <w:t>Copies of American Society of Mechanical Engineers (ASME) standards may be purchased from ASME</w:t>
      </w:r>
      <w:r>
        <w:rPr>
          <w:sz w:val="18"/>
          <w:szCs w:val="18"/>
        </w:rPr>
        <w:t xml:space="preserve"> at </w:t>
      </w:r>
      <w:r w:rsidRPr="00665965">
        <w:rPr>
          <w:sz w:val="18"/>
          <w:szCs w:val="18"/>
        </w:rPr>
        <w:t>American Society of Mechanical Engineers</w:t>
      </w:r>
      <w:r>
        <w:rPr>
          <w:sz w:val="18"/>
          <w:szCs w:val="18"/>
        </w:rPr>
        <w:t>,</w:t>
      </w:r>
      <w:r w:rsidRPr="00665965">
        <w:rPr>
          <w:sz w:val="18"/>
          <w:szCs w:val="18"/>
        </w:rPr>
        <w:t xml:space="preserve"> Two Park Avenue, New York, </w:t>
      </w:r>
      <w:r>
        <w:rPr>
          <w:sz w:val="18"/>
          <w:szCs w:val="18"/>
        </w:rPr>
        <w:t>NY</w:t>
      </w:r>
      <w:r w:rsidRPr="00665965">
        <w:rPr>
          <w:sz w:val="18"/>
          <w:szCs w:val="18"/>
        </w:rPr>
        <w:t xml:space="preserve"> 10016-5990; </w:t>
      </w:r>
      <w:r>
        <w:rPr>
          <w:sz w:val="18"/>
          <w:szCs w:val="18"/>
        </w:rPr>
        <w:t>t</w:t>
      </w:r>
      <w:r w:rsidRPr="00665965">
        <w:rPr>
          <w:sz w:val="18"/>
          <w:szCs w:val="18"/>
        </w:rPr>
        <w:t xml:space="preserve">elephone (800) 843-2763.  Purchase information is available through the ASME Web site store at </w:t>
      </w:r>
      <w:hyperlink r:id="rId4" w:history="1">
        <w:r w:rsidRPr="00665965">
          <w:rPr>
            <w:rStyle w:val="Hyperlink"/>
            <w:sz w:val="18"/>
            <w:szCs w:val="18"/>
          </w:rPr>
          <w:t>http://www.asme.org/Codes/Publications/</w:t>
        </w:r>
      </w:hyperlink>
      <w:r w:rsidRPr="007D3AB5">
        <w:rPr>
          <w:sz w:val="18"/>
          <w:szCs w:val="18"/>
        </w:rPr>
        <w:t>.</w:t>
      </w:r>
    </w:p>
    <w:p w14:paraId="076DE0F8" w14:textId="77777777" w:rsidR="00CE1093" w:rsidRPr="00CF35DA" w:rsidRDefault="00CE1093">
      <w:pPr>
        <w:pStyle w:val="FootnoteText"/>
        <w:rPr>
          <w:sz w:val="18"/>
          <w:szCs w:val="18"/>
        </w:rPr>
      </w:pPr>
    </w:p>
  </w:footnote>
  <w:footnote w:id="3">
    <w:p w14:paraId="1D5C4657" w14:textId="1CF32180" w:rsidR="00CE1093" w:rsidRPr="00665965" w:rsidRDefault="00CE1093" w:rsidP="00AD4C39">
      <w:pPr>
        <w:widowControl/>
        <w:ind w:left="720" w:hanging="720"/>
        <w:rPr>
          <w:sz w:val="18"/>
          <w:szCs w:val="18"/>
        </w:rPr>
      </w:pPr>
      <w:r w:rsidRPr="005F4B92">
        <w:rPr>
          <w:rStyle w:val="FootnoteReference"/>
          <w:sz w:val="18"/>
          <w:szCs w:val="18"/>
          <w:vertAlign w:val="superscript"/>
        </w:rPr>
        <w:footnoteRef/>
      </w:r>
      <w:r w:rsidRPr="00665965">
        <w:rPr>
          <w:sz w:val="18"/>
          <w:szCs w:val="18"/>
        </w:rPr>
        <w:tab/>
        <w:t>The American Society for Testing and Materials (ASTM) is now know</w:t>
      </w:r>
      <w:r>
        <w:rPr>
          <w:sz w:val="18"/>
          <w:szCs w:val="18"/>
        </w:rPr>
        <w:t>n</w:t>
      </w:r>
      <w:r w:rsidRPr="00665965">
        <w:rPr>
          <w:sz w:val="18"/>
          <w:szCs w:val="18"/>
        </w:rPr>
        <w:t xml:space="preserve"> as ASTM International. </w:t>
      </w:r>
      <w:r>
        <w:rPr>
          <w:sz w:val="18"/>
          <w:szCs w:val="18"/>
        </w:rPr>
        <w:t>Its</w:t>
      </w:r>
      <w:r w:rsidRPr="00665965">
        <w:rPr>
          <w:sz w:val="18"/>
          <w:szCs w:val="18"/>
        </w:rPr>
        <w:t xml:space="preserve"> standards may be purchased from ASTM International, 100 Barr Harbor Drive, P.O. Box C700, West Conshohocken, Pennsylvania 19428-2959; telephone (877) 909-2786.  Purchase information is available through the ASTM Web site at </w:t>
      </w:r>
      <w:hyperlink r:id="rId5" w:history="1">
        <w:r w:rsidRPr="00665965">
          <w:rPr>
            <w:color w:val="0000FF"/>
            <w:sz w:val="18"/>
            <w:szCs w:val="18"/>
            <w:u w:val="single"/>
          </w:rPr>
          <w:t>http://www.astm.org</w:t>
        </w:r>
      </w:hyperlink>
      <w:r w:rsidRPr="00665965">
        <w:rPr>
          <w:sz w:val="18"/>
          <w:szCs w:val="18"/>
        </w:rPr>
        <w:t xml:space="preserve">.  </w:t>
      </w:r>
    </w:p>
    <w:p w14:paraId="78032C94" w14:textId="77777777" w:rsidR="00CE1093" w:rsidRDefault="00CE1093">
      <w:pPr>
        <w:pStyle w:val="FootnoteText"/>
      </w:pPr>
      <w:r w:rsidRPr="00CF35DA">
        <w:rPr>
          <w:sz w:val="18"/>
          <w:szCs w:val="18"/>
        </w:rPr>
        <w:t xml:space="preserve"> </w:t>
      </w:r>
    </w:p>
  </w:footnote>
  <w:footnote w:id="4">
    <w:p w14:paraId="2CD213B7" w14:textId="5E599DAC" w:rsidR="00CE1093" w:rsidRPr="00665965" w:rsidRDefault="00CE1093" w:rsidP="00EE334A">
      <w:pPr>
        <w:widowControl/>
        <w:tabs>
          <w:tab w:val="left" w:pos="3870"/>
        </w:tabs>
        <w:ind w:left="720" w:hanging="720"/>
        <w:rPr>
          <w:sz w:val="18"/>
          <w:szCs w:val="18"/>
        </w:rPr>
      </w:pPr>
      <w:r w:rsidRPr="005F4B92">
        <w:rPr>
          <w:rStyle w:val="FootnoteReference"/>
          <w:sz w:val="18"/>
          <w:szCs w:val="18"/>
          <w:vertAlign w:val="superscript"/>
        </w:rPr>
        <w:footnoteRef/>
      </w:r>
      <w:r w:rsidRPr="005F4B92">
        <w:rPr>
          <w:sz w:val="18"/>
          <w:szCs w:val="18"/>
          <w:vertAlign w:val="superscript"/>
        </w:rPr>
        <w:t xml:space="preserve"> </w:t>
      </w:r>
      <w:r w:rsidRPr="00665965">
        <w:rPr>
          <w:sz w:val="18"/>
          <w:szCs w:val="18"/>
        </w:rPr>
        <w:tab/>
        <w:t>Document</w:t>
      </w:r>
      <w:r>
        <w:rPr>
          <w:sz w:val="18"/>
          <w:szCs w:val="18"/>
        </w:rPr>
        <w:t>s</w:t>
      </w:r>
      <w:r w:rsidRPr="00665965">
        <w:rPr>
          <w:sz w:val="18"/>
          <w:szCs w:val="18"/>
        </w:rPr>
        <w:t xml:space="preserve"> from the American Concrete Institute (ACI) are available from </w:t>
      </w:r>
      <w:r>
        <w:rPr>
          <w:sz w:val="18"/>
          <w:szCs w:val="18"/>
        </w:rPr>
        <w:t>ACI’s</w:t>
      </w:r>
      <w:r w:rsidRPr="00665965">
        <w:rPr>
          <w:sz w:val="18"/>
          <w:szCs w:val="18"/>
        </w:rPr>
        <w:t xml:space="preserve"> bookstore Web site (</w:t>
      </w:r>
      <w:hyperlink r:id="rId6" w:history="1">
        <w:r w:rsidRPr="00665965">
          <w:rPr>
            <w:color w:val="0000FF"/>
            <w:sz w:val="18"/>
            <w:szCs w:val="18"/>
            <w:u w:val="single"/>
          </w:rPr>
          <w:t>http://www.concrete.org/BookstoreNet/bookstore.htm</w:t>
        </w:r>
      </w:hyperlink>
      <w:r w:rsidRPr="00665965">
        <w:rPr>
          <w:sz w:val="18"/>
          <w:szCs w:val="18"/>
        </w:rPr>
        <w:t>)</w:t>
      </w:r>
      <w:r>
        <w:rPr>
          <w:sz w:val="18"/>
          <w:szCs w:val="18"/>
        </w:rPr>
        <w:t>,</w:t>
      </w:r>
      <w:r w:rsidRPr="00665965">
        <w:rPr>
          <w:sz w:val="18"/>
          <w:szCs w:val="18"/>
        </w:rPr>
        <w:t xml:space="preserve"> or by contacting the corporate office at American Concrete Institute, P.O. Box 9094, Farmington Hills, MI 48333; telephone (248) 848-3700</w:t>
      </w:r>
      <w:r>
        <w:rPr>
          <w:sz w:val="18"/>
          <w:szCs w:val="18"/>
        </w:rPr>
        <w:t>;</w:t>
      </w:r>
      <w:r w:rsidRPr="00665965">
        <w:rPr>
          <w:sz w:val="18"/>
          <w:szCs w:val="18"/>
        </w:rPr>
        <w:t xml:space="preserve"> fax (248) 848-3701.    </w:t>
      </w:r>
    </w:p>
    <w:p w14:paraId="124B2754" w14:textId="77777777" w:rsidR="00CE1093" w:rsidRPr="00CF35DA" w:rsidRDefault="00CE1093">
      <w:pPr>
        <w:pStyle w:val="FootnoteText"/>
        <w:rPr>
          <w:sz w:val="18"/>
          <w:szCs w:val="18"/>
        </w:rPr>
      </w:pPr>
    </w:p>
  </w:footnote>
  <w:footnote w:id="5">
    <w:p w14:paraId="277D9501" w14:textId="575E12D9" w:rsidR="00CE1093" w:rsidRPr="00CF35DA" w:rsidRDefault="00CE1093" w:rsidP="005F4B92">
      <w:pPr>
        <w:ind w:left="720" w:hanging="720"/>
        <w:rPr>
          <w:sz w:val="18"/>
          <w:szCs w:val="18"/>
        </w:rPr>
      </w:pPr>
      <w:r w:rsidRPr="005F4B92">
        <w:rPr>
          <w:rStyle w:val="FootnoteReference"/>
          <w:sz w:val="18"/>
          <w:szCs w:val="18"/>
          <w:vertAlign w:val="superscript"/>
        </w:rPr>
        <w:footnoteRef/>
      </w:r>
      <w:r w:rsidRPr="005F4B92">
        <w:rPr>
          <w:sz w:val="18"/>
          <w:szCs w:val="18"/>
          <w:vertAlign w:val="superscript"/>
        </w:rPr>
        <w:t xml:space="preserve"> </w:t>
      </w:r>
      <w:r w:rsidRPr="00CF35DA">
        <w:rPr>
          <w:sz w:val="18"/>
          <w:szCs w:val="18"/>
        </w:rPr>
        <w:tab/>
      </w:r>
      <w:r w:rsidRPr="00665965">
        <w:rPr>
          <w:sz w:val="18"/>
          <w:szCs w:val="18"/>
        </w:rPr>
        <w:t xml:space="preserve">Copies of Electric Power Research Institute (EPRI) documents may be obtained by contacting </w:t>
      </w:r>
      <w:r>
        <w:rPr>
          <w:sz w:val="18"/>
          <w:szCs w:val="18"/>
        </w:rPr>
        <w:t>EPRI at</w:t>
      </w:r>
      <w:r w:rsidRPr="00665965">
        <w:rPr>
          <w:sz w:val="18"/>
          <w:szCs w:val="18"/>
        </w:rPr>
        <w:t xml:space="preserve"> Electric Power Research Institute, 3420 Hillview Avenue, Palo Alto, CA 94304, </w:t>
      </w:r>
      <w:r>
        <w:rPr>
          <w:sz w:val="18"/>
          <w:szCs w:val="18"/>
        </w:rPr>
        <w:t>t</w:t>
      </w:r>
      <w:r w:rsidRPr="00665965">
        <w:rPr>
          <w:sz w:val="18"/>
          <w:szCs w:val="18"/>
        </w:rPr>
        <w:t>elephone: 650-855-2000</w:t>
      </w:r>
      <w:r>
        <w:rPr>
          <w:sz w:val="18"/>
          <w:szCs w:val="18"/>
        </w:rPr>
        <w:t>,</w:t>
      </w:r>
      <w:r w:rsidRPr="00665965">
        <w:rPr>
          <w:sz w:val="18"/>
          <w:szCs w:val="18"/>
        </w:rPr>
        <w:t xml:space="preserve"> or online at </w:t>
      </w:r>
      <w:hyperlink r:id="rId7" w:history="1">
        <w:r w:rsidRPr="00665965">
          <w:rPr>
            <w:rStyle w:val="Hyperlink"/>
            <w:sz w:val="18"/>
            <w:szCs w:val="18"/>
          </w:rPr>
          <w:t>http://my.epri.com/portal/server.pt</w:t>
        </w:r>
      </w:hyperlink>
      <w:r w:rsidRPr="00665965">
        <w:rPr>
          <w:sz w:val="18"/>
          <w:szCs w:val="18"/>
        </w:rPr>
        <w:t>.</w:t>
      </w:r>
    </w:p>
    <w:p w14:paraId="17CA1DFC" w14:textId="77777777" w:rsidR="00CE1093" w:rsidRDefault="00CE1093">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Pr>
    <w:tblGrid>
      <w:gridCol w:w="1435"/>
      <w:gridCol w:w="6570"/>
      <w:gridCol w:w="1345"/>
    </w:tblGrid>
    <w:tr w:rsidR="00CE1093" w:rsidRPr="008F6C6D" w14:paraId="14E47BED" w14:textId="77777777" w:rsidTr="00557A72">
      <w:trPr>
        <w:jc w:val="center"/>
      </w:trPr>
      <w:tc>
        <w:tcPr>
          <w:tcW w:w="9350" w:type="dxa"/>
          <w:gridSpan w:val="3"/>
        </w:tcPr>
        <w:p w14:paraId="261BD5C4" w14:textId="77777777" w:rsidR="00CE1093" w:rsidRPr="008F6C6D" w:rsidRDefault="00CE1093" w:rsidP="00741DB3">
          <w:pPr>
            <w:widowControl/>
            <w:autoSpaceDE/>
            <w:autoSpaceDN/>
            <w:adjustRightInd/>
            <w:jc w:val="center"/>
            <w:rPr>
              <w:sz w:val="36"/>
              <w:szCs w:val="36"/>
            </w:rPr>
          </w:pPr>
          <w:r w:rsidRPr="008F6C6D">
            <w:rPr>
              <w:rFonts w:ascii="Arial" w:hAnsi="Arial" w:cs="Arial"/>
              <w:b/>
              <w:bCs/>
              <w:color w:val="000000"/>
              <w:sz w:val="36"/>
              <w:szCs w:val="36"/>
            </w:rPr>
            <w:t>U.S. NUCLEAR REGULATORY COMMISSION</w:t>
          </w:r>
        </w:p>
      </w:tc>
    </w:tr>
    <w:tr w:rsidR="00CE1093" w:rsidRPr="008F6C6D" w14:paraId="0F3E4C7F" w14:textId="77777777" w:rsidTr="005F4B92">
      <w:trPr>
        <w:trHeight w:val="313"/>
        <w:jc w:val="center"/>
      </w:trPr>
      <w:tc>
        <w:tcPr>
          <w:tcW w:w="1435" w:type="dxa"/>
          <w:vMerge w:val="restart"/>
        </w:tcPr>
        <w:p w14:paraId="1C72DDA9" w14:textId="77777777" w:rsidR="00CE1093" w:rsidRPr="008F6C6D" w:rsidRDefault="00CE1093" w:rsidP="00741DB3">
          <w:pPr>
            <w:widowControl/>
            <w:autoSpaceDE/>
            <w:autoSpaceDN/>
            <w:adjustRightInd/>
            <w:rPr>
              <w:sz w:val="40"/>
            </w:rPr>
          </w:pPr>
          <w:r w:rsidRPr="008F6C6D">
            <w:rPr>
              <w:noProof/>
              <w:sz w:val="22"/>
            </w:rPr>
            <w:drawing>
              <wp:inline distT="0" distB="0" distL="0" distR="0" wp14:anchorId="7A9F62EF" wp14:editId="4FA35705">
                <wp:extent cx="914400" cy="899160"/>
                <wp:effectExtent l="0" t="0" r="0" b="0"/>
                <wp:docPr id="1" name="Picture 1" descr="cid:image001.jpg@01D33B5E.C259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33B5E.C259192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899160"/>
                        </a:xfrm>
                        <a:prstGeom prst="rect">
                          <a:avLst/>
                        </a:prstGeom>
                        <a:noFill/>
                        <a:ln>
                          <a:noFill/>
                        </a:ln>
                      </pic:spPr>
                    </pic:pic>
                  </a:graphicData>
                </a:graphic>
              </wp:inline>
            </w:drawing>
          </w:r>
        </w:p>
      </w:tc>
      <w:tc>
        <w:tcPr>
          <w:tcW w:w="6570" w:type="dxa"/>
        </w:tcPr>
        <w:p w14:paraId="7DAE5676" w14:textId="1FA717B2" w:rsidR="00CE1093" w:rsidRPr="008F6C6D" w:rsidRDefault="00CE1093" w:rsidP="002450B8">
          <w:pPr>
            <w:widowControl/>
            <w:autoSpaceDE/>
            <w:autoSpaceDN/>
            <w:adjustRightInd/>
            <w:jc w:val="center"/>
            <w:rPr>
              <w:sz w:val="28"/>
              <w:szCs w:val="28"/>
            </w:rPr>
          </w:pPr>
          <w:r w:rsidRPr="008F6C6D">
            <w:rPr>
              <w:rFonts w:ascii="Arial" w:hAnsi="Arial" w:cs="Arial"/>
              <w:b/>
              <w:bCs/>
              <w:sz w:val="28"/>
              <w:szCs w:val="28"/>
            </w:rPr>
            <w:t xml:space="preserve">REGULATORY GUIDE </w:t>
          </w:r>
          <w:r>
            <w:rPr>
              <w:rFonts w:ascii="Arial" w:hAnsi="Arial" w:cs="Arial"/>
              <w:b/>
              <w:bCs/>
              <w:sz w:val="28"/>
              <w:szCs w:val="28"/>
            </w:rPr>
            <w:t>1.193, Revision 6</w:t>
          </w:r>
        </w:p>
      </w:tc>
      <w:tc>
        <w:tcPr>
          <w:tcW w:w="1345" w:type="dxa"/>
        </w:tcPr>
        <w:p w14:paraId="2437E44E" w14:textId="77777777" w:rsidR="00CE1093" w:rsidRPr="008F6C6D" w:rsidRDefault="00CE1093" w:rsidP="00741DB3">
          <w:pPr>
            <w:widowControl/>
            <w:autoSpaceDE/>
            <w:autoSpaceDN/>
            <w:adjustRightInd/>
            <w:jc w:val="center"/>
            <w:rPr>
              <w:sz w:val="36"/>
              <w:szCs w:val="36"/>
            </w:rPr>
          </w:pPr>
        </w:p>
      </w:tc>
    </w:tr>
    <w:tr w:rsidR="00CE1093" w:rsidRPr="008F6C6D" w14:paraId="789282BE" w14:textId="77777777" w:rsidTr="00557A72">
      <w:trPr>
        <w:trHeight w:val="663"/>
        <w:jc w:val="center"/>
      </w:trPr>
      <w:tc>
        <w:tcPr>
          <w:tcW w:w="1435" w:type="dxa"/>
          <w:vMerge/>
        </w:tcPr>
        <w:p w14:paraId="6409548A" w14:textId="77777777" w:rsidR="00CE1093" w:rsidRPr="008F6C6D" w:rsidRDefault="00CE1093" w:rsidP="00741DB3">
          <w:pPr>
            <w:widowControl/>
            <w:autoSpaceDE/>
            <w:autoSpaceDN/>
            <w:adjustRightInd/>
            <w:rPr>
              <w:sz w:val="2"/>
              <w:szCs w:val="22"/>
            </w:rPr>
          </w:pPr>
        </w:p>
      </w:tc>
      <w:tc>
        <w:tcPr>
          <w:tcW w:w="6570" w:type="dxa"/>
          <w:vAlign w:val="center"/>
        </w:tcPr>
        <w:p w14:paraId="54FD1902" w14:textId="77777777" w:rsidR="00CE1093" w:rsidRPr="008F6C6D" w:rsidRDefault="00CE1093" w:rsidP="00741DB3">
          <w:pPr>
            <w:widowControl/>
            <w:contextualSpacing/>
            <w:jc w:val="center"/>
            <w:rPr>
              <w:rFonts w:ascii="Arial" w:hAnsi="Arial" w:cs="Arial"/>
              <w:b/>
              <w:sz w:val="32"/>
              <w:szCs w:val="32"/>
            </w:rPr>
          </w:pPr>
          <w:r w:rsidRPr="008F6C6D">
            <w:rPr>
              <w:rFonts w:ascii="Arial" w:hAnsi="Arial" w:cs="Arial"/>
              <w:b/>
              <w:i/>
              <w:iCs/>
              <w:color w:val="000000"/>
              <w:sz w:val="22"/>
              <w:szCs w:val="22"/>
            </w:rPr>
            <w:t xml:space="preserve"> </w:t>
          </w:r>
        </w:p>
        <w:p w14:paraId="0CB54AA1" w14:textId="77777777" w:rsidR="00CE1093" w:rsidRPr="008F6C6D" w:rsidRDefault="00CE1093" w:rsidP="00741DB3">
          <w:pPr>
            <w:widowControl/>
            <w:contextualSpacing/>
            <w:jc w:val="center"/>
            <w:rPr>
              <w:rFonts w:ascii="Arial" w:hAnsi="Arial" w:cs="Arial"/>
              <w:b/>
              <w:sz w:val="32"/>
              <w:szCs w:val="32"/>
            </w:rPr>
          </w:pPr>
        </w:p>
      </w:tc>
      <w:tc>
        <w:tcPr>
          <w:tcW w:w="1345" w:type="dxa"/>
          <w:vAlign w:val="center"/>
        </w:tcPr>
        <w:p w14:paraId="21FCC15B" w14:textId="77777777" w:rsidR="00CE1093" w:rsidRPr="008F6C6D" w:rsidRDefault="00CE1093" w:rsidP="00741DB3">
          <w:pPr>
            <w:widowControl/>
            <w:autoSpaceDE/>
            <w:autoSpaceDN/>
            <w:adjustRightInd/>
            <w:jc w:val="center"/>
            <w:rPr>
              <w:rFonts w:ascii="Arial" w:hAnsi="Arial" w:cs="Arial"/>
              <w:b/>
              <w:sz w:val="32"/>
              <w:szCs w:val="32"/>
            </w:rPr>
          </w:pPr>
        </w:p>
      </w:tc>
    </w:tr>
    <w:tr w:rsidR="00CE1093" w:rsidRPr="008F6C6D" w14:paraId="464AE50C" w14:textId="77777777" w:rsidTr="00557A72">
      <w:trPr>
        <w:trHeight w:val="258"/>
        <w:jc w:val="center"/>
      </w:trPr>
      <w:tc>
        <w:tcPr>
          <w:tcW w:w="1435" w:type="dxa"/>
          <w:vMerge/>
        </w:tcPr>
        <w:p w14:paraId="27AEA631" w14:textId="77777777" w:rsidR="00CE1093" w:rsidRPr="008F6C6D" w:rsidRDefault="00CE1093" w:rsidP="00741DB3">
          <w:pPr>
            <w:widowControl/>
            <w:autoSpaceDE/>
            <w:autoSpaceDN/>
            <w:adjustRightInd/>
            <w:rPr>
              <w:sz w:val="22"/>
              <w:szCs w:val="22"/>
            </w:rPr>
          </w:pPr>
        </w:p>
      </w:tc>
      <w:tc>
        <w:tcPr>
          <w:tcW w:w="7915" w:type="dxa"/>
          <w:gridSpan w:val="2"/>
          <w:vAlign w:val="center"/>
        </w:tcPr>
        <w:p w14:paraId="722A6051" w14:textId="04B04E3B" w:rsidR="00CE1093" w:rsidRPr="008F6C6D" w:rsidRDefault="00CE1093" w:rsidP="00741DB3">
          <w:pPr>
            <w:widowControl/>
            <w:tabs>
              <w:tab w:val="left" w:pos="3807"/>
            </w:tabs>
            <w:autoSpaceDE/>
            <w:autoSpaceDN/>
            <w:adjustRightInd/>
            <w:jc w:val="right"/>
            <w:rPr>
              <w:rFonts w:ascii="Arial" w:hAnsi="Arial" w:cs="Arial"/>
              <w:b/>
              <w:sz w:val="18"/>
              <w:szCs w:val="18"/>
            </w:rPr>
          </w:pPr>
          <w:r w:rsidRPr="008F6C6D">
            <w:rPr>
              <w:rFonts w:ascii="Arial" w:hAnsi="Arial" w:cs="Arial"/>
              <w:b/>
              <w:sz w:val="18"/>
              <w:szCs w:val="18"/>
            </w:rPr>
            <w:t xml:space="preserve">Issue Date: </w:t>
          </w:r>
          <w:r w:rsidR="0057312A">
            <w:rPr>
              <w:rFonts w:ascii="Arial" w:hAnsi="Arial" w:cs="Arial"/>
              <w:b/>
              <w:sz w:val="18"/>
              <w:szCs w:val="18"/>
            </w:rPr>
            <w:t>October</w:t>
          </w:r>
          <w:r>
            <w:rPr>
              <w:rFonts w:ascii="Arial" w:hAnsi="Arial" w:cs="Arial"/>
              <w:b/>
              <w:sz w:val="18"/>
              <w:szCs w:val="18"/>
            </w:rPr>
            <w:t xml:space="preserve"> 2019</w:t>
          </w:r>
        </w:p>
        <w:p w14:paraId="5EBDFE4E" w14:textId="77777777" w:rsidR="00CE1093" w:rsidRPr="008F6C6D" w:rsidRDefault="00CE1093" w:rsidP="00741DB3">
          <w:pPr>
            <w:widowControl/>
            <w:tabs>
              <w:tab w:val="left" w:pos="3807"/>
            </w:tabs>
            <w:autoSpaceDE/>
            <w:autoSpaceDN/>
            <w:adjustRightInd/>
            <w:jc w:val="right"/>
            <w:rPr>
              <w:rFonts w:ascii="Arial" w:hAnsi="Arial" w:cs="Arial"/>
              <w:b/>
              <w:sz w:val="18"/>
              <w:szCs w:val="18"/>
            </w:rPr>
          </w:pPr>
          <w:r w:rsidRPr="008F6C6D">
            <w:rPr>
              <w:rFonts w:ascii="Arial" w:hAnsi="Arial" w:cs="Arial"/>
              <w:b/>
              <w:sz w:val="18"/>
              <w:szCs w:val="18"/>
            </w:rPr>
            <w:t xml:space="preserve">Technical Lead: </w:t>
          </w:r>
          <w:r>
            <w:rPr>
              <w:rFonts w:ascii="Arial" w:hAnsi="Arial" w:cs="Arial"/>
              <w:b/>
              <w:sz w:val="18"/>
              <w:szCs w:val="18"/>
            </w:rPr>
            <w:t>Bruce Lin</w:t>
          </w:r>
        </w:p>
        <w:p w14:paraId="39D1F258" w14:textId="77777777" w:rsidR="00CE1093" w:rsidRPr="008F6C6D" w:rsidRDefault="00CE1093" w:rsidP="00741DB3">
          <w:pPr>
            <w:widowControl/>
            <w:contextualSpacing/>
            <w:jc w:val="right"/>
            <w:rPr>
              <w:rFonts w:ascii="Arial" w:hAnsi="Arial" w:cs="Arial"/>
              <w:b/>
              <w:iCs/>
              <w:color w:val="000000"/>
              <w:szCs w:val="20"/>
            </w:rPr>
          </w:pPr>
        </w:p>
      </w:tc>
    </w:tr>
  </w:tbl>
  <w:p w14:paraId="4241D759" w14:textId="77777777" w:rsidR="00CE1093" w:rsidRDefault="00CE10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C8C6F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D1B00E1E"/>
    <w:lvl w:ilvl="0">
      <w:numFmt w:val="bullet"/>
      <w:lvlText w:val="*"/>
      <w:lvlJc w:val="left"/>
    </w:lvl>
  </w:abstractNum>
  <w:abstractNum w:abstractNumId="2">
    <w:nsid w:val="00000001"/>
    <w:multiLevelType w:val="multilevel"/>
    <w:tmpl w:val="00000000"/>
    <w:name w:val="Numbers 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4">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4"/>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6">
    <w:nsid w:val="00000005"/>
    <w:multiLevelType w:val="multilevel"/>
    <w:tmpl w:val="00000000"/>
    <w:name w:val="AutoList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6"/>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8">
    <w:nsid w:val="00000007"/>
    <w:multiLevelType w:val="multilevel"/>
    <w:tmpl w:val="00000000"/>
    <w:name w:val="ì"/>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8"/>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0">
    <w:nsid w:val="00000009"/>
    <w:multiLevelType w:val="multilevel"/>
    <w:tmpl w:val="00000000"/>
    <w:name w:val="ì"/>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A"/>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2">
    <w:nsid w:val="01611DE6"/>
    <w:multiLevelType w:val="hybridMultilevel"/>
    <w:tmpl w:val="6576C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615E7C"/>
    <w:multiLevelType w:val="hybridMultilevel"/>
    <w:tmpl w:val="4DC60EBC"/>
    <w:lvl w:ilvl="0" w:tplc="04090019">
      <w:start w:val="1"/>
      <w:numFmt w:val="lowerLetter"/>
      <w:lvlText w:val="%1."/>
      <w:lvlJc w:val="left"/>
      <w:pPr>
        <w:ind w:left="720" w:hanging="360"/>
      </w:pPr>
    </w:lvl>
    <w:lvl w:ilvl="1" w:tplc="57C6CE24">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19B29E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12946DDE"/>
    <w:multiLevelType w:val="hybridMultilevel"/>
    <w:tmpl w:val="988A8702"/>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3C0A2D"/>
    <w:multiLevelType w:val="hybridMultilevel"/>
    <w:tmpl w:val="CF4081B2"/>
    <w:lvl w:ilvl="0" w:tplc="FD10D4FA">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67369A7"/>
    <w:multiLevelType w:val="hybridMultilevel"/>
    <w:tmpl w:val="39C6D5E4"/>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B2A5EB9"/>
    <w:multiLevelType w:val="hybridMultilevel"/>
    <w:tmpl w:val="1B9C9470"/>
    <w:lvl w:ilvl="0" w:tplc="F09408EC">
      <w:start w:val="1"/>
      <w:numFmt w:val="lowerRoman"/>
      <w:lvlText w:val="%1."/>
      <w:lvlJc w:val="left"/>
      <w:pPr>
        <w:ind w:left="1080" w:hanging="720"/>
      </w:pPr>
      <w:rPr>
        <w:rFonts w:hint="default"/>
      </w:rPr>
    </w:lvl>
    <w:lvl w:ilvl="1" w:tplc="F71EFB4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D28453D"/>
    <w:multiLevelType w:val="hybridMultilevel"/>
    <w:tmpl w:val="F8E06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214468E9"/>
    <w:multiLevelType w:val="multilevel"/>
    <w:tmpl w:val="112ADA16"/>
    <w:lvl w:ilvl="0">
      <w:start w:val="1"/>
      <w:numFmt w:val="lowerLetter"/>
      <w:lvlText w:val="%1."/>
      <w:lvlJc w:val="left"/>
      <w:rPr>
        <w:rFonts w:hint="default"/>
        <w:i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1">
    <w:nsid w:val="225A7CA4"/>
    <w:multiLevelType w:val="hybridMultilevel"/>
    <w:tmpl w:val="791A671A"/>
    <w:lvl w:ilvl="0" w:tplc="FB663E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2A305FF"/>
    <w:multiLevelType w:val="hybridMultilevel"/>
    <w:tmpl w:val="918C31FA"/>
    <w:lvl w:ilvl="0" w:tplc="FD10D4FA">
      <w:start w:val="3"/>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8EA4151"/>
    <w:multiLevelType w:val="hybridMultilevel"/>
    <w:tmpl w:val="21F04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29E320FC"/>
    <w:multiLevelType w:val="hybridMultilevel"/>
    <w:tmpl w:val="23607C18"/>
    <w:lvl w:ilvl="0" w:tplc="FD10D4F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9EA321F"/>
    <w:multiLevelType w:val="hybridMultilevel"/>
    <w:tmpl w:val="791A671A"/>
    <w:lvl w:ilvl="0" w:tplc="FB663E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B087EE6"/>
    <w:multiLevelType w:val="hybridMultilevel"/>
    <w:tmpl w:val="2886FD9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2B26128C"/>
    <w:multiLevelType w:val="hybridMultilevel"/>
    <w:tmpl w:val="CE0C1F18"/>
    <w:lvl w:ilvl="0" w:tplc="FD10D4FA">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2C421821"/>
    <w:multiLevelType w:val="hybridMultilevel"/>
    <w:tmpl w:val="C0BA597E"/>
    <w:lvl w:ilvl="0" w:tplc="FD10D4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2E907CFA"/>
    <w:multiLevelType w:val="hybridMultilevel"/>
    <w:tmpl w:val="A7226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EF40B31"/>
    <w:multiLevelType w:val="hybridMultilevel"/>
    <w:tmpl w:val="E612082C"/>
    <w:lvl w:ilvl="0" w:tplc="33FA841E">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30CA6FB9"/>
    <w:multiLevelType w:val="hybridMultilevel"/>
    <w:tmpl w:val="CB528A16"/>
    <w:lvl w:ilvl="0" w:tplc="FB663E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3AA2E4E"/>
    <w:multiLevelType w:val="hybridMultilevel"/>
    <w:tmpl w:val="3A9E3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7271E8F"/>
    <w:multiLevelType w:val="hybridMultilevel"/>
    <w:tmpl w:val="5726A40C"/>
    <w:lvl w:ilvl="0" w:tplc="FD10D4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FE86C66"/>
    <w:multiLevelType w:val="hybridMultilevel"/>
    <w:tmpl w:val="C0ECCA2C"/>
    <w:lvl w:ilvl="0" w:tplc="FD10D4FA">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202119A"/>
    <w:multiLevelType w:val="hybridMultilevel"/>
    <w:tmpl w:val="CC52F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C0A5363"/>
    <w:multiLevelType w:val="hybridMultilevel"/>
    <w:tmpl w:val="310E3448"/>
    <w:lvl w:ilvl="0" w:tplc="0AF47DAA">
      <w:start w:val="1"/>
      <w:numFmt w:val="lowerLetter"/>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CA8122F"/>
    <w:multiLevelType w:val="hybridMultilevel"/>
    <w:tmpl w:val="4490CE12"/>
    <w:lvl w:ilvl="0" w:tplc="FD10D4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4CC90C99"/>
    <w:multiLevelType w:val="hybridMultilevel"/>
    <w:tmpl w:val="90243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19B794A"/>
    <w:multiLevelType w:val="hybridMultilevel"/>
    <w:tmpl w:val="6BE80BB6"/>
    <w:lvl w:ilvl="0" w:tplc="04090005">
      <w:start w:val="1"/>
      <w:numFmt w:val="bullet"/>
      <w:lvlText w:val=""/>
      <w:lvlJc w:val="left"/>
      <w:pPr>
        <w:tabs>
          <w:tab w:val="num" w:pos="810"/>
        </w:tabs>
        <w:ind w:left="810" w:hanging="360"/>
      </w:pPr>
      <w:rPr>
        <w:rFonts w:ascii="Wingdings" w:hAnsi="Wingdings" w:hint="default"/>
      </w:rPr>
    </w:lvl>
    <w:lvl w:ilvl="1" w:tplc="ABBA7D3A">
      <w:start w:val="1"/>
      <w:numFmt w:val="lowerLetter"/>
      <w:lvlText w:val="%2."/>
      <w:lvlJc w:val="left"/>
      <w:pPr>
        <w:ind w:left="1530" w:hanging="360"/>
      </w:pPr>
      <w:rPr>
        <w:rFonts w:hint="default"/>
        <w:i w:val="0"/>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40">
    <w:nsid w:val="54686FF5"/>
    <w:multiLevelType w:val="hybridMultilevel"/>
    <w:tmpl w:val="56F8F4C2"/>
    <w:lvl w:ilvl="0" w:tplc="FD10D4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6670782"/>
    <w:multiLevelType w:val="hybridMultilevel"/>
    <w:tmpl w:val="C734D03A"/>
    <w:lvl w:ilvl="0" w:tplc="FD10D4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6695415"/>
    <w:multiLevelType w:val="hybridMultilevel"/>
    <w:tmpl w:val="9034A992"/>
    <w:lvl w:ilvl="0" w:tplc="FD10D4FA">
      <w:start w:val="3"/>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8EF0C78"/>
    <w:multiLevelType w:val="hybridMultilevel"/>
    <w:tmpl w:val="A96AF3BC"/>
    <w:lvl w:ilvl="0" w:tplc="FD10D4F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B9D5D8C"/>
    <w:multiLevelType w:val="hybridMultilevel"/>
    <w:tmpl w:val="4E9C34F4"/>
    <w:lvl w:ilvl="0" w:tplc="FF8E75C6">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BFA597B"/>
    <w:multiLevelType w:val="hybridMultilevel"/>
    <w:tmpl w:val="9BD23C8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6DC570FD"/>
    <w:multiLevelType w:val="hybridMultilevel"/>
    <w:tmpl w:val="F330F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23B06E8"/>
    <w:multiLevelType w:val="hybridMultilevel"/>
    <w:tmpl w:val="B540D1C4"/>
    <w:lvl w:ilvl="0" w:tplc="91F4BAB8">
      <w:start w:val="2"/>
      <w:numFmt w:val="upp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292173F"/>
    <w:multiLevelType w:val="hybridMultilevel"/>
    <w:tmpl w:val="5E320E0A"/>
    <w:lvl w:ilvl="0" w:tplc="FD10D4FA">
      <w:start w:val="1"/>
      <w:numFmt w:val="decimal"/>
      <w:lvlText w:val="(%1)"/>
      <w:lvlJc w:val="left"/>
      <w:pPr>
        <w:tabs>
          <w:tab w:val="num" w:pos="795"/>
        </w:tabs>
        <w:ind w:left="795" w:hanging="435"/>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730B509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0">
    <w:nsid w:val="758711DC"/>
    <w:multiLevelType w:val="hybridMultilevel"/>
    <w:tmpl w:val="D064380E"/>
    <w:lvl w:ilvl="0" w:tplc="DD0A6B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BB93CFD"/>
    <w:multiLevelType w:val="hybridMultilevel"/>
    <w:tmpl w:val="791A671A"/>
    <w:lvl w:ilvl="0" w:tplc="FB663E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FC57C40"/>
    <w:multiLevelType w:val="hybridMultilevel"/>
    <w:tmpl w:val="BE66E15E"/>
    <w:lvl w:ilvl="0" w:tplc="5B08D6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lvl w:ilvl="0">
        <w:start w:val="1"/>
        <w:numFmt w:val="decimal"/>
        <w:lvlText w:val="(%1)"/>
        <w:lvlJc w:val="left"/>
        <w:pPr>
          <w:tabs>
            <w:tab w:val="num" w:pos="360"/>
          </w:tabs>
          <w:ind w:left="360" w:hanging="360"/>
        </w:pPr>
        <w:rPr>
          <w:rFonts w:hint="default"/>
        </w:rPr>
      </w:lvl>
    </w:lvlOverride>
    <w:lvlOverride w:ilvl="1">
      <w:lvl w:ilvl="1" w:tentative="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2">
    <w:abstractNumId w:val="8"/>
    <w:lvlOverride w:ilvl="0">
      <w:lvl w:ilvl="0">
        <w:start w:val="1"/>
        <w:numFmt w:val="decimal"/>
        <w:pStyle w:val="Level1"/>
        <w:lvlText w:val="%1."/>
        <w:lvlJc w:val="left"/>
        <w:pPr>
          <w:tabs>
            <w:tab w:val="num" w:pos="360"/>
          </w:tabs>
          <w:ind w:left="360" w:hanging="360"/>
        </w:p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3">
    <w:abstractNumId w:val="1"/>
    <w:lvlOverride w:ilvl="0">
      <w:lvl w:ilvl="0">
        <w:numFmt w:val="bullet"/>
        <w:lvlText w:val="$"/>
        <w:legacy w:legacy="1" w:legacySpace="0" w:legacyIndent="270"/>
        <w:lvlJc w:val="left"/>
        <w:pPr>
          <w:ind w:left="720" w:hanging="270"/>
        </w:pPr>
        <w:rPr>
          <w:rFonts w:ascii="WP TypographicSymbols" w:hAnsi="WP TypographicSymbols" w:hint="default"/>
        </w:rPr>
      </w:lvl>
    </w:lvlOverride>
  </w:num>
  <w:num w:numId="4">
    <w:abstractNumId w:val="39"/>
  </w:num>
  <w:num w:numId="5">
    <w:abstractNumId w:val="26"/>
  </w:num>
  <w:num w:numId="6">
    <w:abstractNumId w:val="37"/>
  </w:num>
  <w:num w:numId="7">
    <w:abstractNumId w:val="24"/>
  </w:num>
  <w:num w:numId="8">
    <w:abstractNumId w:val="17"/>
  </w:num>
  <w:num w:numId="9">
    <w:abstractNumId w:val="14"/>
  </w:num>
  <w:num w:numId="10">
    <w:abstractNumId w:val="16"/>
  </w:num>
  <w:num w:numId="11">
    <w:abstractNumId w:val="27"/>
  </w:num>
  <w:num w:numId="12">
    <w:abstractNumId w:val="34"/>
  </w:num>
  <w:num w:numId="13">
    <w:abstractNumId w:val="49"/>
  </w:num>
  <w:num w:numId="14">
    <w:abstractNumId w:val="45"/>
  </w:num>
  <w:num w:numId="15">
    <w:abstractNumId w:val="40"/>
  </w:num>
  <w:num w:numId="16">
    <w:abstractNumId w:val="47"/>
  </w:num>
  <w:num w:numId="17">
    <w:abstractNumId w:val="48"/>
  </w:num>
  <w:num w:numId="18">
    <w:abstractNumId w:val="30"/>
  </w:num>
  <w:num w:numId="19">
    <w:abstractNumId w:val="0"/>
  </w:num>
  <w:num w:numId="20">
    <w:abstractNumId w:val="23"/>
  </w:num>
  <w:num w:numId="21">
    <w:abstractNumId w:val="19"/>
  </w:num>
  <w:num w:numId="22">
    <w:abstractNumId w:val="52"/>
  </w:num>
  <w:num w:numId="23">
    <w:abstractNumId w:val="44"/>
  </w:num>
  <w:num w:numId="24">
    <w:abstractNumId w:val="19"/>
  </w:num>
  <w:num w:numId="25">
    <w:abstractNumId w:val="31"/>
  </w:num>
  <w:num w:numId="26">
    <w:abstractNumId w:val="25"/>
  </w:num>
  <w:num w:numId="27">
    <w:abstractNumId w:val="21"/>
  </w:num>
  <w:num w:numId="28">
    <w:abstractNumId w:val="51"/>
  </w:num>
  <w:num w:numId="29">
    <w:abstractNumId w:val="33"/>
  </w:num>
  <w:num w:numId="30">
    <w:abstractNumId w:val="43"/>
  </w:num>
  <w:num w:numId="31">
    <w:abstractNumId w:val="12"/>
  </w:num>
  <w:num w:numId="32">
    <w:abstractNumId w:val="29"/>
  </w:num>
  <w:num w:numId="33">
    <w:abstractNumId w:val="46"/>
  </w:num>
  <w:num w:numId="34">
    <w:abstractNumId w:val="13"/>
  </w:num>
  <w:num w:numId="35">
    <w:abstractNumId w:val="38"/>
  </w:num>
  <w:num w:numId="36">
    <w:abstractNumId w:val="50"/>
  </w:num>
  <w:num w:numId="37">
    <w:abstractNumId w:val="18"/>
  </w:num>
  <w:num w:numId="38">
    <w:abstractNumId w:val="35"/>
  </w:num>
  <w:num w:numId="39">
    <w:abstractNumId w:val="2"/>
    <w:lvlOverride w:ilvl="0">
      <w:lvl w:ilvl="0">
        <w:start w:val="1"/>
        <w:numFmt w:val="decimal"/>
        <w:lvlText w:val="%1."/>
        <w:lvlJc w:val="left"/>
        <w:pPr>
          <w:ind w:left="360" w:hanging="360"/>
        </w:pPr>
        <w:rPr>
          <w:rFonts w:hint="default"/>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0">
    <w:abstractNumId w:val="5"/>
    <w:lvlOverride w:ilvl="0">
      <w:startOverride w:val="1"/>
      <w:lvl w:ilvl="0">
        <w:start w:val="1"/>
        <w:numFmt w:val="decimal"/>
        <w:lvlText w:val="%1."/>
        <w:lvlJc w:val="left"/>
        <w:rPr>
          <w:b w:val="0"/>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1">
    <w:abstractNumId w:val="32"/>
  </w:num>
  <w:num w:numId="42">
    <w:abstractNumId w:val="36"/>
  </w:num>
  <w:num w:numId="43">
    <w:abstractNumId w:val="15"/>
  </w:num>
  <w:num w:numId="44">
    <w:abstractNumId w:val="41"/>
  </w:num>
  <w:num w:numId="45">
    <w:abstractNumId w:val="28"/>
  </w:num>
  <w:num w:numId="46">
    <w:abstractNumId w:val="42"/>
  </w:num>
  <w:num w:numId="47">
    <w:abstractNumId w:val="22"/>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26B"/>
    <w:rsid w:val="00000BDE"/>
    <w:rsid w:val="00000F3D"/>
    <w:rsid w:val="000042B0"/>
    <w:rsid w:val="0000716E"/>
    <w:rsid w:val="0000740A"/>
    <w:rsid w:val="000147E3"/>
    <w:rsid w:val="00014E00"/>
    <w:rsid w:val="0001759E"/>
    <w:rsid w:val="000207C8"/>
    <w:rsid w:val="00026143"/>
    <w:rsid w:val="00026AC1"/>
    <w:rsid w:val="00031767"/>
    <w:rsid w:val="000413E7"/>
    <w:rsid w:val="00044745"/>
    <w:rsid w:val="00046418"/>
    <w:rsid w:val="000524D8"/>
    <w:rsid w:val="00052E73"/>
    <w:rsid w:val="00054F0E"/>
    <w:rsid w:val="000554FB"/>
    <w:rsid w:val="000564BC"/>
    <w:rsid w:val="00060CAA"/>
    <w:rsid w:val="0006160B"/>
    <w:rsid w:val="000616A7"/>
    <w:rsid w:val="0006178F"/>
    <w:rsid w:val="00066BAE"/>
    <w:rsid w:val="0006709B"/>
    <w:rsid w:val="00072CD0"/>
    <w:rsid w:val="000764FB"/>
    <w:rsid w:val="000767EA"/>
    <w:rsid w:val="000818CE"/>
    <w:rsid w:val="00082FAC"/>
    <w:rsid w:val="00083156"/>
    <w:rsid w:val="0008370B"/>
    <w:rsid w:val="00083945"/>
    <w:rsid w:val="0008662A"/>
    <w:rsid w:val="00095929"/>
    <w:rsid w:val="000965F2"/>
    <w:rsid w:val="000973BF"/>
    <w:rsid w:val="00097CFF"/>
    <w:rsid w:val="000A0C63"/>
    <w:rsid w:val="000A2C20"/>
    <w:rsid w:val="000A78A5"/>
    <w:rsid w:val="000C14A0"/>
    <w:rsid w:val="000C20AC"/>
    <w:rsid w:val="000C21CF"/>
    <w:rsid w:val="000C3C79"/>
    <w:rsid w:val="000C651B"/>
    <w:rsid w:val="000D24EE"/>
    <w:rsid w:val="000D54FB"/>
    <w:rsid w:val="000D5E44"/>
    <w:rsid w:val="000D6581"/>
    <w:rsid w:val="000D70A1"/>
    <w:rsid w:val="000F07B5"/>
    <w:rsid w:val="000F148C"/>
    <w:rsid w:val="000F2CA0"/>
    <w:rsid w:val="000F2E62"/>
    <w:rsid w:val="000F492F"/>
    <w:rsid w:val="000F51DD"/>
    <w:rsid w:val="000F547F"/>
    <w:rsid w:val="000F793A"/>
    <w:rsid w:val="00102E2C"/>
    <w:rsid w:val="00103F29"/>
    <w:rsid w:val="001126C1"/>
    <w:rsid w:val="00113E30"/>
    <w:rsid w:val="00114D76"/>
    <w:rsid w:val="00116B24"/>
    <w:rsid w:val="00122595"/>
    <w:rsid w:val="00123EFB"/>
    <w:rsid w:val="001249DD"/>
    <w:rsid w:val="001340E0"/>
    <w:rsid w:val="00134ABF"/>
    <w:rsid w:val="00134C7E"/>
    <w:rsid w:val="001370D5"/>
    <w:rsid w:val="00144DD3"/>
    <w:rsid w:val="00146B64"/>
    <w:rsid w:val="001518FA"/>
    <w:rsid w:val="00157879"/>
    <w:rsid w:val="0016235A"/>
    <w:rsid w:val="00163D32"/>
    <w:rsid w:val="001664AD"/>
    <w:rsid w:val="00170D4C"/>
    <w:rsid w:val="00171D8E"/>
    <w:rsid w:val="00175EDC"/>
    <w:rsid w:val="0018552B"/>
    <w:rsid w:val="00190685"/>
    <w:rsid w:val="001928DE"/>
    <w:rsid w:val="001948F3"/>
    <w:rsid w:val="00195499"/>
    <w:rsid w:val="00195C5E"/>
    <w:rsid w:val="001A2526"/>
    <w:rsid w:val="001A781C"/>
    <w:rsid w:val="001B3E77"/>
    <w:rsid w:val="001B56C6"/>
    <w:rsid w:val="001B668C"/>
    <w:rsid w:val="001B68F3"/>
    <w:rsid w:val="001C08F8"/>
    <w:rsid w:val="001D3784"/>
    <w:rsid w:val="001E37D3"/>
    <w:rsid w:val="001E7C1D"/>
    <w:rsid w:val="001F171E"/>
    <w:rsid w:val="001F3A2E"/>
    <w:rsid w:val="001F7AF4"/>
    <w:rsid w:val="00201D60"/>
    <w:rsid w:val="00204F31"/>
    <w:rsid w:val="002072A6"/>
    <w:rsid w:val="002119A4"/>
    <w:rsid w:val="002138BC"/>
    <w:rsid w:val="00217D9A"/>
    <w:rsid w:val="00217E19"/>
    <w:rsid w:val="0022178C"/>
    <w:rsid w:val="00221ABC"/>
    <w:rsid w:val="00223781"/>
    <w:rsid w:val="00226B04"/>
    <w:rsid w:val="00227253"/>
    <w:rsid w:val="00227DB4"/>
    <w:rsid w:val="00231E35"/>
    <w:rsid w:val="00232F43"/>
    <w:rsid w:val="00234D3E"/>
    <w:rsid w:val="00235160"/>
    <w:rsid w:val="002361EF"/>
    <w:rsid w:val="0023799A"/>
    <w:rsid w:val="00241FB8"/>
    <w:rsid w:val="002437A3"/>
    <w:rsid w:val="00243B22"/>
    <w:rsid w:val="002450B8"/>
    <w:rsid w:val="00245D8C"/>
    <w:rsid w:val="0025602D"/>
    <w:rsid w:val="00261C02"/>
    <w:rsid w:val="0026425A"/>
    <w:rsid w:val="00264D25"/>
    <w:rsid w:val="00264D6C"/>
    <w:rsid w:val="002718A2"/>
    <w:rsid w:val="00280B4B"/>
    <w:rsid w:val="00281581"/>
    <w:rsid w:val="00282D36"/>
    <w:rsid w:val="00284482"/>
    <w:rsid w:val="00291040"/>
    <w:rsid w:val="0029311F"/>
    <w:rsid w:val="0029407A"/>
    <w:rsid w:val="002954E1"/>
    <w:rsid w:val="0029704F"/>
    <w:rsid w:val="002A0784"/>
    <w:rsid w:val="002A3366"/>
    <w:rsid w:val="002A5230"/>
    <w:rsid w:val="002B6252"/>
    <w:rsid w:val="002C1379"/>
    <w:rsid w:val="002D06C0"/>
    <w:rsid w:val="002D137C"/>
    <w:rsid w:val="002D494E"/>
    <w:rsid w:val="002D4D33"/>
    <w:rsid w:val="002D721F"/>
    <w:rsid w:val="002E19D1"/>
    <w:rsid w:val="002E2780"/>
    <w:rsid w:val="002E3849"/>
    <w:rsid w:val="002E3984"/>
    <w:rsid w:val="002E4253"/>
    <w:rsid w:val="002E55E7"/>
    <w:rsid w:val="002E5AEE"/>
    <w:rsid w:val="002F149D"/>
    <w:rsid w:val="002F1F3B"/>
    <w:rsid w:val="002F1FEB"/>
    <w:rsid w:val="002F42E9"/>
    <w:rsid w:val="002F5F1C"/>
    <w:rsid w:val="002F5F86"/>
    <w:rsid w:val="002F7E02"/>
    <w:rsid w:val="003004E4"/>
    <w:rsid w:val="003005D2"/>
    <w:rsid w:val="00314629"/>
    <w:rsid w:val="00322C62"/>
    <w:rsid w:val="00324115"/>
    <w:rsid w:val="00330C1A"/>
    <w:rsid w:val="003365F8"/>
    <w:rsid w:val="00340F8B"/>
    <w:rsid w:val="00343B10"/>
    <w:rsid w:val="00343E79"/>
    <w:rsid w:val="00344739"/>
    <w:rsid w:val="0034586D"/>
    <w:rsid w:val="00346884"/>
    <w:rsid w:val="003478FD"/>
    <w:rsid w:val="003522D0"/>
    <w:rsid w:val="003556FA"/>
    <w:rsid w:val="00355F92"/>
    <w:rsid w:val="00356F46"/>
    <w:rsid w:val="003607DB"/>
    <w:rsid w:val="003707AF"/>
    <w:rsid w:val="0037162F"/>
    <w:rsid w:val="003724ED"/>
    <w:rsid w:val="00372865"/>
    <w:rsid w:val="00372C7D"/>
    <w:rsid w:val="003737F8"/>
    <w:rsid w:val="00376D0B"/>
    <w:rsid w:val="00392270"/>
    <w:rsid w:val="00394040"/>
    <w:rsid w:val="00395B7A"/>
    <w:rsid w:val="00397C21"/>
    <w:rsid w:val="00397F91"/>
    <w:rsid w:val="003A0EB4"/>
    <w:rsid w:val="003A13AA"/>
    <w:rsid w:val="003A2225"/>
    <w:rsid w:val="003A753B"/>
    <w:rsid w:val="003B0441"/>
    <w:rsid w:val="003B2435"/>
    <w:rsid w:val="003B49D6"/>
    <w:rsid w:val="003C0967"/>
    <w:rsid w:val="003C0BC1"/>
    <w:rsid w:val="003C1742"/>
    <w:rsid w:val="003D013D"/>
    <w:rsid w:val="003D0A2D"/>
    <w:rsid w:val="003D42D6"/>
    <w:rsid w:val="003E04AC"/>
    <w:rsid w:val="003E3C9E"/>
    <w:rsid w:val="003E436D"/>
    <w:rsid w:val="003E4586"/>
    <w:rsid w:val="003E4828"/>
    <w:rsid w:val="003F082E"/>
    <w:rsid w:val="003F2DCB"/>
    <w:rsid w:val="003F7132"/>
    <w:rsid w:val="00400E69"/>
    <w:rsid w:val="0041030F"/>
    <w:rsid w:val="00410468"/>
    <w:rsid w:val="00410F43"/>
    <w:rsid w:val="00411061"/>
    <w:rsid w:val="004121A3"/>
    <w:rsid w:val="004156E7"/>
    <w:rsid w:val="00415C3C"/>
    <w:rsid w:val="004175C4"/>
    <w:rsid w:val="0042199A"/>
    <w:rsid w:val="00423A59"/>
    <w:rsid w:val="0043271E"/>
    <w:rsid w:val="00432D5C"/>
    <w:rsid w:val="00436427"/>
    <w:rsid w:val="00436D15"/>
    <w:rsid w:val="004404D8"/>
    <w:rsid w:val="00441D0D"/>
    <w:rsid w:val="00442980"/>
    <w:rsid w:val="00445A6A"/>
    <w:rsid w:val="00446396"/>
    <w:rsid w:val="00446DE0"/>
    <w:rsid w:val="00446E10"/>
    <w:rsid w:val="0044738B"/>
    <w:rsid w:val="00447AFB"/>
    <w:rsid w:val="0045014F"/>
    <w:rsid w:val="00450FBD"/>
    <w:rsid w:val="004519A1"/>
    <w:rsid w:val="00462231"/>
    <w:rsid w:val="00462362"/>
    <w:rsid w:val="00462459"/>
    <w:rsid w:val="00465CD8"/>
    <w:rsid w:val="00465E29"/>
    <w:rsid w:val="0047024E"/>
    <w:rsid w:val="004715D3"/>
    <w:rsid w:val="00473F80"/>
    <w:rsid w:val="00474C7E"/>
    <w:rsid w:val="00475EC4"/>
    <w:rsid w:val="00477483"/>
    <w:rsid w:val="00483AEB"/>
    <w:rsid w:val="00485101"/>
    <w:rsid w:val="004901F4"/>
    <w:rsid w:val="0049294E"/>
    <w:rsid w:val="004952C6"/>
    <w:rsid w:val="00496349"/>
    <w:rsid w:val="004A258F"/>
    <w:rsid w:val="004A6DF6"/>
    <w:rsid w:val="004B265B"/>
    <w:rsid w:val="004B6A5D"/>
    <w:rsid w:val="004C3076"/>
    <w:rsid w:val="004C3736"/>
    <w:rsid w:val="004C3801"/>
    <w:rsid w:val="004C43D7"/>
    <w:rsid w:val="004C542B"/>
    <w:rsid w:val="004D4C58"/>
    <w:rsid w:val="004D655D"/>
    <w:rsid w:val="004E18C9"/>
    <w:rsid w:val="004E2B99"/>
    <w:rsid w:val="004E695E"/>
    <w:rsid w:val="004E6971"/>
    <w:rsid w:val="004F1195"/>
    <w:rsid w:val="004F1F9B"/>
    <w:rsid w:val="004F7060"/>
    <w:rsid w:val="004F70E8"/>
    <w:rsid w:val="005011D6"/>
    <w:rsid w:val="00501731"/>
    <w:rsid w:val="00502B58"/>
    <w:rsid w:val="0050422D"/>
    <w:rsid w:val="00505949"/>
    <w:rsid w:val="00505C26"/>
    <w:rsid w:val="00505ED7"/>
    <w:rsid w:val="00506427"/>
    <w:rsid w:val="00511845"/>
    <w:rsid w:val="00522290"/>
    <w:rsid w:val="005226EE"/>
    <w:rsid w:val="0052273C"/>
    <w:rsid w:val="00524FE7"/>
    <w:rsid w:val="00525198"/>
    <w:rsid w:val="00526A2D"/>
    <w:rsid w:val="005349FA"/>
    <w:rsid w:val="005411E1"/>
    <w:rsid w:val="005425DC"/>
    <w:rsid w:val="005444B0"/>
    <w:rsid w:val="00551C9B"/>
    <w:rsid w:val="00552348"/>
    <w:rsid w:val="005550ED"/>
    <w:rsid w:val="00555458"/>
    <w:rsid w:val="005563C6"/>
    <w:rsid w:val="00557A72"/>
    <w:rsid w:val="00560F2A"/>
    <w:rsid w:val="005618C6"/>
    <w:rsid w:val="00564731"/>
    <w:rsid w:val="0057312A"/>
    <w:rsid w:val="00575394"/>
    <w:rsid w:val="0057766B"/>
    <w:rsid w:val="00577B2E"/>
    <w:rsid w:val="005817E8"/>
    <w:rsid w:val="0058556B"/>
    <w:rsid w:val="00587568"/>
    <w:rsid w:val="005940B6"/>
    <w:rsid w:val="005A13A4"/>
    <w:rsid w:val="005A7DAE"/>
    <w:rsid w:val="005B0665"/>
    <w:rsid w:val="005B2315"/>
    <w:rsid w:val="005B492F"/>
    <w:rsid w:val="005C0A88"/>
    <w:rsid w:val="005C1A41"/>
    <w:rsid w:val="005C20BB"/>
    <w:rsid w:val="005C4A48"/>
    <w:rsid w:val="005C4D83"/>
    <w:rsid w:val="005C5125"/>
    <w:rsid w:val="005D18BE"/>
    <w:rsid w:val="005D773D"/>
    <w:rsid w:val="005E00C9"/>
    <w:rsid w:val="005E2FED"/>
    <w:rsid w:val="005E3B7A"/>
    <w:rsid w:val="005E6667"/>
    <w:rsid w:val="005F0E50"/>
    <w:rsid w:val="005F327E"/>
    <w:rsid w:val="005F4746"/>
    <w:rsid w:val="005F4B92"/>
    <w:rsid w:val="005F555D"/>
    <w:rsid w:val="005F596C"/>
    <w:rsid w:val="005F78E8"/>
    <w:rsid w:val="006041D6"/>
    <w:rsid w:val="00605046"/>
    <w:rsid w:val="00612B6C"/>
    <w:rsid w:val="00616872"/>
    <w:rsid w:val="00617040"/>
    <w:rsid w:val="0062116B"/>
    <w:rsid w:val="0062297C"/>
    <w:rsid w:val="00623918"/>
    <w:rsid w:val="00624997"/>
    <w:rsid w:val="006251DE"/>
    <w:rsid w:val="006265B1"/>
    <w:rsid w:val="006302FA"/>
    <w:rsid w:val="00631432"/>
    <w:rsid w:val="0063516D"/>
    <w:rsid w:val="00635963"/>
    <w:rsid w:val="00640B23"/>
    <w:rsid w:val="00640D6C"/>
    <w:rsid w:val="006438FB"/>
    <w:rsid w:val="00645F3D"/>
    <w:rsid w:val="006464C2"/>
    <w:rsid w:val="00650347"/>
    <w:rsid w:val="006507F7"/>
    <w:rsid w:val="00650DA8"/>
    <w:rsid w:val="00655642"/>
    <w:rsid w:val="00655D9D"/>
    <w:rsid w:val="00657A0D"/>
    <w:rsid w:val="00665965"/>
    <w:rsid w:val="00665A8F"/>
    <w:rsid w:val="00666ED7"/>
    <w:rsid w:val="00667467"/>
    <w:rsid w:val="00670DC9"/>
    <w:rsid w:val="00673917"/>
    <w:rsid w:val="00676B61"/>
    <w:rsid w:val="00677AED"/>
    <w:rsid w:val="00680047"/>
    <w:rsid w:val="006817CB"/>
    <w:rsid w:val="00682348"/>
    <w:rsid w:val="0068299E"/>
    <w:rsid w:val="00690915"/>
    <w:rsid w:val="00692139"/>
    <w:rsid w:val="00692986"/>
    <w:rsid w:val="006A1089"/>
    <w:rsid w:val="006A3299"/>
    <w:rsid w:val="006A32E3"/>
    <w:rsid w:val="006A5C42"/>
    <w:rsid w:val="006A7391"/>
    <w:rsid w:val="006B6852"/>
    <w:rsid w:val="006B6BEE"/>
    <w:rsid w:val="006B7011"/>
    <w:rsid w:val="006B72CC"/>
    <w:rsid w:val="006B73B1"/>
    <w:rsid w:val="006B75B3"/>
    <w:rsid w:val="006C3178"/>
    <w:rsid w:val="006C5045"/>
    <w:rsid w:val="006C533C"/>
    <w:rsid w:val="006C7867"/>
    <w:rsid w:val="006D0326"/>
    <w:rsid w:val="006D6EA1"/>
    <w:rsid w:val="006D74FB"/>
    <w:rsid w:val="006E40D3"/>
    <w:rsid w:val="006E53F8"/>
    <w:rsid w:val="006E7796"/>
    <w:rsid w:val="006F0A3B"/>
    <w:rsid w:val="006F1463"/>
    <w:rsid w:val="006F6548"/>
    <w:rsid w:val="00700AF7"/>
    <w:rsid w:val="00704D89"/>
    <w:rsid w:val="0071497F"/>
    <w:rsid w:val="00722F5B"/>
    <w:rsid w:val="00723DCB"/>
    <w:rsid w:val="007264D1"/>
    <w:rsid w:val="007303F9"/>
    <w:rsid w:val="00733754"/>
    <w:rsid w:val="00735AE8"/>
    <w:rsid w:val="0074189E"/>
    <w:rsid w:val="00741DB3"/>
    <w:rsid w:val="00743145"/>
    <w:rsid w:val="00743A77"/>
    <w:rsid w:val="00745206"/>
    <w:rsid w:val="0074600C"/>
    <w:rsid w:val="00747B48"/>
    <w:rsid w:val="00747BD2"/>
    <w:rsid w:val="0075328A"/>
    <w:rsid w:val="00756183"/>
    <w:rsid w:val="00756C4E"/>
    <w:rsid w:val="00763A6B"/>
    <w:rsid w:val="00763BD5"/>
    <w:rsid w:val="007640A8"/>
    <w:rsid w:val="007642A1"/>
    <w:rsid w:val="00772A7E"/>
    <w:rsid w:val="0078018F"/>
    <w:rsid w:val="007823BB"/>
    <w:rsid w:val="00782895"/>
    <w:rsid w:val="00785FE5"/>
    <w:rsid w:val="007864A6"/>
    <w:rsid w:val="00786AFE"/>
    <w:rsid w:val="0078797F"/>
    <w:rsid w:val="00790261"/>
    <w:rsid w:val="00793207"/>
    <w:rsid w:val="00795AAB"/>
    <w:rsid w:val="00795B2B"/>
    <w:rsid w:val="00797538"/>
    <w:rsid w:val="00797B7F"/>
    <w:rsid w:val="007A2742"/>
    <w:rsid w:val="007A30F2"/>
    <w:rsid w:val="007A3F11"/>
    <w:rsid w:val="007B025B"/>
    <w:rsid w:val="007B63DB"/>
    <w:rsid w:val="007C0D79"/>
    <w:rsid w:val="007C2C24"/>
    <w:rsid w:val="007C4231"/>
    <w:rsid w:val="007C450C"/>
    <w:rsid w:val="007C5A42"/>
    <w:rsid w:val="007C727A"/>
    <w:rsid w:val="007D05CD"/>
    <w:rsid w:val="007D06A8"/>
    <w:rsid w:val="007D2AD1"/>
    <w:rsid w:val="007D3AB5"/>
    <w:rsid w:val="007D7C02"/>
    <w:rsid w:val="007D7F47"/>
    <w:rsid w:val="007E0282"/>
    <w:rsid w:val="007E29D5"/>
    <w:rsid w:val="007E3D83"/>
    <w:rsid w:val="007E618C"/>
    <w:rsid w:val="007E7D31"/>
    <w:rsid w:val="007F3484"/>
    <w:rsid w:val="007F4D89"/>
    <w:rsid w:val="007F518D"/>
    <w:rsid w:val="007F68C7"/>
    <w:rsid w:val="007F72BC"/>
    <w:rsid w:val="007F7DAA"/>
    <w:rsid w:val="00800400"/>
    <w:rsid w:val="00801C87"/>
    <w:rsid w:val="00805BAE"/>
    <w:rsid w:val="008066B6"/>
    <w:rsid w:val="00807F27"/>
    <w:rsid w:val="00810B90"/>
    <w:rsid w:val="00811C80"/>
    <w:rsid w:val="00813977"/>
    <w:rsid w:val="00813F5D"/>
    <w:rsid w:val="00814F5F"/>
    <w:rsid w:val="00816676"/>
    <w:rsid w:val="00817D64"/>
    <w:rsid w:val="008218B8"/>
    <w:rsid w:val="00822B19"/>
    <w:rsid w:val="00830AB1"/>
    <w:rsid w:val="008314FE"/>
    <w:rsid w:val="00834077"/>
    <w:rsid w:val="00834ED4"/>
    <w:rsid w:val="00836F2D"/>
    <w:rsid w:val="00840026"/>
    <w:rsid w:val="00842C80"/>
    <w:rsid w:val="00843B07"/>
    <w:rsid w:val="00846BE7"/>
    <w:rsid w:val="00850223"/>
    <w:rsid w:val="00850272"/>
    <w:rsid w:val="008505E3"/>
    <w:rsid w:val="00851384"/>
    <w:rsid w:val="008526A1"/>
    <w:rsid w:val="00852EEE"/>
    <w:rsid w:val="008542D6"/>
    <w:rsid w:val="00854887"/>
    <w:rsid w:val="0085637C"/>
    <w:rsid w:val="00857547"/>
    <w:rsid w:val="00857882"/>
    <w:rsid w:val="00860F73"/>
    <w:rsid w:val="00860FE4"/>
    <w:rsid w:val="008644C2"/>
    <w:rsid w:val="008700A0"/>
    <w:rsid w:val="00870840"/>
    <w:rsid w:val="008764D9"/>
    <w:rsid w:val="00876AB9"/>
    <w:rsid w:val="008821D1"/>
    <w:rsid w:val="00883018"/>
    <w:rsid w:val="008855D5"/>
    <w:rsid w:val="00885781"/>
    <w:rsid w:val="008868A1"/>
    <w:rsid w:val="008876A4"/>
    <w:rsid w:val="00887DCD"/>
    <w:rsid w:val="008902A2"/>
    <w:rsid w:val="00890378"/>
    <w:rsid w:val="008910F1"/>
    <w:rsid w:val="008950BA"/>
    <w:rsid w:val="00895AE3"/>
    <w:rsid w:val="008A48E3"/>
    <w:rsid w:val="008A6CCB"/>
    <w:rsid w:val="008B023B"/>
    <w:rsid w:val="008B080E"/>
    <w:rsid w:val="008B3D52"/>
    <w:rsid w:val="008B5D9B"/>
    <w:rsid w:val="008B6FD3"/>
    <w:rsid w:val="008B734B"/>
    <w:rsid w:val="008C1C5B"/>
    <w:rsid w:val="008D0E8E"/>
    <w:rsid w:val="008D1EC1"/>
    <w:rsid w:val="008D58DA"/>
    <w:rsid w:val="008E0645"/>
    <w:rsid w:val="008E09E1"/>
    <w:rsid w:val="008E2FE4"/>
    <w:rsid w:val="008E500E"/>
    <w:rsid w:val="008E7751"/>
    <w:rsid w:val="008F0414"/>
    <w:rsid w:val="008F0708"/>
    <w:rsid w:val="008F10B3"/>
    <w:rsid w:val="008F229A"/>
    <w:rsid w:val="008F6A67"/>
    <w:rsid w:val="008F6C6D"/>
    <w:rsid w:val="009002F7"/>
    <w:rsid w:val="00900759"/>
    <w:rsid w:val="00901FDF"/>
    <w:rsid w:val="0090410F"/>
    <w:rsid w:val="00904EFE"/>
    <w:rsid w:val="00910483"/>
    <w:rsid w:val="00910514"/>
    <w:rsid w:val="009126DC"/>
    <w:rsid w:val="009139A9"/>
    <w:rsid w:val="00915BFA"/>
    <w:rsid w:val="00915F18"/>
    <w:rsid w:val="00916B6A"/>
    <w:rsid w:val="0091707D"/>
    <w:rsid w:val="00917668"/>
    <w:rsid w:val="00917D0D"/>
    <w:rsid w:val="00923775"/>
    <w:rsid w:val="00926834"/>
    <w:rsid w:val="00927D14"/>
    <w:rsid w:val="00932D93"/>
    <w:rsid w:val="00934F66"/>
    <w:rsid w:val="0093501A"/>
    <w:rsid w:val="0093554C"/>
    <w:rsid w:val="00945B38"/>
    <w:rsid w:val="0094663D"/>
    <w:rsid w:val="00946D95"/>
    <w:rsid w:val="0095142C"/>
    <w:rsid w:val="00953FE1"/>
    <w:rsid w:val="00954189"/>
    <w:rsid w:val="00955071"/>
    <w:rsid w:val="00957E10"/>
    <w:rsid w:val="00962F08"/>
    <w:rsid w:val="00964311"/>
    <w:rsid w:val="00964F78"/>
    <w:rsid w:val="0096649D"/>
    <w:rsid w:val="0096679C"/>
    <w:rsid w:val="009719E2"/>
    <w:rsid w:val="00972F80"/>
    <w:rsid w:val="00973538"/>
    <w:rsid w:val="009765A4"/>
    <w:rsid w:val="00976A35"/>
    <w:rsid w:val="00977730"/>
    <w:rsid w:val="009826C3"/>
    <w:rsid w:val="00982CBB"/>
    <w:rsid w:val="009870FF"/>
    <w:rsid w:val="00990612"/>
    <w:rsid w:val="0099642B"/>
    <w:rsid w:val="00997F14"/>
    <w:rsid w:val="009A40BD"/>
    <w:rsid w:val="009A4D15"/>
    <w:rsid w:val="009A6E11"/>
    <w:rsid w:val="009B5708"/>
    <w:rsid w:val="009B7018"/>
    <w:rsid w:val="009C025E"/>
    <w:rsid w:val="009C2C91"/>
    <w:rsid w:val="009C3FF1"/>
    <w:rsid w:val="009C7623"/>
    <w:rsid w:val="009D2523"/>
    <w:rsid w:val="009D2DC7"/>
    <w:rsid w:val="009D4FA2"/>
    <w:rsid w:val="009D62D8"/>
    <w:rsid w:val="009E370C"/>
    <w:rsid w:val="009E6C80"/>
    <w:rsid w:val="009E7B96"/>
    <w:rsid w:val="009F0432"/>
    <w:rsid w:val="009F1638"/>
    <w:rsid w:val="009F350B"/>
    <w:rsid w:val="009F422F"/>
    <w:rsid w:val="009F472E"/>
    <w:rsid w:val="009F56F8"/>
    <w:rsid w:val="009F70CA"/>
    <w:rsid w:val="00A02668"/>
    <w:rsid w:val="00A05C6D"/>
    <w:rsid w:val="00A0619D"/>
    <w:rsid w:val="00A11689"/>
    <w:rsid w:val="00A153B4"/>
    <w:rsid w:val="00A16A1D"/>
    <w:rsid w:val="00A22009"/>
    <w:rsid w:val="00A22AA8"/>
    <w:rsid w:val="00A236BB"/>
    <w:rsid w:val="00A32B94"/>
    <w:rsid w:val="00A35236"/>
    <w:rsid w:val="00A44CDF"/>
    <w:rsid w:val="00A46DC1"/>
    <w:rsid w:val="00A574A0"/>
    <w:rsid w:val="00A62AA5"/>
    <w:rsid w:val="00A6318A"/>
    <w:rsid w:val="00A63C45"/>
    <w:rsid w:val="00A63D49"/>
    <w:rsid w:val="00A655D5"/>
    <w:rsid w:val="00A658A3"/>
    <w:rsid w:val="00A71330"/>
    <w:rsid w:val="00A71563"/>
    <w:rsid w:val="00A7595E"/>
    <w:rsid w:val="00A82BE3"/>
    <w:rsid w:val="00A84B73"/>
    <w:rsid w:val="00A85465"/>
    <w:rsid w:val="00A854F8"/>
    <w:rsid w:val="00A94262"/>
    <w:rsid w:val="00A950C4"/>
    <w:rsid w:val="00A97955"/>
    <w:rsid w:val="00AA2A24"/>
    <w:rsid w:val="00AA366E"/>
    <w:rsid w:val="00AA4D2C"/>
    <w:rsid w:val="00AB06FC"/>
    <w:rsid w:val="00AB20DE"/>
    <w:rsid w:val="00AB364D"/>
    <w:rsid w:val="00AB70C7"/>
    <w:rsid w:val="00AB75E3"/>
    <w:rsid w:val="00AB76AD"/>
    <w:rsid w:val="00AC6991"/>
    <w:rsid w:val="00AC7794"/>
    <w:rsid w:val="00AD4C39"/>
    <w:rsid w:val="00AE1C45"/>
    <w:rsid w:val="00AE1FD4"/>
    <w:rsid w:val="00AE3F11"/>
    <w:rsid w:val="00AE4B78"/>
    <w:rsid w:val="00AE64DB"/>
    <w:rsid w:val="00AF03D0"/>
    <w:rsid w:val="00AF157E"/>
    <w:rsid w:val="00AF25D4"/>
    <w:rsid w:val="00AF4235"/>
    <w:rsid w:val="00AF5535"/>
    <w:rsid w:val="00AF601D"/>
    <w:rsid w:val="00AF622B"/>
    <w:rsid w:val="00AF74C9"/>
    <w:rsid w:val="00B03B3E"/>
    <w:rsid w:val="00B043E3"/>
    <w:rsid w:val="00B1144D"/>
    <w:rsid w:val="00B11AFB"/>
    <w:rsid w:val="00B146ED"/>
    <w:rsid w:val="00B17E6E"/>
    <w:rsid w:val="00B206F8"/>
    <w:rsid w:val="00B21CF5"/>
    <w:rsid w:val="00B225B8"/>
    <w:rsid w:val="00B2280D"/>
    <w:rsid w:val="00B24059"/>
    <w:rsid w:val="00B25C95"/>
    <w:rsid w:val="00B27D19"/>
    <w:rsid w:val="00B30274"/>
    <w:rsid w:val="00B35216"/>
    <w:rsid w:val="00B36361"/>
    <w:rsid w:val="00B418D8"/>
    <w:rsid w:val="00B41BCE"/>
    <w:rsid w:val="00B51846"/>
    <w:rsid w:val="00B530C8"/>
    <w:rsid w:val="00B5665E"/>
    <w:rsid w:val="00B62B8C"/>
    <w:rsid w:val="00B62C2A"/>
    <w:rsid w:val="00B65654"/>
    <w:rsid w:val="00B65D90"/>
    <w:rsid w:val="00B6694A"/>
    <w:rsid w:val="00B67618"/>
    <w:rsid w:val="00B67C58"/>
    <w:rsid w:val="00B71448"/>
    <w:rsid w:val="00B7366D"/>
    <w:rsid w:val="00B73FD1"/>
    <w:rsid w:val="00B81363"/>
    <w:rsid w:val="00B822FD"/>
    <w:rsid w:val="00B8469A"/>
    <w:rsid w:val="00BA0AA2"/>
    <w:rsid w:val="00BA18DD"/>
    <w:rsid w:val="00BA64E1"/>
    <w:rsid w:val="00BB0421"/>
    <w:rsid w:val="00BB4A23"/>
    <w:rsid w:val="00BC34E3"/>
    <w:rsid w:val="00BC59DB"/>
    <w:rsid w:val="00BC7D7B"/>
    <w:rsid w:val="00BD39D5"/>
    <w:rsid w:val="00BD5BB8"/>
    <w:rsid w:val="00BD752F"/>
    <w:rsid w:val="00BE0F10"/>
    <w:rsid w:val="00BE1351"/>
    <w:rsid w:val="00BE2EC9"/>
    <w:rsid w:val="00BE4A77"/>
    <w:rsid w:val="00BE4F52"/>
    <w:rsid w:val="00BE6AFF"/>
    <w:rsid w:val="00BE7D24"/>
    <w:rsid w:val="00BF08E6"/>
    <w:rsid w:val="00BF5D4D"/>
    <w:rsid w:val="00BF6989"/>
    <w:rsid w:val="00BF6A69"/>
    <w:rsid w:val="00BF7FD0"/>
    <w:rsid w:val="00C025CF"/>
    <w:rsid w:val="00C03956"/>
    <w:rsid w:val="00C04030"/>
    <w:rsid w:val="00C041AB"/>
    <w:rsid w:val="00C044E7"/>
    <w:rsid w:val="00C05BAF"/>
    <w:rsid w:val="00C11A63"/>
    <w:rsid w:val="00C15247"/>
    <w:rsid w:val="00C1613E"/>
    <w:rsid w:val="00C23FB4"/>
    <w:rsid w:val="00C258A5"/>
    <w:rsid w:val="00C30F36"/>
    <w:rsid w:val="00C32F7E"/>
    <w:rsid w:val="00C343F2"/>
    <w:rsid w:val="00C358C0"/>
    <w:rsid w:val="00C3668F"/>
    <w:rsid w:val="00C37E3B"/>
    <w:rsid w:val="00C431B9"/>
    <w:rsid w:val="00C44478"/>
    <w:rsid w:val="00C44A56"/>
    <w:rsid w:val="00C46B5F"/>
    <w:rsid w:val="00C506A1"/>
    <w:rsid w:val="00C51D29"/>
    <w:rsid w:val="00C577A5"/>
    <w:rsid w:val="00C60357"/>
    <w:rsid w:val="00C616FD"/>
    <w:rsid w:val="00C61853"/>
    <w:rsid w:val="00C61B27"/>
    <w:rsid w:val="00C62EA2"/>
    <w:rsid w:val="00C6382E"/>
    <w:rsid w:val="00C648D2"/>
    <w:rsid w:val="00C6633B"/>
    <w:rsid w:val="00C664EA"/>
    <w:rsid w:val="00C67729"/>
    <w:rsid w:val="00C710F6"/>
    <w:rsid w:val="00C71203"/>
    <w:rsid w:val="00C80500"/>
    <w:rsid w:val="00C8117E"/>
    <w:rsid w:val="00C83EDF"/>
    <w:rsid w:val="00C92EDA"/>
    <w:rsid w:val="00C94F30"/>
    <w:rsid w:val="00CA18CF"/>
    <w:rsid w:val="00CA457F"/>
    <w:rsid w:val="00CA4E59"/>
    <w:rsid w:val="00CA5710"/>
    <w:rsid w:val="00CA77A7"/>
    <w:rsid w:val="00CA792E"/>
    <w:rsid w:val="00CB1BE1"/>
    <w:rsid w:val="00CB48F5"/>
    <w:rsid w:val="00CB6805"/>
    <w:rsid w:val="00CB6AD3"/>
    <w:rsid w:val="00CC3A3D"/>
    <w:rsid w:val="00CC71D9"/>
    <w:rsid w:val="00CD15CE"/>
    <w:rsid w:val="00CD5717"/>
    <w:rsid w:val="00CD6D96"/>
    <w:rsid w:val="00CE1093"/>
    <w:rsid w:val="00CF0064"/>
    <w:rsid w:val="00CF35DA"/>
    <w:rsid w:val="00D02028"/>
    <w:rsid w:val="00D02C5F"/>
    <w:rsid w:val="00D04A76"/>
    <w:rsid w:val="00D12932"/>
    <w:rsid w:val="00D134C0"/>
    <w:rsid w:val="00D15034"/>
    <w:rsid w:val="00D1657F"/>
    <w:rsid w:val="00D24035"/>
    <w:rsid w:val="00D25608"/>
    <w:rsid w:val="00D301CB"/>
    <w:rsid w:val="00D30F67"/>
    <w:rsid w:val="00D32061"/>
    <w:rsid w:val="00D33E68"/>
    <w:rsid w:val="00D350EA"/>
    <w:rsid w:val="00D3589C"/>
    <w:rsid w:val="00D37EC4"/>
    <w:rsid w:val="00D43739"/>
    <w:rsid w:val="00D44F04"/>
    <w:rsid w:val="00D452B2"/>
    <w:rsid w:val="00D46935"/>
    <w:rsid w:val="00D477D3"/>
    <w:rsid w:val="00D52BBB"/>
    <w:rsid w:val="00D52FD3"/>
    <w:rsid w:val="00D60A2F"/>
    <w:rsid w:val="00D618D1"/>
    <w:rsid w:val="00D62A25"/>
    <w:rsid w:val="00D64C51"/>
    <w:rsid w:val="00D6600D"/>
    <w:rsid w:val="00D6617B"/>
    <w:rsid w:val="00D6720C"/>
    <w:rsid w:val="00D716AA"/>
    <w:rsid w:val="00D71AB5"/>
    <w:rsid w:val="00D74BE1"/>
    <w:rsid w:val="00D834C3"/>
    <w:rsid w:val="00D8388B"/>
    <w:rsid w:val="00D85563"/>
    <w:rsid w:val="00D875A1"/>
    <w:rsid w:val="00D92DB3"/>
    <w:rsid w:val="00D93672"/>
    <w:rsid w:val="00D94DFD"/>
    <w:rsid w:val="00D97054"/>
    <w:rsid w:val="00D97889"/>
    <w:rsid w:val="00DA270D"/>
    <w:rsid w:val="00DA2887"/>
    <w:rsid w:val="00DA3DF1"/>
    <w:rsid w:val="00DA4002"/>
    <w:rsid w:val="00DA5DFA"/>
    <w:rsid w:val="00DA7AED"/>
    <w:rsid w:val="00DB1B75"/>
    <w:rsid w:val="00DB3D18"/>
    <w:rsid w:val="00DB6496"/>
    <w:rsid w:val="00DC58C5"/>
    <w:rsid w:val="00DC723F"/>
    <w:rsid w:val="00DD4B61"/>
    <w:rsid w:val="00DD56A0"/>
    <w:rsid w:val="00DD5701"/>
    <w:rsid w:val="00DE03B3"/>
    <w:rsid w:val="00DE23BF"/>
    <w:rsid w:val="00DE40A5"/>
    <w:rsid w:val="00DE44E1"/>
    <w:rsid w:val="00DE4FE9"/>
    <w:rsid w:val="00DF33C4"/>
    <w:rsid w:val="00E00AAB"/>
    <w:rsid w:val="00E01DF9"/>
    <w:rsid w:val="00E01F2D"/>
    <w:rsid w:val="00E020E5"/>
    <w:rsid w:val="00E13209"/>
    <w:rsid w:val="00E16B3F"/>
    <w:rsid w:val="00E25207"/>
    <w:rsid w:val="00E27384"/>
    <w:rsid w:val="00E276A8"/>
    <w:rsid w:val="00E31073"/>
    <w:rsid w:val="00E31074"/>
    <w:rsid w:val="00E34024"/>
    <w:rsid w:val="00E3498C"/>
    <w:rsid w:val="00E37038"/>
    <w:rsid w:val="00E403B4"/>
    <w:rsid w:val="00E467FC"/>
    <w:rsid w:val="00E54C22"/>
    <w:rsid w:val="00E569AF"/>
    <w:rsid w:val="00E56C3A"/>
    <w:rsid w:val="00E6264A"/>
    <w:rsid w:val="00E627AD"/>
    <w:rsid w:val="00E63512"/>
    <w:rsid w:val="00E64095"/>
    <w:rsid w:val="00E65E4C"/>
    <w:rsid w:val="00E66A7D"/>
    <w:rsid w:val="00E754E8"/>
    <w:rsid w:val="00E8333B"/>
    <w:rsid w:val="00E8427E"/>
    <w:rsid w:val="00E848D3"/>
    <w:rsid w:val="00E850FF"/>
    <w:rsid w:val="00E93109"/>
    <w:rsid w:val="00E940BF"/>
    <w:rsid w:val="00E94373"/>
    <w:rsid w:val="00E95A82"/>
    <w:rsid w:val="00EA0924"/>
    <w:rsid w:val="00EA26CF"/>
    <w:rsid w:val="00EA3DD1"/>
    <w:rsid w:val="00EA44D4"/>
    <w:rsid w:val="00EA4B2E"/>
    <w:rsid w:val="00EB0A68"/>
    <w:rsid w:val="00EB2195"/>
    <w:rsid w:val="00EB7EDA"/>
    <w:rsid w:val="00EC6479"/>
    <w:rsid w:val="00EC6791"/>
    <w:rsid w:val="00ED0E0D"/>
    <w:rsid w:val="00ED4835"/>
    <w:rsid w:val="00ED6F01"/>
    <w:rsid w:val="00EE05D6"/>
    <w:rsid w:val="00EE2D4F"/>
    <w:rsid w:val="00EE334A"/>
    <w:rsid w:val="00EE4503"/>
    <w:rsid w:val="00EE6CEE"/>
    <w:rsid w:val="00EE7A54"/>
    <w:rsid w:val="00EE7C44"/>
    <w:rsid w:val="00EF075F"/>
    <w:rsid w:val="00EF1001"/>
    <w:rsid w:val="00EF461A"/>
    <w:rsid w:val="00EF5437"/>
    <w:rsid w:val="00EF5FD7"/>
    <w:rsid w:val="00F036DB"/>
    <w:rsid w:val="00F04B4F"/>
    <w:rsid w:val="00F06ED7"/>
    <w:rsid w:val="00F07E6E"/>
    <w:rsid w:val="00F12CF6"/>
    <w:rsid w:val="00F22C16"/>
    <w:rsid w:val="00F22C50"/>
    <w:rsid w:val="00F268A7"/>
    <w:rsid w:val="00F30EFD"/>
    <w:rsid w:val="00F345F2"/>
    <w:rsid w:val="00F3624E"/>
    <w:rsid w:val="00F404E1"/>
    <w:rsid w:val="00F464C0"/>
    <w:rsid w:val="00F465A8"/>
    <w:rsid w:val="00F46A49"/>
    <w:rsid w:val="00F51320"/>
    <w:rsid w:val="00F53968"/>
    <w:rsid w:val="00F54AF7"/>
    <w:rsid w:val="00F5759C"/>
    <w:rsid w:val="00F61C2F"/>
    <w:rsid w:val="00F632D5"/>
    <w:rsid w:val="00F64257"/>
    <w:rsid w:val="00F649DA"/>
    <w:rsid w:val="00F701F1"/>
    <w:rsid w:val="00F746AC"/>
    <w:rsid w:val="00F74724"/>
    <w:rsid w:val="00F748D6"/>
    <w:rsid w:val="00F756E4"/>
    <w:rsid w:val="00F767C9"/>
    <w:rsid w:val="00F80207"/>
    <w:rsid w:val="00F8025D"/>
    <w:rsid w:val="00F8045D"/>
    <w:rsid w:val="00F80C20"/>
    <w:rsid w:val="00F83F0D"/>
    <w:rsid w:val="00F84861"/>
    <w:rsid w:val="00F84CCD"/>
    <w:rsid w:val="00F84CF8"/>
    <w:rsid w:val="00F858E7"/>
    <w:rsid w:val="00F8720A"/>
    <w:rsid w:val="00F87C09"/>
    <w:rsid w:val="00F90F3C"/>
    <w:rsid w:val="00F915E7"/>
    <w:rsid w:val="00F95107"/>
    <w:rsid w:val="00F97BBB"/>
    <w:rsid w:val="00FA10D8"/>
    <w:rsid w:val="00FA37C9"/>
    <w:rsid w:val="00FA3B3E"/>
    <w:rsid w:val="00FA64AF"/>
    <w:rsid w:val="00FB011B"/>
    <w:rsid w:val="00FB126B"/>
    <w:rsid w:val="00FB2459"/>
    <w:rsid w:val="00FB38D6"/>
    <w:rsid w:val="00FB47FE"/>
    <w:rsid w:val="00FB6304"/>
    <w:rsid w:val="00FB7766"/>
    <w:rsid w:val="00FC0CD8"/>
    <w:rsid w:val="00FC10D0"/>
    <w:rsid w:val="00FC33D0"/>
    <w:rsid w:val="00FC3B0C"/>
    <w:rsid w:val="00FC4118"/>
    <w:rsid w:val="00FC4150"/>
    <w:rsid w:val="00FC4226"/>
    <w:rsid w:val="00FC6593"/>
    <w:rsid w:val="00FC7FC1"/>
    <w:rsid w:val="00FD1322"/>
    <w:rsid w:val="00FD272F"/>
    <w:rsid w:val="00FD36B6"/>
    <w:rsid w:val="00FD3DED"/>
    <w:rsid w:val="00FD4A0F"/>
    <w:rsid w:val="00FD4E58"/>
    <w:rsid w:val="00FD517A"/>
    <w:rsid w:val="00FD6A1D"/>
    <w:rsid w:val="00FD7835"/>
    <w:rsid w:val="00FE07F2"/>
    <w:rsid w:val="00FE1D66"/>
    <w:rsid w:val="00FE5EE1"/>
    <w:rsid w:val="00FF01FE"/>
    <w:rsid w:val="00FF074F"/>
    <w:rsid w:val="00FF1BDC"/>
    <w:rsid w:val="00FF34E3"/>
    <w:rsid w:val="00FF3627"/>
    <w:rsid w:val="00FF51C2"/>
    <w:rsid w:val="00FF7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771B0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customStyle="1" w:styleId="Level1">
    <w:name w:val="Level 1"/>
    <w:basedOn w:val="Normal"/>
    <w:pPr>
      <w:numPr>
        <w:numId w:val="2"/>
      </w:numPr>
      <w:tabs>
        <w:tab w:val="clear" w:pos="360"/>
      </w:tabs>
      <w:ind w:left="720" w:hanging="720"/>
      <w:outlineLvl w:val="0"/>
    </w:pPr>
  </w:style>
  <w:style w:type="paragraph" w:styleId="Header">
    <w:name w:val="header"/>
    <w:basedOn w:val="Normal"/>
    <w:rsid w:val="00BF6989"/>
    <w:pPr>
      <w:tabs>
        <w:tab w:val="center" w:pos="4320"/>
        <w:tab w:val="right" w:pos="8640"/>
      </w:tabs>
    </w:pPr>
  </w:style>
  <w:style w:type="paragraph" w:styleId="Footer">
    <w:name w:val="footer"/>
    <w:basedOn w:val="Normal"/>
    <w:link w:val="FooterChar"/>
    <w:uiPriority w:val="99"/>
    <w:rsid w:val="00BF6989"/>
    <w:pPr>
      <w:tabs>
        <w:tab w:val="center" w:pos="4320"/>
        <w:tab w:val="right" w:pos="8640"/>
      </w:tabs>
    </w:pPr>
  </w:style>
  <w:style w:type="character" w:styleId="Hyperlink">
    <w:name w:val="Hyperlink"/>
    <w:uiPriority w:val="99"/>
    <w:rsid w:val="00BF6989"/>
    <w:rPr>
      <w:color w:val="0000FF"/>
      <w:u w:val="single"/>
    </w:rPr>
  </w:style>
  <w:style w:type="table" w:styleId="TableElegant">
    <w:name w:val="Table Elegant"/>
    <w:basedOn w:val="TableNormal"/>
    <w:rsid w:val="003E458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BalloonText">
    <w:name w:val="Balloon Text"/>
    <w:basedOn w:val="Normal"/>
    <w:semiHidden/>
    <w:rsid w:val="00B51846"/>
    <w:rPr>
      <w:rFonts w:ascii="Tahoma" w:hAnsi="Tahoma" w:cs="Tahoma"/>
      <w:sz w:val="16"/>
      <w:szCs w:val="16"/>
    </w:rPr>
  </w:style>
  <w:style w:type="table" w:styleId="TableGrid">
    <w:name w:val="Table Grid"/>
    <w:basedOn w:val="TableNormal"/>
    <w:rsid w:val="009F4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297C"/>
    <w:pPr>
      <w:widowControl w:val="0"/>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DD56A0"/>
    <w:pPr>
      <w:widowControl/>
      <w:autoSpaceDE/>
      <w:autoSpaceDN/>
      <w:adjustRightInd/>
      <w:spacing w:after="100" w:afterAutospacing="1"/>
    </w:pPr>
    <w:rPr>
      <w:rFonts w:eastAsia="Calibri"/>
      <w:color w:val="000000"/>
    </w:rPr>
  </w:style>
  <w:style w:type="paragraph" w:styleId="ListBullet">
    <w:name w:val="List Bullet"/>
    <w:basedOn w:val="List"/>
    <w:rsid w:val="009F1638"/>
    <w:pPr>
      <w:widowControl/>
      <w:numPr>
        <w:numId w:val="19"/>
      </w:numPr>
      <w:autoSpaceDE/>
      <w:autoSpaceDN/>
      <w:adjustRightInd/>
      <w:spacing w:before="120" w:line="264" w:lineRule="auto"/>
      <w:ind w:hanging="216"/>
      <w:contextualSpacing w:val="0"/>
    </w:pPr>
    <w:rPr>
      <w:sz w:val="22"/>
      <w:szCs w:val="20"/>
    </w:rPr>
  </w:style>
  <w:style w:type="paragraph" w:styleId="List">
    <w:name w:val="List"/>
    <w:basedOn w:val="Normal"/>
    <w:rsid w:val="009F1638"/>
    <w:pPr>
      <w:ind w:left="360" w:hanging="360"/>
      <w:contextualSpacing/>
    </w:pPr>
  </w:style>
  <w:style w:type="paragraph" w:styleId="ListParagraph">
    <w:name w:val="List Paragraph"/>
    <w:basedOn w:val="Normal"/>
    <w:uiPriority w:val="34"/>
    <w:qFormat/>
    <w:rsid w:val="00F61C2F"/>
    <w:pPr>
      <w:ind w:left="720"/>
    </w:pPr>
  </w:style>
  <w:style w:type="character" w:customStyle="1" w:styleId="FooterChar">
    <w:name w:val="Footer Char"/>
    <w:link w:val="Footer"/>
    <w:uiPriority w:val="99"/>
    <w:locked/>
    <w:rsid w:val="00D71AB5"/>
    <w:rPr>
      <w:sz w:val="24"/>
      <w:szCs w:val="24"/>
    </w:rPr>
  </w:style>
  <w:style w:type="paragraph" w:styleId="Subtitle">
    <w:name w:val="Subtitle"/>
    <w:link w:val="SubtitleChar"/>
    <w:qFormat/>
    <w:rsid w:val="00932D93"/>
    <w:pPr>
      <w:keepNext/>
      <w:widowControl w:val="0"/>
      <w:autoSpaceDE w:val="0"/>
      <w:autoSpaceDN w:val="0"/>
      <w:adjustRightInd w:val="0"/>
      <w:spacing w:after="240"/>
    </w:pPr>
    <w:rPr>
      <w:b/>
      <w:bCs/>
      <w:sz w:val="24"/>
      <w:szCs w:val="24"/>
    </w:rPr>
  </w:style>
  <w:style w:type="character" w:customStyle="1" w:styleId="SubtitleChar">
    <w:name w:val="Subtitle Char"/>
    <w:link w:val="Subtitle"/>
    <w:rsid w:val="00932D93"/>
    <w:rPr>
      <w:b/>
      <w:bCs/>
      <w:sz w:val="24"/>
      <w:szCs w:val="24"/>
    </w:rPr>
  </w:style>
  <w:style w:type="paragraph" w:styleId="EndnoteText">
    <w:name w:val="endnote text"/>
    <w:basedOn w:val="Normal"/>
    <w:link w:val="EndnoteTextChar"/>
    <w:rsid w:val="00D33E68"/>
    <w:rPr>
      <w:sz w:val="20"/>
      <w:szCs w:val="20"/>
    </w:rPr>
  </w:style>
  <w:style w:type="character" w:customStyle="1" w:styleId="EndnoteTextChar">
    <w:name w:val="Endnote Text Char"/>
    <w:basedOn w:val="DefaultParagraphFont"/>
    <w:link w:val="EndnoteText"/>
    <w:rsid w:val="00D33E68"/>
  </w:style>
  <w:style w:type="character" w:styleId="EndnoteReference">
    <w:name w:val="endnote reference"/>
    <w:rsid w:val="00D33E68"/>
    <w:rPr>
      <w:vertAlign w:val="superscript"/>
    </w:rPr>
  </w:style>
  <w:style w:type="paragraph" w:styleId="FootnoteText">
    <w:name w:val="footnote text"/>
    <w:basedOn w:val="Normal"/>
    <w:link w:val="FootnoteTextChar"/>
    <w:uiPriority w:val="99"/>
    <w:rsid w:val="00D33E68"/>
    <w:rPr>
      <w:sz w:val="20"/>
      <w:szCs w:val="20"/>
    </w:rPr>
  </w:style>
  <w:style w:type="character" w:customStyle="1" w:styleId="FootnoteTextChar">
    <w:name w:val="Footnote Text Char"/>
    <w:basedOn w:val="DefaultParagraphFont"/>
    <w:link w:val="FootnoteText"/>
    <w:uiPriority w:val="99"/>
    <w:rsid w:val="00D33E68"/>
  </w:style>
  <w:style w:type="character" w:styleId="FollowedHyperlink">
    <w:name w:val="FollowedHyperlink"/>
    <w:basedOn w:val="DefaultParagraphFont"/>
    <w:rsid w:val="007F518D"/>
    <w:rPr>
      <w:color w:val="800080" w:themeColor="followedHyperlink"/>
      <w:u w:val="single"/>
    </w:rPr>
  </w:style>
  <w:style w:type="character" w:styleId="CommentReference">
    <w:name w:val="annotation reference"/>
    <w:basedOn w:val="DefaultParagraphFont"/>
    <w:semiHidden/>
    <w:unhideWhenUsed/>
    <w:rsid w:val="00587568"/>
    <w:rPr>
      <w:sz w:val="16"/>
      <w:szCs w:val="16"/>
    </w:rPr>
  </w:style>
  <w:style w:type="paragraph" w:styleId="CommentText">
    <w:name w:val="annotation text"/>
    <w:basedOn w:val="Normal"/>
    <w:link w:val="CommentTextChar"/>
    <w:semiHidden/>
    <w:unhideWhenUsed/>
    <w:rsid w:val="00587568"/>
    <w:rPr>
      <w:sz w:val="20"/>
      <w:szCs w:val="20"/>
    </w:rPr>
  </w:style>
  <w:style w:type="character" w:customStyle="1" w:styleId="CommentTextChar">
    <w:name w:val="Comment Text Char"/>
    <w:basedOn w:val="DefaultParagraphFont"/>
    <w:link w:val="CommentText"/>
    <w:semiHidden/>
    <w:rsid w:val="00587568"/>
  </w:style>
  <w:style w:type="paragraph" w:styleId="CommentSubject">
    <w:name w:val="annotation subject"/>
    <w:basedOn w:val="CommentText"/>
    <w:next w:val="CommentText"/>
    <w:link w:val="CommentSubjectChar"/>
    <w:semiHidden/>
    <w:unhideWhenUsed/>
    <w:rsid w:val="00587568"/>
    <w:rPr>
      <w:b/>
      <w:bCs/>
    </w:rPr>
  </w:style>
  <w:style w:type="character" w:customStyle="1" w:styleId="CommentSubjectChar">
    <w:name w:val="Comment Subject Char"/>
    <w:basedOn w:val="CommentTextChar"/>
    <w:link w:val="CommentSubject"/>
    <w:semiHidden/>
    <w:rsid w:val="00587568"/>
    <w:rPr>
      <w:b/>
      <w:bCs/>
    </w:rPr>
  </w:style>
  <w:style w:type="table" w:customStyle="1" w:styleId="TableGrid2">
    <w:name w:val="Table Grid2"/>
    <w:basedOn w:val="TableNormal"/>
    <w:next w:val="TableGrid"/>
    <w:uiPriority w:val="39"/>
    <w:rsid w:val="008F6C6D"/>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123EFB"/>
    <w:pPr>
      <w:widowControl/>
      <w:autoSpaceDE/>
      <w:autoSpaceDN/>
      <w:adjustRightInd/>
    </w:pPr>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123EFB"/>
    <w:rPr>
      <w:rFonts w:ascii="Calibri" w:eastAsiaTheme="minorHAnsi" w:hAnsi="Calibri"/>
      <w:sz w:val="22"/>
      <w:szCs w:val="22"/>
    </w:rPr>
  </w:style>
  <w:style w:type="paragraph" w:styleId="Revision">
    <w:name w:val="Revision"/>
    <w:hidden/>
    <w:uiPriority w:val="99"/>
    <w:semiHidden/>
    <w:rsid w:val="00AF553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customStyle="1" w:styleId="Level1">
    <w:name w:val="Level 1"/>
    <w:basedOn w:val="Normal"/>
    <w:pPr>
      <w:numPr>
        <w:numId w:val="2"/>
      </w:numPr>
      <w:tabs>
        <w:tab w:val="clear" w:pos="360"/>
      </w:tabs>
      <w:ind w:left="720" w:hanging="720"/>
      <w:outlineLvl w:val="0"/>
    </w:pPr>
  </w:style>
  <w:style w:type="paragraph" w:styleId="Header">
    <w:name w:val="header"/>
    <w:basedOn w:val="Normal"/>
    <w:rsid w:val="00BF6989"/>
    <w:pPr>
      <w:tabs>
        <w:tab w:val="center" w:pos="4320"/>
        <w:tab w:val="right" w:pos="8640"/>
      </w:tabs>
    </w:pPr>
  </w:style>
  <w:style w:type="paragraph" w:styleId="Footer">
    <w:name w:val="footer"/>
    <w:basedOn w:val="Normal"/>
    <w:link w:val="FooterChar"/>
    <w:uiPriority w:val="99"/>
    <w:rsid w:val="00BF6989"/>
    <w:pPr>
      <w:tabs>
        <w:tab w:val="center" w:pos="4320"/>
        <w:tab w:val="right" w:pos="8640"/>
      </w:tabs>
    </w:pPr>
  </w:style>
  <w:style w:type="character" w:styleId="Hyperlink">
    <w:name w:val="Hyperlink"/>
    <w:uiPriority w:val="99"/>
    <w:rsid w:val="00BF6989"/>
    <w:rPr>
      <w:color w:val="0000FF"/>
      <w:u w:val="single"/>
    </w:rPr>
  </w:style>
  <w:style w:type="table" w:styleId="TableElegant">
    <w:name w:val="Table Elegant"/>
    <w:basedOn w:val="TableNormal"/>
    <w:rsid w:val="003E458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BalloonText">
    <w:name w:val="Balloon Text"/>
    <w:basedOn w:val="Normal"/>
    <w:semiHidden/>
    <w:rsid w:val="00B51846"/>
    <w:rPr>
      <w:rFonts w:ascii="Tahoma" w:hAnsi="Tahoma" w:cs="Tahoma"/>
      <w:sz w:val="16"/>
      <w:szCs w:val="16"/>
    </w:rPr>
  </w:style>
  <w:style w:type="table" w:styleId="TableGrid">
    <w:name w:val="Table Grid"/>
    <w:basedOn w:val="TableNormal"/>
    <w:rsid w:val="009F4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297C"/>
    <w:pPr>
      <w:widowControl w:val="0"/>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DD56A0"/>
    <w:pPr>
      <w:widowControl/>
      <w:autoSpaceDE/>
      <w:autoSpaceDN/>
      <w:adjustRightInd/>
      <w:spacing w:after="100" w:afterAutospacing="1"/>
    </w:pPr>
    <w:rPr>
      <w:rFonts w:eastAsia="Calibri"/>
      <w:color w:val="000000"/>
    </w:rPr>
  </w:style>
  <w:style w:type="paragraph" w:styleId="ListBullet">
    <w:name w:val="List Bullet"/>
    <w:basedOn w:val="List"/>
    <w:rsid w:val="009F1638"/>
    <w:pPr>
      <w:widowControl/>
      <w:numPr>
        <w:numId w:val="19"/>
      </w:numPr>
      <w:autoSpaceDE/>
      <w:autoSpaceDN/>
      <w:adjustRightInd/>
      <w:spacing w:before="120" w:line="264" w:lineRule="auto"/>
      <w:ind w:hanging="216"/>
      <w:contextualSpacing w:val="0"/>
    </w:pPr>
    <w:rPr>
      <w:sz w:val="22"/>
      <w:szCs w:val="20"/>
    </w:rPr>
  </w:style>
  <w:style w:type="paragraph" w:styleId="List">
    <w:name w:val="List"/>
    <w:basedOn w:val="Normal"/>
    <w:rsid w:val="009F1638"/>
    <w:pPr>
      <w:ind w:left="360" w:hanging="360"/>
      <w:contextualSpacing/>
    </w:pPr>
  </w:style>
  <w:style w:type="paragraph" w:styleId="ListParagraph">
    <w:name w:val="List Paragraph"/>
    <w:basedOn w:val="Normal"/>
    <w:uiPriority w:val="34"/>
    <w:qFormat/>
    <w:rsid w:val="00F61C2F"/>
    <w:pPr>
      <w:ind w:left="720"/>
    </w:pPr>
  </w:style>
  <w:style w:type="character" w:customStyle="1" w:styleId="FooterChar">
    <w:name w:val="Footer Char"/>
    <w:link w:val="Footer"/>
    <w:uiPriority w:val="99"/>
    <w:locked/>
    <w:rsid w:val="00D71AB5"/>
    <w:rPr>
      <w:sz w:val="24"/>
      <w:szCs w:val="24"/>
    </w:rPr>
  </w:style>
  <w:style w:type="paragraph" w:styleId="Subtitle">
    <w:name w:val="Subtitle"/>
    <w:link w:val="SubtitleChar"/>
    <w:qFormat/>
    <w:rsid w:val="00932D93"/>
    <w:pPr>
      <w:keepNext/>
      <w:widowControl w:val="0"/>
      <w:autoSpaceDE w:val="0"/>
      <w:autoSpaceDN w:val="0"/>
      <w:adjustRightInd w:val="0"/>
      <w:spacing w:after="240"/>
    </w:pPr>
    <w:rPr>
      <w:b/>
      <w:bCs/>
      <w:sz w:val="24"/>
      <w:szCs w:val="24"/>
    </w:rPr>
  </w:style>
  <w:style w:type="character" w:customStyle="1" w:styleId="SubtitleChar">
    <w:name w:val="Subtitle Char"/>
    <w:link w:val="Subtitle"/>
    <w:rsid w:val="00932D93"/>
    <w:rPr>
      <w:b/>
      <w:bCs/>
      <w:sz w:val="24"/>
      <w:szCs w:val="24"/>
    </w:rPr>
  </w:style>
  <w:style w:type="paragraph" w:styleId="EndnoteText">
    <w:name w:val="endnote text"/>
    <w:basedOn w:val="Normal"/>
    <w:link w:val="EndnoteTextChar"/>
    <w:rsid w:val="00D33E68"/>
    <w:rPr>
      <w:sz w:val="20"/>
      <w:szCs w:val="20"/>
    </w:rPr>
  </w:style>
  <w:style w:type="character" w:customStyle="1" w:styleId="EndnoteTextChar">
    <w:name w:val="Endnote Text Char"/>
    <w:basedOn w:val="DefaultParagraphFont"/>
    <w:link w:val="EndnoteText"/>
    <w:rsid w:val="00D33E68"/>
  </w:style>
  <w:style w:type="character" w:styleId="EndnoteReference">
    <w:name w:val="endnote reference"/>
    <w:rsid w:val="00D33E68"/>
    <w:rPr>
      <w:vertAlign w:val="superscript"/>
    </w:rPr>
  </w:style>
  <w:style w:type="paragraph" w:styleId="FootnoteText">
    <w:name w:val="footnote text"/>
    <w:basedOn w:val="Normal"/>
    <w:link w:val="FootnoteTextChar"/>
    <w:uiPriority w:val="99"/>
    <w:rsid w:val="00D33E68"/>
    <w:rPr>
      <w:sz w:val="20"/>
      <w:szCs w:val="20"/>
    </w:rPr>
  </w:style>
  <w:style w:type="character" w:customStyle="1" w:styleId="FootnoteTextChar">
    <w:name w:val="Footnote Text Char"/>
    <w:basedOn w:val="DefaultParagraphFont"/>
    <w:link w:val="FootnoteText"/>
    <w:uiPriority w:val="99"/>
    <w:rsid w:val="00D33E68"/>
  </w:style>
  <w:style w:type="character" w:styleId="FollowedHyperlink">
    <w:name w:val="FollowedHyperlink"/>
    <w:basedOn w:val="DefaultParagraphFont"/>
    <w:rsid w:val="007F518D"/>
    <w:rPr>
      <w:color w:val="800080" w:themeColor="followedHyperlink"/>
      <w:u w:val="single"/>
    </w:rPr>
  </w:style>
  <w:style w:type="character" w:styleId="CommentReference">
    <w:name w:val="annotation reference"/>
    <w:basedOn w:val="DefaultParagraphFont"/>
    <w:semiHidden/>
    <w:unhideWhenUsed/>
    <w:rsid w:val="00587568"/>
    <w:rPr>
      <w:sz w:val="16"/>
      <w:szCs w:val="16"/>
    </w:rPr>
  </w:style>
  <w:style w:type="paragraph" w:styleId="CommentText">
    <w:name w:val="annotation text"/>
    <w:basedOn w:val="Normal"/>
    <w:link w:val="CommentTextChar"/>
    <w:semiHidden/>
    <w:unhideWhenUsed/>
    <w:rsid w:val="00587568"/>
    <w:rPr>
      <w:sz w:val="20"/>
      <w:szCs w:val="20"/>
    </w:rPr>
  </w:style>
  <w:style w:type="character" w:customStyle="1" w:styleId="CommentTextChar">
    <w:name w:val="Comment Text Char"/>
    <w:basedOn w:val="DefaultParagraphFont"/>
    <w:link w:val="CommentText"/>
    <w:semiHidden/>
    <w:rsid w:val="00587568"/>
  </w:style>
  <w:style w:type="paragraph" w:styleId="CommentSubject">
    <w:name w:val="annotation subject"/>
    <w:basedOn w:val="CommentText"/>
    <w:next w:val="CommentText"/>
    <w:link w:val="CommentSubjectChar"/>
    <w:semiHidden/>
    <w:unhideWhenUsed/>
    <w:rsid w:val="00587568"/>
    <w:rPr>
      <w:b/>
      <w:bCs/>
    </w:rPr>
  </w:style>
  <w:style w:type="character" w:customStyle="1" w:styleId="CommentSubjectChar">
    <w:name w:val="Comment Subject Char"/>
    <w:basedOn w:val="CommentTextChar"/>
    <w:link w:val="CommentSubject"/>
    <w:semiHidden/>
    <w:rsid w:val="00587568"/>
    <w:rPr>
      <w:b/>
      <w:bCs/>
    </w:rPr>
  </w:style>
  <w:style w:type="table" w:customStyle="1" w:styleId="TableGrid2">
    <w:name w:val="Table Grid2"/>
    <w:basedOn w:val="TableNormal"/>
    <w:next w:val="TableGrid"/>
    <w:uiPriority w:val="39"/>
    <w:rsid w:val="008F6C6D"/>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123EFB"/>
    <w:pPr>
      <w:widowControl/>
      <w:autoSpaceDE/>
      <w:autoSpaceDN/>
      <w:adjustRightInd/>
    </w:pPr>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123EFB"/>
    <w:rPr>
      <w:rFonts w:ascii="Calibri" w:eastAsiaTheme="minorHAnsi" w:hAnsi="Calibri"/>
      <w:sz w:val="22"/>
      <w:szCs w:val="22"/>
    </w:rPr>
  </w:style>
  <w:style w:type="paragraph" w:styleId="Revision">
    <w:name w:val="Revision"/>
    <w:hidden/>
    <w:uiPriority w:val="99"/>
    <w:semiHidden/>
    <w:rsid w:val="00AF55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368076">
      <w:bodyDiv w:val="1"/>
      <w:marLeft w:val="0"/>
      <w:marRight w:val="0"/>
      <w:marTop w:val="0"/>
      <w:marBottom w:val="0"/>
      <w:divBdr>
        <w:top w:val="none" w:sz="0" w:space="0" w:color="auto"/>
        <w:left w:val="none" w:sz="0" w:space="0" w:color="auto"/>
        <w:bottom w:val="none" w:sz="0" w:space="0" w:color="auto"/>
        <w:right w:val="none" w:sz="0" w:space="0" w:color="auto"/>
      </w:divBdr>
    </w:div>
    <w:div w:id="392047875">
      <w:bodyDiv w:val="1"/>
      <w:marLeft w:val="0"/>
      <w:marRight w:val="0"/>
      <w:marTop w:val="0"/>
      <w:marBottom w:val="0"/>
      <w:divBdr>
        <w:top w:val="none" w:sz="0" w:space="0" w:color="auto"/>
        <w:left w:val="none" w:sz="0" w:space="0" w:color="auto"/>
        <w:bottom w:val="none" w:sz="0" w:space="0" w:color="auto"/>
        <w:right w:val="none" w:sz="0" w:space="0" w:color="auto"/>
      </w:divBdr>
    </w:div>
    <w:div w:id="596796402">
      <w:bodyDiv w:val="1"/>
      <w:marLeft w:val="0"/>
      <w:marRight w:val="0"/>
      <w:marTop w:val="0"/>
      <w:marBottom w:val="0"/>
      <w:divBdr>
        <w:top w:val="none" w:sz="0" w:space="0" w:color="auto"/>
        <w:left w:val="none" w:sz="0" w:space="0" w:color="auto"/>
        <w:bottom w:val="none" w:sz="0" w:space="0" w:color="auto"/>
        <w:right w:val="none" w:sz="0" w:space="0" w:color="auto"/>
      </w:divBdr>
    </w:div>
    <w:div w:id="1140197248">
      <w:bodyDiv w:val="1"/>
      <w:marLeft w:val="0"/>
      <w:marRight w:val="0"/>
      <w:marTop w:val="0"/>
      <w:marBottom w:val="0"/>
      <w:divBdr>
        <w:top w:val="none" w:sz="0" w:space="0" w:color="auto"/>
        <w:left w:val="none" w:sz="0" w:space="0" w:color="auto"/>
        <w:bottom w:val="none" w:sz="0" w:space="0" w:color="auto"/>
        <w:right w:val="none" w:sz="0" w:space="0" w:color="auto"/>
      </w:divBdr>
    </w:div>
    <w:div w:id="1203519742">
      <w:bodyDiv w:val="1"/>
      <w:marLeft w:val="0"/>
      <w:marRight w:val="0"/>
      <w:marTop w:val="0"/>
      <w:marBottom w:val="0"/>
      <w:divBdr>
        <w:top w:val="none" w:sz="0" w:space="0" w:color="auto"/>
        <w:left w:val="none" w:sz="0" w:space="0" w:color="auto"/>
        <w:bottom w:val="none" w:sz="0" w:space="0" w:color="auto"/>
        <w:right w:val="none" w:sz="0" w:space="0" w:color="auto"/>
      </w:divBdr>
    </w:div>
    <w:div w:id="1310593321">
      <w:bodyDiv w:val="1"/>
      <w:marLeft w:val="0"/>
      <w:marRight w:val="0"/>
      <w:marTop w:val="0"/>
      <w:marBottom w:val="0"/>
      <w:divBdr>
        <w:top w:val="none" w:sz="0" w:space="0" w:color="auto"/>
        <w:left w:val="none" w:sz="0" w:space="0" w:color="auto"/>
        <w:bottom w:val="none" w:sz="0" w:space="0" w:color="auto"/>
        <w:right w:val="none" w:sz="0" w:space="0" w:color="auto"/>
      </w:divBdr>
    </w:div>
    <w:div w:id="1374309068">
      <w:bodyDiv w:val="1"/>
      <w:marLeft w:val="0"/>
      <w:marRight w:val="0"/>
      <w:marTop w:val="0"/>
      <w:marBottom w:val="0"/>
      <w:divBdr>
        <w:top w:val="none" w:sz="0" w:space="0" w:color="auto"/>
        <w:left w:val="none" w:sz="0" w:space="0" w:color="auto"/>
        <w:bottom w:val="none" w:sz="0" w:space="0" w:color="auto"/>
        <w:right w:val="none" w:sz="0" w:space="0" w:color="auto"/>
      </w:divBdr>
    </w:div>
    <w:div w:id="1507161996">
      <w:bodyDiv w:val="1"/>
      <w:marLeft w:val="0"/>
      <w:marRight w:val="0"/>
      <w:marTop w:val="0"/>
      <w:marBottom w:val="0"/>
      <w:divBdr>
        <w:top w:val="none" w:sz="0" w:space="0" w:color="auto"/>
        <w:left w:val="none" w:sz="0" w:space="0" w:color="auto"/>
        <w:bottom w:val="none" w:sz="0" w:space="0" w:color="auto"/>
        <w:right w:val="none" w:sz="0" w:space="0" w:color="auto"/>
      </w:divBdr>
    </w:div>
    <w:div w:id="194217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ira_submission@omb.eop.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Infocollects.Resource@nrc.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nrcweb.nrc.gov/reading-rm/doc-collections/reg-guides/" TargetMode="External"/><Relationship Id="rId2" Type="http://schemas.openxmlformats.org/officeDocument/2006/relationships/hyperlink" Target="https://nrcweb.nrc.gov/reading-rm/doc-collections/reg-guides/contactus.html" TargetMode="External"/><Relationship Id="rId1" Type="http://schemas.openxmlformats.org/officeDocument/2006/relationships/hyperlink" Target="https://nrcweb.nrc.gov/reading-rm/doc-collections/reg-guides/" TargetMode="External"/><Relationship Id="rId4" Type="http://schemas.openxmlformats.org/officeDocument/2006/relationships/hyperlink" Target="http://www.nrc.gov/reading-rm/adams.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pdr.resource@nrc.gov" TargetMode="External"/><Relationship Id="rId7" Type="http://schemas.openxmlformats.org/officeDocument/2006/relationships/hyperlink" Target="http://my.epri.com/portal/server.pt" TargetMode="External"/><Relationship Id="rId2" Type="http://schemas.openxmlformats.org/officeDocument/2006/relationships/hyperlink" Target="http://www.nrc.gov/reading-rm/adams.html" TargetMode="External"/><Relationship Id="rId1" Type="http://schemas.openxmlformats.org/officeDocument/2006/relationships/hyperlink" Target="http://www.nrc.gov/reading-rm/doc-collections/" TargetMode="External"/><Relationship Id="rId6" Type="http://schemas.openxmlformats.org/officeDocument/2006/relationships/hyperlink" Target="http://www.concrete.org/BookstoreNet/bookstore.htm" TargetMode="External"/><Relationship Id="rId5" Type="http://schemas.openxmlformats.org/officeDocument/2006/relationships/hyperlink" Target="http://www.astm.org" TargetMode="External"/><Relationship Id="rId4" Type="http://schemas.openxmlformats.org/officeDocument/2006/relationships/hyperlink" Target="http://www.asme.org/Codes/Publications/"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33B5E.C259192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D311BD9C53A64BA35A594801500659" ma:contentTypeVersion="12" ma:contentTypeDescription="Create a new document." ma:contentTypeScope="" ma:versionID="b330a5a759429dc69d467d882f8b26bd">
  <xsd:schema xmlns:xsd="http://www.w3.org/2001/XMLSchema" xmlns:xs="http://www.w3.org/2001/XMLSchema" xmlns:p="http://schemas.microsoft.com/office/2006/metadata/properties" xmlns:ns1="http://schemas.microsoft.com/sharepoint/v3" xmlns:ns3="0cecad8f-305c-4ab2-8046-db3b11566c17" xmlns:ns4="087ed9da-973a-458e-ba2b-639733953c26" targetNamespace="http://schemas.microsoft.com/office/2006/metadata/properties" ma:root="true" ma:fieldsID="c217e4b067915b3645b8e1ec7a573021" ns1:_="" ns3:_="" ns4:_="">
    <xsd:import namespace="http://schemas.microsoft.com/sharepoint/v3"/>
    <xsd:import namespace="0cecad8f-305c-4ab2-8046-db3b11566c17"/>
    <xsd:import namespace="087ed9da-973a-458e-ba2b-639733953c2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ecad8f-305c-4ab2-8046-db3b11566c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7ed9da-973a-458e-ba2b-639733953c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BA3A2-4AD7-4C81-A625-DF705347FFEC}">
  <ds:schemaRefs>
    <ds:schemaRef ds:uri="http://schemas.microsoft.com/sharepoint/v3/contenttype/forms"/>
  </ds:schemaRefs>
</ds:datastoreItem>
</file>

<file path=customXml/itemProps2.xml><?xml version="1.0" encoding="utf-8"?>
<ds:datastoreItem xmlns:ds="http://schemas.openxmlformats.org/officeDocument/2006/customXml" ds:itemID="{FB390A15-6568-4652-8025-D441C2EE407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F0283C6-84F1-4B24-BE5B-B704A5504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ecad8f-305c-4ab2-8046-db3b11566c17"/>
    <ds:schemaRef ds:uri="087ed9da-973a-458e-ba2b-639733953c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286632-819A-4184-8DC9-6A1CBA249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10612</Words>
  <Characters>60491</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Indellient</Company>
  <LinksUpToDate>false</LinksUpToDate>
  <CharactersWithSpaces>70962</CharactersWithSpaces>
  <SharedDoc>false</SharedDoc>
  <HLinks>
    <vt:vector size="54" baseType="variant">
      <vt:variant>
        <vt:i4>2228276</vt:i4>
      </vt:variant>
      <vt:variant>
        <vt:i4>15</vt:i4>
      </vt:variant>
      <vt:variant>
        <vt:i4>0</vt:i4>
      </vt:variant>
      <vt:variant>
        <vt:i4>5</vt:i4>
      </vt:variant>
      <vt:variant>
        <vt:lpwstr>http://my.epri.com/portal/server.pt</vt:lpwstr>
      </vt:variant>
      <vt:variant>
        <vt:lpwstr/>
      </vt:variant>
      <vt:variant>
        <vt:i4>2097189</vt:i4>
      </vt:variant>
      <vt:variant>
        <vt:i4>12</vt:i4>
      </vt:variant>
      <vt:variant>
        <vt:i4>0</vt:i4>
      </vt:variant>
      <vt:variant>
        <vt:i4>5</vt:i4>
      </vt:variant>
      <vt:variant>
        <vt:lpwstr>http://www.archives.gov/ federa-register/laws/paperwork-reduction/</vt:lpwstr>
      </vt:variant>
      <vt:variant>
        <vt:lpwstr/>
      </vt:variant>
      <vt:variant>
        <vt:i4>6488103</vt:i4>
      </vt:variant>
      <vt:variant>
        <vt:i4>9</vt:i4>
      </vt:variant>
      <vt:variant>
        <vt:i4>0</vt:i4>
      </vt:variant>
      <vt:variant>
        <vt:i4>5</vt:i4>
      </vt:variant>
      <vt:variant>
        <vt:lpwstr>http://www.asme.org/Codes/Publications/</vt:lpwstr>
      </vt:variant>
      <vt:variant>
        <vt:lpwstr/>
      </vt:variant>
      <vt:variant>
        <vt:i4>262263</vt:i4>
      </vt:variant>
      <vt:variant>
        <vt:i4>6</vt:i4>
      </vt:variant>
      <vt:variant>
        <vt:i4>0</vt:i4>
      </vt:variant>
      <vt:variant>
        <vt:i4>5</vt:i4>
      </vt:variant>
      <vt:variant>
        <vt:lpwstr>mailto:pdr.resource@nrc.gov</vt:lpwstr>
      </vt:variant>
      <vt:variant>
        <vt:lpwstr/>
      </vt:variant>
      <vt:variant>
        <vt:i4>4718613</vt:i4>
      </vt:variant>
      <vt:variant>
        <vt:i4>3</vt:i4>
      </vt:variant>
      <vt:variant>
        <vt:i4>0</vt:i4>
      </vt:variant>
      <vt:variant>
        <vt:i4>5</vt:i4>
      </vt:variant>
      <vt:variant>
        <vt:lpwstr>http://www.nrc.gov/reading-rm/adams.html</vt:lpwstr>
      </vt:variant>
      <vt:variant>
        <vt:lpwstr/>
      </vt:variant>
      <vt:variant>
        <vt:i4>8192102</vt:i4>
      </vt:variant>
      <vt:variant>
        <vt:i4>0</vt:i4>
      </vt:variant>
      <vt:variant>
        <vt:i4>0</vt:i4>
      </vt:variant>
      <vt:variant>
        <vt:i4>5</vt:i4>
      </vt:variant>
      <vt:variant>
        <vt:lpwstr>http://www.nrc.gov/reading-rm/doc-collections/</vt:lpwstr>
      </vt:variant>
      <vt:variant>
        <vt:lpwstr/>
      </vt:variant>
      <vt:variant>
        <vt:i4>4718613</vt:i4>
      </vt:variant>
      <vt:variant>
        <vt:i4>6</vt:i4>
      </vt:variant>
      <vt:variant>
        <vt:i4>0</vt:i4>
      </vt:variant>
      <vt:variant>
        <vt:i4>5</vt:i4>
      </vt:variant>
      <vt:variant>
        <vt:lpwstr>http://www.nrc.gov/reading-rm/adams.html</vt:lpwstr>
      </vt:variant>
      <vt:variant>
        <vt:lpwstr/>
      </vt:variant>
      <vt:variant>
        <vt:i4>8192102</vt:i4>
      </vt:variant>
      <vt:variant>
        <vt:i4>3</vt:i4>
      </vt:variant>
      <vt:variant>
        <vt:i4>0</vt:i4>
      </vt:variant>
      <vt:variant>
        <vt:i4>5</vt:i4>
      </vt:variant>
      <vt:variant>
        <vt:lpwstr>http://www.nrc.gov/reading-rm/doc-collections/</vt:lpwstr>
      </vt:variant>
      <vt:variant>
        <vt:lpwstr/>
      </vt:variant>
      <vt:variant>
        <vt:i4>3604579</vt:i4>
      </vt:variant>
      <vt:variant>
        <vt:i4>0</vt:i4>
      </vt:variant>
      <vt:variant>
        <vt:i4>0</vt:i4>
      </vt:variant>
      <vt:variant>
        <vt:i4>5</vt:i4>
      </vt:variant>
      <vt:variant>
        <vt:lpwstr>http://www.nrc.gov/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Murray</dc:creator>
  <cp:lastModifiedBy>SYSTEM</cp:lastModifiedBy>
  <cp:revision>2</cp:revision>
  <cp:lastPrinted>2019-04-17T21:30:00Z</cp:lastPrinted>
  <dcterms:created xsi:type="dcterms:W3CDTF">2019-12-06T23:19:00Z</dcterms:created>
  <dcterms:modified xsi:type="dcterms:W3CDTF">2019-12-06T23:19:00Z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0x0101005ED311BD9C53A64BA35A594801500659</vt:lpwstr>
  </property>
</Properties>
</file>