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B447A" w:rsidR="000A1463" w:rsidP="005C2634" w:rsidRDefault="0075729B" w14:paraId="03B626EE" w14:textId="77777777">
      <w:pPr>
        <w:suppressAutoHyphens/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bookmarkStart w:name="_GoBack" w:id="0"/>
      <w:bookmarkEnd w:id="0"/>
      <w:r>
        <w:rPr>
          <w:rFonts w:ascii="Times New Roman" w:hAnsi="Times New Roman" w:cs="Times New Roman"/>
          <w:b/>
          <w:sz w:val="24"/>
          <w:szCs w:val="24"/>
        </w:rPr>
        <w:t>Section 87.219, Automatic Operations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B447A" w:rsidR="000A1463">
        <w:rPr>
          <w:rFonts w:ascii="Times New Roman" w:hAnsi="Times New Roman" w:cs="Times New Roman"/>
          <w:b/>
          <w:sz w:val="24"/>
          <w:szCs w:val="24"/>
        </w:rPr>
        <w:t>3060-0695</w:t>
      </w:r>
      <w:r w:rsidRPr="008B447A" w:rsidR="000A1463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8B447A" w:rsidR="000A1463">
        <w:rPr>
          <w:rFonts w:ascii="Times New Roman" w:hAnsi="Times New Roman" w:cs="Times New Roman"/>
          <w:b/>
          <w:sz w:val="24"/>
          <w:szCs w:val="24"/>
        </w:rPr>
        <w:instrText xml:space="preserve">PRIVATE </w:instrText>
      </w:r>
      <w:r w:rsidRPr="008B447A" w:rsidR="000A1463">
        <w:rPr>
          <w:rFonts w:ascii="Times New Roman" w:hAnsi="Times New Roman" w:cs="Times New Roman"/>
          <w:b/>
          <w:sz w:val="24"/>
          <w:szCs w:val="24"/>
        </w:rPr>
      </w:r>
      <w:r w:rsidRPr="008B447A" w:rsidR="000A1463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Pr="0038580A" w:rsidR="00713F6D" w:rsidP="005C2634" w:rsidRDefault="000A1463" w14:paraId="7E001B99" w14:textId="77777777">
      <w:pPr>
        <w:suppressAutoHyphens/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5729B">
        <w:rPr>
          <w:rFonts w:ascii="Times New Roman" w:hAnsi="Times New Roman" w:cs="Times New Roman"/>
          <w:sz w:val="24"/>
          <w:szCs w:val="24"/>
        </w:rPr>
        <w:tab/>
      </w:r>
      <w:r w:rsidR="0075729B">
        <w:rPr>
          <w:rFonts w:ascii="Times New Roman" w:hAnsi="Times New Roman" w:cs="Times New Roman"/>
          <w:sz w:val="24"/>
          <w:szCs w:val="24"/>
        </w:rPr>
        <w:tab/>
      </w:r>
      <w:r w:rsidR="0075729B">
        <w:rPr>
          <w:rFonts w:ascii="Times New Roman" w:hAnsi="Times New Roman" w:cs="Times New Roman"/>
          <w:sz w:val="24"/>
          <w:szCs w:val="24"/>
        </w:rPr>
        <w:tab/>
      </w:r>
      <w:r w:rsidR="00772FB2">
        <w:rPr>
          <w:rFonts w:ascii="Times New Roman" w:hAnsi="Times New Roman" w:cs="Times New Roman"/>
          <w:sz w:val="24"/>
          <w:szCs w:val="24"/>
        </w:rPr>
        <w:t>March</w:t>
      </w:r>
      <w:r w:rsidR="00414139">
        <w:rPr>
          <w:rFonts w:ascii="Times New Roman" w:hAnsi="Times New Roman" w:cs="Times New Roman"/>
          <w:sz w:val="24"/>
          <w:szCs w:val="24"/>
        </w:rPr>
        <w:t xml:space="preserve"> 2020</w:t>
      </w:r>
      <w:r w:rsidRPr="0038580A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0A1463" w:rsidRDefault="000A1463" w14:paraId="652FC40D" w14:textId="77777777">
      <w:pPr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Pr="00BD4D3A" w:rsidR="0075729B" w:rsidRDefault="0075729B" w14:paraId="74811025" w14:textId="77777777">
      <w:pPr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Pr="005C2634" w:rsidR="000A1463" w:rsidRDefault="000A1463" w14:paraId="16554B16" w14:textId="77777777">
      <w:pPr>
        <w:suppressAutoHyphens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634">
        <w:rPr>
          <w:rFonts w:ascii="Times New Roman" w:hAnsi="Times New Roman" w:cs="Times New Roman"/>
          <w:b/>
          <w:sz w:val="24"/>
          <w:szCs w:val="24"/>
        </w:rPr>
        <w:t xml:space="preserve">SUPPORTING STATEMENT </w:t>
      </w:r>
    </w:p>
    <w:p w:rsidRPr="008B447A" w:rsidR="00713F6D" w:rsidRDefault="00713F6D" w14:paraId="612E5758" w14:textId="77777777">
      <w:pPr>
        <w:suppressAutoHyphens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Pr="00BD4D3A" w:rsidR="000A1463" w:rsidRDefault="000A1463" w14:paraId="49D9A854" w14:textId="77777777">
      <w:pPr>
        <w:suppressAutoHyphens/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BD4D3A">
        <w:rPr>
          <w:rFonts w:ascii="Times New Roman" w:hAnsi="Times New Roman" w:cs="Times New Roman"/>
          <w:b/>
          <w:sz w:val="24"/>
          <w:szCs w:val="24"/>
        </w:rPr>
        <w:t xml:space="preserve">A.  </w:t>
      </w:r>
      <w:r w:rsidRPr="00BD4D3A">
        <w:rPr>
          <w:rFonts w:ascii="Times New Roman" w:hAnsi="Times New Roman" w:cs="Times New Roman"/>
          <w:b/>
          <w:sz w:val="24"/>
          <w:szCs w:val="24"/>
          <w:u w:val="single"/>
        </w:rPr>
        <w:t>Justification</w:t>
      </w:r>
      <w:r w:rsidRPr="00BD4D3A" w:rsidR="00BD4D3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A1463" w:rsidRDefault="000A1463" w14:paraId="3E1B84CB" w14:textId="77777777">
      <w:pPr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713F6D" w:rsidP="00713F6D" w:rsidRDefault="00CC060C" w14:paraId="40C23743" w14:textId="77777777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240" w:lineRule="atLea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Section 87.219 </w:t>
      </w:r>
      <w:r w:rsidR="000A1463">
        <w:rPr>
          <w:rFonts w:ascii="Times New Roman" w:hAnsi="Times New Roman" w:cs="Times New Roman"/>
          <w:sz w:val="24"/>
          <w:szCs w:val="24"/>
        </w:rPr>
        <w:t xml:space="preserve">requires that if airports have control towers or </w:t>
      </w:r>
      <w:r w:rsidR="0038580A">
        <w:rPr>
          <w:rFonts w:ascii="Times New Roman" w:hAnsi="Times New Roman" w:cs="Times New Roman"/>
          <w:sz w:val="24"/>
          <w:szCs w:val="24"/>
        </w:rPr>
        <w:t>Federal Aviation Administration (</w:t>
      </w:r>
      <w:r w:rsidR="000A1463">
        <w:rPr>
          <w:rFonts w:ascii="Times New Roman" w:hAnsi="Times New Roman" w:cs="Times New Roman"/>
          <w:sz w:val="24"/>
          <w:szCs w:val="24"/>
        </w:rPr>
        <w:t>FAA</w:t>
      </w:r>
      <w:r w:rsidR="0038580A">
        <w:rPr>
          <w:rFonts w:ascii="Times New Roman" w:hAnsi="Times New Roman" w:cs="Times New Roman"/>
          <w:sz w:val="24"/>
          <w:szCs w:val="24"/>
        </w:rPr>
        <w:t>)</w:t>
      </w:r>
      <w:r w:rsidR="000A1463">
        <w:rPr>
          <w:rFonts w:ascii="Times New Roman" w:hAnsi="Times New Roman" w:cs="Times New Roman"/>
          <w:sz w:val="24"/>
          <w:szCs w:val="24"/>
        </w:rPr>
        <w:t xml:space="preserve"> flight service stations, and more than one licensee wants to have an automated aeronautical advisory station (</w:t>
      </w:r>
      <w:r w:rsidR="00637884">
        <w:rPr>
          <w:rFonts w:ascii="Times New Roman" w:hAnsi="Times New Roman" w:cs="Times New Roman"/>
          <w:sz w:val="24"/>
          <w:szCs w:val="24"/>
        </w:rPr>
        <w:t>U</w:t>
      </w:r>
      <w:r w:rsidR="000A1463">
        <w:rPr>
          <w:rFonts w:ascii="Times New Roman" w:hAnsi="Times New Roman" w:cs="Times New Roman"/>
          <w:sz w:val="24"/>
          <w:szCs w:val="24"/>
        </w:rPr>
        <w:t xml:space="preserve">nicom), they must write an agreement outlining who will be responsible for the </w:t>
      </w:r>
      <w:r w:rsidR="00637884">
        <w:rPr>
          <w:rFonts w:ascii="Times New Roman" w:hAnsi="Times New Roman" w:cs="Times New Roman"/>
          <w:sz w:val="24"/>
          <w:szCs w:val="24"/>
        </w:rPr>
        <w:t>U</w:t>
      </w:r>
      <w:r w:rsidR="000A1463">
        <w:rPr>
          <w:rFonts w:ascii="Times New Roman" w:hAnsi="Times New Roman" w:cs="Times New Roman"/>
          <w:sz w:val="24"/>
          <w:szCs w:val="24"/>
        </w:rPr>
        <w:t>nicom's operation</w:t>
      </w:r>
      <w:r w:rsidR="00637884">
        <w:rPr>
          <w:rFonts w:ascii="Times New Roman" w:hAnsi="Times New Roman" w:cs="Times New Roman"/>
          <w:sz w:val="24"/>
          <w:szCs w:val="24"/>
        </w:rPr>
        <w:t>;</w:t>
      </w:r>
      <w:r w:rsidR="000A1463">
        <w:rPr>
          <w:rFonts w:ascii="Times New Roman" w:hAnsi="Times New Roman" w:cs="Times New Roman"/>
          <w:sz w:val="24"/>
          <w:szCs w:val="24"/>
        </w:rPr>
        <w:t xml:space="preserve"> </w:t>
      </w:r>
      <w:r w:rsidR="00253257">
        <w:rPr>
          <w:rFonts w:ascii="Times New Roman" w:hAnsi="Times New Roman" w:cs="Times New Roman"/>
          <w:sz w:val="24"/>
          <w:szCs w:val="24"/>
        </w:rPr>
        <w:t xml:space="preserve">all licensees must </w:t>
      </w:r>
      <w:r w:rsidR="000A1463">
        <w:rPr>
          <w:rFonts w:ascii="Times New Roman" w:hAnsi="Times New Roman" w:cs="Times New Roman"/>
          <w:sz w:val="24"/>
          <w:szCs w:val="24"/>
        </w:rPr>
        <w:t>sign the agreement and keep a copy of the agreement with each licensee's station authorization.</w:t>
      </w:r>
      <w:r w:rsidR="00253257">
        <w:rPr>
          <w:rFonts w:ascii="Times New Roman" w:hAnsi="Times New Roman" w:cs="Times New Roman"/>
          <w:sz w:val="24"/>
          <w:szCs w:val="24"/>
        </w:rPr>
        <w:t xml:space="preserve">   If the control is to be shared among several operators, how that control will be divided or scheduled must be agreed upon by the licensees.</w:t>
      </w:r>
    </w:p>
    <w:p w:rsidR="008B447A" w:rsidP="008B447A" w:rsidRDefault="008B447A" w14:paraId="75CEE52C" w14:textId="77777777">
      <w:pPr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8B447A" w:rsidP="008B447A" w:rsidRDefault="008B447A" w14:paraId="1D3AAF0A" w14:textId="77777777">
      <w:pPr>
        <w:suppressAutoHyphens/>
        <w:spacing w:line="240" w:lineRule="atLea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Commission is requesting an extension </w:t>
      </w:r>
      <w:r w:rsidR="0075729B">
        <w:rPr>
          <w:rFonts w:ascii="Times New Roman" w:hAnsi="Times New Roman" w:cs="Times New Roman"/>
          <w:sz w:val="24"/>
          <w:szCs w:val="24"/>
        </w:rPr>
        <w:t xml:space="preserve">of this information collection from the Office of Management and Budget (OMB) </w:t>
      </w:r>
      <w:r>
        <w:rPr>
          <w:rFonts w:ascii="Times New Roman" w:hAnsi="Times New Roman" w:cs="Times New Roman"/>
          <w:sz w:val="24"/>
          <w:szCs w:val="24"/>
        </w:rPr>
        <w:t xml:space="preserve">in order to obtain the full </w:t>
      </w:r>
      <w:proofErr w:type="gramStart"/>
      <w:r>
        <w:rPr>
          <w:rFonts w:ascii="Times New Roman" w:hAnsi="Times New Roman" w:cs="Times New Roman"/>
          <w:sz w:val="24"/>
          <w:szCs w:val="24"/>
        </w:rPr>
        <w:t>three year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clearance</w:t>
      </w:r>
      <w:r w:rsidR="007572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A1463" w:rsidRDefault="000A1463" w14:paraId="6F59D564" w14:textId="77777777">
      <w:pPr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0A1463" w:rsidP="00713F6D" w:rsidRDefault="000A1463" w14:paraId="645C5776" w14:textId="77777777">
      <w:pPr>
        <w:suppressAutoHyphens/>
        <w:spacing w:line="240" w:lineRule="atLea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Statutory </w:t>
      </w:r>
      <w:r w:rsidR="00BD4D3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uthority for this collection of information is contained in Sections 47 U.S.C. 154, 303 and 307(e), unless otherwise noted.</w:t>
      </w:r>
    </w:p>
    <w:p w:rsidR="000A1463" w:rsidRDefault="000A1463" w14:paraId="459426B4" w14:textId="77777777">
      <w:pPr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0A1463" w:rsidP="00713F6D" w:rsidRDefault="0075729B" w14:paraId="5F9DA340" w14:textId="77777777">
      <w:pPr>
        <w:suppressAutoHyphens/>
        <w:spacing w:line="240" w:lineRule="atLea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A1463">
        <w:rPr>
          <w:rFonts w:ascii="Times New Roman" w:hAnsi="Times New Roman" w:cs="Times New Roman"/>
          <w:sz w:val="24"/>
          <w:szCs w:val="24"/>
        </w:rPr>
        <w:t>his information collection does not affect individuals or households; thus, there are no impacts under the Privacy Act.</w:t>
      </w:r>
    </w:p>
    <w:p w:rsidR="000A1463" w:rsidRDefault="000A1463" w14:paraId="3D8CC29D" w14:textId="77777777">
      <w:pPr>
        <w:suppressAutoHyphens/>
        <w:spacing w:line="240" w:lineRule="atLeast"/>
        <w:rPr>
          <w:rFonts w:ascii="Times New Roman" w:hAnsi="Times New Roman" w:cs="Times New Roman"/>
        </w:rPr>
      </w:pPr>
    </w:p>
    <w:p w:rsidR="00713F6D" w:rsidP="00713F6D" w:rsidRDefault="000A1463" w14:paraId="5C12DE3F" w14:textId="77777777">
      <w:pPr>
        <w:suppressAutoHyphens/>
        <w:spacing w:line="240" w:lineRule="atLeast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The information will be used by compliance personnel for enforcement purposes and by licensees to clarify responsibility in operating </w:t>
      </w:r>
      <w:r w:rsidR="0063788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nicom.</w:t>
      </w:r>
    </w:p>
    <w:p w:rsidR="00713F6D" w:rsidP="00713F6D" w:rsidRDefault="00713F6D" w14:paraId="5AE4EF3A" w14:textId="77777777">
      <w:pPr>
        <w:suppressAutoHyphens/>
        <w:spacing w:line="240" w:lineRule="atLeast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A1463" w:rsidP="00713F6D" w:rsidRDefault="00713F6D" w14:paraId="1BBA63D5" w14:textId="77777777">
      <w:pPr>
        <w:suppressAutoHyphens/>
        <w:spacing w:line="240" w:lineRule="atLeast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</w:t>
      </w:r>
      <w:r w:rsidR="000A1463">
        <w:rPr>
          <w:rFonts w:ascii="Times New Roman" w:hAnsi="Times New Roman" w:cs="Times New Roman"/>
          <w:sz w:val="24"/>
          <w:szCs w:val="24"/>
        </w:rPr>
        <w:t xml:space="preserve">Prior to finalizing rule makings the Wireless Telecommunications Bureau conducts an analysis to </w:t>
      </w:r>
      <w:r w:rsidR="00414139">
        <w:rPr>
          <w:rFonts w:ascii="Times New Roman" w:hAnsi="Times New Roman" w:cs="Times New Roman"/>
          <w:sz w:val="24"/>
          <w:szCs w:val="24"/>
        </w:rPr>
        <w:t>e</w:t>
      </w:r>
      <w:r w:rsidR="000A1463">
        <w:rPr>
          <w:rFonts w:ascii="Times New Roman" w:hAnsi="Times New Roman" w:cs="Times New Roman"/>
          <w:sz w:val="24"/>
          <w:szCs w:val="24"/>
        </w:rPr>
        <w:t>nsure that improved information technology cannot be used to reduce the burden on the public.  This analysis considers the possibility of obtaining and/or computer</w:t>
      </w:r>
      <w:r w:rsidR="000A1463">
        <w:rPr>
          <w:rFonts w:ascii="Times New Roman" w:hAnsi="Times New Roman" w:cs="Times New Roman"/>
          <w:sz w:val="24"/>
          <w:szCs w:val="24"/>
        </w:rPr>
        <w:noBreakHyphen/>
        <w:t>generating the required data from existing data bases in the Commission or other federal agencies.</w:t>
      </w:r>
    </w:p>
    <w:p w:rsidR="00713F6D" w:rsidP="00713F6D" w:rsidRDefault="00713F6D" w14:paraId="58949B19" w14:textId="77777777">
      <w:pPr>
        <w:suppressAutoHyphens/>
        <w:spacing w:line="240" w:lineRule="atLeast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A1463" w:rsidP="00713F6D" w:rsidRDefault="00713F6D" w14:paraId="580EFB2D" w14:textId="77777777">
      <w:pPr>
        <w:suppressAutoHyphens/>
        <w:spacing w:line="240" w:lineRule="atLeast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="000A1463">
        <w:rPr>
          <w:rFonts w:ascii="Times New Roman" w:hAnsi="Times New Roman" w:cs="Times New Roman"/>
          <w:sz w:val="24"/>
          <w:szCs w:val="24"/>
        </w:rPr>
        <w:t xml:space="preserve">This agency does not impose a similar information collection on the respondents.  There is no </w:t>
      </w:r>
      <w:r w:rsidR="00BD4D3A">
        <w:rPr>
          <w:rFonts w:ascii="Times New Roman" w:hAnsi="Times New Roman" w:cs="Times New Roman"/>
          <w:sz w:val="24"/>
          <w:szCs w:val="24"/>
        </w:rPr>
        <w:t>similar data</w:t>
      </w:r>
      <w:r w:rsidR="000A1463">
        <w:rPr>
          <w:rFonts w:ascii="Times New Roman" w:hAnsi="Times New Roman" w:cs="Times New Roman"/>
          <w:sz w:val="24"/>
          <w:szCs w:val="24"/>
        </w:rPr>
        <w:t xml:space="preserve"> available.</w:t>
      </w:r>
    </w:p>
    <w:p w:rsidR="00713F6D" w:rsidP="00713F6D" w:rsidRDefault="00713F6D" w14:paraId="51C6D92B" w14:textId="77777777">
      <w:pPr>
        <w:suppressAutoHyphens/>
        <w:spacing w:line="240" w:lineRule="atLeast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A1463" w:rsidP="00713F6D" w:rsidRDefault="000A1463" w14:paraId="54862F12" w14:textId="77777777">
      <w:pPr>
        <w:suppressAutoHyphens/>
        <w:spacing w:line="240" w:lineRule="atLeast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</w:t>
      </w:r>
      <w:r w:rsidR="00DF49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conformance with the Paperwork Reduction Act of 1995, the Commission is </w:t>
      </w:r>
      <w:proofErr w:type="gramStart"/>
      <w:r>
        <w:rPr>
          <w:rFonts w:ascii="Times New Roman" w:hAnsi="Times New Roman" w:cs="Times New Roman"/>
          <w:sz w:val="24"/>
          <w:szCs w:val="24"/>
        </w:rPr>
        <w:t>making an effort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minimize the burden on all respondents, regardless of size.  The Commission has limited the information requirements to those </w:t>
      </w:r>
      <w:proofErr w:type="gramStart"/>
      <w:r>
        <w:rPr>
          <w:rFonts w:ascii="Times New Roman" w:hAnsi="Times New Roman" w:cs="Times New Roman"/>
          <w:sz w:val="24"/>
          <w:szCs w:val="24"/>
        </w:rPr>
        <w:t>absolutely necessary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A1463" w:rsidRDefault="000A1463" w14:paraId="3AC8A752" w14:textId="77777777">
      <w:pPr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0A1463" w:rsidP="00713F6D" w:rsidRDefault="000A1463" w14:paraId="3EC7D034" w14:textId="77777777">
      <w:pPr>
        <w:suppressAutoHyphens/>
        <w:spacing w:line="240" w:lineRule="atLeast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This information collection is only required when a licensee enters into an agreement with other licensees to set up an automated </w:t>
      </w:r>
      <w:r w:rsidR="0063788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nicom.  Therefore, a less frequent collection equates to no collection of such information and the concomitant inability to assure safe and efficient aircraft operations.</w:t>
      </w:r>
    </w:p>
    <w:p w:rsidR="000A1463" w:rsidRDefault="000A1463" w14:paraId="128B2573" w14:textId="77777777">
      <w:pPr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0A1463" w:rsidP="00713F6D" w:rsidRDefault="000A1463" w14:paraId="7F2855FC" w14:textId="77777777">
      <w:pPr>
        <w:suppressAutoHyphens/>
        <w:spacing w:line="240" w:lineRule="atLeast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  There are no special circumstances which would require collections to be conducted in a manner inconsistent with the guidelines in 5 CFR 1320.</w:t>
      </w:r>
    </w:p>
    <w:p w:rsidR="000A1463" w:rsidRDefault="000A1463" w14:paraId="4977A101" w14:textId="77777777">
      <w:pPr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6D03B6" w:rsidP="00713F6D" w:rsidRDefault="000A1463" w14:paraId="0D6871F7" w14:textId="77777777">
      <w:pPr>
        <w:suppressAutoHyphens/>
        <w:spacing w:line="240" w:lineRule="atLeast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The Commission initiated a 60-day public comment period which appeared in the F</w:t>
      </w:r>
      <w:r w:rsidR="006D03B6">
        <w:rPr>
          <w:rFonts w:ascii="Times New Roman" w:hAnsi="Times New Roman" w:cs="Times New Roman"/>
          <w:sz w:val="24"/>
          <w:szCs w:val="24"/>
        </w:rPr>
        <w:t>ederal</w:t>
      </w:r>
    </w:p>
    <w:p w:rsidR="006D03B6" w:rsidP="00713F6D" w:rsidRDefault="006D03B6" w14:paraId="7AE8D8F5" w14:textId="77777777">
      <w:pPr>
        <w:suppressAutoHyphens/>
        <w:spacing w:line="240" w:lineRule="atLeast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A1463">
        <w:rPr>
          <w:rFonts w:ascii="Times New Roman" w:hAnsi="Times New Roman" w:cs="Times New Roman"/>
          <w:sz w:val="24"/>
          <w:szCs w:val="24"/>
        </w:rPr>
        <w:t xml:space="preserve">Register on </w:t>
      </w:r>
      <w:r w:rsidR="00772FB2">
        <w:rPr>
          <w:rFonts w:ascii="Times New Roman" w:hAnsi="Times New Roman" w:cs="Times New Roman"/>
          <w:sz w:val="24"/>
          <w:szCs w:val="24"/>
        </w:rPr>
        <w:t>January 3</w:t>
      </w:r>
      <w:r w:rsidR="00EC5D5D">
        <w:rPr>
          <w:rFonts w:ascii="Times New Roman" w:hAnsi="Times New Roman" w:cs="Times New Roman"/>
          <w:sz w:val="24"/>
          <w:szCs w:val="24"/>
        </w:rPr>
        <w:t>, 20</w:t>
      </w:r>
      <w:r w:rsidR="00772FB2">
        <w:rPr>
          <w:rFonts w:ascii="Times New Roman" w:hAnsi="Times New Roman" w:cs="Times New Roman"/>
          <w:sz w:val="24"/>
          <w:szCs w:val="24"/>
        </w:rPr>
        <w:t>20</w:t>
      </w:r>
      <w:r w:rsidR="000A1463">
        <w:rPr>
          <w:rFonts w:ascii="Times New Roman" w:hAnsi="Times New Roman" w:cs="Times New Roman"/>
          <w:sz w:val="24"/>
          <w:szCs w:val="24"/>
        </w:rPr>
        <w:t xml:space="preserve"> (</w:t>
      </w:r>
      <w:r w:rsidR="002748FC">
        <w:rPr>
          <w:rFonts w:ascii="Times New Roman" w:hAnsi="Times New Roman" w:cs="Times New Roman"/>
          <w:sz w:val="24"/>
          <w:szCs w:val="24"/>
        </w:rPr>
        <w:t>8</w:t>
      </w:r>
      <w:r w:rsidR="00772FB2">
        <w:rPr>
          <w:rFonts w:ascii="Times New Roman" w:hAnsi="Times New Roman" w:cs="Times New Roman"/>
          <w:sz w:val="24"/>
          <w:szCs w:val="24"/>
        </w:rPr>
        <w:t>5</w:t>
      </w:r>
      <w:r w:rsidR="000A1463">
        <w:rPr>
          <w:rFonts w:ascii="Times New Roman" w:hAnsi="Times New Roman" w:cs="Times New Roman"/>
          <w:sz w:val="24"/>
          <w:szCs w:val="24"/>
        </w:rPr>
        <w:t xml:space="preserve"> FR </w:t>
      </w:r>
      <w:r w:rsidR="00772FB2">
        <w:rPr>
          <w:rFonts w:ascii="Times New Roman" w:hAnsi="Times New Roman" w:cs="Times New Roman"/>
          <w:sz w:val="24"/>
          <w:szCs w:val="24"/>
        </w:rPr>
        <w:t>314</w:t>
      </w:r>
      <w:r w:rsidR="000A1463">
        <w:rPr>
          <w:rFonts w:ascii="Times New Roman" w:hAnsi="Times New Roman" w:cs="Times New Roman"/>
          <w:sz w:val="24"/>
          <w:szCs w:val="24"/>
        </w:rPr>
        <w:t>)</w:t>
      </w:r>
      <w:r w:rsidR="00751C53">
        <w:rPr>
          <w:rFonts w:ascii="Times New Roman" w:hAnsi="Times New Roman" w:cs="Times New Roman"/>
          <w:sz w:val="24"/>
          <w:szCs w:val="24"/>
        </w:rPr>
        <w:t xml:space="preserve"> seeking comment fro</w:t>
      </w:r>
      <w:r>
        <w:rPr>
          <w:rFonts w:ascii="Times New Roman" w:hAnsi="Times New Roman" w:cs="Times New Roman"/>
          <w:sz w:val="24"/>
          <w:szCs w:val="24"/>
        </w:rPr>
        <w:t>m the public on the information</w:t>
      </w:r>
    </w:p>
    <w:p w:rsidR="006D03B6" w:rsidP="00713F6D" w:rsidRDefault="006D03B6" w14:paraId="51D8331A" w14:textId="77777777">
      <w:pPr>
        <w:suppressAutoHyphens/>
        <w:spacing w:line="240" w:lineRule="atLeast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51C53">
        <w:rPr>
          <w:rFonts w:ascii="Times New Roman" w:hAnsi="Times New Roman" w:cs="Times New Roman"/>
          <w:sz w:val="24"/>
          <w:szCs w:val="24"/>
        </w:rPr>
        <w:t>collection requirements contained in this collection</w:t>
      </w:r>
      <w:r w:rsidR="000A1463">
        <w:rPr>
          <w:rFonts w:ascii="Times New Roman" w:hAnsi="Times New Roman" w:cs="Times New Roman"/>
          <w:sz w:val="24"/>
          <w:szCs w:val="24"/>
        </w:rPr>
        <w:t xml:space="preserve">.  No comments were received </w:t>
      </w:r>
      <w:r>
        <w:rPr>
          <w:rFonts w:ascii="Times New Roman" w:hAnsi="Times New Roman" w:cs="Times New Roman"/>
          <w:sz w:val="24"/>
          <w:szCs w:val="24"/>
        </w:rPr>
        <w:t>from the</w:t>
      </w:r>
    </w:p>
    <w:p w:rsidR="000A1463" w:rsidP="00713F6D" w:rsidRDefault="006D03B6" w14:paraId="6E2D4F46" w14:textId="77777777">
      <w:pPr>
        <w:suppressAutoHyphens/>
        <w:spacing w:line="240" w:lineRule="atLeast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51C53">
        <w:rPr>
          <w:rFonts w:ascii="Times New Roman" w:hAnsi="Times New Roman" w:cs="Times New Roman"/>
          <w:sz w:val="24"/>
          <w:szCs w:val="24"/>
        </w:rPr>
        <w:t>public.</w:t>
      </w:r>
    </w:p>
    <w:p w:rsidR="000A1463" w:rsidRDefault="000A1463" w14:paraId="5B4720AC" w14:textId="77777777">
      <w:pPr>
        <w:suppressAutoHyphens/>
        <w:spacing w:line="240" w:lineRule="atLeast"/>
        <w:rPr>
          <w:rFonts w:ascii="Times New Roman" w:hAnsi="Times New Roman" w:cs="Times New Roman"/>
        </w:rPr>
      </w:pPr>
    </w:p>
    <w:p w:rsidR="000A1463" w:rsidRDefault="000A1463" w14:paraId="52BD4438" w14:textId="77777777">
      <w:pPr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6D03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Respondents will not receive any payments</w:t>
      </w:r>
      <w:r w:rsidR="00751C53">
        <w:rPr>
          <w:rFonts w:ascii="Times New Roman" w:hAnsi="Times New Roman" w:cs="Times New Roman"/>
          <w:sz w:val="24"/>
          <w:szCs w:val="24"/>
        </w:rPr>
        <w:t xml:space="preserve"> as a result of this collection of information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1463" w:rsidRDefault="000A1463" w14:paraId="41EEFB19" w14:textId="77777777">
      <w:pPr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0A1463" w:rsidRDefault="000A1463" w14:paraId="0823D75C" w14:textId="77777777">
      <w:pPr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6D03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There is no need for confidentiality</w:t>
      </w:r>
      <w:r w:rsidR="00751C53">
        <w:rPr>
          <w:rFonts w:ascii="Times New Roman" w:hAnsi="Times New Roman" w:cs="Times New Roman"/>
          <w:sz w:val="24"/>
          <w:szCs w:val="24"/>
        </w:rPr>
        <w:t xml:space="preserve"> with this collection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1463" w:rsidRDefault="000A1463" w14:paraId="62099FC3" w14:textId="77777777">
      <w:pPr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0A1463" w:rsidRDefault="000A1463" w14:paraId="2642F6A6" w14:textId="77777777">
      <w:pPr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This </w:t>
      </w:r>
      <w:r w:rsidR="00751C53">
        <w:rPr>
          <w:rFonts w:ascii="Times New Roman" w:hAnsi="Times New Roman" w:cs="Times New Roman"/>
          <w:sz w:val="24"/>
          <w:szCs w:val="24"/>
        </w:rPr>
        <w:t xml:space="preserve">collection of information </w:t>
      </w:r>
      <w:r>
        <w:rPr>
          <w:rFonts w:ascii="Times New Roman" w:hAnsi="Times New Roman" w:cs="Times New Roman"/>
          <w:sz w:val="24"/>
          <w:szCs w:val="24"/>
        </w:rPr>
        <w:t>does not address any private matters of a sensitive nature.</w:t>
      </w:r>
    </w:p>
    <w:p w:rsidR="000A1463" w:rsidRDefault="000A1463" w14:paraId="71FD0CFA" w14:textId="77777777">
      <w:pPr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0A1463" w:rsidP="00713F6D" w:rsidRDefault="000A1463" w14:paraId="13E7C863" w14:textId="77777777">
      <w:pPr>
        <w:suppressAutoHyphens/>
        <w:spacing w:line="240" w:lineRule="atLeast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We estimate that approximately </w:t>
      </w:r>
      <w:r w:rsidR="00736A2C">
        <w:rPr>
          <w:rFonts w:ascii="Times New Roman" w:hAnsi="Times New Roman" w:cs="Times New Roman"/>
          <w:b/>
          <w:sz w:val="24"/>
          <w:szCs w:val="24"/>
        </w:rPr>
        <w:t>5</w:t>
      </w:r>
      <w:r w:rsidRPr="005C2634" w:rsidR="00B31EA3">
        <w:rPr>
          <w:rFonts w:ascii="Times New Roman" w:hAnsi="Times New Roman" w:cs="Times New Roman"/>
          <w:b/>
          <w:sz w:val="24"/>
          <w:szCs w:val="24"/>
        </w:rPr>
        <w:t>5</w:t>
      </w:r>
      <w:r w:rsidRPr="005C2634">
        <w:rPr>
          <w:rFonts w:ascii="Times New Roman" w:hAnsi="Times New Roman" w:cs="Times New Roman"/>
          <w:b/>
          <w:sz w:val="24"/>
          <w:szCs w:val="24"/>
        </w:rPr>
        <w:t xml:space="preserve"> licensees</w:t>
      </w:r>
      <w:r>
        <w:rPr>
          <w:rFonts w:ascii="Times New Roman" w:hAnsi="Times New Roman" w:cs="Times New Roman"/>
          <w:sz w:val="24"/>
          <w:szCs w:val="24"/>
        </w:rPr>
        <w:t xml:space="preserve"> will require 0.7 hours to prepare</w:t>
      </w:r>
      <w:r w:rsidR="00D402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file </w:t>
      </w:r>
      <w:r w:rsidR="00D402C1">
        <w:rPr>
          <w:rFonts w:ascii="Times New Roman" w:hAnsi="Times New Roman" w:cs="Times New Roman"/>
          <w:sz w:val="24"/>
          <w:szCs w:val="24"/>
        </w:rPr>
        <w:t xml:space="preserve">and keep a copy of </w:t>
      </w:r>
      <w:r>
        <w:rPr>
          <w:rFonts w:ascii="Times New Roman" w:hAnsi="Times New Roman" w:cs="Times New Roman"/>
          <w:sz w:val="24"/>
          <w:szCs w:val="24"/>
        </w:rPr>
        <w:t>the agreement required.</w:t>
      </w:r>
    </w:p>
    <w:p w:rsidR="000A1463" w:rsidRDefault="000A1463" w14:paraId="3DFF314B" w14:textId="77777777">
      <w:pPr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0A1463" w:rsidP="00DF73E7" w:rsidRDefault="000A1463" w14:paraId="0212CDFC" w14:textId="77777777">
      <w:pPr>
        <w:suppressAutoHyphens/>
        <w:spacing w:line="240" w:lineRule="atLeast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of Responses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Hrs. Per Response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B44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Annual Burden</w:t>
      </w:r>
    </w:p>
    <w:p w:rsidR="00DB10A7" w:rsidRDefault="000A1463" w14:paraId="2674F7D1" w14:textId="77777777">
      <w:pPr>
        <w:suppressAutoHyphens/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A0D61">
        <w:rPr>
          <w:rFonts w:ascii="Times New Roman" w:hAnsi="Times New Roman" w:cs="Times New Roman"/>
          <w:b/>
          <w:sz w:val="24"/>
          <w:szCs w:val="24"/>
        </w:rPr>
        <w:t>55</w:t>
      </w:r>
      <w:r w:rsidRPr="008B447A">
        <w:rPr>
          <w:rFonts w:ascii="Times New Roman" w:hAnsi="Times New Roman" w:cs="Times New Roman"/>
          <w:b/>
          <w:sz w:val="24"/>
          <w:szCs w:val="24"/>
        </w:rPr>
        <w:tab/>
      </w:r>
      <w:r w:rsidRPr="008B447A">
        <w:rPr>
          <w:rFonts w:ascii="Times New Roman" w:hAnsi="Times New Roman" w:cs="Times New Roman"/>
          <w:b/>
          <w:sz w:val="24"/>
          <w:szCs w:val="24"/>
        </w:rPr>
        <w:tab/>
      </w:r>
      <w:r w:rsidRPr="008B447A">
        <w:rPr>
          <w:rFonts w:ascii="Times New Roman" w:hAnsi="Times New Roman" w:cs="Times New Roman"/>
          <w:b/>
          <w:sz w:val="24"/>
          <w:szCs w:val="24"/>
        </w:rPr>
        <w:tab/>
      </w:r>
      <w:r w:rsidRPr="008B447A">
        <w:rPr>
          <w:rFonts w:ascii="Times New Roman" w:hAnsi="Times New Roman" w:cs="Times New Roman"/>
          <w:b/>
          <w:sz w:val="24"/>
          <w:szCs w:val="24"/>
        </w:rPr>
        <w:tab/>
        <w:t>0.7</w:t>
      </w:r>
      <w:r w:rsidRPr="008B447A">
        <w:rPr>
          <w:rFonts w:ascii="Times New Roman" w:hAnsi="Times New Roman" w:cs="Times New Roman"/>
          <w:b/>
          <w:sz w:val="24"/>
          <w:szCs w:val="24"/>
        </w:rPr>
        <w:tab/>
      </w:r>
      <w:r w:rsidRPr="008B447A">
        <w:rPr>
          <w:rFonts w:ascii="Times New Roman" w:hAnsi="Times New Roman" w:cs="Times New Roman"/>
          <w:b/>
          <w:sz w:val="24"/>
          <w:szCs w:val="24"/>
        </w:rPr>
        <w:tab/>
      </w:r>
      <w:r w:rsidRPr="008B447A">
        <w:rPr>
          <w:rFonts w:ascii="Times New Roman" w:hAnsi="Times New Roman" w:cs="Times New Roman"/>
          <w:b/>
          <w:sz w:val="24"/>
          <w:szCs w:val="24"/>
        </w:rPr>
        <w:tab/>
      </w:r>
      <w:r w:rsidR="009A0D61">
        <w:rPr>
          <w:rFonts w:ascii="Times New Roman" w:hAnsi="Times New Roman" w:cs="Times New Roman"/>
          <w:b/>
          <w:sz w:val="24"/>
          <w:szCs w:val="24"/>
        </w:rPr>
        <w:t>38</w:t>
      </w:r>
      <w:r w:rsidR="00B31EA3">
        <w:rPr>
          <w:rFonts w:ascii="Times New Roman" w:hAnsi="Times New Roman" w:cs="Times New Roman"/>
          <w:b/>
          <w:sz w:val="24"/>
          <w:szCs w:val="24"/>
        </w:rPr>
        <w:t>.5</w:t>
      </w:r>
      <w:r w:rsidRPr="008B447A" w:rsidR="00BD4D3A">
        <w:rPr>
          <w:rFonts w:ascii="Times New Roman" w:hAnsi="Times New Roman" w:cs="Times New Roman"/>
          <w:b/>
          <w:sz w:val="24"/>
          <w:szCs w:val="24"/>
        </w:rPr>
        <w:t xml:space="preserve"> hours</w:t>
      </w:r>
      <w:r w:rsidR="00D40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4139">
        <w:rPr>
          <w:rFonts w:ascii="Times New Roman" w:hAnsi="Times New Roman" w:cs="Times New Roman"/>
          <w:b/>
          <w:sz w:val="24"/>
          <w:szCs w:val="24"/>
        </w:rPr>
        <w:t>(rounded to 39 hrs.)</w:t>
      </w:r>
      <w:r w:rsidRPr="008B447A">
        <w:rPr>
          <w:rFonts w:ascii="Times New Roman" w:hAnsi="Times New Roman" w:cs="Times New Roman"/>
          <w:b/>
          <w:sz w:val="24"/>
          <w:szCs w:val="24"/>
        </w:rPr>
        <w:tab/>
      </w:r>
    </w:p>
    <w:p w:rsidR="00DB10A7" w:rsidRDefault="00DB10A7" w14:paraId="7053DA67" w14:textId="77777777">
      <w:pPr>
        <w:suppressAutoHyphens/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DB10A7" w:rsidRDefault="00DB10A7" w14:paraId="5BEE8B37" w14:textId="77777777">
      <w:pPr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D03B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1663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We estimate an in-house hourly rate of $40/hour for staff members fulfilling the                           requirement.   Therefore, the in-house costs are </w:t>
      </w:r>
      <w:r w:rsidR="009A0D6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5 agreements x 0.7 hours/agreement x              </w:t>
      </w:r>
      <w:r w:rsidR="0038580A">
        <w:rPr>
          <w:rFonts w:ascii="Times New Roman" w:hAnsi="Times New Roman" w:cs="Times New Roman"/>
          <w:sz w:val="24"/>
          <w:szCs w:val="24"/>
        </w:rPr>
        <w:t xml:space="preserve"> </w:t>
      </w:r>
      <w:r w:rsidR="009166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$40/hour = </w:t>
      </w:r>
      <w:r w:rsidRPr="005C2634">
        <w:rPr>
          <w:rFonts w:ascii="Times New Roman" w:hAnsi="Times New Roman" w:cs="Times New Roman"/>
          <w:b/>
          <w:sz w:val="24"/>
          <w:szCs w:val="24"/>
        </w:rPr>
        <w:t>$</w:t>
      </w:r>
      <w:r w:rsidR="009A0D61">
        <w:rPr>
          <w:rFonts w:ascii="Times New Roman" w:hAnsi="Times New Roman" w:cs="Times New Roman"/>
          <w:b/>
          <w:sz w:val="24"/>
          <w:szCs w:val="24"/>
        </w:rPr>
        <w:t>1,540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2634">
        <w:rPr>
          <w:rFonts w:ascii="Times New Roman" w:hAnsi="Times New Roman" w:cs="Times New Roman"/>
          <w:b/>
          <w:sz w:val="24"/>
          <w:szCs w:val="24"/>
        </w:rPr>
        <w:t>(in-house costs).</w:t>
      </w:r>
    </w:p>
    <w:p w:rsidRPr="008B447A" w:rsidR="000A1463" w:rsidRDefault="00DB10A7" w14:paraId="695FA91A" w14:textId="77777777">
      <w:pPr>
        <w:suppressAutoHyphens/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47A" w:rsidR="000A1463">
        <w:rPr>
          <w:rFonts w:ascii="Times New Roman" w:hAnsi="Times New Roman" w:cs="Times New Roman"/>
          <w:b/>
          <w:sz w:val="24"/>
          <w:szCs w:val="24"/>
        </w:rPr>
        <w:tab/>
      </w:r>
      <w:r w:rsidRPr="008B447A" w:rsidR="000A1463">
        <w:rPr>
          <w:rFonts w:ascii="Times New Roman" w:hAnsi="Times New Roman" w:cs="Times New Roman"/>
          <w:b/>
          <w:sz w:val="24"/>
          <w:szCs w:val="24"/>
        </w:rPr>
        <w:tab/>
      </w:r>
      <w:r w:rsidRPr="008B447A" w:rsidR="000A1463">
        <w:rPr>
          <w:rFonts w:ascii="Times New Roman" w:hAnsi="Times New Roman" w:cs="Times New Roman"/>
          <w:b/>
          <w:sz w:val="24"/>
          <w:szCs w:val="24"/>
        </w:rPr>
        <w:tab/>
      </w:r>
      <w:r w:rsidRPr="008B447A" w:rsidR="000A1463">
        <w:rPr>
          <w:rFonts w:ascii="Times New Roman" w:hAnsi="Times New Roman" w:cs="Times New Roman"/>
          <w:b/>
          <w:sz w:val="24"/>
          <w:szCs w:val="24"/>
        </w:rPr>
        <w:tab/>
      </w:r>
      <w:r w:rsidRPr="008B447A" w:rsidR="000A1463">
        <w:rPr>
          <w:rFonts w:ascii="Times New Roman" w:hAnsi="Times New Roman" w:cs="Times New Roman"/>
          <w:b/>
          <w:sz w:val="24"/>
          <w:szCs w:val="24"/>
        </w:rPr>
        <w:tab/>
      </w:r>
    </w:p>
    <w:p w:rsidR="000A1463" w:rsidP="00713F6D" w:rsidRDefault="000A1463" w14:paraId="15E72869" w14:textId="77777777">
      <w:pPr>
        <w:suppressAutoHyphens/>
        <w:spacing w:line="240" w:lineRule="atLeast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Estimate of cost to respondents:  There are no capital or start-up costs associated with this collection of information.  </w:t>
      </w:r>
      <w:r w:rsidR="00D402C1">
        <w:rPr>
          <w:rFonts w:ascii="Times New Roman" w:hAnsi="Times New Roman" w:cs="Times New Roman"/>
          <w:sz w:val="24"/>
          <w:szCs w:val="24"/>
        </w:rPr>
        <w:t>The Commission a</w:t>
      </w:r>
      <w:r>
        <w:rPr>
          <w:rFonts w:ascii="Times New Roman" w:hAnsi="Times New Roman" w:cs="Times New Roman"/>
          <w:sz w:val="24"/>
          <w:szCs w:val="24"/>
        </w:rPr>
        <w:t>ssum</w:t>
      </w:r>
      <w:r w:rsidR="00D402C1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that the </w:t>
      </w:r>
      <w:r w:rsidR="00D402C1">
        <w:rPr>
          <w:rFonts w:ascii="Times New Roman" w:hAnsi="Times New Roman" w:cs="Times New Roman"/>
          <w:sz w:val="24"/>
          <w:szCs w:val="24"/>
        </w:rPr>
        <w:t xml:space="preserve">licensees will require contracting attorneys to review the </w:t>
      </w:r>
      <w:r>
        <w:rPr>
          <w:rFonts w:ascii="Times New Roman" w:hAnsi="Times New Roman" w:cs="Times New Roman"/>
          <w:sz w:val="24"/>
          <w:szCs w:val="24"/>
        </w:rPr>
        <w:t>agreement</w:t>
      </w:r>
      <w:r w:rsidR="00D402C1">
        <w:rPr>
          <w:rFonts w:ascii="Times New Roman" w:hAnsi="Times New Roman" w:cs="Times New Roman"/>
          <w:sz w:val="24"/>
          <w:szCs w:val="24"/>
        </w:rPr>
        <w:t>s and it will take the attorney 0.50 hours to review the agreements at $300/hour.  Therefore, the external costs are as follows:</w:t>
      </w:r>
      <w:r w:rsidR="00BD4D3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A1463" w:rsidRDefault="000A1463" w14:paraId="6005EF14" w14:textId="77777777">
      <w:pPr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D402C1" w:rsidRDefault="00D402C1" w14:paraId="5EB1AF2D" w14:textId="77777777">
      <w:pPr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A0D6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5 agreements x 0.5 hours/agreement x $300/hour = </w:t>
      </w:r>
      <w:r w:rsidRPr="005C2634">
        <w:rPr>
          <w:rFonts w:ascii="Times New Roman" w:hAnsi="Times New Roman" w:cs="Times New Roman"/>
          <w:b/>
          <w:sz w:val="24"/>
          <w:szCs w:val="24"/>
        </w:rPr>
        <w:t>$8,</w:t>
      </w:r>
      <w:r w:rsidR="009A0D61">
        <w:rPr>
          <w:rFonts w:ascii="Times New Roman" w:hAnsi="Times New Roman" w:cs="Times New Roman"/>
          <w:b/>
          <w:sz w:val="24"/>
          <w:szCs w:val="24"/>
        </w:rPr>
        <w:t>2</w:t>
      </w:r>
      <w:r w:rsidRPr="005C2634">
        <w:rPr>
          <w:rFonts w:ascii="Times New Roman" w:hAnsi="Times New Roman" w:cs="Times New Roman"/>
          <w:b/>
          <w:sz w:val="24"/>
          <w:szCs w:val="24"/>
        </w:rPr>
        <w:t>50</w:t>
      </w:r>
      <w:r w:rsidR="000A1463">
        <w:rPr>
          <w:rFonts w:ascii="Times New Roman" w:hAnsi="Times New Roman" w:cs="Times New Roman"/>
          <w:sz w:val="24"/>
          <w:szCs w:val="24"/>
        </w:rPr>
        <w:t xml:space="preserve">   </w:t>
      </w:r>
      <w:r w:rsidR="00792C9A">
        <w:rPr>
          <w:rFonts w:ascii="Times New Roman" w:hAnsi="Times New Roman" w:cs="Times New Roman"/>
          <w:sz w:val="24"/>
          <w:szCs w:val="24"/>
        </w:rPr>
        <w:tab/>
      </w:r>
    </w:p>
    <w:p w:rsidR="00D402C1" w:rsidRDefault="00D402C1" w14:paraId="619A342D" w14:textId="77777777">
      <w:pPr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Pr="005C2634" w:rsidR="00D402C1" w:rsidRDefault="00D402C1" w14:paraId="73D09296" w14:textId="77777777">
      <w:pPr>
        <w:suppressAutoHyphens/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0235B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2634">
        <w:rPr>
          <w:rFonts w:ascii="Times New Roman" w:hAnsi="Times New Roman" w:cs="Times New Roman"/>
          <w:b/>
          <w:sz w:val="24"/>
          <w:szCs w:val="24"/>
        </w:rPr>
        <w:t xml:space="preserve">Total Annual Costs: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C2634">
        <w:rPr>
          <w:rFonts w:ascii="Times New Roman" w:hAnsi="Times New Roman" w:cs="Times New Roman"/>
          <w:b/>
          <w:sz w:val="24"/>
          <w:szCs w:val="24"/>
        </w:rPr>
        <w:t>$8,</w:t>
      </w:r>
      <w:r w:rsidR="009A0D61">
        <w:rPr>
          <w:rFonts w:ascii="Times New Roman" w:hAnsi="Times New Roman" w:cs="Times New Roman"/>
          <w:b/>
          <w:sz w:val="24"/>
          <w:szCs w:val="24"/>
        </w:rPr>
        <w:t>2</w:t>
      </w:r>
      <w:r w:rsidRPr="005C2634">
        <w:rPr>
          <w:rFonts w:ascii="Times New Roman" w:hAnsi="Times New Roman" w:cs="Times New Roman"/>
          <w:b/>
          <w:sz w:val="24"/>
          <w:szCs w:val="24"/>
        </w:rPr>
        <w:t>50</w:t>
      </w:r>
    </w:p>
    <w:p w:rsidR="000A1463" w:rsidRDefault="000A1463" w14:paraId="23948871" w14:textId="77777777">
      <w:pPr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0A1463" w:rsidRDefault="000A1463" w14:paraId="14432BF3" w14:textId="77777777">
      <w:pPr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Estimate of cost to Federal Government: </w:t>
      </w:r>
      <w:r w:rsidR="00D402C1">
        <w:rPr>
          <w:rFonts w:ascii="Times New Roman" w:hAnsi="Times New Roman" w:cs="Times New Roman"/>
          <w:sz w:val="24"/>
          <w:szCs w:val="24"/>
        </w:rPr>
        <w:t xml:space="preserve">There is no cost to the Federal Government for this </w:t>
      </w:r>
      <w:r w:rsidR="00FF2E6D">
        <w:rPr>
          <w:rFonts w:ascii="Times New Roman" w:hAnsi="Times New Roman" w:cs="Times New Roman"/>
          <w:sz w:val="24"/>
          <w:szCs w:val="24"/>
        </w:rPr>
        <w:t xml:space="preserve">       </w:t>
      </w:r>
      <w:r w:rsidR="006D03B6">
        <w:rPr>
          <w:rFonts w:ascii="Times New Roman" w:hAnsi="Times New Roman" w:cs="Times New Roman"/>
          <w:sz w:val="24"/>
          <w:szCs w:val="24"/>
        </w:rPr>
        <w:t xml:space="preserve">   </w:t>
      </w:r>
      <w:r w:rsidR="00D402C1">
        <w:rPr>
          <w:rFonts w:ascii="Times New Roman" w:hAnsi="Times New Roman" w:cs="Times New Roman"/>
          <w:sz w:val="24"/>
          <w:szCs w:val="24"/>
        </w:rPr>
        <w:t>collection of information</w:t>
      </w:r>
      <w:r w:rsidR="008B447A">
        <w:rPr>
          <w:rFonts w:ascii="Times New Roman" w:hAnsi="Times New Roman" w:cs="Times New Roman"/>
          <w:sz w:val="24"/>
          <w:szCs w:val="24"/>
        </w:rPr>
        <w:t>.</w:t>
      </w:r>
    </w:p>
    <w:p w:rsidR="000A1463" w:rsidRDefault="000A1463" w14:paraId="6FF9B508" w14:textId="77777777">
      <w:pPr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Pr="00C9325F" w:rsidR="000A1463" w:rsidP="00C9325F" w:rsidRDefault="000A1463" w14:paraId="59A2F71B" w14:textId="77777777">
      <w:pPr>
        <w:suppressAutoHyphens/>
        <w:spacing w:line="240" w:lineRule="atLeast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The</w:t>
      </w:r>
      <w:r w:rsidR="00637884">
        <w:rPr>
          <w:rFonts w:ascii="Times New Roman" w:hAnsi="Times New Roman" w:cs="Times New Roman"/>
          <w:sz w:val="24"/>
          <w:szCs w:val="24"/>
        </w:rPr>
        <w:t xml:space="preserve">re </w:t>
      </w:r>
      <w:r w:rsidR="00DB10A7">
        <w:rPr>
          <w:rFonts w:ascii="Times New Roman" w:hAnsi="Times New Roman" w:cs="Times New Roman"/>
          <w:sz w:val="24"/>
          <w:szCs w:val="24"/>
        </w:rPr>
        <w:t>are</w:t>
      </w:r>
      <w:r w:rsidR="00637884">
        <w:rPr>
          <w:rFonts w:ascii="Times New Roman" w:hAnsi="Times New Roman" w:cs="Times New Roman"/>
          <w:sz w:val="24"/>
          <w:szCs w:val="24"/>
        </w:rPr>
        <w:t xml:space="preserve"> no </w:t>
      </w:r>
      <w:r w:rsidR="00D402C1">
        <w:rPr>
          <w:rFonts w:ascii="Times New Roman" w:hAnsi="Times New Roman" w:cs="Times New Roman"/>
          <w:sz w:val="24"/>
          <w:szCs w:val="24"/>
        </w:rPr>
        <w:t xml:space="preserve">program </w:t>
      </w:r>
      <w:r w:rsidR="00637884">
        <w:rPr>
          <w:rFonts w:ascii="Times New Roman" w:hAnsi="Times New Roman" w:cs="Times New Roman"/>
          <w:sz w:val="24"/>
          <w:szCs w:val="24"/>
        </w:rPr>
        <w:t>change</w:t>
      </w:r>
      <w:r w:rsidR="00D402C1">
        <w:rPr>
          <w:rFonts w:ascii="Times New Roman" w:hAnsi="Times New Roman" w:cs="Times New Roman"/>
          <w:sz w:val="24"/>
          <w:szCs w:val="24"/>
        </w:rPr>
        <w:t xml:space="preserve">s </w:t>
      </w:r>
      <w:r w:rsidR="00B178B7">
        <w:rPr>
          <w:rFonts w:ascii="Times New Roman" w:hAnsi="Times New Roman" w:cs="Times New Roman"/>
          <w:sz w:val="24"/>
          <w:szCs w:val="24"/>
        </w:rPr>
        <w:t>to this collection.  There are a</w:t>
      </w:r>
      <w:r w:rsidR="0038580A">
        <w:rPr>
          <w:rFonts w:ascii="Times New Roman" w:hAnsi="Times New Roman" w:cs="Times New Roman"/>
          <w:sz w:val="24"/>
          <w:szCs w:val="24"/>
        </w:rPr>
        <w:t xml:space="preserve">djustments </w:t>
      </w:r>
      <w:r w:rsidR="00D402C1">
        <w:rPr>
          <w:rFonts w:ascii="Times New Roman" w:hAnsi="Times New Roman" w:cs="Times New Roman"/>
          <w:sz w:val="24"/>
          <w:szCs w:val="24"/>
        </w:rPr>
        <w:t>to this collection</w:t>
      </w:r>
      <w:r w:rsidR="00B178B7">
        <w:rPr>
          <w:rFonts w:ascii="Times New Roman" w:hAnsi="Times New Roman" w:cs="Times New Roman"/>
          <w:sz w:val="24"/>
          <w:szCs w:val="24"/>
        </w:rPr>
        <w:t xml:space="preserve"> as follows:  -70 to the number of respondents, -70 to the number of annual responses, -49 to the annual burden hours and -$10,500 to the annual cost</w:t>
      </w:r>
      <w:r w:rsidR="00D402C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A1463" w:rsidRDefault="000A1463" w14:paraId="5BEEA2BF" w14:textId="77777777">
      <w:pPr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0A1463" w:rsidRDefault="000A1463" w14:paraId="6CE64E5A" w14:textId="77777777">
      <w:pPr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The data will not be published for statistical use.</w:t>
      </w:r>
    </w:p>
    <w:p w:rsidR="000A1463" w:rsidRDefault="000A1463" w14:paraId="5A58D226" w14:textId="77777777">
      <w:pPr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0A1463" w:rsidP="00713F6D" w:rsidRDefault="000A1463" w14:paraId="1C82D499" w14:textId="77777777">
      <w:pPr>
        <w:suppressAutoHyphens/>
        <w:spacing w:line="240" w:lineRule="atLeast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We do not seek approval to not display the expiration date for OMB approval of the information collection.</w:t>
      </w:r>
    </w:p>
    <w:p w:rsidR="005920AB" w:rsidRDefault="005920AB" w14:paraId="6222AE6C" w14:textId="77777777">
      <w:pPr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0A1463" w:rsidP="002748FC" w:rsidRDefault="000A1463" w14:paraId="678A51F4" w14:textId="77777777">
      <w:pPr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There </w:t>
      </w:r>
      <w:r w:rsidR="005920AB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no exceptions </w:t>
      </w:r>
      <w:r w:rsidR="00DB10A7">
        <w:rPr>
          <w:rFonts w:ascii="Times New Roman" w:hAnsi="Times New Roman" w:cs="Times New Roman"/>
          <w:sz w:val="24"/>
          <w:szCs w:val="24"/>
        </w:rPr>
        <w:t>to the Certification Statement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580A" w:rsidP="005C2634" w:rsidRDefault="0038580A" w14:paraId="4076ECFC" w14:textId="77777777">
      <w:pPr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DB10A7" w:rsidRDefault="00DB10A7" w14:paraId="2D6E563E" w14:textId="77777777">
      <w:pPr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Pr="00BF529C" w:rsidR="000A1463" w:rsidRDefault="000A1463" w14:paraId="7CEF4211" w14:textId="77777777">
      <w:pPr>
        <w:suppressAutoHyphens/>
        <w:spacing w:line="24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529C">
        <w:rPr>
          <w:rFonts w:ascii="Times New Roman" w:hAnsi="Times New Roman" w:cs="Times New Roman"/>
          <w:b/>
          <w:sz w:val="24"/>
          <w:szCs w:val="24"/>
          <w:u w:val="single"/>
        </w:rPr>
        <w:t>B.  C</w:t>
      </w:r>
      <w:r w:rsidRPr="00BF529C" w:rsidR="00BD4D3A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Pr="00BF529C" w:rsidR="00BF529C">
        <w:rPr>
          <w:rFonts w:ascii="Times New Roman" w:hAnsi="Times New Roman" w:cs="Times New Roman"/>
          <w:b/>
          <w:sz w:val="24"/>
          <w:szCs w:val="24"/>
          <w:u w:val="single"/>
        </w:rPr>
        <w:t>llections of Information Employing Statistical Methods</w:t>
      </w:r>
      <w:r w:rsidRPr="00BF529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A1463" w:rsidRDefault="000A1463" w14:paraId="01C67333" w14:textId="77777777">
      <w:pPr>
        <w:suppressAutoHyphens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0A1463" w:rsidP="00713F6D" w:rsidRDefault="000A1463" w14:paraId="353E2A18" w14:textId="77777777">
      <w:pPr>
        <w:suppressAutoHyphens/>
        <w:spacing w:line="240" w:lineRule="atLea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statistical methods are employed. </w:t>
      </w:r>
    </w:p>
    <w:sectPr w:rsidR="000A1463" w:rsidSect="000A1463"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4417B" w14:textId="77777777" w:rsidR="00166E07" w:rsidRDefault="00166E07">
      <w:pPr>
        <w:spacing w:line="20" w:lineRule="exact"/>
        <w:rPr>
          <w:rFonts w:cs="Times New Roman"/>
          <w:sz w:val="24"/>
          <w:szCs w:val="24"/>
        </w:rPr>
      </w:pPr>
    </w:p>
  </w:endnote>
  <w:endnote w:type="continuationSeparator" w:id="0">
    <w:p w14:paraId="2159102B" w14:textId="77777777" w:rsidR="00166E07" w:rsidRDefault="00166E07" w:rsidP="000A1463">
      <w:r>
        <w:rPr>
          <w:rFonts w:cs="Times New Roman"/>
          <w:sz w:val="24"/>
          <w:szCs w:val="24"/>
        </w:rPr>
        <w:t xml:space="preserve"> </w:t>
      </w:r>
    </w:p>
  </w:endnote>
  <w:endnote w:type="continuationNotice" w:id="1">
    <w:p w14:paraId="2AC754A8" w14:textId="77777777" w:rsidR="00166E07" w:rsidRDefault="00166E07" w:rsidP="000A1463">
      <w:r>
        <w:rPr>
          <w:rFonts w:cs="Times New Roman"/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1A7E6" w14:textId="77777777" w:rsidR="00166E07" w:rsidRDefault="00166E07" w:rsidP="000A1463">
      <w:r>
        <w:rPr>
          <w:rFonts w:cs="Times New Roman"/>
          <w:sz w:val="24"/>
          <w:szCs w:val="24"/>
        </w:rPr>
        <w:separator/>
      </w:r>
    </w:p>
  </w:footnote>
  <w:footnote w:type="continuationSeparator" w:id="0">
    <w:p w14:paraId="6E0074EC" w14:textId="77777777" w:rsidR="00166E07" w:rsidRDefault="00166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ADB33F4"/>
    <w:multiLevelType w:val="hybridMultilevel"/>
    <w:tmpl w:val="05BAF5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noTabHangInd/>
    <w:noColumnBalance/>
    <w:suppressTopSpacingWP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463"/>
    <w:rsid w:val="00036A62"/>
    <w:rsid w:val="000A113D"/>
    <w:rsid w:val="000A1463"/>
    <w:rsid w:val="000A55C7"/>
    <w:rsid w:val="00166E07"/>
    <w:rsid w:val="0020235B"/>
    <w:rsid w:val="00220A0B"/>
    <w:rsid w:val="00253257"/>
    <w:rsid w:val="002748FC"/>
    <w:rsid w:val="003051FF"/>
    <w:rsid w:val="0038580A"/>
    <w:rsid w:val="00414139"/>
    <w:rsid w:val="00430698"/>
    <w:rsid w:val="00473D7B"/>
    <w:rsid w:val="00477FDD"/>
    <w:rsid w:val="004A52C8"/>
    <w:rsid w:val="004B5F31"/>
    <w:rsid w:val="004F7763"/>
    <w:rsid w:val="005920AB"/>
    <w:rsid w:val="005C2634"/>
    <w:rsid w:val="005F6514"/>
    <w:rsid w:val="00612294"/>
    <w:rsid w:val="0062334D"/>
    <w:rsid w:val="00637884"/>
    <w:rsid w:val="00647B4D"/>
    <w:rsid w:val="006D03B6"/>
    <w:rsid w:val="00705DEC"/>
    <w:rsid w:val="00713F6D"/>
    <w:rsid w:val="00725935"/>
    <w:rsid w:val="00736A2C"/>
    <w:rsid w:val="00751C53"/>
    <w:rsid w:val="0075729B"/>
    <w:rsid w:val="007572FF"/>
    <w:rsid w:val="00772FB2"/>
    <w:rsid w:val="00792C9A"/>
    <w:rsid w:val="00824D90"/>
    <w:rsid w:val="008B447A"/>
    <w:rsid w:val="0091663B"/>
    <w:rsid w:val="009A0D61"/>
    <w:rsid w:val="009A1B7A"/>
    <w:rsid w:val="00A26D30"/>
    <w:rsid w:val="00AA55E5"/>
    <w:rsid w:val="00AD729E"/>
    <w:rsid w:val="00B14BE1"/>
    <w:rsid w:val="00B178B7"/>
    <w:rsid w:val="00B31EA3"/>
    <w:rsid w:val="00B86B40"/>
    <w:rsid w:val="00B950BB"/>
    <w:rsid w:val="00BD2315"/>
    <w:rsid w:val="00BD4D3A"/>
    <w:rsid w:val="00BF529C"/>
    <w:rsid w:val="00C54EA7"/>
    <w:rsid w:val="00C714C4"/>
    <w:rsid w:val="00C9325F"/>
    <w:rsid w:val="00CC060C"/>
    <w:rsid w:val="00D07609"/>
    <w:rsid w:val="00D402C1"/>
    <w:rsid w:val="00D44738"/>
    <w:rsid w:val="00DB10A7"/>
    <w:rsid w:val="00DF49DD"/>
    <w:rsid w:val="00DF73E7"/>
    <w:rsid w:val="00E114A8"/>
    <w:rsid w:val="00E657C1"/>
    <w:rsid w:val="00E83C98"/>
    <w:rsid w:val="00EC5D5D"/>
    <w:rsid w:val="00EE16BF"/>
    <w:rsid w:val="00F16708"/>
    <w:rsid w:val="00F30DB2"/>
    <w:rsid w:val="00F62BD9"/>
    <w:rsid w:val="00F96013"/>
    <w:rsid w:val="00FB3E00"/>
    <w:rsid w:val="00FF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2131574E"/>
  <w15:chartTrackingRefBased/>
  <w15:docId w15:val="{DD4B270B-97D6-4544-92E9-159264AB7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 w:cs="Courie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rFonts w:cs="Times New Roman"/>
      <w:sz w:val="24"/>
      <w:szCs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  <w:sz w:val="24"/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  <w:sz w:val="24"/>
      <w:szCs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rsid w:val="00D447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47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SF 83     § 87</vt:lpstr>
    </vt:vector>
  </TitlesOfParts>
  <Company>FCC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SF 83     § 87</dc:title>
  <dc:subject/>
  <dc:creator>rbanks</dc:creator>
  <cp:keywords/>
  <cp:lastModifiedBy>Cathy Williams</cp:lastModifiedBy>
  <cp:revision>2</cp:revision>
  <cp:lastPrinted>2014-05-28T12:11:00Z</cp:lastPrinted>
  <dcterms:created xsi:type="dcterms:W3CDTF">2020-03-05T15:14:00Z</dcterms:created>
  <dcterms:modified xsi:type="dcterms:W3CDTF">2020-03-05T15:14:00Z</dcterms:modified>
</cp:coreProperties>
</file>