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color w:val="2B579A"/>
          <w:sz w:val="24"/>
          <w:szCs w:val="24"/>
          <w:shd w:val="clear" w:color="auto" w:fill="E6E6E6"/>
          <w:lang w:val="en-CA"/>
        </w:rPr>
        <w:fldChar w:fldCharType="begin"/>
      </w:r>
      <w:r>
        <w:rPr>
          <w:sz w:val="24"/>
          <w:szCs w:val="24"/>
          <w:lang w:val="en-CA"/>
        </w:rPr>
        <w:instrText xml:space="preserve"> SEQ CHAPTER \h \r 1</w:instrText>
      </w:r>
      <w:r>
        <w:rPr>
          <w:color w:val="2B579A"/>
          <w:sz w:val="24"/>
          <w:szCs w:val="24"/>
          <w:shd w:val="clear" w:color="auto" w:fill="E6E6E6"/>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1642ED" w14:paraId="00CD7E4D" w14:textId="689148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roofErr w:type="spellStart"/>
      <w:r>
        <w:rPr>
          <w:b/>
          <w:bCs/>
          <w:sz w:val="32"/>
          <w:szCs w:val="32"/>
        </w:rPr>
        <w:t>HydroAdd</w:t>
      </w:r>
      <w:proofErr w:type="spellEnd"/>
      <w:r>
        <w:rPr>
          <w:b/>
          <w:bCs/>
          <w:sz w:val="32"/>
          <w:szCs w:val="32"/>
        </w:rPr>
        <w:t xml:space="preserve"> Tool</w:t>
      </w:r>
    </w:p>
    <w:p w:rsidRPr="00C96BFD"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C96BFD" w:rsidR="00295103" w:rsidP="009B359F" w:rsidRDefault="00295103" w14:paraId="63895945" w14:textId="39F3EC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C96BFD">
        <w:rPr>
          <w:b/>
          <w:bCs/>
          <w:sz w:val="24"/>
          <w:szCs w:val="24"/>
        </w:rPr>
        <w:t>OMB Control Number 10</w:t>
      </w:r>
      <w:r w:rsidRPr="00C96BFD" w:rsidR="001642ED">
        <w:rPr>
          <w:b/>
          <w:bCs/>
          <w:sz w:val="24"/>
          <w:szCs w:val="24"/>
        </w:rPr>
        <w:t>28-New</w:t>
      </w:r>
    </w:p>
    <w:p w:rsidRPr="00F104EC" w:rsidR="009B359F" w:rsidP="11728527" w:rsidRDefault="009B359F" w14:paraId="27329C3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p>
    <w:p w:rsidRPr="00C96BFD" w:rsidR="009B359F" w:rsidP="11728527" w:rsidRDefault="000F3AF1" w14:paraId="5BA0806A" w14:textId="2757073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b/>
          <w:color w:val="000000" w:themeColor="text1"/>
          <w:sz w:val="24"/>
          <w:szCs w:val="24"/>
        </w:rPr>
        <w:t>Terms of Clearance:</w:t>
      </w:r>
      <w:r w:rsidRPr="00C96BFD">
        <w:rPr>
          <w:color w:val="000000" w:themeColor="text1"/>
          <w:sz w:val="24"/>
          <w:szCs w:val="24"/>
        </w:rPr>
        <w:t xml:space="preserve"> </w:t>
      </w:r>
      <w:r w:rsidRPr="00C96BFD" w:rsidR="009B359F">
        <w:rPr>
          <w:color w:val="000000" w:themeColor="text1"/>
          <w:sz w:val="24"/>
          <w:szCs w:val="24"/>
        </w:rPr>
        <w:t>None.</w:t>
      </w:r>
    </w:p>
    <w:p w:rsidRPr="00C96BFD" w:rsidR="009B359F" w:rsidP="11728527" w:rsidRDefault="009B359F" w14:paraId="376B3B73" w14:textId="134948A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27D4758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b/>
          <w:color w:val="000000" w:themeColor="text1"/>
          <w:sz w:val="24"/>
          <w:szCs w:val="24"/>
        </w:rPr>
        <w:t>General Instructions</w:t>
      </w:r>
      <w:r w:rsidRPr="00C96BFD">
        <w:rPr>
          <w:color w:val="000000" w:themeColor="text1"/>
          <w:sz w:val="24"/>
          <w:szCs w:val="24"/>
        </w:rPr>
        <w:t xml:space="preserve"> </w:t>
      </w:r>
    </w:p>
    <w:p w:rsidRPr="00C96BFD" w:rsidR="00295103" w:rsidP="11728527" w:rsidRDefault="00295103" w14:paraId="1CAEAD1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162B02" w14:paraId="74322EE7" w14:textId="248D638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color w:val="000000" w:themeColor="text1"/>
          <w:sz w:val="24"/>
          <w:szCs w:val="24"/>
        </w:rPr>
        <w:t xml:space="preserve">A completed </w:t>
      </w:r>
      <w:r w:rsidRPr="00C96BFD" w:rsidR="00295103">
        <w:rPr>
          <w:color w:val="000000" w:themeColor="text1"/>
          <w:sz w:val="24"/>
          <w:szCs w:val="24"/>
        </w:rPr>
        <w:t>Supporting Statement</w:t>
      </w:r>
      <w:r w:rsidRPr="00C96BFD" w:rsidR="009B359F">
        <w:rPr>
          <w:color w:val="000000" w:themeColor="text1"/>
          <w:sz w:val="24"/>
          <w:szCs w:val="24"/>
        </w:rPr>
        <w:t xml:space="preserve"> A </w:t>
      </w:r>
      <w:r w:rsidRPr="00C96BFD" w:rsidR="00295103">
        <w:rPr>
          <w:color w:val="000000" w:themeColor="text1"/>
          <w:sz w:val="24"/>
          <w:szCs w:val="24"/>
        </w:rPr>
        <w:t xml:space="preserve">must accompany each request for approval of a collection of information.  The Supporting Statement must be prepared in the format described </w:t>
      </w:r>
      <w:r w:rsidRPr="00C96BFD" w:rsidR="00BD5ABF">
        <w:rPr>
          <w:color w:val="000000" w:themeColor="text1"/>
          <w:sz w:val="24"/>
          <w:szCs w:val="24"/>
        </w:rPr>
        <w:t>below and</w:t>
      </w:r>
      <w:r w:rsidRPr="00C96BFD" w:rsidR="00295103">
        <w:rPr>
          <w:color w:val="000000" w:themeColor="text1"/>
          <w:sz w:val="24"/>
          <w:szCs w:val="24"/>
        </w:rPr>
        <w:t xml:space="preserve"> must contain the information </w:t>
      </w:r>
      <w:r w:rsidRPr="00C96BFD" w:rsidR="009B359F">
        <w:rPr>
          <w:color w:val="000000" w:themeColor="text1"/>
          <w:sz w:val="24"/>
          <w:szCs w:val="24"/>
        </w:rPr>
        <w:t xml:space="preserve">specified </w:t>
      </w:r>
      <w:r w:rsidRPr="00C96BFD" w:rsidR="00295103">
        <w:rPr>
          <w:color w:val="000000" w:themeColor="text1"/>
          <w:sz w:val="24"/>
          <w:szCs w:val="24"/>
        </w:rPr>
        <w:t xml:space="preserve">below.  If an item is not applicable, provide a brief explanation.  When </w:t>
      </w:r>
      <w:r w:rsidRPr="00C96BFD" w:rsidR="009B359F">
        <w:rPr>
          <w:color w:val="000000" w:themeColor="text1"/>
          <w:sz w:val="24"/>
          <w:szCs w:val="24"/>
        </w:rPr>
        <w:t>the question “Does this ICR contain surveys, censuses</w:t>
      </w:r>
      <w:r w:rsidRPr="00C96BFD" w:rsidR="007E21B5">
        <w:rPr>
          <w:color w:val="000000" w:themeColor="text1"/>
          <w:sz w:val="24"/>
          <w:szCs w:val="24"/>
        </w:rPr>
        <w:t>,</w:t>
      </w:r>
      <w:r w:rsidRPr="00C96BFD" w:rsidR="009B359F">
        <w:rPr>
          <w:color w:val="000000" w:themeColor="text1"/>
          <w:sz w:val="24"/>
          <w:szCs w:val="24"/>
        </w:rPr>
        <w:t xml:space="preserve"> or employ statistical methods?” </w:t>
      </w:r>
      <w:r w:rsidRPr="00C96BFD" w:rsidR="00295103">
        <w:rPr>
          <w:color w:val="000000" w:themeColor="text1"/>
          <w:sz w:val="24"/>
          <w:szCs w:val="24"/>
        </w:rPr>
        <w:t>is checked "Yes</w:t>
      </w:r>
      <w:r w:rsidRPr="00C96BFD" w:rsidR="009B359F">
        <w:rPr>
          <w:color w:val="000000" w:themeColor="text1"/>
          <w:sz w:val="24"/>
          <w:szCs w:val="24"/>
        </w:rPr>
        <w:t>,</w:t>
      </w:r>
      <w:r w:rsidRPr="00C96BFD" w:rsidR="00295103">
        <w:rPr>
          <w:color w:val="000000" w:themeColor="text1"/>
          <w:sz w:val="24"/>
          <w:szCs w:val="24"/>
        </w:rPr>
        <w:t xml:space="preserve">" </w:t>
      </w:r>
      <w:r w:rsidRPr="00C96BFD" w:rsidR="009B359F">
        <w:rPr>
          <w:color w:val="000000" w:themeColor="text1"/>
          <w:sz w:val="24"/>
          <w:szCs w:val="24"/>
        </w:rPr>
        <w:t xml:space="preserve">then a </w:t>
      </w:r>
      <w:r w:rsidRPr="00C96BFD" w:rsidR="00295103">
        <w:rPr>
          <w:color w:val="000000" w:themeColor="text1"/>
          <w:sz w:val="24"/>
          <w:szCs w:val="24"/>
        </w:rPr>
        <w:t xml:space="preserve">Supporting Statement </w:t>
      </w:r>
      <w:r w:rsidRPr="00C96BFD" w:rsidR="009B359F">
        <w:rPr>
          <w:color w:val="000000" w:themeColor="text1"/>
          <w:sz w:val="24"/>
          <w:szCs w:val="24"/>
        </w:rPr>
        <w:t xml:space="preserve">B </w:t>
      </w:r>
      <w:r w:rsidRPr="00C96BFD" w:rsidR="00295103">
        <w:rPr>
          <w:color w:val="000000" w:themeColor="text1"/>
          <w:sz w:val="24"/>
          <w:szCs w:val="24"/>
        </w:rPr>
        <w:t>must be completed.  OMB reserves the right to require the submission of additional information with respect to any request for approval.</w:t>
      </w:r>
    </w:p>
    <w:p w:rsidRPr="00C96BFD" w:rsidR="00295103" w:rsidP="11728527" w:rsidRDefault="00295103" w14:paraId="443E49E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24A70C9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b/>
          <w:color w:val="000000" w:themeColor="text1"/>
          <w:sz w:val="24"/>
          <w:szCs w:val="24"/>
        </w:rPr>
        <w:t>Specific Instructions</w:t>
      </w:r>
    </w:p>
    <w:p w:rsidRPr="00C96BFD" w:rsidR="00295103" w:rsidP="11728527" w:rsidRDefault="00295103" w14:paraId="379B1AF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5465E68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b/>
          <w:color w:val="000000" w:themeColor="text1"/>
          <w:sz w:val="24"/>
          <w:szCs w:val="24"/>
        </w:rPr>
        <w:t>Justification</w:t>
      </w:r>
    </w:p>
    <w:p w:rsidRPr="00C96BFD" w:rsidR="00295103" w:rsidP="11728527" w:rsidRDefault="00295103" w14:paraId="64495B0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000E5F" w:rsidP="11728527" w:rsidRDefault="00295103" w14:paraId="5FC60B14" w14:textId="5F3056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C96BFD">
        <w:rPr>
          <w:color w:val="000000" w:themeColor="text1"/>
          <w:sz w:val="24"/>
          <w:szCs w:val="24"/>
        </w:rPr>
        <w:t>1.</w:t>
      </w:r>
      <w:r w:rsidRPr="00C96BFD">
        <w:rPr>
          <w:sz w:val="24"/>
          <w:szCs w:val="24"/>
        </w:rPr>
        <w:tab/>
      </w:r>
      <w:r w:rsidRPr="00C96BFD">
        <w:rPr>
          <w:b/>
          <w:bCs/>
          <w:color w:val="000000" w:themeColor="text1"/>
          <w:sz w:val="24"/>
          <w:szCs w:val="24"/>
        </w:rPr>
        <w:t>Explain the circumstances that make the collection of information necessary.  Identify any legal or administrative requirements that necessitate the collection</w:t>
      </w:r>
      <w:r w:rsidRPr="00C96BFD" w:rsidR="000F3AF1">
        <w:rPr>
          <w:b/>
          <w:bCs/>
          <w:color w:val="000000" w:themeColor="text1"/>
          <w:sz w:val="24"/>
          <w:szCs w:val="24"/>
        </w:rPr>
        <w:t>.</w:t>
      </w:r>
    </w:p>
    <w:p w:rsidRPr="00F104EC" w:rsidR="00295103" w:rsidP="11728527" w:rsidRDefault="00295103" w14:paraId="6D35E5CB" w14:textId="5DC6547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000E5F" w:rsidP="3FFB5DAE" w:rsidRDefault="6C01B4B8" w14:paraId="1CD903C1" w14:textId="3A8B022B">
      <w:pPr>
        <w:pStyle w:val="NormalWeb"/>
        <w:spacing w:before="0" w:beforeAutospacing="0" w:after="0" w:afterAutospacing="0"/>
        <w:ind w:left="360"/>
        <w:rPr>
          <w:color w:val="000000" w:themeColor="text1"/>
        </w:rPr>
      </w:pPr>
      <w:r w:rsidRPr="00C96BFD">
        <w:rPr>
          <w:color w:val="000000" w:themeColor="text1"/>
        </w:rPr>
        <w:t xml:space="preserve">The mission of the National Geospatial Program </w:t>
      </w:r>
      <w:r w:rsidRPr="00C96BFD" w:rsidR="00237304">
        <w:rPr>
          <w:color w:val="000000" w:themeColor="text1"/>
        </w:rPr>
        <w:t xml:space="preserve">(NGP) </w:t>
      </w:r>
      <w:r w:rsidRPr="00C96BFD">
        <w:rPr>
          <w:color w:val="000000" w:themeColor="text1"/>
        </w:rPr>
        <w:t xml:space="preserve">is to provide National topographic information to advance science, support government, enlighten citizens, and enable decision making. </w:t>
      </w:r>
      <w:r w:rsidR="00E201BB">
        <w:rPr>
          <w:color w:val="000000" w:themeColor="text1"/>
        </w:rPr>
        <w:t xml:space="preserve"> </w:t>
      </w:r>
      <w:r w:rsidRPr="00C96BFD">
        <w:rPr>
          <w:color w:val="000000" w:themeColor="text1"/>
        </w:rPr>
        <w:t xml:space="preserve">The NGP provides a foundation of digital geospatial data representing the topography, natural landscape, and manmade environment of the United States. </w:t>
      </w:r>
      <w:r w:rsidR="00E201BB">
        <w:rPr>
          <w:color w:val="000000" w:themeColor="text1"/>
        </w:rPr>
        <w:t xml:space="preserve"> </w:t>
      </w:r>
      <w:r w:rsidRPr="00C96BFD">
        <w:rPr>
          <w:color w:val="000000" w:themeColor="text1"/>
        </w:rPr>
        <w:t xml:space="preserve">Accessible through The National Map Data Download, customers can incorporate NGP geospatial products and services into their decision making and operational activities. </w:t>
      </w:r>
    </w:p>
    <w:p w:rsidRPr="00C96BFD" w:rsidR="00000E5F" w:rsidP="00C70AED" w:rsidRDefault="00000E5F" w14:paraId="7ED93B87" w14:textId="7E3986E2">
      <w:pPr>
        <w:widowControl/>
        <w:autoSpaceDE/>
        <w:adjustRightInd/>
        <w:rPr>
          <w:color w:val="000000" w:themeColor="text1"/>
          <w:sz w:val="24"/>
          <w:szCs w:val="24"/>
        </w:rPr>
      </w:pPr>
    </w:p>
    <w:p w:rsidRPr="00C96BFD" w:rsidR="00000E5F" w:rsidP="00000E5F" w:rsidRDefault="00000E5F" w14:paraId="6ECDB58F" w14:textId="61B3AAA0">
      <w:pPr>
        <w:widowControl/>
        <w:autoSpaceDE/>
        <w:adjustRightInd/>
        <w:ind w:left="360"/>
        <w:rPr>
          <w:color w:val="000000" w:themeColor="text1"/>
          <w:sz w:val="24"/>
          <w:szCs w:val="24"/>
        </w:rPr>
      </w:pPr>
      <w:r w:rsidRPr="00C96BFD">
        <w:rPr>
          <w:color w:val="000000"/>
          <w:sz w:val="24"/>
          <w:szCs w:val="24"/>
        </w:rPr>
        <w:t xml:space="preserve">NGP is the </w:t>
      </w:r>
      <w:r w:rsidRPr="00C96BFD" w:rsidR="21D1AD99">
        <w:rPr>
          <w:color w:val="000000"/>
          <w:sz w:val="24"/>
          <w:szCs w:val="24"/>
        </w:rPr>
        <w:t xml:space="preserve">OMB </w:t>
      </w:r>
      <w:r w:rsidRPr="00C96BFD">
        <w:rPr>
          <w:color w:val="000000"/>
          <w:sz w:val="24"/>
          <w:szCs w:val="24"/>
        </w:rPr>
        <w:t xml:space="preserve">A-16 National Geospatial Data Asset Co-lead for the Water-Inland Theme, including the National Hydrography Dataset and Watershed Boundary Dataset. </w:t>
      </w:r>
      <w:r w:rsidR="00E201BB">
        <w:rPr>
          <w:color w:val="000000"/>
          <w:sz w:val="24"/>
          <w:szCs w:val="24"/>
        </w:rPr>
        <w:t xml:space="preserve"> </w:t>
      </w:r>
      <w:r w:rsidRPr="00C96BFD" w:rsidR="1063C821">
        <w:rPr>
          <w:color w:val="000000"/>
          <w:sz w:val="24"/>
          <w:szCs w:val="24"/>
        </w:rPr>
        <w:t xml:space="preserve">OMB </w:t>
      </w:r>
      <w:r w:rsidRPr="00C96BFD">
        <w:rPr>
          <w:color w:val="000000"/>
          <w:sz w:val="24"/>
          <w:szCs w:val="24"/>
        </w:rPr>
        <w:t xml:space="preserve">Circular A-16 provides direction for Federal agencies to “coordinate work in partnership with federal, state, tribal and local government agencies, academia and the private sector to efficiently and cost-effectively collect, integrate, maintain, disseminate, and preserve spatial data, building upon local data wherever possible.” </w:t>
      </w:r>
      <w:r w:rsidR="00E201BB">
        <w:rPr>
          <w:color w:val="000000"/>
          <w:sz w:val="24"/>
          <w:szCs w:val="24"/>
        </w:rPr>
        <w:t xml:space="preserve"> </w:t>
      </w:r>
      <w:r w:rsidRPr="00C96BFD">
        <w:rPr>
          <w:color w:val="000000" w:themeColor="text1"/>
          <w:sz w:val="24"/>
          <w:szCs w:val="24"/>
        </w:rPr>
        <w:t>Executive Order 12906</w:t>
      </w:r>
      <w:r w:rsidRPr="00C96BFD">
        <w:rPr>
          <w:rStyle w:val="FootnoteReference"/>
          <w:color w:val="000000" w:themeColor="text1"/>
          <w:sz w:val="24"/>
          <w:szCs w:val="24"/>
        </w:rPr>
        <w:footnoteReference w:id="2"/>
      </w:r>
      <w:r w:rsidRPr="00C96BFD">
        <w:rPr>
          <w:color w:val="000000" w:themeColor="text1"/>
          <w:sz w:val="24"/>
          <w:szCs w:val="24"/>
        </w:rPr>
        <w:t xml:space="preserve"> accompanies Circular A-16. Geospatial Data Act of 2018 (GDA)</w:t>
      </w:r>
      <w:r w:rsidRPr="00C96BFD">
        <w:rPr>
          <w:rStyle w:val="FootnoteReference"/>
          <w:color w:val="000000" w:themeColor="text1"/>
          <w:sz w:val="24"/>
          <w:szCs w:val="24"/>
        </w:rPr>
        <w:footnoteReference w:id="3"/>
      </w:r>
      <w:r w:rsidRPr="00C96BFD">
        <w:rPr>
          <w:color w:val="000000" w:themeColor="text1"/>
          <w:sz w:val="24"/>
          <w:szCs w:val="24"/>
        </w:rPr>
        <w:t xml:space="preserve"> puts all the previous Circular A-16 (revised 2002) into law. </w:t>
      </w:r>
    </w:p>
    <w:p w:rsidRPr="00C96BFD" w:rsidR="00000E5F" w:rsidP="00000E5F" w:rsidRDefault="00000E5F" w14:paraId="64BB112E" w14:textId="77777777">
      <w:pPr>
        <w:widowControl/>
        <w:autoSpaceDE/>
        <w:adjustRightInd/>
        <w:ind w:left="360"/>
        <w:rPr>
          <w:color w:val="000000"/>
          <w:sz w:val="24"/>
          <w:szCs w:val="24"/>
        </w:rPr>
      </w:pPr>
    </w:p>
    <w:p w:rsidRPr="00C96BFD" w:rsidR="00000E5F" w:rsidP="00000E5F" w:rsidRDefault="00000E5F" w14:paraId="75800AE1" w14:textId="7F489D56">
      <w:pPr>
        <w:widowControl/>
        <w:autoSpaceDE/>
        <w:adjustRightInd/>
        <w:ind w:left="360"/>
        <w:rPr>
          <w:color w:val="000000" w:themeColor="text1"/>
          <w:sz w:val="24"/>
          <w:szCs w:val="24"/>
        </w:rPr>
      </w:pPr>
      <w:r w:rsidRPr="00C96BFD">
        <w:rPr>
          <w:color w:val="000000" w:themeColor="text1"/>
          <w:sz w:val="24"/>
          <w:szCs w:val="24"/>
        </w:rPr>
        <w:t xml:space="preserve">The </w:t>
      </w:r>
      <w:r w:rsidRPr="00C96BFD" w:rsidR="00E73402">
        <w:rPr>
          <w:color w:val="000000" w:themeColor="text1"/>
          <w:sz w:val="24"/>
          <w:szCs w:val="24"/>
        </w:rPr>
        <w:t>U. S. Geological Survey (</w:t>
      </w:r>
      <w:r w:rsidRPr="00C96BFD">
        <w:rPr>
          <w:color w:val="000000" w:themeColor="text1"/>
          <w:sz w:val="24"/>
          <w:szCs w:val="24"/>
        </w:rPr>
        <w:t>USGS</w:t>
      </w:r>
      <w:r w:rsidRPr="00C96BFD" w:rsidR="00E73402">
        <w:rPr>
          <w:color w:val="000000" w:themeColor="text1"/>
          <w:sz w:val="24"/>
          <w:szCs w:val="24"/>
        </w:rPr>
        <w:t>)</w:t>
      </w:r>
      <w:r w:rsidRPr="00C96BFD">
        <w:rPr>
          <w:color w:val="000000" w:themeColor="text1"/>
          <w:sz w:val="24"/>
          <w:szCs w:val="24"/>
        </w:rPr>
        <w:t xml:space="preserve"> manages the National Hydrography Dataset (NHD), Watershed Boundary Dataset (WBD), and National Hydrography Dataset Plus High </w:t>
      </w:r>
      <w:r w:rsidRPr="00C96BFD">
        <w:rPr>
          <w:color w:val="000000" w:themeColor="text1"/>
          <w:sz w:val="24"/>
          <w:szCs w:val="24"/>
        </w:rPr>
        <w:lastRenderedPageBreak/>
        <w:t>Resolution (</w:t>
      </w:r>
      <w:proofErr w:type="spellStart"/>
      <w:r w:rsidRPr="00C96BFD">
        <w:rPr>
          <w:color w:val="000000" w:themeColor="text1"/>
          <w:sz w:val="24"/>
          <w:szCs w:val="24"/>
        </w:rPr>
        <w:t>NHDPlus</w:t>
      </w:r>
      <w:proofErr w:type="spellEnd"/>
      <w:r w:rsidRPr="00C96BFD">
        <w:rPr>
          <w:color w:val="000000" w:themeColor="text1"/>
          <w:sz w:val="24"/>
          <w:szCs w:val="24"/>
        </w:rPr>
        <w:t xml:space="preserve"> HR).</w:t>
      </w:r>
      <w:r w:rsidR="00E201BB">
        <w:rPr>
          <w:color w:val="000000" w:themeColor="text1"/>
          <w:sz w:val="24"/>
          <w:szCs w:val="24"/>
        </w:rPr>
        <w:t xml:space="preserve"> </w:t>
      </w:r>
      <w:r w:rsidRPr="00C96BFD">
        <w:rPr>
          <w:color w:val="000000" w:themeColor="text1"/>
          <w:sz w:val="24"/>
          <w:szCs w:val="24"/>
        </w:rPr>
        <w:t xml:space="preserve"> All three hydrography datasets are user-driven data, where states and local governments, through the NHD and WBD Stewardship Program, take an active role in directly editing and maintaining the data to support data accuracy. </w:t>
      </w:r>
      <w:r w:rsidR="00E201BB">
        <w:rPr>
          <w:color w:val="000000" w:themeColor="text1"/>
          <w:sz w:val="24"/>
          <w:szCs w:val="24"/>
        </w:rPr>
        <w:t xml:space="preserve"> </w:t>
      </w:r>
      <w:r w:rsidRPr="00C96BFD">
        <w:rPr>
          <w:color w:val="000000" w:themeColor="text1"/>
          <w:sz w:val="24"/>
          <w:szCs w:val="24"/>
        </w:rPr>
        <w:t>The local knowledge, editing skills, and availability of a steward have guided the data quality and completeness of local areas throughout the Nation. </w:t>
      </w:r>
    </w:p>
    <w:p w:rsidRPr="00C96BFD" w:rsidR="00000E5F" w:rsidP="00000E5F" w:rsidRDefault="00000E5F" w14:paraId="4C2E60B0" w14:textId="77777777">
      <w:pPr>
        <w:widowControl/>
        <w:autoSpaceDE/>
        <w:adjustRightInd/>
        <w:ind w:left="360"/>
        <w:rPr>
          <w:color w:val="000000" w:themeColor="text1"/>
          <w:sz w:val="24"/>
          <w:szCs w:val="24"/>
        </w:rPr>
      </w:pPr>
    </w:p>
    <w:p w:rsidRPr="00C96BFD" w:rsidR="00000E5F" w:rsidP="00000E5F" w:rsidRDefault="00000E5F" w14:paraId="2A400F97" w14:textId="77777777">
      <w:pPr>
        <w:widowControl/>
        <w:autoSpaceDE/>
        <w:adjustRightInd/>
        <w:ind w:left="360"/>
        <w:rPr>
          <w:color w:val="000000" w:themeColor="text1"/>
          <w:sz w:val="24"/>
          <w:szCs w:val="24"/>
        </w:rPr>
      </w:pPr>
      <w:r w:rsidRPr="00C96BFD">
        <w:rPr>
          <w:color w:val="000000" w:themeColor="text1"/>
          <w:sz w:val="24"/>
          <w:szCs w:val="24"/>
        </w:rPr>
        <w:t>In 2016 USGS completed the National Hydrography Requirements and Benefits Study </w:t>
      </w:r>
    </w:p>
    <w:p w:rsidRPr="00C96BFD" w:rsidR="00000E5F" w:rsidP="628E8E94" w:rsidRDefault="00000E5F" w14:paraId="76A2CA8D" w14:textId="1C23010E">
      <w:pPr>
        <w:widowControl/>
        <w:shd w:val="clear" w:color="auto" w:fill="FFFFFF" w:themeFill="background1"/>
        <w:autoSpaceDE/>
        <w:adjustRightInd/>
        <w:ind w:left="360"/>
        <w:rPr>
          <w:color w:val="000000" w:themeColor="text1"/>
          <w:sz w:val="24"/>
          <w:szCs w:val="24"/>
        </w:rPr>
      </w:pPr>
      <w:r w:rsidRPr="00C96BFD">
        <w:rPr>
          <w:color w:val="000000" w:themeColor="text1"/>
          <w:sz w:val="24"/>
          <w:szCs w:val="24"/>
        </w:rPr>
        <w:t xml:space="preserve">to review and understand current and future user requirements and the associated benefits for improved hydrography data. </w:t>
      </w:r>
      <w:r w:rsidR="00E201BB">
        <w:rPr>
          <w:color w:val="000000" w:themeColor="text1"/>
          <w:sz w:val="24"/>
          <w:szCs w:val="24"/>
        </w:rPr>
        <w:t xml:space="preserve"> </w:t>
      </w:r>
      <w:r w:rsidRPr="00C96BFD">
        <w:rPr>
          <w:color w:val="000000" w:themeColor="text1"/>
          <w:sz w:val="24"/>
          <w:szCs w:val="24"/>
        </w:rPr>
        <w:t xml:space="preserve">Over 500 USGS hydrography data users from local, state, </w:t>
      </w:r>
      <w:r w:rsidRPr="00C96BFD" w:rsidR="4DC701C0">
        <w:rPr>
          <w:color w:val="000000" w:themeColor="text1"/>
          <w:sz w:val="24"/>
          <w:szCs w:val="24"/>
        </w:rPr>
        <w:t>F</w:t>
      </w:r>
      <w:r w:rsidRPr="00C96BFD">
        <w:rPr>
          <w:color w:val="000000" w:themeColor="text1"/>
          <w:sz w:val="24"/>
          <w:szCs w:val="24"/>
        </w:rPr>
        <w:t xml:space="preserve">ederal, and </w:t>
      </w:r>
      <w:r w:rsidRPr="00C96BFD" w:rsidR="14D81563">
        <w:rPr>
          <w:color w:val="000000" w:themeColor="text1"/>
          <w:sz w:val="24"/>
          <w:szCs w:val="24"/>
        </w:rPr>
        <w:t>T</w:t>
      </w:r>
      <w:r w:rsidRPr="00C96BFD">
        <w:rPr>
          <w:color w:val="000000" w:themeColor="text1"/>
          <w:sz w:val="24"/>
          <w:szCs w:val="24"/>
        </w:rPr>
        <w:t xml:space="preserve">ribal governments, nonprofit organizations, academia, and the private sector participated in the study. </w:t>
      </w:r>
      <w:r w:rsidR="00E201BB">
        <w:rPr>
          <w:color w:val="000000" w:themeColor="text1"/>
          <w:sz w:val="24"/>
          <w:szCs w:val="24"/>
        </w:rPr>
        <w:t xml:space="preserve"> </w:t>
      </w:r>
      <w:r w:rsidRPr="00C96BFD">
        <w:rPr>
          <w:color w:val="000000" w:themeColor="text1"/>
          <w:sz w:val="24"/>
          <w:szCs w:val="24"/>
        </w:rPr>
        <w:t xml:space="preserve">Eighty-two percent of the agencies said that they would use web-based tools with a quick and easy way to identify errors and submit proposed changes to the national datasets. </w:t>
      </w:r>
      <w:r w:rsidR="00E201BB">
        <w:rPr>
          <w:color w:val="000000" w:themeColor="text1"/>
          <w:sz w:val="24"/>
          <w:szCs w:val="24"/>
        </w:rPr>
        <w:t xml:space="preserve"> </w:t>
      </w:r>
      <w:r w:rsidRPr="00C96BFD">
        <w:rPr>
          <w:color w:val="000000" w:themeColor="text1"/>
          <w:sz w:val="24"/>
          <w:szCs w:val="24"/>
        </w:rPr>
        <w:t>The study also suggested that open source and crowdsourced data editing will improve data quality. </w:t>
      </w:r>
    </w:p>
    <w:p w:rsidRPr="00C96BFD" w:rsidR="00D67501" w:rsidP="11728527" w:rsidRDefault="00D67501" w14:paraId="3E7DA04D" w14:textId="747B7EB7">
      <w:pPr>
        <w:widowControl/>
        <w:shd w:val="clear" w:color="auto" w:fill="FFFFFF" w:themeFill="background1"/>
        <w:autoSpaceDE/>
        <w:autoSpaceDN/>
        <w:adjustRightInd/>
        <w:ind w:left="360"/>
        <w:rPr>
          <w:color w:val="000000" w:themeColor="text1"/>
          <w:sz w:val="24"/>
          <w:szCs w:val="24"/>
        </w:rPr>
      </w:pPr>
    </w:p>
    <w:p w:rsidRPr="00C96BFD" w:rsidR="00FC6BA8" w:rsidP="002F674E" w:rsidRDefault="00FC6BA8" w14:paraId="6375FAFC" w14:textId="67B25E43">
      <w:pPr>
        <w:ind w:left="360"/>
        <w:rPr>
          <w:color w:val="000000" w:themeColor="text1"/>
          <w:sz w:val="24"/>
          <w:szCs w:val="24"/>
        </w:rPr>
      </w:pPr>
      <w:r w:rsidRPr="00C96BFD">
        <w:rPr>
          <w:color w:val="000000" w:themeColor="text1"/>
          <w:sz w:val="24"/>
          <w:szCs w:val="24"/>
        </w:rPr>
        <w:t>The Hydrography Addressing Tool (</w:t>
      </w:r>
      <w:proofErr w:type="spellStart"/>
      <w:r w:rsidRPr="00C96BFD">
        <w:rPr>
          <w:color w:val="000000" w:themeColor="text1"/>
          <w:sz w:val="24"/>
          <w:szCs w:val="24"/>
        </w:rPr>
        <w:t>HydroAdd</w:t>
      </w:r>
      <w:proofErr w:type="spellEnd"/>
      <w:r w:rsidRPr="00C96BFD">
        <w:rPr>
          <w:color w:val="000000" w:themeColor="text1"/>
          <w:sz w:val="24"/>
          <w:szCs w:val="24"/>
        </w:rPr>
        <w:t xml:space="preserve">) is a web tool built by the USGS NGP. </w:t>
      </w:r>
      <w:proofErr w:type="spellStart"/>
      <w:r w:rsidRPr="00C96BFD">
        <w:rPr>
          <w:color w:val="000000" w:themeColor="text1"/>
          <w:sz w:val="24"/>
          <w:szCs w:val="24"/>
        </w:rPr>
        <w:t>HydroAdd</w:t>
      </w:r>
      <w:proofErr w:type="spellEnd"/>
      <w:r w:rsidRPr="00C96BFD">
        <w:rPr>
          <w:color w:val="000000" w:themeColor="text1"/>
          <w:sz w:val="24"/>
          <w:szCs w:val="24"/>
        </w:rPr>
        <w:t xml:space="preserve"> will support users by providing a mechanism for referencing, or addressing, diverse external datasets to the National Hydrography Dataset (NHD). </w:t>
      </w:r>
      <w:r w:rsidR="00E201BB">
        <w:rPr>
          <w:color w:val="000000" w:themeColor="text1"/>
          <w:sz w:val="24"/>
          <w:szCs w:val="24"/>
        </w:rPr>
        <w:t xml:space="preserve"> </w:t>
      </w:r>
      <w:r w:rsidRPr="00C96BFD">
        <w:rPr>
          <w:color w:val="000000" w:themeColor="text1"/>
          <w:sz w:val="24"/>
          <w:szCs w:val="24"/>
        </w:rPr>
        <w:t xml:space="preserve">As an example, a user could use </w:t>
      </w:r>
      <w:proofErr w:type="spellStart"/>
      <w:r w:rsidRPr="00C96BFD">
        <w:rPr>
          <w:color w:val="000000" w:themeColor="text1"/>
          <w:sz w:val="24"/>
          <w:szCs w:val="24"/>
        </w:rPr>
        <w:t>HydroAdd</w:t>
      </w:r>
      <w:proofErr w:type="spellEnd"/>
      <w:r w:rsidRPr="00C96BFD">
        <w:rPr>
          <w:color w:val="000000" w:themeColor="text1"/>
          <w:sz w:val="24"/>
          <w:szCs w:val="24"/>
        </w:rPr>
        <w:t xml:space="preserve"> to reference the geographic locations and other details of field observations of fish presence to the NHD. </w:t>
      </w:r>
      <w:r w:rsidR="00E201BB">
        <w:rPr>
          <w:color w:val="000000" w:themeColor="text1"/>
          <w:sz w:val="24"/>
          <w:szCs w:val="24"/>
        </w:rPr>
        <w:t xml:space="preserve"> </w:t>
      </w:r>
      <w:proofErr w:type="spellStart"/>
      <w:r w:rsidRPr="00C96BFD">
        <w:rPr>
          <w:color w:val="000000" w:themeColor="text1"/>
          <w:sz w:val="24"/>
          <w:szCs w:val="24"/>
        </w:rPr>
        <w:t>HydroAdd</w:t>
      </w:r>
      <w:proofErr w:type="spellEnd"/>
      <w:r w:rsidRPr="00C96BFD">
        <w:rPr>
          <w:color w:val="000000" w:themeColor="text1"/>
          <w:sz w:val="24"/>
          <w:szCs w:val="24"/>
        </w:rPr>
        <w:t xml:space="preserve"> will provide a framework for the management of addressed data, as well as will enable upstream and down-stream analyses within the context of the stream network itself. </w:t>
      </w:r>
      <w:r w:rsidR="00E201BB">
        <w:rPr>
          <w:color w:val="000000" w:themeColor="text1"/>
          <w:sz w:val="24"/>
          <w:szCs w:val="24"/>
        </w:rPr>
        <w:t xml:space="preserve"> </w:t>
      </w:r>
      <w:r w:rsidRPr="00C96BFD">
        <w:rPr>
          <w:color w:val="000000" w:themeColor="text1"/>
          <w:sz w:val="24"/>
          <w:szCs w:val="24"/>
        </w:rPr>
        <w:t>Any type of information could be addressed to the stream network in this way, making this tool highly useful for a broad range of purposes that benefit the Nation.</w:t>
      </w:r>
    </w:p>
    <w:p w:rsidRPr="00C96BFD" w:rsidR="00BE3E26" w:rsidP="00000E5F" w:rsidRDefault="00BE3E26" w14:paraId="02604212" w14:textId="53B4EC6A">
      <w:pPr>
        <w:ind w:left="360"/>
        <w:rPr>
          <w:color w:val="000000" w:themeColor="text1"/>
          <w:sz w:val="24"/>
          <w:szCs w:val="24"/>
        </w:rPr>
      </w:pPr>
    </w:p>
    <w:p w:rsidRPr="00C96BFD" w:rsidR="00E706A6" w:rsidP="00E706A6" w:rsidRDefault="00E706A6" w14:paraId="17BE9FE1" w14:textId="2CE808FD">
      <w:pPr>
        <w:ind w:left="360"/>
        <w:rPr>
          <w:color w:val="000000" w:themeColor="text1"/>
          <w:sz w:val="24"/>
          <w:szCs w:val="24"/>
        </w:rPr>
      </w:pPr>
      <w:r w:rsidRPr="00C96BFD">
        <w:rPr>
          <w:color w:val="000000" w:themeColor="text1"/>
          <w:sz w:val="24"/>
          <w:szCs w:val="24"/>
        </w:rPr>
        <w:t xml:space="preserve">Users cannot edit the NHD with the </w:t>
      </w:r>
      <w:proofErr w:type="spellStart"/>
      <w:r w:rsidRPr="00C96BFD">
        <w:rPr>
          <w:color w:val="000000" w:themeColor="text1"/>
          <w:sz w:val="24"/>
          <w:szCs w:val="24"/>
        </w:rPr>
        <w:t>HydroAdd</w:t>
      </w:r>
      <w:proofErr w:type="spellEnd"/>
      <w:r w:rsidRPr="00C96BFD">
        <w:rPr>
          <w:color w:val="000000" w:themeColor="text1"/>
          <w:sz w:val="24"/>
          <w:szCs w:val="24"/>
        </w:rPr>
        <w:t xml:space="preserve"> application. </w:t>
      </w:r>
      <w:r w:rsidR="00C96BFD">
        <w:rPr>
          <w:color w:val="000000" w:themeColor="text1"/>
          <w:sz w:val="24"/>
          <w:szCs w:val="24"/>
        </w:rPr>
        <w:t xml:space="preserve"> </w:t>
      </w:r>
      <w:proofErr w:type="spellStart"/>
      <w:r w:rsidRPr="00C96BFD">
        <w:rPr>
          <w:color w:val="000000" w:themeColor="text1"/>
          <w:sz w:val="24"/>
          <w:szCs w:val="24"/>
        </w:rPr>
        <w:t>HydroAdd</w:t>
      </w:r>
      <w:proofErr w:type="spellEnd"/>
      <w:r w:rsidRPr="00C96BFD">
        <w:rPr>
          <w:color w:val="000000" w:themeColor="text1"/>
          <w:sz w:val="24"/>
          <w:szCs w:val="24"/>
        </w:rPr>
        <w:t xml:space="preserve"> can only display the NHD as a read-only reference layer. </w:t>
      </w:r>
      <w:r w:rsidR="00E201BB">
        <w:rPr>
          <w:color w:val="000000" w:themeColor="text1"/>
          <w:sz w:val="24"/>
          <w:szCs w:val="24"/>
        </w:rPr>
        <w:t xml:space="preserve"> </w:t>
      </w:r>
      <w:r w:rsidRPr="00C96BFD">
        <w:rPr>
          <w:color w:val="000000" w:themeColor="text1"/>
          <w:sz w:val="24"/>
          <w:szCs w:val="24"/>
        </w:rPr>
        <w:t xml:space="preserve">Users must make their own datasets available to </w:t>
      </w:r>
      <w:proofErr w:type="spellStart"/>
      <w:r w:rsidRPr="00C96BFD">
        <w:rPr>
          <w:color w:val="000000" w:themeColor="text1"/>
          <w:sz w:val="24"/>
          <w:szCs w:val="24"/>
        </w:rPr>
        <w:t>HydroAdd</w:t>
      </w:r>
      <w:proofErr w:type="spellEnd"/>
      <w:r w:rsidRPr="00C96BFD">
        <w:rPr>
          <w:color w:val="000000" w:themeColor="text1"/>
          <w:sz w:val="24"/>
          <w:szCs w:val="24"/>
        </w:rPr>
        <w:t xml:space="preserve"> as a web feature service, either from their own server hardware or from a third-party service, and all edits take place in their own web feature service.</w:t>
      </w:r>
    </w:p>
    <w:p w:rsidRPr="00C96BFD" w:rsidR="00E706A6" w:rsidP="002F674E" w:rsidRDefault="00E706A6" w14:paraId="691B345E" w14:textId="77777777">
      <w:pPr>
        <w:ind w:left="360"/>
        <w:rPr>
          <w:color w:val="000000" w:themeColor="text1"/>
          <w:sz w:val="24"/>
          <w:szCs w:val="24"/>
        </w:rPr>
      </w:pPr>
    </w:p>
    <w:p w:rsidRPr="00C96BFD" w:rsidR="0073305C" w:rsidP="00A80548" w:rsidRDefault="00B35CAF" w14:paraId="1BE1E757" w14:textId="34B054C8">
      <w:pPr>
        <w:pStyle w:val="Default"/>
        <w:ind w:left="360"/>
        <w:rPr>
          <w:color w:val="000000" w:themeColor="text1"/>
        </w:rPr>
      </w:pPr>
      <w:r w:rsidRPr="00C96BFD">
        <w:rPr>
          <w:color w:val="000000" w:themeColor="text1"/>
        </w:rPr>
        <w:t xml:space="preserve">To </w:t>
      </w:r>
      <w:r w:rsidRPr="00C96BFD" w:rsidR="00D23772">
        <w:rPr>
          <w:color w:val="000000" w:themeColor="text1"/>
        </w:rPr>
        <w:t xml:space="preserve">use </w:t>
      </w:r>
      <w:proofErr w:type="spellStart"/>
      <w:r w:rsidRPr="00C96BFD">
        <w:rPr>
          <w:color w:val="000000" w:themeColor="text1"/>
        </w:rPr>
        <w:t>HydroAdd</w:t>
      </w:r>
      <w:proofErr w:type="spellEnd"/>
      <w:r w:rsidRPr="00C96BFD">
        <w:rPr>
          <w:color w:val="000000" w:themeColor="text1"/>
        </w:rPr>
        <w:t xml:space="preserve">, users must have an existing </w:t>
      </w:r>
      <w:r w:rsidRPr="00C96BFD" w:rsidR="00855CCF">
        <w:rPr>
          <w:color w:val="000000" w:themeColor="text1"/>
        </w:rPr>
        <w:t>Department of Interior (</w:t>
      </w:r>
      <w:r w:rsidRPr="00C96BFD">
        <w:rPr>
          <w:color w:val="000000" w:themeColor="text1"/>
        </w:rPr>
        <w:t>DOI</w:t>
      </w:r>
      <w:r w:rsidRPr="00C96BFD" w:rsidR="00855CCF">
        <w:rPr>
          <w:color w:val="000000" w:themeColor="text1"/>
        </w:rPr>
        <w:t>)</w:t>
      </w:r>
      <w:r w:rsidRPr="00C96BFD">
        <w:rPr>
          <w:color w:val="000000" w:themeColor="text1"/>
        </w:rPr>
        <w:t xml:space="preserve"> account or an </w:t>
      </w:r>
      <w:r w:rsidRPr="00C96BFD" w:rsidR="007E491F">
        <w:rPr>
          <w:color w:val="000000" w:themeColor="text1"/>
        </w:rPr>
        <w:t xml:space="preserve">Esri </w:t>
      </w:r>
      <w:r w:rsidRPr="00C96BFD">
        <w:rPr>
          <w:color w:val="000000" w:themeColor="text1"/>
        </w:rPr>
        <w:t>ArcGIS</w:t>
      </w:r>
      <w:r w:rsidRPr="00C96BFD" w:rsidR="006D3F94">
        <w:rPr>
          <w:color w:val="000000" w:themeColor="text1"/>
        </w:rPr>
        <w:t xml:space="preserve">.com </w:t>
      </w:r>
      <w:r w:rsidRPr="00C96BFD">
        <w:rPr>
          <w:color w:val="000000" w:themeColor="text1"/>
        </w:rPr>
        <w:t xml:space="preserve">account. </w:t>
      </w:r>
      <w:r w:rsidRPr="00C96BFD" w:rsidR="0073305C">
        <w:rPr>
          <w:color w:val="000000" w:themeColor="text1"/>
        </w:rPr>
        <w:t xml:space="preserve">DOI or </w:t>
      </w:r>
      <w:r w:rsidRPr="00C96BFD" w:rsidR="00491BEF">
        <w:rPr>
          <w:color w:val="000000" w:themeColor="text1"/>
        </w:rPr>
        <w:t>ArcGIS.com</w:t>
      </w:r>
      <w:r w:rsidRPr="00C96BFD" w:rsidR="0073305C">
        <w:rPr>
          <w:color w:val="000000" w:themeColor="text1"/>
        </w:rPr>
        <w:t xml:space="preserve"> provide an open authorization (OAuth) token for login to </w:t>
      </w:r>
      <w:proofErr w:type="spellStart"/>
      <w:r w:rsidRPr="00C96BFD" w:rsidR="0073305C">
        <w:rPr>
          <w:color w:val="000000" w:themeColor="text1"/>
        </w:rPr>
        <w:t>HydroAdd</w:t>
      </w:r>
      <w:proofErr w:type="spellEnd"/>
      <w:r w:rsidRPr="00C96BFD" w:rsidR="0073305C">
        <w:rPr>
          <w:color w:val="000000" w:themeColor="text1"/>
        </w:rPr>
        <w:t xml:space="preserve">. </w:t>
      </w:r>
      <w:r w:rsidR="00E201BB">
        <w:rPr>
          <w:color w:val="000000" w:themeColor="text1"/>
        </w:rPr>
        <w:t xml:space="preserve"> </w:t>
      </w:r>
      <w:r w:rsidRPr="00C96BFD" w:rsidR="0073305C">
        <w:rPr>
          <w:color w:val="000000" w:themeColor="text1"/>
        </w:rPr>
        <w:t>OAuth does not provide any contact information</w:t>
      </w:r>
      <w:r w:rsidRPr="00C96BFD" w:rsidR="009F07C7">
        <w:rPr>
          <w:color w:val="000000" w:themeColor="text1"/>
        </w:rPr>
        <w:t xml:space="preserve">. </w:t>
      </w:r>
      <w:r w:rsidR="00E201BB">
        <w:rPr>
          <w:color w:val="000000" w:themeColor="text1"/>
        </w:rPr>
        <w:t xml:space="preserve"> </w:t>
      </w:r>
      <w:proofErr w:type="spellStart"/>
      <w:r w:rsidRPr="00C96BFD" w:rsidR="009F07C7">
        <w:rPr>
          <w:color w:val="000000" w:themeColor="text1"/>
        </w:rPr>
        <w:t>HydroAdd</w:t>
      </w:r>
      <w:proofErr w:type="spellEnd"/>
      <w:r w:rsidRPr="00C96BFD" w:rsidR="009F07C7">
        <w:rPr>
          <w:color w:val="000000" w:themeColor="text1"/>
        </w:rPr>
        <w:t xml:space="preserve"> requires the user to </w:t>
      </w:r>
      <w:r w:rsidRPr="00C96BFD" w:rsidR="000E1DCD">
        <w:rPr>
          <w:color w:val="000000" w:themeColor="text1"/>
        </w:rPr>
        <w:t xml:space="preserve">select a </w:t>
      </w:r>
      <w:r w:rsidRPr="00C96BFD" w:rsidR="009F07C7">
        <w:rPr>
          <w:color w:val="000000" w:themeColor="text1"/>
        </w:rPr>
        <w:t>username</w:t>
      </w:r>
      <w:r w:rsidRPr="00C96BFD" w:rsidR="000E1DCD">
        <w:rPr>
          <w:color w:val="000000" w:themeColor="text1"/>
        </w:rPr>
        <w:t xml:space="preserve"> for their profile</w:t>
      </w:r>
      <w:r w:rsidRPr="00C96BFD" w:rsidR="008B371B">
        <w:rPr>
          <w:color w:val="000000" w:themeColor="text1"/>
        </w:rPr>
        <w:t xml:space="preserve">. </w:t>
      </w:r>
      <w:r w:rsidR="00E201BB">
        <w:rPr>
          <w:color w:val="000000" w:themeColor="text1"/>
        </w:rPr>
        <w:t xml:space="preserve"> </w:t>
      </w:r>
      <w:r w:rsidRPr="00C96BFD" w:rsidR="008B371B">
        <w:rPr>
          <w:color w:val="000000" w:themeColor="text1"/>
        </w:rPr>
        <w:t>The</w:t>
      </w:r>
      <w:r w:rsidRPr="00C96BFD" w:rsidR="00940C6D">
        <w:rPr>
          <w:color w:val="000000" w:themeColor="text1"/>
        </w:rPr>
        <w:t xml:space="preserve"> user</w:t>
      </w:r>
      <w:r w:rsidRPr="00C96BFD" w:rsidR="008B371B">
        <w:rPr>
          <w:color w:val="000000" w:themeColor="text1"/>
        </w:rPr>
        <w:t xml:space="preserve"> profile contains the username and </w:t>
      </w:r>
      <w:r w:rsidRPr="00C96BFD" w:rsidR="0081221B">
        <w:rPr>
          <w:color w:val="000000" w:themeColor="text1"/>
        </w:rPr>
        <w:t xml:space="preserve">their </w:t>
      </w:r>
      <w:r w:rsidRPr="00C96BFD" w:rsidR="00940C6D">
        <w:rPr>
          <w:color w:val="000000" w:themeColor="text1"/>
        </w:rPr>
        <w:t>DOI or ArcGIS</w:t>
      </w:r>
      <w:r w:rsidRPr="00C96BFD" w:rsidR="00836783">
        <w:rPr>
          <w:color w:val="000000" w:themeColor="text1"/>
        </w:rPr>
        <w:t>.com</w:t>
      </w:r>
      <w:r w:rsidRPr="00C96BFD" w:rsidR="00940C6D">
        <w:rPr>
          <w:color w:val="000000" w:themeColor="text1"/>
        </w:rPr>
        <w:t xml:space="preserve"> </w:t>
      </w:r>
      <w:r w:rsidRPr="00C96BFD" w:rsidR="008B371B">
        <w:rPr>
          <w:color w:val="000000" w:themeColor="text1"/>
        </w:rPr>
        <w:t>email</w:t>
      </w:r>
      <w:r w:rsidRPr="00C96BFD" w:rsidR="0073305C">
        <w:rPr>
          <w:color w:val="000000" w:themeColor="text1"/>
        </w:rPr>
        <w:t>.</w:t>
      </w:r>
      <w:r w:rsidR="00E201BB">
        <w:rPr>
          <w:color w:val="000000" w:themeColor="text1"/>
        </w:rPr>
        <w:t xml:space="preserve"> </w:t>
      </w:r>
      <w:r w:rsidRPr="00C96BFD" w:rsidR="0073305C">
        <w:rPr>
          <w:color w:val="000000" w:themeColor="text1"/>
        </w:rPr>
        <w:t xml:space="preserve"> </w:t>
      </w:r>
      <w:proofErr w:type="spellStart"/>
      <w:r w:rsidRPr="00C96BFD" w:rsidR="0097583A">
        <w:rPr>
          <w:color w:val="000000" w:themeColor="text1"/>
        </w:rPr>
        <w:t>HydroAdd</w:t>
      </w:r>
      <w:proofErr w:type="spellEnd"/>
      <w:r w:rsidRPr="00C96BFD" w:rsidR="0097583A">
        <w:rPr>
          <w:color w:val="000000" w:themeColor="text1"/>
        </w:rPr>
        <w:t xml:space="preserve"> does not collect any other information about the user. </w:t>
      </w:r>
      <w:r w:rsidR="00E201BB">
        <w:rPr>
          <w:color w:val="000000" w:themeColor="text1"/>
        </w:rPr>
        <w:t xml:space="preserve"> </w:t>
      </w:r>
      <w:proofErr w:type="spellStart"/>
      <w:r w:rsidRPr="00C96BFD" w:rsidR="0073305C">
        <w:rPr>
          <w:color w:val="000000" w:themeColor="text1"/>
        </w:rPr>
        <w:t>HydroAdd</w:t>
      </w:r>
      <w:proofErr w:type="spellEnd"/>
      <w:r w:rsidRPr="00C96BFD" w:rsidR="0073305C">
        <w:rPr>
          <w:color w:val="000000" w:themeColor="text1"/>
        </w:rPr>
        <w:t xml:space="preserve"> does not disseminate the information in the user profile.</w:t>
      </w:r>
    </w:p>
    <w:p w:rsidRPr="00C96BFD" w:rsidR="0073305C" w:rsidP="008A14A7" w:rsidRDefault="0073305C" w14:paraId="4C15EBA5" w14:textId="77777777">
      <w:pPr>
        <w:ind w:left="360"/>
        <w:rPr>
          <w:color w:val="000000" w:themeColor="text1"/>
          <w:sz w:val="24"/>
          <w:szCs w:val="24"/>
        </w:rPr>
      </w:pPr>
    </w:p>
    <w:p w:rsidRPr="00F104EC" w:rsidR="00295103" w:rsidP="004D6175" w:rsidRDefault="008A14A7" w14:paraId="504387B6" w14:textId="68EEB185">
      <w:pPr>
        <w:ind w:left="360"/>
        <w:rPr>
          <w:color w:val="000000" w:themeColor="text1"/>
          <w:sz w:val="24"/>
          <w:szCs w:val="24"/>
        </w:rPr>
      </w:pPr>
      <w:r w:rsidRPr="00E201BB">
        <w:rPr>
          <w:b/>
          <w:color w:val="000000" w:themeColor="text1"/>
          <w:sz w:val="24"/>
          <w:szCs w:val="24"/>
        </w:rPr>
        <w:t xml:space="preserve"> </w:t>
      </w:r>
      <w:r w:rsidRPr="00E201BB" w:rsidR="00295103">
        <w:rPr>
          <w:color w:val="000000" w:themeColor="text1"/>
          <w:sz w:val="24"/>
          <w:szCs w:val="24"/>
        </w:rPr>
        <w:t>2.</w:t>
      </w:r>
      <w:r w:rsidRPr="00C96BFD" w:rsidR="00295103">
        <w:rPr>
          <w:sz w:val="24"/>
          <w:szCs w:val="24"/>
        </w:rPr>
        <w:tab/>
      </w:r>
      <w:r w:rsidRPr="00C96BFD" w:rsidR="00295103">
        <w:rPr>
          <w:b/>
          <w:bCs/>
          <w:color w:val="000000" w:themeColor="text1"/>
          <w:sz w:val="24"/>
          <w:szCs w:val="24"/>
        </w:rPr>
        <w:t xml:space="preserve">Indicate how, by whom, and for what purpose the information is to be used.  Except for a new collection, indicate the actual use the agency has made of the information received from the current collection. </w:t>
      </w:r>
      <w:r w:rsidRPr="00C96BFD" w:rsidR="00DE1FFE">
        <w:rPr>
          <w:b/>
          <w:bCs/>
          <w:color w:val="000000" w:themeColor="text1"/>
          <w:sz w:val="24"/>
          <w:szCs w:val="24"/>
        </w:rPr>
        <w:t xml:space="preserve"> </w:t>
      </w:r>
      <w:r w:rsidRPr="00C96BFD" w:rsidR="00295103">
        <w:rPr>
          <w:b/>
          <w:bCs/>
          <w:color w:val="000000" w:themeColor="text1"/>
          <w:sz w:val="24"/>
          <w:szCs w:val="24"/>
        </w:rPr>
        <w:t xml:space="preserve">Be specific.  If this collection is a form or a questionnaire, every </w:t>
      </w:r>
      <w:r w:rsidRPr="00C96BFD" w:rsidR="00DE1FFE">
        <w:rPr>
          <w:b/>
          <w:bCs/>
          <w:color w:val="000000" w:themeColor="text1"/>
          <w:sz w:val="24"/>
          <w:szCs w:val="24"/>
        </w:rPr>
        <w:t>question needs to be justified.</w:t>
      </w:r>
    </w:p>
    <w:p w:rsidRPr="00C96BFD" w:rsidR="00B1781E" w:rsidP="11728527" w:rsidRDefault="00B1781E" w14:paraId="29AF71A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7A1481" w:rsidP="003E6BA7" w:rsidRDefault="00B1781E" w14:paraId="2F368C76" w14:textId="5DB153C5">
      <w:pPr>
        <w:ind w:left="360"/>
        <w:rPr>
          <w:bCs/>
          <w:color w:val="000000" w:themeColor="text1"/>
          <w:sz w:val="24"/>
          <w:szCs w:val="24"/>
        </w:rPr>
      </w:pPr>
      <w:proofErr w:type="spellStart"/>
      <w:r w:rsidRPr="00C96BFD">
        <w:rPr>
          <w:bCs/>
          <w:color w:val="000000" w:themeColor="text1"/>
          <w:sz w:val="24"/>
          <w:szCs w:val="24"/>
        </w:rPr>
        <w:t>HydroAdd</w:t>
      </w:r>
      <w:proofErr w:type="spellEnd"/>
      <w:r w:rsidRPr="00C96BFD">
        <w:rPr>
          <w:bCs/>
          <w:color w:val="000000" w:themeColor="text1"/>
          <w:sz w:val="24"/>
          <w:szCs w:val="24"/>
        </w:rPr>
        <w:t xml:space="preserve"> users will be Federal employees, or members of the public, such as state, local, private sector, academic, or other users with knowledge of GIS and knowledge of how to create a web feature service.</w:t>
      </w:r>
      <w:r w:rsidR="00E201BB">
        <w:rPr>
          <w:bCs/>
          <w:color w:val="000000" w:themeColor="text1"/>
          <w:sz w:val="24"/>
          <w:szCs w:val="24"/>
        </w:rPr>
        <w:t xml:space="preserve"> </w:t>
      </w:r>
      <w:r w:rsidRPr="00C96BFD">
        <w:rPr>
          <w:bCs/>
          <w:color w:val="000000" w:themeColor="text1"/>
          <w:sz w:val="24"/>
          <w:szCs w:val="24"/>
        </w:rPr>
        <w:t xml:space="preserve">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allows users to edit the geometry of the features in </w:t>
      </w:r>
      <w:r w:rsidRPr="00C96BFD" w:rsidR="7BBBBA16">
        <w:rPr>
          <w:bCs/>
          <w:color w:val="000000" w:themeColor="text1"/>
          <w:sz w:val="24"/>
          <w:szCs w:val="24"/>
        </w:rPr>
        <w:lastRenderedPageBreak/>
        <w:t xml:space="preserve">the users’ </w:t>
      </w:r>
      <w:r w:rsidRPr="00C96BFD">
        <w:rPr>
          <w:bCs/>
          <w:color w:val="000000" w:themeColor="text1"/>
          <w:sz w:val="24"/>
          <w:szCs w:val="24"/>
        </w:rPr>
        <w:t xml:space="preserve">web feature services to be coincident with NHD features. </w:t>
      </w:r>
    </w:p>
    <w:p w:rsidRPr="00C96BFD" w:rsidR="007A1481" w:rsidP="003E6BA7" w:rsidRDefault="007A1481" w14:paraId="47C1EF62" w14:textId="77777777">
      <w:pPr>
        <w:ind w:left="360"/>
        <w:rPr>
          <w:bCs/>
          <w:color w:val="000000" w:themeColor="text1"/>
          <w:sz w:val="24"/>
          <w:szCs w:val="24"/>
        </w:rPr>
      </w:pPr>
    </w:p>
    <w:p w:rsidRPr="00C96BFD" w:rsidR="00A7475D" w:rsidP="00A7475D" w:rsidRDefault="00A7475D" w14:paraId="5226B256" w14:textId="5CADA468">
      <w:pPr>
        <w:ind w:left="360"/>
        <w:rPr>
          <w:bCs/>
          <w:color w:val="000000" w:themeColor="text1"/>
          <w:sz w:val="24"/>
          <w:szCs w:val="24"/>
        </w:rPr>
      </w:pPr>
      <w:r w:rsidRPr="00C96BFD">
        <w:rPr>
          <w:bCs/>
          <w:color w:val="000000" w:themeColor="text1"/>
          <w:sz w:val="24"/>
          <w:szCs w:val="24"/>
        </w:rPr>
        <w:t xml:space="preserve">Users register for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with a user-selected username, and a DOI or Esri ArcGIS Online account. </w:t>
      </w:r>
      <w:r w:rsidR="00C96BFD">
        <w:rPr>
          <w:bCs/>
          <w:color w:val="000000" w:themeColor="text1"/>
          <w:sz w:val="24"/>
          <w:szCs w:val="24"/>
        </w:rPr>
        <w:t xml:space="preserve"> </w:t>
      </w:r>
      <w:r w:rsidRPr="00C96BFD">
        <w:rPr>
          <w:bCs/>
          <w:color w:val="000000" w:themeColor="text1"/>
          <w:sz w:val="24"/>
          <w:szCs w:val="24"/>
        </w:rPr>
        <w:t xml:space="preserve">DOI or Esri provide an open authorization (OAuth) token for login to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w:t>
      </w:r>
      <w:r w:rsidR="00E201BB">
        <w:rPr>
          <w:bCs/>
          <w:color w:val="000000" w:themeColor="text1"/>
          <w:sz w:val="24"/>
          <w:szCs w:val="24"/>
        </w:rPr>
        <w:t xml:space="preserve"> </w:t>
      </w:r>
      <w:r w:rsidRPr="00C96BFD">
        <w:rPr>
          <w:bCs/>
          <w:color w:val="000000" w:themeColor="text1"/>
          <w:sz w:val="24"/>
          <w:szCs w:val="24"/>
        </w:rPr>
        <w:t xml:space="preserve">OAuth does not provide any contact information. </w:t>
      </w:r>
      <w:r w:rsidR="00E201BB">
        <w:rPr>
          <w:bCs/>
          <w:color w:val="000000" w:themeColor="text1"/>
          <w:sz w:val="24"/>
          <w:szCs w:val="24"/>
        </w:rPr>
        <w:t xml:space="preserve"> </w:t>
      </w:r>
      <w:r w:rsidRPr="00C96BFD">
        <w:rPr>
          <w:bCs/>
          <w:color w:val="000000" w:themeColor="text1"/>
          <w:sz w:val="24"/>
          <w:szCs w:val="24"/>
        </w:rPr>
        <w:t xml:space="preserve">The user profile contains the user-selected username and email.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tool does not collect any other information about the user.</w:t>
      </w:r>
      <w:r w:rsidR="00E201BB">
        <w:rPr>
          <w:bCs/>
          <w:color w:val="000000" w:themeColor="text1"/>
          <w:sz w:val="24"/>
          <w:szCs w:val="24"/>
        </w:rPr>
        <w:t xml:space="preserve"> </w:t>
      </w:r>
      <w:r w:rsidRPr="00C96BFD">
        <w:rPr>
          <w:bCs/>
          <w:color w:val="000000" w:themeColor="text1"/>
          <w:sz w:val="24"/>
          <w:szCs w:val="24"/>
        </w:rPr>
        <w:t xml:space="preserve">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does not disseminate the information in the user profile.</w:t>
      </w:r>
    </w:p>
    <w:p w:rsidRPr="00C96BFD" w:rsidR="003D4F63" w:rsidP="003D4F63" w:rsidRDefault="003D4F63" w14:paraId="4ED1F047" w14:textId="77777777">
      <w:pPr>
        <w:ind w:left="360"/>
        <w:rPr>
          <w:bCs/>
          <w:color w:val="000000" w:themeColor="text1"/>
          <w:sz w:val="24"/>
          <w:szCs w:val="24"/>
        </w:rPr>
      </w:pPr>
    </w:p>
    <w:p w:rsidRPr="00C96BFD" w:rsidR="00B231A7" w:rsidP="003D4F63" w:rsidRDefault="00B231A7" w14:paraId="261EF892" w14:textId="4DD2076F">
      <w:pPr>
        <w:ind w:left="360"/>
        <w:rPr>
          <w:bCs/>
          <w:color w:val="000000" w:themeColor="text1"/>
          <w:sz w:val="24"/>
          <w:szCs w:val="24"/>
        </w:rPr>
      </w:pPr>
      <w:r w:rsidRPr="00C96BFD">
        <w:rPr>
          <w:bCs/>
          <w:color w:val="000000" w:themeColor="text1"/>
          <w:sz w:val="24"/>
          <w:szCs w:val="24"/>
        </w:rPr>
        <w:t xml:space="preserve">This information is stored in the application database. </w:t>
      </w:r>
      <w:r w:rsidR="00E201BB">
        <w:rPr>
          <w:bCs/>
          <w:color w:val="000000" w:themeColor="text1"/>
          <w:sz w:val="24"/>
          <w:szCs w:val="24"/>
        </w:rPr>
        <w:t xml:space="preserve"> </w:t>
      </w:r>
      <w:r w:rsidRPr="00C96BFD">
        <w:rPr>
          <w:bCs/>
          <w:color w:val="000000" w:themeColor="text1"/>
          <w:sz w:val="24"/>
          <w:szCs w:val="24"/>
        </w:rPr>
        <w:t xml:space="preserve">A user’s profile is visible only to themselves and by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administrators. </w:t>
      </w:r>
      <w:r w:rsidR="00E201BB">
        <w:rPr>
          <w:bCs/>
          <w:color w:val="000000" w:themeColor="text1"/>
          <w:sz w:val="24"/>
          <w:szCs w:val="24"/>
        </w:rPr>
        <w:t xml:space="preserve">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administrators are a limited group of USGS staff.</w:t>
      </w:r>
      <w:r w:rsidRPr="00C96BFD" w:rsidR="00E83D77">
        <w:rPr>
          <w:bCs/>
          <w:color w:val="000000" w:themeColor="text1"/>
          <w:sz w:val="24"/>
          <w:szCs w:val="24"/>
        </w:rPr>
        <w:t xml:space="preserve"> </w:t>
      </w:r>
      <w:r w:rsidR="00E201BB">
        <w:rPr>
          <w:bCs/>
          <w:color w:val="000000" w:themeColor="text1"/>
          <w:sz w:val="24"/>
          <w:szCs w:val="24"/>
        </w:rPr>
        <w:t xml:space="preserve"> </w:t>
      </w:r>
      <w:r w:rsidRPr="00C96BFD">
        <w:rPr>
          <w:bCs/>
          <w:color w:val="000000" w:themeColor="text1"/>
          <w:sz w:val="24"/>
          <w:szCs w:val="24"/>
        </w:rPr>
        <w:t xml:space="preserve">User </w:t>
      </w:r>
      <w:r w:rsidRPr="00C96BFD" w:rsidR="005A552F">
        <w:rPr>
          <w:bCs/>
          <w:color w:val="000000" w:themeColor="text1"/>
          <w:sz w:val="24"/>
          <w:szCs w:val="24"/>
        </w:rPr>
        <w:t xml:space="preserve">name and email </w:t>
      </w:r>
      <w:r w:rsidRPr="00C96BFD" w:rsidR="00756547">
        <w:rPr>
          <w:bCs/>
          <w:color w:val="000000" w:themeColor="text1"/>
          <w:sz w:val="24"/>
          <w:szCs w:val="24"/>
        </w:rPr>
        <w:t xml:space="preserve">are collected </w:t>
      </w:r>
      <w:r w:rsidRPr="00C96BFD">
        <w:rPr>
          <w:bCs/>
          <w:color w:val="000000" w:themeColor="text1"/>
          <w:sz w:val="24"/>
          <w:szCs w:val="24"/>
        </w:rPr>
        <w:t xml:space="preserve">because they enable </w:t>
      </w:r>
      <w:proofErr w:type="spellStart"/>
      <w:r w:rsidRPr="00C96BFD">
        <w:rPr>
          <w:bCs/>
          <w:color w:val="000000" w:themeColor="text1"/>
          <w:sz w:val="24"/>
          <w:szCs w:val="24"/>
        </w:rPr>
        <w:t>HydroAdd</w:t>
      </w:r>
      <w:proofErr w:type="spellEnd"/>
      <w:r w:rsidRPr="00C96BFD">
        <w:rPr>
          <w:bCs/>
          <w:color w:val="000000" w:themeColor="text1"/>
          <w:sz w:val="24"/>
          <w:szCs w:val="24"/>
        </w:rPr>
        <w:t xml:space="preserve"> administrators to contact and help the user if needed, </w:t>
      </w:r>
      <w:r w:rsidRPr="00C96BFD" w:rsidR="00E55BC5">
        <w:rPr>
          <w:bCs/>
          <w:color w:val="000000" w:themeColor="text1"/>
          <w:sz w:val="24"/>
          <w:szCs w:val="24"/>
        </w:rPr>
        <w:t xml:space="preserve">to </w:t>
      </w:r>
      <w:r w:rsidRPr="00C96BFD">
        <w:rPr>
          <w:bCs/>
          <w:color w:val="000000" w:themeColor="text1"/>
          <w:sz w:val="24"/>
          <w:szCs w:val="24"/>
        </w:rPr>
        <w:t xml:space="preserve">help to protect the user’s data from edit by anyone who is not the user, and </w:t>
      </w:r>
      <w:r w:rsidRPr="00C96BFD" w:rsidR="00E55BC5">
        <w:rPr>
          <w:bCs/>
          <w:color w:val="000000" w:themeColor="text1"/>
          <w:sz w:val="24"/>
          <w:szCs w:val="24"/>
        </w:rPr>
        <w:t xml:space="preserve">to </w:t>
      </w:r>
      <w:r w:rsidRPr="00C96BFD">
        <w:rPr>
          <w:bCs/>
          <w:color w:val="000000" w:themeColor="text1"/>
          <w:sz w:val="24"/>
          <w:szCs w:val="24"/>
        </w:rPr>
        <w:t>enable tracking on the editing history for the</w:t>
      </w:r>
      <w:r w:rsidRPr="00C96BFD" w:rsidR="001143EF">
        <w:rPr>
          <w:bCs/>
          <w:color w:val="000000" w:themeColor="text1"/>
          <w:sz w:val="24"/>
          <w:szCs w:val="24"/>
        </w:rPr>
        <w:t xml:space="preserve"> </w:t>
      </w:r>
      <w:r w:rsidRPr="00C96BFD">
        <w:rPr>
          <w:bCs/>
          <w:color w:val="000000" w:themeColor="text1"/>
          <w:sz w:val="24"/>
          <w:szCs w:val="24"/>
        </w:rPr>
        <w:t>datasets through reporting.</w:t>
      </w:r>
    </w:p>
    <w:p w:rsidRPr="00F104EC" w:rsidR="00295103" w:rsidP="11728527" w:rsidRDefault="00295103" w14:paraId="49BA2C1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0639E8BD" w14:textId="703FF4A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201BB">
        <w:rPr>
          <w:color w:val="000000" w:themeColor="text1"/>
          <w:sz w:val="24"/>
          <w:szCs w:val="24"/>
        </w:rPr>
        <w:t>3.</w:t>
      </w:r>
      <w:r w:rsidRPr="00C96BFD">
        <w:rPr>
          <w:sz w:val="24"/>
          <w:szCs w:val="24"/>
        </w:rPr>
        <w:tab/>
      </w:r>
      <w:r w:rsidRPr="00C96BFD">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104EC" w:rsidR="00DA5BD6" w:rsidP="11728527" w:rsidRDefault="00DA5BD6" w14:paraId="6099CC5D" w14:textId="58B3761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024AD5" w:rsidP="00024AD5" w:rsidRDefault="00024AD5" w14:paraId="515DD688" w14:textId="33ED5FD5">
      <w:pPr>
        <w:widowControl/>
        <w:autoSpaceDE/>
        <w:autoSpaceDN/>
        <w:adjustRightInd/>
        <w:ind w:left="360"/>
        <w:rPr>
          <w:bCs/>
          <w:color w:val="000000" w:themeColor="text1"/>
          <w:sz w:val="24"/>
          <w:szCs w:val="24"/>
        </w:rPr>
      </w:pPr>
      <w:r w:rsidRPr="00C96BFD">
        <w:rPr>
          <w:bCs/>
          <w:color w:val="000000" w:themeColor="text1"/>
          <w:sz w:val="24"/>
          <w:szCs w:val="24"/>
        </w:rPr>
        <w:t xml:space="preserve">As the National Hydrography Requirements and Benefits Study demonstrated, users of the National Hydrography Datasets requested web-based tools to support data maintenance. </w:t>
      </w:r>
      <w:r w:rsidR="00E201BB">
        <w:rPr>
          <w:bCs/>
          <w:color w:val="000000" w:themeColor="text1"/>
          <w:sz w:val="24"/>
          <w:szCs w:val="24"/>
        </w:rPr>
        <w:t xml:space="preserve"> </w:t>
      </w:r>
      <w:r w:rsidRPr="00C96BFD">
        <w:rPr>
          <w:bCs/>
          <w:color w:val="000000" w:themeColor="text1"/>
          <w:sz w:val="24"/>
          <w:szCs w:val="24"/>
        </w:rPr>
        <w:t xml:space="preserve">The combination of improved technologies and wide public access to the internet has allowed USGS to </w:t>
      </w:r>
      <w:r w:rsidRPr="00C96BFD" w:rsidR="00381BFD">
        <w:rPr>
          <w:bCs/>
          <w:color w:val="000000" w:themeColor="text1"/>
          <w:sz w:val="24"/>
          <w:szCs w:val="24"/>
        </w:rPr>
        <w:t xml:space="preserve">build web-based tools to allow </w:t>
      </w:r>
      <w:r w:rsidRPr="00C96BFD">
        <w:rPr>
          <w:bCs/>
          <w:color w:val="000000" w:themeColor="text1"/>
          <w:sz w:val="24"/>
          <w:szCs w:val="24"/>
        </w:rPr>
        <w:t>move forward with crowd-sourcing applications to maintain datasets efficiently with more citizen involvement.</w:t>
      </w:r>
    </w:p>
    <w:p w:rsidRPr="00C96BFD" w:rsidR="000E1583" w:rsidP="11728527" w:rsidRDefault="000E1583" w14:paraId="3BB4CACC" w14:textId="262E0F3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sz w:val="24"/>
          <w:szCs w:val="24"/>
        </w:rPr>
      </w:pPr>
    </w:p>
    <w:p w:rsidRPr="00C96BFD" w:rsidR="009B52A7" w:rsidP="11728527" w:rsidRDefault="001241EB" w14:paraId="3198BE51" w14:textId="76E79A2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themeColor="text1"/>
          <w:sz w:val="24"/>
          <w:szCs w:val="24"/>
        </w:rPr>
      </w:pPr>
      <w:r w:rsidRPr="00C96BFD">
        <w:rPr>
          <w:bCs/>
          <w:color w:val="000000"/>
          <w:sz w:val="24"/>
          <w:szCs w:val="24"/>
        </w:rPr>
        <w:tab/>
      </w:r>
      <w:proofErr w:type="spellStart"/>
      <w:r w:rsidRPr="00C96BFD">
        <w:rPr>
          <w:bCs/>
          <w:color w:val="000000"/>
          <w:sz w:val="24"/>
          <w:szCs w:val="24"/>
        </w:rPr>
        <w:t>HydroAdd</w:t>
      </w:r>
      <w:proofErr w:type="spellEnd"/>
      <w:r w:rsidRPr="00C96BFD">
        <w:rPr>
          <w:bCs/>
          <w:color w:val="000000"/>
          <w:sz w:val="24"/>
          <w:szCs w:val="24"/>
        </w:rPr>
        <w:t xml:space="preserve"> supports </w:t>
      </w:r>
      <w:r w:rsidRPr="00C96BFD" w:rsidR="009B52A7">
        <w:rPr>
          <w:bCs/>
          <w:color w:val="000000" w:themeColor="text1"/>
          <w:sz w:val="24"/>
          <w:szCs w:val="24"/>
        </w:rPr>
        <w:t>users by providing a mechanism for referencing, or addressing, diverse external datasets to the NHD.</w:t>
      </w:r>
      <w:r w:rsidR="00C96BFD">
        <w:rPr>
          <w:bCs/>
          <w:color w:val="000000" w:themeColor="text1"/>
          <w:sz w:val="24"/>
          <w:szCs w:val="24"/>
        </w:rPr>
        <w:t xml:space="preserve"> </w:t>
      </w:r>
      <w:r w:rsidRPr="00C96BFD" w:rsidR="009B52A7">
        <w:rPr>
          <w:bCs/>
          <w:color w:val="000000" w:themeColor="text1"/>
          <w:sz w:val="24"/>
          <w:szCs w:val="24"/>
        </w:rPr>
        <w:t xml:space="preserve"> As an example, a user could use </w:t>
      </w:r>
      <w:proofErr w:type="spellStart"/>
      <w:r w:rsidRPr="00C96BFD" w:rsidR="009B52A7">
        <w:rPr>
          <w:bCs/>
          <w:color w:val="000000" w:themeColor="text1"/>
          <w:sz w:val="24"/>
          <w:szCs w:val="24"/>
        </w:rPr>
        <w:t>HydroAdd</w:t>
      </w:r>
      <w:proofErr w:type="spellEnd"/>
      <w:r w:rsidRPr="00C96BFD" w:rsidR="009B52A7">
        <w:rPr>
          <w:bCs/>
          <w:color w:val="000000" w:themeColor="text1"/>
          <w:sz w:val="24"/>
          <w:szCs w:val="24"/>
        </w:rPr>
        <w:t xml:space="preserve"> to reference the geographic locations and other details of field observations of fish presence to the NHD. </w:t>
      </w:r>
      <w:r w:rsidR="00C96BFD">
        <w:rPr>
          <w:bCs/>
          <w:color w:val="000000" w:themeColor="text1"/>
          <w:sz w:val="24"/>
          <w:szCs w:val="24"/>
        </w:rPr>
        <w:t xml:space="preserve"> </w:t>
      </w:r>
      <w:proofErr w:type="spellStart"/>
      <w:r w:rsidRPr="00C96BFD" w:rsidR="009B52A7">
        <w:rPr>
          <w:bCs/>
          <w:color w:val="000000" w:themeColor="text1"/>
          <w:sz w:val="24"/>
          <w:szCs w:val="24"/>
        </w:rPr>
        <w:t>HydroAdd</w:t>
      </w:r>
      <w:proofErr w:type="spellEnd"/>
      <w:r w:rsidRPr="00C96BFD" w:rsidR="009B52A7">
        <w:rPr>
          <w:bCs/>
          <w:color w:val="000000" w:themeColor="text1"/>
          <w:sz w:val="24"/>
          <w:szCs w:val="24"/>
        </w:rPr>
        <w:t xml:space="preserve"> will provide a framework for the management of addressed data, as well as will enable upstream and down-stream analyses within the context of the stream network itself</w:t>
      </w:r>
      <w:r w:rsidR="00C96BFD">
        <w:rPr>
          <w:bCs/>
          <w:color w:val="000000" w:themeColor="text1"/>
          <w:sz w:val="24"/>
          <w:szCs w:val="24"/>
        </w:rPr>
        <w:t xml:space="preserve">.  </w:t>
      </w:r>
      <w:r w:rsidRPr="00C96BFD" w:rsidR="009B52A7">
        <w:rPr>
          <w:bCs/>
          <w:color w:val="000000" w:themeColor="text1"/>
          <w:sz w:val="24"/>
          <w:szCs w:val="24"/>
        </w:rPr>
        <w:t>Any type of information could be addressed to the stream network in this way, making this tool highly useful for a broad range of purposes that benefit the Nation.</w:t>
      </w:r>
    </w:p>
    <w:p w:rsidRPr="00F104EC" w:rsidR="00024AD5" w:rsidP="11728527" w:rsidRDefault="00024AD5" w14:paraId="4107553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Pr="00E201BB" w:rsidR="00295103" w:rsidP="11728527" w:rsidRDefault="00295103" w14:paraId="4DC72D6D" w14:textId="2F0ED65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201BB">
        <w:rPr>
          <w:color w:val="000000" w:themeColor="text1"/>
          <w:sz w:val="24"/>
          <w:szCs w:val="24"/>
        </w:rPr>
        <w:t>4.</w:t>
      </w:r>
      <w:r w:rsidRPr="00C96BFD">
        <w:rPr>
          <w:sz w:val="24"/>
          <w:szCs w:val="24"/>
        </w:rPr>
        <w:tab/>
      </w:r>
      <w:r w:rsidRPr="00C96BFD">
        <w:rPr>
          <w:b/>
          <w:bCs/>
          <w:color w:val="000000" w:themeColor="text1"/>
          <w:sz w:val="24"/>
          <w:szCs w:val="24"/>
        </w:rPr>
        <w:t>Describe efforts to identify duplication.  Show specifically why any similar information already available cannot be used or modified for use for the purposes described in Item 2 above</w:t>
      </w:r>
      <w:r w:rsidRPr="00F104EC">
        <w:rPr>
          <w:color w:val="000000" w:themeColor="text1"/>
          <w:sz w:val="24"/>
          <w:szCs w:val="24"/>
        </w:rPr>
        <w:t>.</w:t>
      </w:r>
    </w:p>
    <w:p w:rsidRPr="00C96BFD" w:rsidR="009C7C56" w:rsidP="11728527" w:rsidRDefault="009C7C56" w14:paraId="7BB58CC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p>
    <w:p w:rsidRPr="00C96BFD" w:rsidR="009C7C56" w:rsidP="009C7C56" w:rsidRDefault="009C7C56" w14:paraId="6C72B0C4" w14:textId="4BE4A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C96BFD">
        <w:rPr>
          <w:color w:val="000000"/>
          <w:sz w:val="24"/>
          <w:szCs w:val="24"/>
        </w:rPr>
        <w:t xml:space="preserve">USGS has a desktop </w:t>
      </w:r>
      <w:r w:rsidRPr="00C96BFD" w:rsidR="009A5C9A">
        <w:rPr>
          <w:color w:val="000000"/>
          <w:sz w:val="24"/>
          <w:szCs w:val="24"/>
        </w:rPr>
        <w:t xml:space="preserve">GIS </w:t>
      </w:r>
      <w:r w:rsidRPr="00C96BFD">
        <w:rPr>
          <w:color w:val="000000"/>
          <w:sz w:val="24"/>
          <w:szCs w:val="24"/>
        </w:rPr>
        <w:t>application called the HEM tool.</w:t>
      </w:r>
      <w:r w:rsidR="00F104EC">
        <w:rPr>
          <w:color w:val="000000"/>
          <w:sz w:val="24"/>
          <w:szCs w:val="24"/>
        </w:rPr>
        <w:t xml:space="preserve"> </w:t>
      </w:r>
      <w:r w:rsidRPr="00C96BFD">
        <w:rPr>
          <w:color w:val="000000"/>
          <w:sz w:val="24"/>
          <w:szCs w:val="24"/>
        </w:rPr>
        <w:t xml:space="preserve"> </w:t>
      </w:r>
      <w:r w:rsidRPr="00C96BFD" w:rsidR="009A5C9A">
        <w:rPr>
          <w:color w:val="000000"/>
          <w:sz w:val="24"/>
          <w:szCs w:val="24"/>
        </w:rPr>
        <w:t xml:space="preserve">It allows </w:t>
      </w:r>
      <w:r w:rsidRPr="00C96BFD" w:rsidR="00D74B13">
        <w:rPr>
          <w:color w:val="000000"/>
          <w:sz w:val="24"/>
          <w:szCs w:val="24"/>
        </w:rPr>
        <w:t xml:space="preserve">users to </w:t>
      </w:r>
      <w:r w:rsidRPr="00C96BFD" w:rsidR="009A5C9A">
        <w:rPr>
          <w:color w:val="000000"/>
          <w:sz w:val="24"/>
          <w:szCs w:val="24"/>
        </w:rPr>
        <w:t>address</w:t>
      </w:r>
      <w:r w:rsidRPr="00C96BFD" w:rsidR="005C6E0B">
        <w:rPr>
          <w:color w:val="000000"/>
          <w:sz w:val="24"/>
          <w:szCs w:val="24"/>
        </w:rPr>
        <w:t xml:space="preserve"> their </w:t>
      </w:r>
      <w:r w:rsidRPr="00C96BFD" w:rsidR="009A5C9A">
        <w:rPr>
          <w:color w:val="000000"/>
          <w:sz w:val="24"/>
          <w:szCs w:val="24"/>
        </w:rPr>
        <w:t>data to the NHD.</w:t>
      </w:r>
      <w:r w:rsidR="00F104EC">
        <w:rPr>
          <w:color w:val="000000"/>
          <w:sz w:val="24"/>
          <w:szCs w:val="24"/>
        </w:rPr>
        <w:t xml:space="preserve"> </w:t>
      </w:r>
      <w:r w:rsidRPr="00C96BFD" w:rsidR="009A5C9A">
        <w:rPr>
          <w:color w:val="000000"/>
          <w:sz w:val="24"/>
          <w:szCs w:val="24"/>
        </w:rPr>
        <w:t xml:space="preserve"> </w:t>
      </w:r>
      <w:r w:rsidRPr="00C96BFD">
        <w:rPr>
          <w:color w:val="000000"/>
          <w:sz w:val="24"/>
          <w:szCs w:val="24"/>
        </w:rPr>
        <w:t>The HEM tool relies on older technology and is not web-based.</w:t>
      </w:r>
      <w:r w:rsidR="00F104EC">
        <w:rPr>
          <w:color w:val="000000"/>
          <w:sz w:val="24"/>
          <w:szCs w:val="24"/>
        </w:rPr>
        <w:t xml:space="preserve"> </w:t>
      </w:r>
      <w:r w:rsidRPr="00C96BFD">
        <w:rPr>
          <w:color w:val="000000"/>
          <w:sz w:val="24"/>
          <w:szCs w:val="24"/>
        </w:rPr>
        <w:t xml:space="preserve"> It is not </w:t>
      </w:r>
      <w:r w:rsidRPr="00C96BFD" w:rsidR="00C96C49">
        <w:rPr>
          <w:color w:val="000000"/>
          <w:sz w:val="24"/>
          <w:szCs w:val="24"/>
        </w:rPr>
        <w:t xml:space="preserve">slated </w:t>
      </w:r>
      <w:r w:rsidRPr="00C96BFD">
        <w:rPr>
          <w:color w:val="000000"/>
          <w:sz w:val="24"/>
          <w:szCs w:val="24"/>
        </w:rPr>
        <w:t xml:space="preserve">for further </w:t>
      </w:r>
      <w:r w:rsidRPr="00C96BFD" w:rsidR="00C30853">
        <w:rPr>
          <w:color w:val="000000"/>
          <w:sz w:val="24"/>
          <w:szCs w:val="24"/>
        </w:rPr>
        <w:t>development and</w:t>
      </w:r>
      <w:r w:rsidRPr="00C96BFD">
        <w:rPr>
          <w:color w:val="000000"/>
          <w:sz w:val="24"/>
          <w:szCs w:val="24"/>
        </w:rPr>
        <w:t xml:space="preserve"> is scheduled for retirement when </w:t>
      </w:r>
      <w:proofErr w:type="spellStart"/>
      <w:r w:rsidRPr="00C96BFD">
        <w:rPr>
          <w:color w:val="000000"/>
          <w:sz w:val="24"/>
          <w:szCs w:val="24"/>
        </w:rPr>
        <w:t>HydroAdd</w:t>
      </w:r>
      <w:proofErr w:type="spellEnd"/>
      <w:r w:rsidRPr="00C96BFD">
        <w:rPr>
          <w:color w:val="000000"/>
          <w:sz w:val="24"/>
          <w:szCs w:val="24"/>
        </w:rPr>
        <w:t xml:space="preserve"> is released to the public. </w:t>
      </w:r>
    </w:p>
    <w:p w:rsidRPr="00C96BFD" w:rsidR="009C7C56" w:rsidP="11728527" w:rsidRDefault="009C7C56" w14:paraId="06F443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Pr="00C96BFD" w:rsidR="009C7C56" w:rsidP="009C7C56" w:rsidRDefault="009C7C56" w14:paraId="66112AF4" w14:textId="0C8903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C96BFD">
        <w:rPr>
          <w:color w:val="000000"/>
          <w:sz w:val="24"/>
          <w:szCs w:val="24"/>
        </w:rPr>
        <w:t xml:space="preserve">USGS also has a first-generation web-based addressing tool called </w:t>
      </w:r>
      <w:proofErr w:type="spellStart"/>
      <w:r w:rsidRPr="00C96BFD">
        <w:rPr>
          <w:color w:val="000000"/>
          <w:sz w:val="24"/>
          <w:szCs w:val="24"/>
        </w:rPr>
        <w:t>HydroLink</w:t>
      </w:r>
      <w:proofErr w:type="spellEnd"/>
      <w:r w:rsidRPr="00C96BFD">
        <w:rPr>
          <w:color w:val="000000"/>
          <w:sz w:val="24"/>
          <w:szCs w:val="24"/>
        </w:rPr>
        <w:t xml:space="preserve">. </w:t>
      </w:r>
      <w:r w:rsidR="00C96BFD">
        <w:rPr>
          <w:color w:val="000000"/>
          <w:sz w:val="24"/>
          <w:szCs w:val="24"/>
        </w:rPr>
        <w:t xml:space="preserve"> </w:t>
      </w:r>
      <w:r w:rsidRPr="00C96BFD">
        <w:rPr>
          <w:color w:val="000000"/>
          <w:sz w:val="24"/>
          <w:szCs w:val="24"/>
        </w:rPr>
        <w:t xml:space="preserve">The </w:t>
      </w:r>
      <w:r w:rsidRPr="00C96BFD">
        <w:rPr>
          <w:color w:val="000000"/>
          <w:sz w:val="24"/>
          <w:szCs w:val="24"/>
        </w:rPr>
        <w:lastRenderedPageBreak/>
        <w:t>functionality</w:t>
      </w:r>
      <w:r w:rsidRPr="00C96BFD" w:rsidR="005C6E0B">
        <w:rPr>
          <w:color w:val="000000"/>
          <w:sz w:val="24"/>
          <w:szCs w:val="24"/>
        </w:rPr>
        <w:t xml:space="preserve"> of </w:t>
      </w:r>
      <w:proofErr w:type="spellStart"/>
      <w:r w:rsidRPr="00C96BFD" w:rsidR="005C6E0B">
        <w:rPr>
          <w:color w:val="000000"/>
          <w:sz w:val="24"/>
          <w:szCs w:val="24"/>
        </w:rPr>
        <w:t>HydroLink</w:t>
      </w:r>
      <w:proofErr w:type="spellEnd"/>
      <w:r w:rsidRPr="00C96BFD" w:rsidR="005C6E0B">
        <w:rPr>
          <w:color w:val="000000"/>
          <w:sz w:val="24"/>
          <w:szCs w:val="24"/>
        </w:rPr>
        <w:t xml:space="preserve"> is similar </w:t>
      </w:r>
      <w:r w:rsidRPr="00C96BFD" w:rsidR="00C96C49">
        <w:rPr>
          <w:color w:val="000000"/>
          <w:sz w:val="24"/>
          <w:szCs w:val="24"/>
        </w:rPr>
        <w:t xml:space="preserve">to </w:t>
      </w:r>
      <w:proofErr w:type="spellStart"/>
      <w:r w:rsidRPr="00C96BFD" w:rsidR="00C96C49">
        <w:rPr>
          <w:color w:val="000000"/>
          <w:sz w:val="24"/>
          <w:szCs w:val="24"/>
        </w:rPr>
        <w:t>HydroAdd</w:t>
      </w:r>
      <w:proofErr w:type="spellEnd"/>
      <w:r w:rsidRPr="00C96BFD" w:rsidR="00C96C49">
        <w:rPr>
          <w:color w:val="000000"/>
          <w:sz w:val="24"/>
          <w:szCs w:val="24"/>
        </w:rPr>
        <w:t xml:space="preserve"> but </w:t>
      </w:r>
      <w:r w:rsidRPr="00C96BFD" w:rsidR="005C6E0B">
        <w:rPr>
          <w:color w:val="000000"/>
          <w:sz w:val="24"/>
          <w:szCs w:val="24"/>
        </w:rPr>
        <w:t xml:space="preserve">has </w:t>
      </w:r>
      <w:r w:rsidRPr="00C96BFD" w:rsidR="00C96C49">
        <w:rPr>
          <w:color w:val="000000"/>
          <w:sz w:val="24"/>
          <w:szCs w:val="24"/>
        </w:rPr>
        <w:t>limited</w:t>
      </w:r>
      <w:r w:rsidRPr="00C96BFD" w:rsidR="005C6E0B">
        <w:rPr>
          <w:color w:val="000000"/>
          <w:sz w:val="24"/>
          <w:szCs w:val="24"/>
        </w:rPr>
        <w:t xml:space="preserve"> </w:t>
      </w:r>
      <w:r w:rsidRPr="00C96BFD" w:rsidR="0058586B">
        <w:rPr>
          <w:color w:val="000000"/>
          <w:sz w:val="24"/>
          <w:szCs w:val="24"/>
        </w:rPr>
        <w:t>functionality</w:t>
      </w:r>
      <w:r w:rsidRPr="00C96BFD" w:rsidR="00C96C49">
        <w:rPr>
          <w:color w:val="000000"/>
          <w:sz w:val="24"/>
          <w:szCs w:val="24"/>
        </w:rPr>
        <w:t>.</w:t>
      </w:r>
      <w:r w:rsidR="00F104EC">
        <w:rPr>
          <w:color w:val="000000"/>
          <w:sz w:val="24"/>
          <w:szCs w:val="24"/>
        </w:rPr>
        <w:t xml:space="preserve"> </w:t>
      </w:r>
      <w:r w:rsidRPr="00C96BFD" w:rsidR="00C96C49">
        <w:rPr>
          <w:color w:val="000000"/>
          <w:sz w:val="24"/>
          <w:szCs w:val="24"/>
        </w:rPr>
        <w:t xml:space="preserve"> It </w:t>
      </w:r>
      <w:r w:rsidRPr="00C96BFD">
        <w:rPr>
          <w:color w:val="000000"/>
          <w:sz w:val="24"/>
          <w:szCs w:val="24"/>
        </w:rPr>
        <w:t xml:space="preserve">does not offer many of the </w:t>
      </w:r>
      <w:r w:rsidRPr="00C96BFD" w:rsidR="00C85368">
        <w:rPr>
          <w:color w:val="000000"/>
          <w:sz w:val="24"/>
          <w:szCs w:val="24"/>
        </w:rPr>
        <w:t xml:space="preserve">functions </w:t>
      </w:r>
      <w:r w:rsidRPr="00C96BFD">
        <w:rPr>
          <w:color w:val="000000"/>
          <w:sz w:val="24"/>
          <w:szCs w:val="24"/>
        </w:rPr>
        <w:t xml:space="preserve">as </w:t>
      </w:r>
      <w:proofErr w:type="spellStart"/>
      <w:r w:rsidRPr="00C96BFD">
        <w:rPr>
          <w:color w:val="000000"/>
          <w:sz w:val="24"/>
          <w:szCs w:val="24"/>
        </w:rPr>
        <w:t>HydroAdd</w:t>
      </w:r>
      <w:proofErr w:type="spellEnd"/>
      <w:r w:rsidRPr="00C96BFD">
        <w:rPr>
          <w:color w:val="000000"/>
          <w:sz w:val="24"/>
          <w:szCs w:val="24"/>
        </w:rPr>
        <w:t>.</w:t>
      </w:r>
      <w:r w:rsidR="00F104EC">
        <w:rPr>
          <w:color w:val="000000"/>
          <w:sz w:val="24"/>
          <w:szCs w:val="24"/>
        </w:rPr>
        <w:t xml:space="preserve"> </w:t>
      </w:r>
      <w:r w:rsidRPr="00C96BFD">
        <w:rPr>
          <w:color w:val="000000"/>
          <w:sz w:val="24"/>
          <w:szCs w:val="24"/>
        </w:rPr>
        <w:t xml:space="preserve"> It is not </w:t>
      </w:r>
      <w:r w:rsidRPr="00C96BFD" w:rsidR="00C96C49">
        <w:rPr>
          <w:color w:val="000000"/>
          <w:sz w:val="24"/>
          <w:szCs w:val="24"/>
        </w:rPr>
        <w:t xml:space="preserve">slated </w:t>
      </w:r>
      <w:r w:rsidRPr="00C96BFD">
        <w:rPr>
          <w:color w:val="000000"/>
          <w:sz w:val="24"/>
          <w:szCs w:val="24"/>
        </w:rPr>
        <w:t xml:space="preserve">for further development and is scheduled for retirement when </w:t>
      </w:r>
      <w:proofErr w:type="spellStart"/>
      <w:r w:rsidRPr="00C96BFD">
        <w:rPr>
          <w:color w:val="000000"/>
          <w:sz w:val="24"/>
          <w:szCs w:val="24"/>
        </w:rPr>
        <w:t>HydroAdd</w:t>
      </w:r>
      <w:proofErr w:type="spellEnd"/>
      <w:r w:rsidRPr="00C96BFD">
        <w:rPr>
          <w:color w:val="000000"/>
          <w:sz w:val="24"/>
          <w:szCs w:val="24"/>
        </w:rPr>
        <w:t xml:space="preserve"> is released to the public.</w:t>
      </w:r>
    </w:p>
    <w:p w:rsidRPr="00C96BFD" w:rsidR="009C7C56" w:rsidP="11728527" w:rsidRDefault="009C7C56" w14:paraId="63BCCFF1" w14:textId="3BA9CB2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C96BFD" w:rsidR="00237E47" w:rsidP="009C7C56" w:rsidRDefault="0078609B" w14:paraId="3F64636D" w14:textId="09559979">
      <w:pPr>
        <w:widowControl/>
        <w:autoSpaceDE/>
        <w:autoSpaceDN/>
        <w:adjustRightInd/>
        <w:ind w:left="360"/>
        <w:rPr>
          <w:color w:val="000000"/>
          <w:sz w:val="24"/>
          <w:szCs w:val="24"/>
        </w:rPr>
      </w:pPr>
      <w:r w:rsidRPr="00C96BFD">
        <w:rPr>
          <w:color w:val="000000"/>
          <w:sz w:val="24"/>
          <w:szCs w:val="24"/>
        </w:rPr>
        <w:t xml:space="preserve">Users of the National Hydrography Datasets </w:t>
      </w:r>
      <w:r w:rsidRPr="00C96BFD" w:rsidR="00C85368">
        <w:rPr>
          <w:color w:val="000000"/>
          <w:sz w:val="24"/>
          <w:szCs w:val="24"/>
        </w:rPr>
        <w:t xml:space="preserve">have </w:t>
      </w:r>
      <w:r w:rsidRPr="00C96BFD">
        <w:rPr>
          <w:color w:val="000000"/>
          <w:sz w:val="24"/>
          <w:szCs w:val="24"/>
        </w:rPr>
        <w:t xml:space="preserve">requested web-based tools to support data maintenance. </w:t>
      </w:r>
      <w:r w:rsidR="00E201BB">
        <w:rPr>
          <w:color w:val="000000"/>
          <w:sz w:val="24"/>
          <w:szCs w:val="24"/>
        </w:rPr>
        <w:t xml:space="preserve"> </w:t>
      </w:r>
      <w:r w:rsidRPr="00C96BFD">
        <w:rPr>
          <w:color w:val="000000"/>
          <w:sz w:val="24"/>
          <w:szCs w:val="24"/>
        </w:rPr>
        <w:t>As web-based application</w:t>
      </w:r>
      <w:r w:rsidRPr="00C96BFD" w:rsidR="002B29C7">
        <w:rPr>
          <w:color w:val="000000"/>
          <w:sz w:val="24"/>
          <w:szCs w:val="24"/>
        </w:rPr>
        <w:t xml:space="preserve"> technology improves, USGS is able to offer </w:t>
      </w:r>
      <w:r w:rsidRPr="00C96BFD" w:rsidR="00921E59">
        <w:rPr>
          <w:color w:val="000000"/>
          <w:sz w:val="24"/>
          <w:szCs w:val="24"/>
        </w:rPr>
        <w:t xml:space="preserve">more robust </w:t>
      </w:r>
      <w:r w:rsidRPr="00C96BFD" w:rsidR="00D8718E">
        <w:rPr>
          <w:color w:val="000000"/>
          <w:sz w:val="24"/>
          <w:szCs w:val="24"/>
        </w:rPr>
        <w:t>web-based</w:t>
      </w:r>
      <w:r w:rsidRPr="00C96BFD" w:rsidR="00921E59">
        <w:rPr>
          <w:color w:val="000000"/>
          <w:sz w:val="24"/>
          <w:szCs w:val="24"/>
        </w:rPr>
        <w:t xml:space="preserve"> tools</w:t>
      </w:r>
      <w:r w:rsidRPr="00C96BFD" w:rsidR="000A5CCD">
        <w:rPr>
          <w:color w:val="000000"/>
          <w:sz w:val="24"/>
          <w:szCs w:val="24"/>
        </w:rPr>
        <w:t xml:space="preserve">. </w:t>
      </w:r>
      <w:r w:rsidRPr="00C96BFD" w:rsidR="00921E59">
        <w:rPr>
          <w:color w:val="000000"/>
          <w:sz w:val="24"/>
          <w:szCs w:val="24"/>
        </w:rPr>
        <w:t xml:space="preserve"> </w:t>
      </w:r>
      <w:proofErr w:type="spellStart"/>
      <w:r w:rsidRPr="00C96BFD" w:rsidR="006301AA">
        <w:rPr>
          <w:color w:val="000000"/>
          <w:sz w:val="24"/>
          <w:szCs w:val="24"/>
        </w:rPr>
        <w:t>HydroAdd</w:t>
      </w:r>
      <w:proofErr w:type="spellEnd"/>
      <w:r w:rsidRPr="00C96BFD" w:rsidR="006301AA">
        <w:rPr>
          <w:color w:val="000000"/>
          <w:sz w:val="24"/>
          <w:szCs w:val="24"/>
        </w:rPr>
        <w:t xml:space="preserve"> </w:t>
      </w:r>
      <w:r w:rsidRPr="00C96BFD" w:rsidR="0061787C">
        <w:rPr>
          <w:color w:val="000000"/>
          <w:sz w:val="24"/>
          <w:szCs w:val="24"/>
        </w:rPr>
        <w:t>utilize</w:t>
      </w:r>
      <w:r w:rsidRPr="00C96BFD" w:rsidR="00C87CBD">
        <w:rPr>
          <w:color w:val="000000"/>
          <w:sz w:val="24"/>
          <w:szCs w:val="24"/>
        </w:rPr>
        <w:t>s</w:t>
      </w:r>
      <w:r w:rsidRPr="00C96BFD" w:rsidR="0061787C">
        <w:rPr>
          <w:color w:val="000000"/>
          <w:sz w:val="24"/>
          <w:szCs w:val="24"/>
        </w:rPr>
        <w:t xml:space="preserve"> the most recent advances in web-based </w:t>
      </w:r>
      <w:r w:rsidRPr="00C96BFD" w:rsidR="00C87CBD">
        <w:rPr>
          <w:color w:val="000000"/>
          <w:sz w:val="24"/>
          <w:szCs w:val="24"/>
        </w:rPr>
        <w:t xml:space="preserve">technology </w:t>
      </w:r>
      <w:r w:rsidRPr="00C96BFD" w:rsidR="0061787C">
        <w:rPr>
          <w:color w:val="000000"/>
          <w:sz w:val="24"/>
          <w:szCs w:val="24"/>
        </w:rPr>
        <w:t xml:space="preserve">to allow </w:t>
      </w:r>
      <w:r w:rsidRPr="00C96BFD" w:rsidR="009C7C56">
        <w:rPr>
          <w:color w:val="000000"/>
          <w:sz w:val="24"/>
          <w:szCs w:val="24"/>
        </w:rPr>
        <w:t xml:space="preserve">our partners </w:t>
      </w:r>
      <w:r w:rsidRPr="00C96BFD">
        <w:rPr>
          <w:color w:val="000000"/>
          <w:sz w:val="24"/>
          <w:szCs w:val="24"/>
        </w:rPr>
        <w:t xml:space="preserve">to </w:t>
      </w:r>
      <w:r w:rsidRPr="00C96BFD" w:rsidR="00C87CBD">
        <w:rPr>
          <w:color w:val="000000"/>
          <w:sz w:val="24"/>
          <w:szCs w:val="24"/>
        </w:rPr>
        <w:t xml:space="preserve">address their data to the NHD </w:t>
      </w:r>
      <w:r w:rsidRPr="00C96BFD" w:rsidR="000C2FB9">
        <w:rPr>
          <w:color w:val="000000"/>
          <w:sz w:val="24"/>
          <w:szCs w:val="24"/>
        </w:rPr>
        <w:t xml:space="preserve">more </w:t>
      </w:r>
      <w:r w:rsidRPr="00C96BFD">
        <w:rPr>
          <w:color w:val="000000"/>
          <w:sz w:val="24"/>
          <w:szCs w:val="24"/>
        </w:rPr>
        <w:t xml:space="preserve">efficiently </w:t>
      </w:r>
      <w:r w:rsidRPr="00C96BFD" w:rsidR="009C7C56">
        <w:rPr>
          <w:color w:val="000000"/>
          <w:sz w:val="24"/>
          <w:szCs w:val="24"/>
        </w:rPr>
        <w:t xml:space="preserve">than with any other </w:t>
      </w:r>
      <w:r w:rsidRPr="00C96BFD" w:rsidR="008E6F9E">
        <w:rPr>
          <w:color w:val="000000"/>
          <w:sz w:val="24"/>
          <w:szCs w:val="24"/>
        </w:rPr>
        <w:t xml:space="preserve">addressing </w:t>
      </w:r>
      <w:r w:rsidRPr="00C96BFD" w:rsidR="009C7C56">
        <w:rPr>
          <w:color w:val="000000"/>
          <w:sz w:val="24"/>
          <w:szCs w:val="24"/>
        </w:rPr>
        <w:t>tool</w:t>
      </w:r>
      <w:r w:rsidRPr="00C96BFD" w:rsidR="000C2FB9">
        <w:rPr>
          <w:color w:val="000000"/>
          <w:sz w:val="24"/>
          <w:szCs w:val="24"/>
        </w:rPr>
        <w:t xml:space="preserve">. </w:t>
      </w:r>
    </w:p>
    <w:p w:rsidRPr="00F104EC" w:rsidR="000956AC" w:rsidP="11728527" w:rsidRDefault="000956AC" w14:paraId="2DA5E67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7BC87149" w14:textId="5B6C6E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F104EC">
        <w:rPr>
          <w:color w:val="000000" w:themeColor="text1"/>
          <w:sz w:val="24"/>
          <w:szCs w:val="24"/>
        </w:rPr>
        <w:t>5.</w:t>
      </w:r>
      <w:r w:rsidRPr="00C96BFD">
        <w:rPr>
          <w:sz w:val="24"/>
          <w:szCs w:val="24"/>
        </w:rPr>
        <w:tab/>
      </w:r>
      <w:r w:rsidRPr="00C96BFD">
        <w:rPr>
          <w:b/>
          <w:bCs/>
          <w:color w:val="000000" w:themeColor="text1"/>
          <w:sz w:val="24"/>
          <w:szCs w:val="24"/>
        </w:rPr>
        <w:t>If the collection of information impacts small bus</w:t>
      </w:r>
      <w:r w:rsidRPr="00C96BFD" w:rsidR="006E339F">
        <w:rPr>
          <w:b/>
          <w:bCs/>
          <w:color w:val="000000" w:themeColor="text1"/>
          <w:sz w:val="24"/>
          <w:szCs w:val="24"/>
        </w:rPr>
        <w:t>inesses or other small entities</w:t>
      </w:r>
      <w:r w:rsidRPr="00C96BFD">
        <w:rPr>
          <w:b/>
          <w:bCs/>
          <w:color w:val="000000" w:themeColor="text1"/>
          <w:sz w:val="24"/>
          <w:szCs w:val="24"/>
        </w:rPr>
        <w:t>, describe any methods used to minimize burden.</w:t>
      </w:r>
    </w:p>
    <w:p w:rsidRPr="00F104EC" w:rsidR="00A7475D" w:rsidP="11728527" w:rsidRDefault="00A7475D" w14:paraId="6EC3357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F15F86" w:rsidP="11728527" w:rsidRDefault="00F15F86" w14:paraId="562F543C" w14:textId="43F6D12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96BFD">
        <w:rPr>
          <w:bCs/>
          <w:color w:val="000000" w:themeColor="text1"/>
          <w:sz w:val="24"/>
          <w:szCs w:val="24"/>
        </w:rPr>
        <w:t>This information does not affect small businesses or other small entities.</w:t>
      </w:r>
    </w:p>
    <w:p w:rsidRPr="00F104EC" w:rsidR="00F15F86" w:rsidP="11728527" w:rsidRDefault="00F15F86" w14:paraId="69E6CC0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104EC" w:rsidR="00295103" w:rsidP="11728527" w:rsidRDefault="00295103" w14:paraId="7A34805E" w14:textId="7607D1F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F104EC">
        <w:rPr>
          <w:color w:val="000000" w:themeColor="text1"/>
          <w:sz w:val="24"/>
          <w:szCs w:val="24"/>
        </w:rPr>
        <w:t>6.</w:t>
      </w:r>
      <w:r w:rsidRPr="00C96BFD">
        <w:rPr>
          <w:sz w:val="24"/>
          <w:szCs w:val="24"/>
        </w:rPr>
        <w:tab/>
      </w:r>
      <w:r w:rsidRPr="00C96BFD">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Pr="00C96BFD" w:rsidR="00A7475D" w:rsidP="11728527" w:rsidRDefault="00A7475D" w14:paraId="20D474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9C7D0E" w:rsidP="628E8E94" w:rsidRDefault="009C7D0E" w14:paraId="67249A40" w14:textId="4B50656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96BFD">
        <w:rPr>
          <w:color w:val="000000" w:themeColor="text1"/>
          <w:sz w:val="24"/>
          <w:szCs w:val="24"/>
        </w:rPr>
        <w:t>Not collecting this information would hamper the Federal Government’s efforts to effectively map hydrography data for the Nation and would prevent citizens from efficiently and effectively participating in improving those data</w:t>
      </w:r>
      <w:r w:rsidRPr="00C96BFD" w:rsidR="7CB4AB29">
        <w:rPr>
          <w:color w:val="000000" w:themeColor="text1"/>
          <w:sz w:val="24"/>
          <w:szCs w:val="24"/>
        </w:rPr>
        <w:t xml:space="preserve"> and in hydrographic addressing their own data</w:t>
      </w:r>
      <w:r w:rsidRPr="00C96BFD">
        <w:rPr>
          <w:color w:val="000000" w:themeColor="text1"/>
          <w:sz w:val="24"/>
          <w:szCs w:val="24"/>
        </w:rPr>
        <w:t>.</w:t>
      </w:r>
    </w:p>
    <w:p w:rsidRPr="00F104EC" w:rsidR="00295103" w:rsidP="11728527" w:rsidRDefault="00295103" w14:paraId="4B2D827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2BF40EC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F104EC">
        <w:rPr>
          <w:color w:val="000000" w:themeColor="text1"/>
          <w:sz w:val="24"/>
          <w:szCs w:val="24"/>
        </w:rPr>
        <w:t>7.</w:t>
      </w:r>
      <w:r w:rsidRPr="00C96BFD">
        <w:rPr>
          <w:sz w:val="24"/>
          <w:szCs w:val="24"/>
        </w:rPr>
        <w:tab/>
      </w:r>
      <w:r w:rsidRPr="00C96BFD">
        <w:rPr>
          <w:b/>
          <w:bCs/>
          <w:color w:val="000000" w:themeColor="text1"/>
          <w:sz w:val="24"/>
          <w:szCs w:val="24"/>
        </w:rPr>
        <w:t>Explain any special circumstances that would cause an information collection to be conducted in a manner:</w:t>
      </w:r>
    </w:p>
    <w:p w:rsidRPr="00C96BFD" w:rsidR="00295103" w:rsidP="11728527" w:rsidRDefault="00295103" w14:paraId="4CE82E4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report information to the agency more often than quarterly;</w:t>
      </w:r>
    </w:p>
    <w:p w:rsidRPr="00C96BFD" w:rsidR="00295103" w:rsidP="11728527" w:rsidRDefault="00295103" w14:paraId="0243496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prepare a written response to a collection of information in fewer than 30 days after receipt of it;</w:t>
      </w:r>
    </w:p>
    <w:p w:rsidRPr="00C96BFD" w:rsidR="00295103" w:rsidP="11728527" w:rsidRDefault="00295103" w14:paraId="6A63F3C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submit more than an original and two copies of any document;</w:t>
      </w:r>
    </w:p>
    <w:p w:rsidRPr="00C96BFD" w:rsidR="00295103" w:rsidP="11728527" w:rsidRDefault="00295103" w14:paraId="178CAAD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retain records, other than health, medical, government contract, grant-in-aid, or tax records, for more than three years;</w:t>
      </w:r>
    </w:p>
    <w:p w:rsidRPr="00C96BFD" w:rsidR="00295103" w:rsidP="11728527" w:rsidRDefault="00295103" w14:paraId="0A838AE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in conne</w:t>
      </w:r>
      <w:r w:rsidRPr="00C96BFD" w:rsidR="00352210">
        <w:rPr>
          <w:b/>
          <w:bCs/>
          <w:color w:val="000000" w:themeColor="text1"/>
          <w:sz w:val="24"/>
          <w:szCs w:val="24"/>
        </w:rPr>
        <w:t>ction with a statistical survey</w:t>
      </w:r>
      <w:r w:rsidRPr="00C96BFD">
        <w:rPr>
          <w:b/>
          <w:bCs/>
          <w:color w:val="000000" w:themeColor="text1"/>
          <w:sz w:val="24"/>
          <w:szCs w:val="24"/>
        </w:rPr>
        <w:t xml:space="preserve"> that is not designed to produce valid and reliable results that can be generalized to the universe of study;</w:t>
      </w:r>
    </w:p>
    <w:p w:rsidRPr="00C96BFD" w:rsidR="00295103" w:rsidP="11728527" w:rsidRDefault="00295103" w14:paraId="737540C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the use of a statistical data classification that has not been reviewed and approved by OMB;</w:t>
      </w:r>
    </w:p>
    <w:p w:rsidRPr="00C96BFD" w:rsidR="00295103" w:rsidP="11728527" w:rsidRDefault="00295103" w14:paraId="7442B8E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96BFD" w:rsidR="00295103" w:rsidP="11728527" w:rsidRDefault="00295103" w14:paraId="3EBB7E8F" w14:textId="3C40D8F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submit proprietary trade secrets, or other confidential information</w:t>
      </w:r>
      <w:r w:rsidRPr="00C96BFD" w:rsidR="00352210">
        <w:rPr>
          <w:b/>
          <w:bCs/>
          <w:color w:val="000000" w:themeColor="text1"/>
          <w:sz w:val="24"/>
          <w:szCs w:val="24"/>
        </w:rPr>
        <w:t>,</w:t>
      </w:r>
      <w:r w:rsidRPr="00C96BFD">
        <w:rPr>
          <w:b/>
          <w:bCs/>
          <w:color w:val="000000" w:themeColor="text1"/>
          <w:sz w:val="24"/>
          <w:szCs w:val="24"/>
        </w:rPr>
        <w:t xml:space="preserve"> unless the agency can demonstrate that it has instituted procedures to protect the information's confidentiality to the extent permitted by law.</w:t>
      </w:r>
    </w:p>
    <w:p w:rsidRPr="00F104EC" w:rsidR="00D8718E" w:rsidP="11728527" w:rsidRDefault="00D8718E" w14:paraId="0326EF01"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FF7D1E" w:rsidP="11728527" w:rsidRDefault="00FF7D1E" w14:paraId="6684AC77" w14:textId="068DA606">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96BFD">
        <w:rPr>
          <w:bCs/>
          <w:color w:val="000000" w:themeColor="text1"/>
          <w:sz w:val="24"/>
          <w:szCs w:val="24"/>
        </w:rPr>
        <w:lastRenderedPageBreak/>
        <w:t>There are no circumstances that require us to collect information in a manner inconsistent with OMB guidelines.</w:t>
      </w:r>
    </w:p>
    <w:p w:rsidRPr="00F104EC" w:rsidR="00FF7D1E" w:rsidP="11728527" w:rsidRDefault="00FF7D1E" w14:paraId="1ED1826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C96BFD" w:rsidR="00295103" w:rsidP="11728527" w:rsidRDefault="00295103" w14:paraId="3A5F6755" w14:textId="32CE9DB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C96BFD">
        <w:rPr>
          <w:color w:val="000000" w:themeColor="text1"/>
          <w:sz w:val="24"/>
          <w:szCs w:val="24"/>
        </w:rPr>
        <w:t>8.</w:t>
      </w:r>
      <w:r w:rsidRPr="00C96BFD">
        <w:rPr>
          <w:sz w:val="24"/>
          <w:szCs w:val="24"/>
        </w:rPr>
        <w:tab/>
      </w:r>
      <w:r w:rsidRPr="00C96BFD">
        <w:rPr>
          <w:b/>
          <w:bCs/>
          <w:color w:val="000000" w:themeColor="text1"/>
          <w:sz w:val="24"/>
          <w:szCs w:val="24"/>
        </w:rPr>
        <w:t xml:space="preserve">If applicable, provide a copy and identify the date and page number of </w:t>
      </w:r>
      <w:r w:rsidRPr="00C96BFD" w:rsidR="006E52FC">
        <w:rPr>
          <w:b/>
          <w:bCs/>
          <w:color w:val="000000" w:themeColor="text1"/>
          <w:sz w:val="24"/>
          <w:szCs w:val="24"/>
        </w:rPr>
        <w:t>publications</w:t>
      </w:r>
      <w:r w:rsidRPr="00C96BFD">
        <w:rPr>
          <w:b/>
          <w:bCs/>
          <w:color w:val="000000" w:themeColor="text1"/>
          <w:sz w:val="24"/>
          <w:szCs w:val="24"/>
        </w:rPr>
        <w:t xml:space="preserve"> in the Federal Register of the agency's notice, required by 5 CFR 1320.8(d), soliciting comments on the information collection prior to submission to OMB.  Summarize public comments recei</w:t>
      </w:r>
      <w:r w:rsidRPr="00C96BFD" w:rsidR="00DE1FFE">
        <w:rPr>
          <w:b/>
          <w:bCs/>
          <w:color w:val="000000" w:themeColor="text1"/>
          <w:sz w:val="24"/>
          <w:szCs w:val="24"/>
        </w:rPr>
        <w:t xml:space="preserve">ved in response to that notice </w:t>
      </w:r>
      <w:r w:rsidRPr="00C96BFD">
        <w:rPr>
          <w:b/>
          <w:bCs/>
          <w:color w:val="000000" w:themeColor="text1"/>
          <w:sz w:val="24"/>
          <w:szCs w:val="24"/>
        </w:rPr>
        <w:t>and in response to the PRA statement associated with the collec</w:t>
      </w:r>
      <w:r w:rsidRPr="00C96BFD" w:rsidR="00DE1FFE">
        <w:rPr>
          <w:b/>
          <w:bCs/>
          <w:color w:val="000000" w:themeColor="text1"/>
          <w:sz w:val="24"/>
          <w:szCs w:val="24"/>
        </w:rPr>
        <w:t xml:space="preserve">tion over the past three years, </w:t>
      </w:r>
      <w:r w:rsidRPr="00C96BFD">
        <w:rPr>
          <w:b/>
          <w:bCs/>
          <w:color w:val="000000" w:themeColor="text1"/>
          <w:sz w:val="24"/>
          <w:szCs w:val="24"/>
        </w:rPr>
        <w:t>and describe actions taken by the agency in response to these comments.  Specifically address comments received on cost and hour burden.</w:t>
      </w:r>
    </w:p>
    <w:p w:rsidRPr="00C96BFD" w:rsidR="00295103" w:rsidP="11728527" w:rsidRDefault="00295103" w14:paraId="790C0E2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C96BFD" w:rsidR="00295103" w:rsidP="11728527" w:rsidRDefault="00295103" w14:paraId="5E87EC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C96BFD">
        <w:rPr>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96BFD" w:rsidR="00352210">
        <w:rPr>
          <w:b/>
          <w:bCs/>
          <w:color w:val="000000" w:themeColor="text1"/>
          <w:sz w:val="24"/>
          <w:szCs w:val="24"/>
        </w:rPr>
        <w:t>.</w:t>
      </w:r>
    </w:p>
    <w:p w:rsidRPr="00C96BFD" w:rsidR="00295103" w:rsidP="11728527" w:rsidRDefault="00295103" w14:paraId="1F77683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C96BFD" w:rsidR="00295103" w:rsidP="11728527" w:rsidRDefault="00295103" w14:paraId="42E505D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C96BFD">
        <w:rPr>
          <w:b/>
          <w:bCs/>
          <w:color w:val="000000" w:themeColor="text1"/>
          <w:sz w:val="24"/>
          <w:szCs w:val="24"/>
        </w:rPr>
        <w:t xml:space="preserve">Consultation with representatives of those from whom information is to be obtained or those who must compile records should occur at least once every </w:t>
      </w:r>
      <w:r w:rsidRPr="00C96BFD" w:rsidR="00352210">
        <w:rPr>
          <w:b/>
          <w:bCs/>
          <w:color w:val="000000" w:themeColor="text1"/>
          <w:sz w:val="24"/>
          <w:szCs w:val="24"/>
        </w:rPr>
        <w:t>three</w:t>
      </w:r>
      <w:r w:rsidRPr="00C96BFD">
        <w:rPr>
          <w:b/>
          <w:bCs/>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Pr="00F104EC" w:rsidR="0049305B" w:rsidP="0049305B" w:rsidRDefault="0049305B" w14:paraId="55B71EEA" w14:textId="77777777">
      <w:pPr>
        <w:ind w:left="360"/>
        <w:rPr>
          <w:color w:val="000000" w:themeColor="text1"/>
          <w:sz w:val="24"/>
          <w:szCs w:val="24"/>
        </w:rPr>
      </w:pPr>
    </w:p>
    <w:p w:rsidRPr="00C96BFD" w:rsidR="0043453F" w:rsidP="003E4DB2" w:rsidRDefault="00C53CC2" w14:paraId="2A41DAAF" w14:textId="2E12F350">
      <w:pPr>
        <w:ind w:left="360"/>
        <w:rPr>
          <w:bCs/>
          <w:color w:val="000000" w:themeColor="text1"/>
          <w:sz w:val="24"/>
          <w:szCs w:val="24"/>
        </w:rPr>
      </w:pPr>
      <w:r w:rsidRPr="00C96BFD">
        <w:rPr>
          <w:bCs/>
          <w:color w:val="000000" w:themeColor="text1"/>
          <w:sz w:val="24"/>
          <w:szCs w:val="24"/>
        </w:rPr>
        <w:t xml:space="preserve">On </w:t>
      </w:r>
      <w:r w:rsidRPr="00C96BFD" w:rsidR="00451AD9">
        <w:rPr>
          <w:bCs/>
          <w:color w:val="000000" w:themeColor="text1"/>
          <w:sz w:val="24"/>
          <w:szCs w:val="24"/>
        </w:rPr>
        <w:t>Feb 3, 2021</w:t>
      </w:r>
      <w:r w:rsidRPr="00C96BFD">
        <w:rPr>
          <w:bCs/>
          <w:color w:val="000000" w:themeColor="text1"/>
          <w:sz w:val="24"/>
          <w:szCs w:val="24"/>
        </w:rPr>
        <w:t>, we published a 60-day Federal Register notice (</w:t>
      </w:r>
      <w:r w:rsidRPr="00C96BFD" w:rsidR="00451AD9">
        <w:rPr>
          <w:bCs/>
          <w:color w:val="000000" w:themeColor="text1"/>
          <w:sz w:val="24"/>
          <w:szCs w:val="24"/>
          <w:shd w:val="clear" w:color="auto" w:fill="D8D8D8"/>
        </w:rPr>
        <w:t>86 FR 8030</w:t>
      </w:r>
      <w:r w:rsidRPr="00C96BFD">
        <w:rPr>
          <w:bCs/>
          <w:color w:val="000000" w:themeColor="text1"/>
          <w:sz w:val="24"/>
          <w:szCs w:val="24"/>
        </w:rPr>
        <w:t>) announcing that we would submit this ICR to OMB for approval.</w:t>
      </w:r>
      <w:r w:rsidR="00F104EC">
        <w:rPr>
          <w:bCs/>
          <w:color w:val="000000" w:themeColor="text1"/>
          <w:sz w:val="24"/>
          <w:szCs w:val="24"/>
        </w:rPr>
        <w:t xml:space="preserve"> </w:t>
      </w:r>
      <w:r w:rsidRPr="00C96BFD">
        <w:rPr>
          <w:bCs/>
          <w:color w:val="000000" w:themeColor="text1"/>
          <w:sz w:val="24"/>
          <w:szCs w:val="24"/>
        </w:rPr>
        <w:t xml:space="preserve"> In that notice we solicited public comments for 60 days.</w:t>
      </w:r>
      <w:r w:rsidR="00F104EC">
        <w:rPr>
          <w:bCs/>
          <w:color w:val="000000" w:themeColor="text1"/>
          <w:sz w:val="24"/>
          <w:szCs w:val="24"/>
        </w:rPr>
        <w:t xml:space="preserve"> </w:t>
      </w:r>
      <w:r w:rsidRPr="00C96BFD">
        <w:rPr>
          <w:bCs/>
          <w:color w:val="000000" w:themeColor="text1"/>
          <w:sz w:val="24"/>
          <w:szCs w:val="24"/>
        </w:rPr>
        <w:t xml:space="preserve"> </w:t>
      </w:r>
      <w:r w:rsidRPr="00C96BFD" w:rsidR="004274C9">
        <w:rPr>
          <w:bCs/>
          <w:color w:val="000000" w:themeColor="text1"/>
          <w:sz w:val="24"/>
          <w:szCs w:val="24"/>
        </w:rPr>
        <w:t>No comments were received.</w:t>
      </w:r>
    </w:p>
    <w:p w:rsidRPr="00F104EC" w:rsidR="003E6BA7" w:rsidP="00C53CC2" w:rsidRDefault="003E6BA7" w14:paraId="4EAA8314" w14:textId="77777777">
      <w:pPr>
        <w:pStyle w:val="Caption"/>
        <w:keepNext/>
        <w:ind w:firstLine="360"/>
        <w:rPr>
          <w:color w:val="000000" w:themeColor="text1"/>
          <w:sz w:val="24"/>
          <w:szCs w:val="24"/>
        </w:rPr>
      </w:pPr>
    </w:p>
    <w:p w:rsidRPr="00C96BFD" w:rsidR="00295103" w:rsidP="11728527" w:rsidRDefault="00295103" w14:paraId="0A8677CF" w14:textId="3C40FC0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t>9.</w:t>
      </w:r>
      <w:r w:rsidRPr="00C96BFD">
        <w:rPr>
          <w:sz w:val="24"/>
          <w:szCs w:val="24"/>
        </w:rPr>
        <w:tab/>
      </w:r>
      <w:r w:rsidRPr="00C96BFD">
        <w:rPr>
          <w:b/>
          <w:bCs/>
          <w:color w:val="000000" w:themeColor="text1"/>
          <w:sz w:val="24"/>
          <w:szCs w:val="24"/>
        </w:rPr>
        <w:t>Explain any decision to provide any payment or gift to respondents, other than remuneration of contractors or grantees</w:t>
      </w:r>
      <w:r w:rsidRPr="00F104EC">
        <w:rPr>
          <w:color w:val="000000" w:themeColor="text1"/>
          <w:sz w:val="24"/>
          <w:szCs w:val="24"/>
        </w:rPr>
        <w:t>.</w:t>
      </w:r>
    </w:p>
    <w:p w:rsidRPr="00C96BFD" w:rsidR="004503E5" w:rsidP="11728527" w:rsidRDefault="004503E5" w14:paraId="241137B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D938A4" w:rsidP="11728527" w:rsidRDefault="00D938A4" w14:paraId="5938B50E" w14:textId="239B082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sz w:val="24"/>
          <w:szCs w:val="24"/>
        </w:rPr>
        <w:tab/>
      </w:r>
      <w:r w:rsidRPr="00C96BFD">
        <w:rPr>
          <w:color w:val="000000"/>
          <w:sz w:val="24"/>
          <w:szCs w:val="24"/>
        </w:rPr>
        <w:t>No payments or gifts are provided to the respondents.</w:t>
      </w:r>
    </w:p>
    <w:p w:rsidRPr="00F104EC" w:rsidR="00D938A4" w:rsidP="11728527" w:rsidRDefault="00D938A4" w14:paraId="4864AC7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104EC" w:rsidR="004A6DFA" w:rsidP="11728527" w:rsidRDefault="00295103" w14:paraId="63AEEAC2" w14:textId="4393308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t>10.</w:t>
      </w:r>
      <w:r w:rsidRPr="00C96BFD">
        <w:rPr>
          <w:sz w:val="24"/>
          <w:szCs w:val="24"/>
        </w:rPr>
        <w:tab/>
      </w:r>
      <w:r w:rsidRPr="00C96BFD">
        <w:rPr>
          <w:b/>
          <w:bCs/>
          <w:color w:val="000000" w:themeColor="text1"/>
          <w:sz w:val="24"/>
          <w:szCs w:val="24"/>
        </w:rPr>
        <w:t>Describe any assurance of confidentiality provided to respondents and the basis for the assurance in statute, regulation, or agency policy.</w:t>
      </w:r>
    </w:p>
    <w:p w:rsidRPr="00C96BFD" w:rsidR="004503E5" w:rsidP="11728527" w:rsidRDefault="004503E5" w14:paraId="00B9D56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382927" w:rsidP="11728527" w:rsidRDefault="00382927" w14:paraId="7254498E" w14:textId="0D9475B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b/>
          <w:bCs/>
          <w:sz w:val="24"/>
          <w:szCs w:val="24"/>
        </w:rPr>
        <w:tab/>
      </w:r>
      <w:r w:rsidRPr="00C96BFD">
        <w:rPr>
          <w:color w:val="000000"/>
          <w:sz w:val="24"/>
          <w:szCs w:val="24"/>
        </w:rPr>
        <w:t>No assurance of confidentiality is given to respondents.</w:t>
      </w:r>
    </w:p>
    <w:p w:rsidRPr="00F104EC" w:rsidR="004A6DFA" w:rsidP="11728527" w:rsidRDefault="004A6DFA" w14:paraId="4870F4E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104EC" w:rsidR="00295103" w:rsidP="11728527" w:rsidRDefault="00295103" w14:paraId="30705FB8" w14:textId="34E5CC9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t>11.</w:t>
      </w:r>
      <w:r w:rsidRPr="00C96BFD">
        <w:rPr>
          <w:b/>
          <w:bCs/>
          <w:sz w:val="24"/>
          <w:szCs w:val="24"/>
        </w:rPr>
        <w:tab/>
      </w:r>
      <w:r w:rsidRPr="00C96BFD">
        <w:rPr>
          <w:b/>
          <w:bCs/>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96BFD" w:rsidR="00384D8F" w:rsidP="005C0749" w:rsidRDefault="00384D8F" w14:paraId="5FD5271B" w14:textId="77777777">
      <w:pPr>
        <w:pStyle w:val="NormalWeb"/>
        <w:spacing w:before="0" w:beforeAutospacing="0" w:after="0" w:afterAutospacing="0"/>
        <w:rPr>
          <w:bCs/>
          <w:color w:val="000000"/>
        </w:rPr>
      </w:pPr>
    </w:p>
    <w:p w:rsidRPr="00C96BFD" w:rsidR="00D57276" w:rsidP="00D335CE" w:rsidRDefault="00D57276" w14:paraId="1BC063EA" w14:textId="7EDBE566">
      <w:pPr>
        <w:ind w:firstLine="360"/>
        <w:rPr>
          <w:bCs/>
          <w:color w:val="000000" w:themeColor="text1"/>
          <w:sz w:val="24"/>
          <w:szCs w:val="24"/>
        </w:rPr>
      </w:pPr>
      <w:r w:rsidRPr="00C96BFD">
        <w:rPr>
          <w:bCs/>
          <w:color w:val="000000" w:themeColor="text1"/>
          <w:sz w:val="24"/>
          <w:szCs w:val="24"/>
        </w:rPr>
        <w:t>The collection does not include sensitive or private questions.</w:t>
      </w:r>
    </w:p>
    <w:p w:rsidRPr="00F104EC" w:rsidR="002E41A8" w:rsidP="00647CF7" w:rsidRDefault="002E41A8" w14:paraId="54FC72FD" w14:textId="77777777">
      <w:pPr>
        <w:rPr>
          <w:color w:val="000000" w:themeColor="text1"/>
          <w:sz w:val="24"/>
          <w:szCs w:val="24"/>
        </w:rPr>
      </w:pPr>
    </w:p>
    <w:p w:rsidRPr="00C96BFD" w:rsidR="00647CF7" w:rsidP="00647CF7" w:rsidRDefault="00647CF7" w14:paraId="725E2DC2" w14:textId="61A4AE26">
      <w:pPr>
        <w:ind w:left="360"/>
        <w:rPr>
          <w:color w:val="000000" w:themeColor="text1"/>
          <w:sz w:val="24"/>
          <w:szCs w:val="24"/>
        </w:rPr>
      </w:pPr>
      <w:proofErr w:type="spellStart"/>
      <w:r w:rsidRPr="00C96BFD">
        <w:rPr>
          <w:color w:val="000000"/>
          <w:sz w:val="24"/>
          <w:szCs w:val="24"/>
          <w:shd w:val="clear" w:color="auto" w:fill="FFFFFF"/>
        </w:rPr>
        <w:t>HydroAdd</w:t>
      </w:r>
      <w:proofErr w:type="spellEnd"/>
      <w:r w:rsidRPr="00C96BFD">
        <w:rPr>
          <w:color w:val="000000"/>
          <w:sz w:val="24"/>
          <w:szCs w:val="24"/>
          <w:shd w:val="clear" w:color="auto" w:fill="FFFFFF"/>
        </w:rPr>
        <w:t xml:space="preserve"> minimiz</w:t>
      </w:r>
      <w:r w:rsidRPr="00C96BFD" w:rsidR="00955086">
        <w:rPr>
          <w:color w:val="000000"/>
          <w:sz w:val="24"/>
          <w:szCs w:val="24"/>
          <w:shd w:val="clear" w:color="auto" w:fill="FFFFFF"/>
        </w:rPr>
        <w:t xml:space="preserve">es the </w:t>
      </w:r>
      <w:r w:rsidRPr="00C96BFD">
        <w:rPr>
          <w:color w:val="000000"/>
          <w:sz w:val="24"/>
          <w:szCs w:val="24"/>
          <w:shd w:val="clear" w:color="auto" w:fill="FFFFFF"/>
        </w:rPr>
        <w:t xml:space="preserve">collection of PII by limiting user information to username and a </w:t>
      </w:r>
      <w:r w:rsidRPr="00C96BFD">
        <w:rPr>
          <w:color w:val="000000"/>
          <w:sz w:val="24"/>
          <w:szCs w:val="24"/>
          <w:shd w:val="clear" w:color="auto" w:fill="FFFFFF"/>
        </w:rPr>
        <w:lastRenderedPageBreak/>
        <w:t xml:space="preserve">token that links the user to his/her DOI, or Esri ArcGIS Online account. </w:t>
      </w:r>
      <w:r w:rsidR="00F104EC">
        <w:rPr>
          <w:color w:val="000000"/>
          <w:sz w:val="24"/>
          <w:szCs w:val="24"/>
          <w:shd w:val="clear" w:color="auto" w:fill="FFFFFF"/>
        </w:rPr>
        <w:t xml:space="preserve"> </w:t>
      </w:r>
      <w:r w:rsidRPr="00C96BFD">
        <w:rPr>
          <w:color w:val="000000"/>
          <w:sz w:val="24"/>
          <w:szCs w:val="24"/>
          <w:shd w:val="clear" w:color="auto" w:fill="FFFFFF"/>
        </w:rPr>
        <w:t xml:space="preserve">As such, </w:t>
      </w:r>
      <w:r w:rsidRPr="00C96BFD">
        <w:rPr>
          <w:color w:val="000000" w:themeColor="text1"/>
          <w:sz w:val="24"/>
          <w:szCs w:val="24"/>
        </w:rPr>
        <w:t>a PIA was not required.</w:t>
      </w:r>
    </w:p>
    <w:p w:rsidRPr="00C96BFD" w:rsidR="00C34364" w:rsidP="00CB360F" w:rsidRDefault="00C34364" w14:paraId="6CFAC27E" w14:textId="77777777">
      <w:pPr>
        <w:ind w:left="360"/>
        <w:rPr>
          <w:color w:val="000000" w:themeColor="text1"/>
          <w:sz w:val="24"/>
          <w:szCs w:val="24"/>
        </w:rPr>
      </w:pPr>
    </w:p>
    <w:p w:rsidRPr="00C96BFD" w:rsidR="00CB360F" w:rsidP="0094109E" w:rsidRDefault="00A177E1" w14:paraId="4A85B794" w14:textId="01F65197">
      <w:pPr>
        <w:pStyle w:val="Default"/>
        <w:ind w:left="360"/>
        <w:rPr>
          <w:color w:val="000000" w:themeColor="text1"/>
        </w:rPr>
      </w:pPr>
      <w:r w:rsidRPr="00C96BFD">
        <w:rPr>
          <w:color w:val="000000" w:themeColor="text1"/>
        </w:rPr>
        <w:t xml:space="preserve">The </w:t>
      </w:r>
      <w:r w:rsidRPr="00C96BFD" w:rsidR="00994597">
        <w:rPr>
          <w:color w:val="000000" w:themeColor="text1"/>
        </w:rPr>
        <w:t xml:space="preserve">user profile contains the username and their DOI or ArcGIS.com email. </w:t>
      </w:r>
      <w:r w:rsidR="00F104EC">
        <w:rPr>
          <w:color w:val="000000" w:themeColor="text1"/>
        </w:rPr>
        <w:t xml:space="preserve"> </w:t>
      </w:r>
      <w:proofErr w:type="spellStart"/>
      <w:r w:rsidRPr="00C96BFD" w:rsidR="00994597">
        <w:rPr>
          <w:color w:val="000000" w:themeColor="text1"/>
        </w:rPr>
        <w:t>HydroAdd</w:t>
      </w:r>
      <w:proofErr w:type="spellEnd"/>
      <w:r w:rsidRPr="00C96BFD" w:rsidR="00994597">
        <w:rPr>
          <w:color w:val="000000" w:themeColor="text1"/>
        </w:rPr>
        <w:t xml:space="preserve"> does not collect any other information about the user. </w:t>
      </w:r>
      <w:r w:rsidR="00F104EC">
        <w:rPr>
          <w:color w:val="000000" w:themeColor="text1"/>
        </w:rPr>
        <w:t xml:space="preserve"> </w:t>
      </w:r>
      <w:proofErr w:type="spellStart"/>
      <w:r w:rsidRPr="00C96BFD" w:rsidR="00994597">
        <w:rPr>
          <w:color w:val="000000" w:themeColor="text1"/>
        </w:rPr>
        <w:t>HydroAdd</w:t>
      </w:r>
      <w:proofErr w:type="spellEnd"/>
      <w:r w:rsidRPr="00C96BFD" w:rsidR="00994597">
        <w:rPr>
          <w:color w:val="000000" w:themeColor="text1"/>
        </w:rPr>
        <w:t xml:space="preserve"> does not disseminate the information in the user profile.</w:t>
      </w:r>
    </w:p>
    <w:p w:rsidRPr="00C96BFD" w:rsidR="00F55C3E" w:rsidP="0094109E" w:rsidRDefault="00F55C3E" w14:paraId="0024502F" w14:textId="77777777">
      <w:pPr>
        <w:pStyle w:val="Default"/>
        <w:ind w:left="360"/>
        <w:rPr>
          <w:color w:val="000000" w:themeColor="text1"/>
        </w:rPr>
      </w:pPr>
    </w:p>
    <w:p w:rsidRPr="00C96BFD" w:rsidR="00F55C3E" w:rsidP="000C1BD5" w:rsidRDefault="00955086" w14:paraId="22FBC73D" w14:textId="77777777">
      <w:pPr>
        <w:ind w:left="360"/>
        <w:rPr>
          <w:color w:val="000000" w:themeColor="text1"/>
          <w:sz w:val="24"/>
          <w:szCs w:val="24"/>
        </w:rPr>
      </w:pPr>
      <w:r w:rsidRPr="00C96BFD">
        <w:rPr>
          <w:color w:val="000000" w:themeColor="text1"/>
          <w:sz w:val="24"/>
          <w:szCs w:val="24"/>
        </w:rPr>
        <w:t>The u</w:t>
      </w:r>
      <w:r w:rsidRPr="00C96BFD" w:rsidR="00601001">
        <w:rPr>
          <w:color w:val="000000" w:themeColor="text1"/>
          <w:sz w:val="24"/>
          <w:szCs w:val="24"/>
        </w:rPr>
        <w:t>ser profile</w:t>
      </w:r>
      <w:r w:rsidRPr="00C96BFD" w:rsidR="00647CF7">
        <w:rPr>
          <w:color w:val="000000" w:themeColor="text1"/>
          <w:sz w:val="24"/>
          <w:szCs w:val="24"/>
        </w:rPr>
        <w:t>s</w:t>
      </w:r>
      <w:r w:rsidRPr="00C96BFD" w:rsidR="00601001">
        <w:rPr>
          <w:color w:val="000000" w:themeColor="text1"/>
          <w:sz w:val="24"/>
          <w:szCs w:val="24"/>
        </w:rPr>
        <w:t xml:space="preserve"> enable </w:t>
      </w:r>
      <w:proofErr w:type="spellStart"/>
      <w:r w:rsidRPr="00C96BFD" w:rsidR="00601001">
        <w:rPr>
          <w:color w:val="000000" w:themeColor="text1"/>
          <w:sz w:val="24"/>
          <w:szCs w:val="24"/>
        </w:rPr>
        <w:t>HydroAdd</w:t>
      </w:r>
      <w:proofErr w:type="spellEnd"/>
      <w:r w:rsidRPr="00C96BFD" w:rsidR="00601001">
        <w:rPr>
          <w:color w:val="000000" w:themeColor="text1"/>
          <w:sz w:val="24"/>
          <w:szCs w:val="24"/>
        </w:rPr>
        <w:t xml:space="preserve"> administrators to contact and help the user if needed, help to protect the user’s data from edit by anyone who is not the user, and enable tracking on the editing history for the datasets through reporting</w:t>
      </w:r>
      <w:r w:rsidRPr="00C96BFD" w:rsidR="00647CF7">
        <w:rPr>
          <w:color w:val="000000" w:themeColor="text1"/>
          <w:sz w:val="24"/>
          <w:szCs w:val="24"/>
        </w:rPr>
        <w:t xml:space="preserve">. </w:t>
      </w:r>
    </w:p>
    <w:p w:rsidRPr="00C96BFD" w:rsidR="00F55C3E" w:rsidP="000C1BD5" w:rsidRDefault="00F55C3E" w14:paraId="028FF947" w14:textId="77777777">
      <w:pPr>
        <w:ind w:left="360"/>
        <w:rPr>
          <w:color w:val="000000" w:themeColor="text1"/>
          <w:sz w:val="24"/>
          <w:szCs w:val="24"/>
        </w:rPr>
      </w:pPr>
    </w:p>
    <w:p w:rsidRPr="00C96BFD" w:rsidR="00601001" w:rsidP="000C1BD5" w:rsidRDefault="00CB360F" w14:paraId="2838C157" w14:textId="3017226A">
      <w:pPr>
        <w:ind w:left="360"/>
        <w:rPr>
          <w:color w:val="000000" w:themeColor="text1"/>
          <w:sz w:val="24"/>
          <w:szCs w:val="24"/>
        </w:rPr>
      </w:pPr>
      <w:proofErr w:type="spellStart"/>
      <w:r w:rsidRPr="00C96BFD">
        <w:rPr>
          <w:color w:val="000000" w:themeColor="text1"/>
          <w:sz w:val="24"/>
          <w:szCs w:val="24"/>
        </w:rPr>
        <w:t>HydroAdd</w:t>
      </w:r>
      <w:proofErr w:type="spellEnd"/>
      <w:r w:rsidRPr="00C96BFD">
        <w:rPr>
          <w:color w:val="000000" w:themeColor="text1"/>
          <w:sz w:val="24"/>
          <w:szCs w:val="24"/>
        </w:rPr>
        <w:t xml:space="preserve"> administrators are a limited group of USGS staff. </w:t>
      </w:r>
    </w:p>
    <w:p w:rsidRPr="00C96BFD" w:rsidR="00295103" w:rsidRDefault="00FF1F00" w14:paraId="558FBD06" w14:textId="722C26BB">
      <w:pPr>
        <w:widowControl/>
        <w:autoSpaceDE/>
        <w:autoSpaceDN/>
        <w:adjustRightInd/>
        <w:rPr>
          <w:b/>
          <w:bCs/>
          <w:color w:val="000000" w:themeColor="text1"/>
          <w:sz w:val="24"/>
          <w:szCs w:val="24"/>
        </w:rPr>
      </w:pPr>
      <w:r w:rsidRPr="00C96BFD">
        <w:rPr>
          <w:color w:val="000000" w:themeColor="text1"/>
          <w:sz w:val="24"/>
          <w:szCs w:val="24"/>
        </w:rPr>
        <w:br w:type="page"/>
      </w:r>
      <w:r w:rsidRPr="00C96BFD" w:rsidR="00295103">
        <w:rPr>
          <w:b/>
          <w:bCs/>
          <w:color w:val="000000" w:themeColor="text1"/>
          <w:sz w:val="24"/>
          <w:szCs w:val="24"/>
        </w:rPr>
        <w:lastRenderedPageBreak/>
        <w:t>12.</w:t>
      </w:r>
      <w:r w:rsidRPr="00C96BFD" w:rsidR="00676F1B">
        <w:rPr>
          <w:b/>
          <w:bCs/>
          <w:sz w:val="24"/>
          <w:szCs w:val="24"/>
        </w:rPr>
        <w:t xml:space="preserve"> </w:t>
      </w:r>
      <w:r w:rsidRPr="00C96BFD" w:rsidR="00295103">
        <w:rPr>
          <w:b/>
          <w:bCs/>
          <w:color w:val="000000" w:themeColor="text1"/>
          <w:sz w:val="24"/>
          <w:szCs w:val="24"/>
        </w:rPr>
        <w:t>Provide estimates of the hour burden of the collection of information.  The statement</w:t>
      </w:r>
      <w:r w:rsidRPr="00C96BFD" w:rsidR="00676F1B">
        <w:rPr>
          <w:b/>
          <w:bCs/>
          <w:color w:val="000000" w:themeColor="text1"/>
          <w:sz w:val="24"/>
          <w:szCs w:val="24"/>
        </w:rPr>
        <w:t xml:space="preserve"> </w:t>
      </w:r>
      <w:r w:rsidRPr="00C96BFD" w:rsidR="00295103">
        <w:rPr>
          <w:b/>
          <w:bCs/>
          <w:color w:val="000000" w:themeColor="text1"/>
          <w:sz w:val="24"/>
          <w:szCs w:val="24"/>
        </w:rPr>
        <w:t>should:</w:t>
      </w:r>
    </w:p>
    <w:p w:rsidRPr="00C96BFD" w:rsidR="00295103" w:rsidP="11728527" w:rsidRDefault="00295103" w14:paraId="06537E4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96BFD" w:rsidR="00295103" w:rsidP="11728527" w:rsidRDefault="00295103" w14:paraId="4C2111C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If this request for approval covers more than one form, provide separate hour burden estimates for each form and aggregate the hour burdens.</w:t>
      </w:r>
    </w:p>
    <w:p w:rsidRPr="00C96BFD" w:rsidR="00295103" w:rsidP="11728527" w:rsidRDefault="00295103" w14:paraId="2BB32BC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C96BFD" w:rsidR="00DE7630">
        <w:rPr>
          <w:b/>
          <w:bCs/>
          <w:color w:val="000000" w:themeColor="text1"/>
          <w:sz w:val="24"/>
          <w:szCs w:val="24"/>
        </w:rPr>
        <w:t>.</w:t>
      </w:r>
    </w:p>
    <w:p w:rsidRPr="00F104EC" w:rsidR="001C3247" w:rsidP="11728527" w:rsidRDefault="001C3247" w14:paraId="25EA859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5004F3" w:rsidP="006B6038" w:rsidRDefault="005004F3" w14:paraId="5987BDAB" w14:textId="0FA329B4">
      <w:pPr>
        <w:pStyle w:val="Default"/>
        <w:ind w:left="615"/>
        <w:rPr>
          <w:bCs/>
          <w:color w:val="000000" w:themeColor="text1"/>
        </w:rPr>
      </w:pPr>
      <w:r w:rsidRPr="00C96BFD">
        <w:rPr>
          <w:bCs/>
          <w:color w:val="000000" w:themeColor="text1"/>
        </w:rPr>
        <w:t xml:space="preserve">We anticipate approximately </w:t>
      </w:r>
      <w:r w:rsidRPr="00C96BFD" w:rsidR="002A0422">
        <w:rPr>
          <w:bCs/>
          <w:color w:val="000000" w:themeColor="text1"/>
        </w:rPr>
        <w:t>1</w:t>
      </w:r>
      <w:r w:rsidRPr="00C96BFD">
        <w:rPr>
          <w:bCs/>
          <w:color w:val="000000" w:themeColor="text1"/>
        </w:rPr>
        <w:t xml:space="preserve">00 users will register </w:t>
      </w:r>
      <w:r w:rsidRPr="00C96BFD" w:rsidR="00EA01E9">
        <w:rPr>
          <w:bCs/>
          <w:color w:val="000000" w:themeColor="text1"/>
        </w:rPr>
        <w:t xml:space="preserve">for </w:t>
      </w:r>
      <w:proofErr w:type="spellStart"/>
      <w:r w:rsidRPr="00C96BFD" w:rsidR="00EA01E9">
        <w:rPr>
          <w:bCs/>
          <w:color w:val="000000" w:themeColor="text1"/>
        </w:rPr>
        <w:t>HydroAdd</w:t>
      </w:r>
      <w:proofErr w:type="spellEnd"/>
      <w:r w:rsidRPr="00C96BFD" w:rsidR="00EA01E9">
        <w:rPr>
          <w:bCs/>
          <w:color w:val="000000" w:themeColor="text1"/>
        </w:rPr>
        <w:t xml:space="preserve"> </w:t>
      </w:r>
      <w:r w:rsidRPr="00C96BFD">
        <w:rPr>
          <w:bCs/>
          <w:color w:val="000000" w:themeColor="text1"/>
        </w:rPr>
        <w:t xml:space="preserve">each year and estimate that it takes </w:t>
      </w:r>
      <w:r w:rsidR="00D63180">
        <w:rPr>
          <w:bCs/>
          <w:color w:val="000000" w:themeColor="text1"/>
        </w:rPr>
        <w:t>6</w:t>
      </w:r>
      <w:r w:rsidRPr="00C96BFD" w:rsidR="00F104EC">
        <w:rPr>
          <w:bCs/>
          <w:color w:val="000000" w:themeColor="text1"/>
        </w:rPr>
        <w:t xml:space="preserve"> </w:t>
      </w:r>
      <w:proofErr w:type="gramStart"/>
      <w:r w:rsidRPr="00C96BFD" w:rsidR="00F104EC">
        <w:rPr>
          <w:bCs/>
          <w:color w:val="000000" w:themeColor="text1"/>
        </w:rPr>
        <w:t>minute</w:t>
      </w:r>
      <w:proofErr w:type="gramEnd"/>
      <w:r w:rsidRPr="00C96BFD">
        <w:rPr>
          <w:bCs/>
          <w:color w:val="000000" w:themeColor="text1"/>
        </w:rPr>
        <w:t xml:space="preserve"> to complete the registration form</w:t>
      </w:r>
      <w:r w:rsidR="00D63180">
        <w:rPr>
          <w:bCs/>
          <w:color w:val="000000" w:themeColor="text1"/>
        </w:rPr>
        <w:t xml:space="preserve"> and edits</w:t>
      </w:r>
      <w:r w:rsidRPr="00C96BFD" w:rsidR="00730371">
        <w:rPr>
          <w:bCs/>
          <w:color w:val="000000" w:themeColor="text1"/>
        </w:rPr>
        <w:t>, by entering a username</w:t>
      </w:r>
      <w:r w:rsidRPr="00C96BFD" w:rsidR="00C203AB">
        <w:rPr>
          <w:bCs/>
          <w:color w:val="000000" w:themeColor="text1"/>
        </w:rPr>
        <w:t xml:space="preserve"> unique to their </w:t>
      </w:r>
      <w:proofErr w:type="spellStart"/>
      <w:r w:rsidRPr="00C96BFD" w:rsidR="00C203AB">
        <w:rPr>
          <w:bCs/>
          <w:color w:val="000000" w:themeColor="text1"/>
        </w:rPr>
        <w:t>H</w:t>
      </w:r>
      <w:r w:rsidRPr="00C96BFD" w:rsidR="038A0A38">
        <w:rPr>
          <w:bCs/>
          <w:color w:val="000000" w:themeColor="text1"/>
        </w:rPr>
        <w:t>y</w:t>
      </w:r>
      <w:r w:rsidRPr="00C96BFD" w:rsidR="00C203AB">
        <w:rPr>
          <w:bCs/>
          <w:color w:val="000000" w:themeColor="text1"/>
        </w:rPr>
        <w:t>droAdd</w:t>
      </w:r>
      <w:proofErr w:type="spellEnd"/>
      <w:r w:rsidRPr="00C96BFD" w:rsidR="00C203AB">
        <w:rPr>
          <w:bCs/>
          <w:color w:val="000000" w:themeColor="text1"/>
        </w:rPr>
        <w:t xml:space="preserve"> profile</w:t>
      </w:r>
      <w:r w:rsidRPr="00C96BFD">
        <w:rPr>
          <w:bCs/>
          <w:color w:val="000000" w:themeColor="text1"/>
        </w:rPr>
        <w:t>.</w:t>
      </w:r>
      <w:r w:rsidRPr="00C96BFD" w:rsidR="00DC5243">
        <w:rPr>
          <w:bCs/>
          <w:color w:val="000000" w:themeColor="text1"/>
        </w:rPr>
        <w:t xml:space="preserve"> </w:t>
      </w:r>
      <w:r w:rsidR="00F104EC">
        <w:rPr>
          <w:bCs/>
          <w:color w:val="000000" w:themeColor="text1"/>
        </w:rPr>
        <w:t xml:space="preserve"> </w:t>
      </w:r>
      <w:r w:rsidRPr="00C96BFD" w:rsidR="00DC5243">
        <w:rPr>
          <w:bCs/>
          <w:color w:val="000000" w:themeColor="text1"/>
        </w:rPr>
        <w:t xml:space="preserve">Users must </w:t>
      </w:r>
      <w:r w:rsidRPr="00C96BFD" w:rsidR="00E57E72">
        <w:rPr>
          <w:bCs/>
          <w:color w:val="000000" w:themeColor="text1"/>
        </w:rPr>
        <w:t>have a preexisting DOI account or an ArcGIS.com account</w:t>
      </w:r>
      <w:r w:rsidRPr="00C96BFD" w:rsidR="00C203AB">
        <w:rPr>
          <w:bCs/>
          <w:color w:val="000000" w:themeColor="text1"/>
        </w:rPr>
        <w:t>.</w:t>
      </w:r>
    </w:p>
    <w:p w:rsidRPr="00F104EC" w:rsidR="006B6038" w:rsidP="006B6038" w:rsidRDefault="006B6038" w14:paraId="005F6B37" w14:textId="77777777">
      <w:pPr>
        <w:pStyle w:val="Default"/>
        <w:ind w:left="450"/>
        <w:rPr>
          <w:bCs/>
          <w:color w:val="000000" w:themeColor="text1"/>
        </w:rPr>
      </w:pPr>
    </w:p>
    <w:p w:rsidRPr="00C96BFD" w:rsidR="0009019F" w:rsidP="006B6038" w:rsidRDefault="0009019F" w14:paraId="5B584E30" w14:textId="5F6C5C8D">
      <w:pPr>
        <w:pStyle w:val="Default"/>
        <w:ind w:left="615"/>
        <w:rPr>
          <w:bCs/>
          <w:color w:val="000000" w:themeColor="text1"/>
        </w:rPr>
      </w:pPr>
      <w:r w:rsidRPr="00C96BFD">
        <w:rPr>
          <w:bCs/>
          <w:color w:val="000000" w:themeColor="text1"/>
        </w:rPr>
        <w:t>We estimate the dollar value of the annual burden hours to be $</w:t>
      </w:r>
      <w:r w:rsidRPr="00C96BFD" w:rsidR="00155CB3">
        <w:rPr>
          <w:bCs/>
          <w:color w:val="000000" w:themeColor="text1"/>
        </w:rPr>
        <w:t>52.94</w:t>
      </w:r>
      <w:r w:rsidRPr="00C96BFD" w:rsidR="00FE5068">
        <w:rPr>
          <w:bCs/>
          <w:color w:val="000000" w:themeColor="text1"/>
        </w:rPr>
        <w:t xml:space="preserve"> for </w:t>
      </w:r>
      <w:r w:rsidRPr="00C96BFD" w:rsidR="003D602F">
        <w:rPr>
          <w:bCs/>
          <w:color w:val="000000" w:themeColor="text1"/>
        </w:rPr>
        <w:t>State or G</w:t>
      </w:r>
      <w:r w:rsidRPr="00C96BFD" w:rsidR="00FE5068">
        <w:rPr>
          <w:bCs/>
          <w:color w:val="000000" w:themeColor="text1"/>
        </w:rPr>
        <w:t xml:space="preserve">overnment respondents, </w:t>
      </w:r>
      <w:r w:rsidRPr="00C96BFD">
        <w:rPr>
          <w:bCs/>
          <w:color w:val="000000" w:themeColor="text1"/>
        </w:rPr>
        <w:t xml:space="preserve">based on the </w:t>
      </w:r>
      <w:r w:rsidRPr="00C96BFD">
        <w:rPr>
          <w:bCs/>
          <w:color w:val="000000" w:themeColor="text1"/>
          <w:u w:val="single"/>
        </w:rPr>
        <w:t>Employer Costs for Employee Compensation-</w:t>
      </w:r>
      <w:r w:rsidRPr="00C96BFD" w:rsidR="002D2A81">
        <w:rPr>
          <w:bCs/>
          <w:color w:val="000000" w:themeColor="text1"/>
          <w:u w:val="single"/>
        </w:rPr>
        <w:t>March</w:t>
      </w:r>
      <w:r w:rsidRPr="00C96BFD">
        <w:rPr>
          <w:bCs/>
          <w:color w:val="000000" w:themeColor="text1"/>
          <w:u w:val="single"/>
        </w:rPr>
        <w:t xml:space="preserve"> 20</w:t>
      </w:r>
      <w:r w:rsidRPr="00C96BFD" w:rsidR="002D2A81">
        <w:rPr>
          <w:bCs/>
          <w:color w:val="000000" w:themeColor="text1"/>
          <w:u w:val="single"/>
        </w:rPr>
        <w:t>20</w:t>
      </w:r>
      <w:r w:rsidRPr="00C96BFD">
        <w:rPr>
          <w:bCs/>
          <w:color w:val="000000" w:themeColor="text1"/>
          <w:u w:val="single"/>
        </w:rPr>
        <w:t xml:space="preserve"> (USDL-</w:t>
      </w:r>
      <w:r w:rsidRPr="00C96BFD" w:rsidR="007A4A8B">
        <w:rPr>
          <w:bCs/>
          <w:color w:val="000000" w:themeColor="text1"/>
          <w:u w:val="single"/>
        </w:rPr>
        <w:t>20</w:t>
      </w:r>
      <w:r w:rsidRPr="00C96BFD">
        <w:rPr>
          <w:bCs/>
          <w:color w:val="000000" w:themeColor="text1"/>
          <w:u w:val="single"/>
        </w:rPr>
        <w:t>-</w:t>
      </w:r>
      <w:r w:rsidRPr="00C96BFD" w:rsidR="009349D2">
        <w:rPr>
          <w:bCs/>
          <w:color w:val="000000" w:themeColor="text1"/>
          <w:u w:val="single"/>
        </w:rPr>
        <w:t>2266</w:t>
      </w:r>
      <w:r w:rsidRPr="00C96BFD">
        <w:rPr>
          <w:bCs/>
          <w:color w:val="000000" w:themeColor="text1"/>
          <w:u w:val="single"/>
        </w:rPr>
        <w:t>)</w:t>
      </w:r>
      <w:r w:rsidRPr="00C96BFD">
        <w:rPr>
          <w:bCs/>
          <w:color w:val="000000" w:themeColor="text1"/>
        </w:rPr>
        <w:t xml:space="preserve"> published by the Bureau of Labor Statistics, US Department of Labor</w:t>
      </w:r>
      <w:r w:rsidRPr="00C96BFD">
        <w:rPr>
          <w:rStyle w:val="FootnoteReference"/>
          <w:bCs/>
          <w:color w:val="000000" w:themeColor="text1"/>
        </w:rPr>
        <w:footnoteReference w:id="4"/>
      </w:r>
      <w:r w:rsidRPr="00C96BFD">
        <w:rPr>
          <w:bCs/>
          <w:color w:val="000000" w:themeColor="text1"/>
        </w:rPr>
        <w:t>.</w:t>
      </w:r>
    </w:p>
    <w:p w:rsidRPr="00F104EC" w:rsidR="0009019F" w:rsidP="0009019F" w:rsidRDefault="0009019F" w14:paraId="65BC5B94" w14:textId="77777777">
      <w:pPr>
        <w:widowControl/>
        <w:autoSpaceDE/>
        <w:autoSpaceDN/>
        <w:adjustRightInd/>
        <w:rPr>
          <w:bCs/>
          <w:color w:val="000000" w:themeColor="text1"/>
          <w:sz w:val="24"/>
          <w:szCs w:val="24"/>
        </w:rPr>
      </w:pPr>
    </w:p>
    <w:p w:rsidRPr="00C96BFD" w:rsidR="0009019F" w:rsidP="0009019F" w:rsidRDefault="0009019F" w14:paraId="06123C4C" w14:textId="46F16AB0">
      <w:pPr>
        <w:pStyle w:val="Caption"/>
        <w:keepNext/>
        <w:ind w:firstLine="450"/>
        <w:rPr>
          <w:b w:val="0"/>
          <w:bCs w:val="0"/>
          <w:color w:val="000000" w:themeColor="text1"/>
          <w:sz w:val="24"/>
          <w:szCs w:val="24"/>
        </w:rPr>
      </w:pPr>
      <w:r w:rsidRPr="00F104EC">
        <w:rPr>
          <w:color w:val="000000" w:themeColor="text1"/>
          <w:sz w:val="24"/>
          <w:szCs w:val="24"/>
        </w:rPr>
        <w:t xml:space="preserve">Table </w:t>
      </w:r>
      <w:r w:rsidRPr="00C96BFD">
        <w:rPr>
          <w:color w:val="2B579A"/>
          <w:sz w:val="24"/>
          <w:szCs w:val="24"/>
        </w:rPr>
        <w:fldChar w:fldCharType="begin"/>
      </w:r>
      <w:r w:rsidRPr="00C96BFD">
        <w:rPr>
          <w:sz w:val="24"/>
          <w:szCs w:val="24"/>
        </w:rPr>
        <w:instrText>SEQ Table \* ARABIC</w:instrText>
      </w:r>
      <w:r w:rsidRPr="00C96BFD">
        <w:rPr>
          <w:color w:val="2B579A"/>
          <w:sz w:val="24"/>
          <w:szCs w:val="24"/>
        </w:rPr>
        <w:fldChar w:fldCharType="separate"/>
      </w:r>
      <w:r w:rsidRPr="00C96BFD">
        <w:rPr>
          <w:noProof/>
          <w:sz w:val="24"/>
          <w:szCs w:val="24"/>
        </w:rPr>
        <w:t>2</w:t>
      </w:r>
      <w:r w:rsidRPr="00C96BFD">
        <w:rPr>
          <w:color w:val="2B579A"/>
          <w:sz w:val="24"/>
          <w:szCs w:val="24"/>
        </w:rPr>
        <w:fldChar w:fldCharType="end"/>
      </w:r>
      <w:r w:rsidRPr="00F104EC">
        <w:rPr>
          <w:color w:val="000000" w:themeColor="text1"/>
          <w:sz w:val="24"/>
          <w:szCs w:val="24"/>
        </w:rPr>
        <w:t xml:space="preserve">: </w:t>
      </w:r>
      <w:r w:rsidR="00F104EC">
        <w:rPr>
          <w:color w:val="000000" w:themeColor="text1"/>
          <w:sz w:val="24"/>
          <w:szCs w:val="24"/>
        </w:rPr>
        <w:t xml:space="preserve"> </w:t>
      </w:r>
      <w:r w:rsidRPr="00C96BFD">
        <w:rPr>
          <w:b w:val="0"/>
          <w:bCs w:val="0"/>
          <w:color w:val="000000" w:themeColor="text1"/>
          <w:sz w:val="24"/>
          <w:szCs w:val="24"/>
        </w:rPr>
        <w:t>Estimated Dollar Value of Annual Burden Hours</w:t>
      </w:r>
    </w:p>
    <w:tbl>
      <w:tblPr>
        <w:tblW w:w="9508" w:type="dxa"/>
        <w:tblInd w:w="550" w:type="dxa"/>
        <w:tblCellMar>
          <w:top w:w="15" w:type="dxa"/>
          <w:left w:w="15" w:type="dxa"/>
          <w:bottom w:w="15" w:type="dxa"/>
          <w:right w:w="15" w:type="dxa"/>
        </w:tblCellMar>
        <w:tblLook w:val="04A0" w:firstRow="1" w:lastRow="0" w:firstColumn="1" w:lastColumn="0" w:noHBand="0" w:noVBand="1"/>
      </w:tblPr>
      <w:tblGrid>
        <w:gridCol w:w="2100"/>
        <w:gridCol w:w="1494"/>
        <w:gridCol w:w="1786"/>
        <w:gridCol w:w="1187"/>
        <w:gridCol w:w="1423"/>
        <w:gridCol w:w="1518"/>
      </w:tblGrid>
      <w:tr w:rsidRPr="00C96BFD" w:rsidR="00DD62A0" w:rsidTr="00D946A4" w14:paraId="0880E89F" w14:textId="77777777">
        <w:trPr>
          <w:trHeight w:val="1820"/>
        </w:trPr>
        <w:tc>
          <w:tcPr>
            <w:tcW w:w="2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049FE8EF"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Description of Respondents</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05B7CA95"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Number of annual Responses</w:t>
            </w:r>
          </w:p>
        </w:tc>
        <w:tc>
          <w:tcPr>
            <w:tcW w:w="17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76E35A9E"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Estimated Completion Time per Response (minutes)</w:t>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0B184AD9"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Total Annual Burden Hours</w:t>
            </w:r>
          </w:p>
        </w:tc>
        <w:tc>
          <w:tcPr>
            <w:tcW w:w="14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3DFC2C97"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Hourly Pay Rate</w:t>
            </w:r>
          </w:p>
          <w:p w:rsidRPr="00C96BFD" w:rsidR="0009019F" w:rsidP="005E13FD" w:rsidRDefault="0009019F" w14:paraId="0E477AD2"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w:t>
            </w:r>
            <w:proofErr w:type="spellStart"/>
            <w:r w:rsidRPr="00C96BFD">
              <w:rPr>
                <w:color w:val="000000" w:themeColor="text1"/>
                <w:sz w:val="24"/>
                <w:szCs w:val="24"/>
              </w:rPr>
              <w:t>hr</w:t>
            </w:r>
            <w:proofErr w:type="spellEnd"/>
            <w:r w:rsidRPr="00C96BFD">
              <w:rPr>
                <w:color w:val="000000" w:themeColor="text1"/>
                <w:sz w:val="24"/>
                <w:szCs w:val="24"/>
              </w:rPr>
              <w:t xml:space="preserve"> est.)</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673F7539"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Total Dollar Value of Annual Burden Hours*</w:t>
            </w:r>
          </w:p>
        </w:tc>
      </w:tr>
      <w:tr w:rsidRPr="00C96BFD" w:rsidR="00451AD9" w:rsidTr="00D946A4" w14:paraId="0ADBE7BE" w14:textId="77777777">
        <w:trPr>
          <w:trHeight w:val="780"/>
        </w:trPr>
        <w:tc>
          <w:tcPr>
            <w:tcW w:w="2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5468D83A" w14:textId="757CD792">
            <w:pPr>
              <w:widowControl/>
              <w:autoSpaceDE/>
              <w:autoSpaceDN/>
              <w:adjustRightInd/>
              <w:ind w:left="140" w:right="140"/>
              <w:jc w:val="center"/>
              <w:rPr>
                <w:color w:val="000000" w:themeColor="text1"/>
                <w:sz w:val="24"/>
                <w:szCs w:val="24"/>
              </w:rPr>
            </w:pPr>
            <w:r w:rsidRPr="00F104EC">
              <w:rPr>
                <w:color w:val="000000" w:themeColor="text1"/>
                <w:sz w:val="24"/>
                <w:szCs w:val="24"/>
              </w:rPr>
              <w:t xml:space="preserve">User </w:t>
            </w:r>
            <w:r w:rsidRPr="00C96BFD" w:rsidR="003D54D4">
              <w:rPr>
                <w:color w:val="000000" w:themeColor="text1"/>
                <w:sz w:val="24"/>
                <w:szCs w:val="24"/>
              </w:rPr>
              <w:t>registration</w:t>
            </w:r>
            <w:r w:rsidRPr="00C96BFD">
              <w:rPr>
                <w:color w:val="000000" w:themeColor="text1"/>
                <w:sz w:val="24"/>
                <w:szCs w:val="24"/>
              </w:rPr>
              <w:t xml:space="preserve"> </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553C1950" w14:textId="6C4A4CA1">
            <w:pPr>
              <w:widowControl/>
              <w:autoSpaceDE/>
              <w:autoSpaceDN/>
              <w:adjustRightInd/>
              <w:ind w:left="140" w:right="140"/>
              <w:jc w:val="center"/>
              <w:rPr>
                <w:color w:val="000000" w:themeColor="text1"/>
                <w:sz w:val="24"/>
                <w:szCs w:val="24"/>
              </w:rPr>
            </w:pPr>
            <w:r w:rsidRPr="00C96BFD">
              <w:rPr>
                <w:color w:val="000000" w:themeColor="text1"/>
                <w:sz w:val="24"/>
                <w:szCs w:val="24"/>
              </w:rPr>
              <w:t>1</w:t>
            </w:r>
            <w:r w:rsidRPr="00C96BFD" w:rsidR="00E76D3D">
              <w:rPr>
                <w:color w:val="000000" w:themeColor="text1"/>
                <w:sz w:val="24"/>
                <w:szCs w:val="24"/>
              </w:rPr>
              <w:t>00</w:t>
            </w:r>
          </w:p>
        </w:tc>
        <w:tc>
          <w:tcPr>
            <w:tcW w:w="17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B749CA" w:rsidP="00D63180" w:rsidRDefault="00585FEA" w14:paraId="61B4A0A4" w14:textId="43294729">
            <w:pPr>
              <w:widowControl/>
              <w:autoSpaceDE/>
              <w:autoSpaceDN/>
              <w:adjustRightInd/>
              <w:ind w:left="140" w:right="140"/>
              <w:rPr>
                <w:color w:val="000000" w:themeColor="text1"/>
                <w:sz w:val="24"/>
                <w:szCs w:val="24"/>
              </w:rPr>
            </w:pPr>
            <w:r w:rsidRPr="00C96BFD">
              <w:rPr>
                <w:color w:val="000000" w:themeColor="text1"/>
                <w:sz w:val="24"/>
                <w:szCs w:val="24"/>
              </w:rPr>
              <w:t>1</w:t>
            </w:r>
            <w:r w:rsidRPr="00C96BFD" w:rsidR="00B749CA">
              <w:rPr>
                <w:color w:val="000000" w:themeColor="text1"/>
                <w:sz w:val="24"/>
                <w:szCs w:val="24"/>
              </w:rPr>
              <w:t xml:space="preserve"> </w:t>
            </w:r>
          </w:p>
          <w:p w:rsidRPr="00F104EC" w:rsidR="0009019F" w:rsidP="00B749CA" w:rsidRDefault="0009019F" w14:paraId="7DA3EFA5" w14:textId="71EFF372">
            <w:pPr>
              <w:widowControl/>
              <w:autoSpaceDE/>
              <w:autoSpaceDN/>
              <w:adjustRightInd/>
              <w:ind w:left="140" w:right="140"/>
              <w:rPr>
                <w:color w:val="000000" w:themeColor="text1"/>
                <w:sz w:val="24"/>
                <w:szCs w:val="24"/>
              </w:rPr>
            </w:pP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653C27" w:rsidRDefault="000B44FA" w14:paraId="152D8820" w14:textId="2BBF4E22">
            <w:pPr>
              <w:widowControl/>
              <w:autoSpaceDE/>
              <w:autoSpaceDN/>
              <w:adjustRightInd/>
              <w:ind w:right="140"/>
              <w:rPr>
                <w:color w:val="000000" w:themeColor="text1"/>
                <w:sz w:val="24"/>
                <w:szCs w:val="24"/>
              </w:rPr>
            </w:pPr>
            <w:r>
              <w:rPr>
                <w:color w:val="000000" w:themeColor="text1"/>
                <w:sz w:val="24"/>
                <w:szCs w:val="24"/>
              </w:rPr>
              <w:t>2</w:t>
            </w:r>
          </w:p>
        </w:tc>
        <w:tc>
          <w:tcPr>
            <w:tcW w:w="142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0ECBFEC8" w14:textId="5A066B09">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Pr="00C96BFD" w:rsidR="002403CC">
              <w:rPr>
                <w:color w:val="000000" w:themeColor="text1"/>
                <w:sz w:val="24"/>
                <w:szCs w:val="24"/>
              </w:rPr>
              <w:t>52.</w:t>
            </w:r>
            <w:r w:rsidRPr="00C96BFD" w:rsidR="009F35A3">
              <w:rPr>
                <w:color w:val="000000" w:themeColor="text1"/>
                <w:sz w:val="24"/>
                <w:szCs w:val="24"/>
              </w:rPr>
              <w:t>94</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42F9F940" w14:textId="65254950">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000B44FA">
              <w:rPr>
                <w:color w:val="000000" w:themeColor="text1"/>
                <w:sz w:val="24"/>
                <w:szCs w:val="24"/>
              </w:rPr>
              <w:t>106</w:t>
            </w:r>
          </w:p>
        </w:tc>
      </w:tr>
      <w:tr w:rsidRPr="00C96BFD" w:rsidR="00E862F5" w:rsidTr="00D946A4" w14:paraId="1B74A39F" w14:textId="77777777">
        <w:trPr>
          <w:trHeight w:val="780"/>
        </w:trPr>
        <w:tc>
          <w:tcPr>
            <w:tcW w:w="2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F104EC" w:rsidR="00E862F5" w:rsidP="005E13FD" w:rsidRDefault="00E862F5" w14:paraId="1F3417DF" w14:textId="36F2D6B3">
            <w:pPr>
              <w:widowControl/>
              <w:autoSpaceDE/>
              <w:autoSpaceDN/>
              <w:adjustRightInd/>
              <w:ind w:left="140" w:right="140"/>
              <w:jc w:val="center"/>
              <w:rPr>
                <w:color w:val="000000" w:themeColor="text1"/>
                <w:sz w:val="24"/>
                <w:szCs w:val="24"/>
              </w:rPr>
            </w:pPr>
            <w:r>
              <w:rPr>
                <w:color w:val="000000" w:themeColor="text1"/>
                <w:sz w:val="24"/>
                <w:szCs w:val="24"/>
              </w:rPr>
              <w:t>Complete edits</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E862F5" w:rsidP="005E13FD" w:rsidRDefault="00E862F5" w14:paraId="2C84797D" w14:textId="489468EE">
            <w:pPr>
              <w:widowControl/>
              <w:autoSpaceDE/>
              <w:autoSpaceDN/>
              <w:adjustRightInd/>
              <w:ind w:left="140" w:right="140"/>
              <w:jc w:val="center"/>
              <w:rPr>
                <w:color w:val="000000" w:themeColor="text1"/>
                <w:sz w:val="24"/>
                <w:szCs w:val="24"/>
              </w:rPr>
            </w:pPr>
            <w:r>
              <w:rPr>
                <w:color w:val="000000" w:themeColor="text1"/>
                <w:sz w:val="24"/>
                <w:szCs w:val="24"/>
              </w:rPr>
              <w:t>100</w:t>
            </w:r>
          </w:p>
        </w:tc>
        <w:tc>
          <w:tcPr>
            <w:tcW w:w="17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E862F5" w:rsidP="00E862F5" w:rsidRDefault="00E862F5" w14:paraId="71358214" w14:textId="008A6076">
            <w:pPr>
              <w:widowControl/>
              <w:autoSpaceDE/>
              <w:autoSpaceDN/>
              <w:adjustRightInd/>
              <w:ind w:left="140" w:right="140"/>
              <w:rPr>
                <w:color w:val="000000" w:themeColor="text1"/>
                <w:sz w:val="24"/>
                <w:szCs w:val="24"/>
              </w:rPr>
            </w:pPr>
            <w:r>
              <w:rPr>
                <w:color w:val="000000" w:themeColor="text1"/>
                <w:sz w:val="24"/>
                <w:szCs w:val="24"/>
              </w:rPr>
              <w:t>5</w:t>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F104EC" w:rsidR="00E862F5" w:rsidP="00653C27" w:rsidRDefault="00A22A80" w14:paraId="2CCC3905" w14:textId="34F4B463">
            <w:pPr>
              <w:widowControl/>
              <w:autoSpaceDE/>
              <w:autoSpaceDN/>
              <w:adjustRightInd/>
              <w:ind w:right="140"/>
              <w:rPr>
                <w:color w:val="000000" w:themeColor="text1"/>
                <w:sz w:val="24"/>
                <w:szCs w:val="24"/>
              </w:rPr>
            </w:pPr>
            <w:r>
              <w:rPr>
                <w:color w:val="000000" w:themeColor="text1"/>
                <w:sz w:val="24"/>
                <w:szCs w:val="24"/>
              </w:rPr>
              <w:t>8</w:t>
            </w:r>
          </w:p>
        </w:tc>
        <w:tc>
          <w:tcPr>
            <w:tcW w:w="142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E862F5" w:rsidP="005E13FD" w:rsidRDefault="00E862F5" w14:paraId="31B4431E" w14:textId="2AE234F5">
            <w:pPr>
              <w:widowControl/>
              <w:autoSpaceDE/>
              <w:autoSpaceDN/>
              <w:adjustRightInd/>
              <w:ind w:left="140" w:right="140"/>
              <w:jc w:val="center"/>
              <w:rPr>
                <w:color w:val="000000" w:themeColor="text1"/>
                <w:sz w:val="24"/>
                <w:szCs w:val="24"/>
              </w:rPr>
            </w:pPr>
            <w:r>
              <w:rPr>
                <w:color w:val="000000" w:themeColor="text1"/>
                <w:sz w:val="24"/>
                <w:szCs w:val="24"/>
              </w:rPr>
              <w:t>$52.94</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E862F5" w:rsidP="005E13FD" w:rsidRDefault="00E862F5" w14:paraId="6B7FA89E" w14:textId="0E159CB6">
            <w:pPr>
              <w:widowControl/>
              <w:autoSpaceDE/>
              <w:autoSpaceDN/>
              <w:adjustRightInd/>
              <w:ind w:left="140" w:right="140"/>
              <w:jc w:val="center"/>
              <w:rPr>
                <w:color w:val="000000" w:themeColor="text1"/>
                <w:sz w:val="24"/>
                <w:szCs w:val="24"/>
              </w:rPr>
            </w:pPr>
            <w:r>
              <w:rPr>
                <w:color w:val="000000" w:themeColor="text1"/>
                <w:sz w:val="24"/>
                <w:szCs w:val="24"/>
              </w:rPr>
              <w:t>$</w:t>
            </w:r>
            <w:r w:rsidR="00A22A80">
              <w:rPr>
                <w:color w:val="000000" w:themeColor="text1"/>
                <w:sz w:val="24"/>
                <w:szCs w:val="24"/>
              </w:rPr>
              <w:t>424</w:t>
            </w:r>
          </w:p>
        </w:tc>
      </w:tr>
      <w:tr w:rsidRPr="00C96BFD" w:rsidR="00E862F5" w:rsidTr="00D946A4" w14:paraId="0D9908D7" w14:textId="77777777">
        <w:trPr>
          <w:trHeight w:val="780"/>
        </w:trPr>
        <w:tc>
          <w:tcPr>
            <w:tcW w:w="2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862F5" w:rsidP="005E13FD" w:rsidRDefault="00E862F5" w14:paraId="63ED9E7E" w14:textId="321A531A">
            <w:pPr>
              <w:widowControl/>
              <w:autoSpaceDE/>
              <w:autoSpaceDN/>
              <w:adjustRightInd/>
              <w:ind w:left="140" w:right="140"/>
              <w:jc w:val="center"/>
              <w:rPr>
                <w:color w:val="000000" w:themeColor="text1"/>
                <w:sz w:val="24"/>
                <w:szCs w:val="24"/>
              </w:rPr>
            </w:pPr>
            <w:r>
              <w:rPr>
                <w:color w:val="000000" w:themeColor="text1"/>
                <w:sz w:val="24"/>
                <w:szCs w:val="24"/>
              </w:rPr>
              <w:lastRenderedPageBreak/>
              <w:t>Total</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862F5" w:rsidP="005E13FD" w:rsidRDefault="00E862F5" w14:paraId="2DE62D27" w14:textId="77777777">
            <w:pPr>
              <w:widowControl/>
              <w:autoSpaceDE/>
              <w:autoSpaceDN/>
              <w:adjustRightInd/>
              <w:ind w:left="140" w:right="140"/>
              <w:jc w:val="center"/>
              <w:rPr>
                <w:color w:val="000000" w:themeColor="text1"/>
                <w:sz w:val="24"/>
                <w:szCs w:val="24"/>
              </w:rPr>
            </w:pPr>
          </w:p>
        </w:tc>
        <w:tc>
          <w:tcPr>
            <w:tcW w:w="17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862F5" w:rsidP="00E862F5" w:rsidRDefault="00E862F5" w14:paraId="725F01CA" w14:textId="1D236B18">
            <w:pPr>
              <w:widowControl/>
              <w:autoSpaceDE/>
              <w:autoSpaceDN/>
              <w:adjustRightInd/>
              <w:ind w:left="140" w:right="140"/>
              <w:rPr>
                <w:color w:val="000000" w:themeColor="text1"/>
                <w:sz w:val="24"/>
                <w:szCs w:val="24"/>
              </w:rPr>
            </w:pPr>
            <w:r>
              <w:rPr>
                <w:color w:val="000000" w:themeColor="text1"/>
                <w:sz w:val="24"/>
                <w:szCs w:val="24"/>
              </w:rPr>
              <w:t>6</w:t>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F104EC" w:rsidR="00E862F5" w:rsidP="00653C27" w:rsidRDefault="00A22A80" w14:paraId="41D48D4E" w14:textId="6129C48E">
            <w:pPr>
              <w:widowControl/>
              <w:autoSpaceDE/>
              <w:autoSpaceDN/>
              <w:adjustRightInd/>
              <w:ind w:right="140"/>
              <w:rPr>
                <w:color w:val="000000" w:themeColor="text1"/>
                <w:sz w:val="24"/>
                <w:szCs w:val="24"/>
              </w:rPr>
            </w:pPr>
            <w:r>
              <w:rPr>
                <w:color w:val="000000" w:themeColor="text1"/>
                <w:sz w:val="24"/>
                <w:szCs w:val="24"/>
              </w:rPr>
              <w:t>10</w:t>
            </w:r>
          </w:p>
        </w:tc>
        <w:tc>
          <w:tcPr>
            <w:tcW w:w="142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E862F5" w:rsidP="005E13FD" w:rsidRDefault="00E862F5" w14:paraId="123DCAF8" w14:textId="77777777">
            <w:pPr>
              <w:widowControl/>
              <w:autoSpaceDE/>
              <w:autoSpaceDN/>
              <w:adjustRightInd/>
              <w:ind w:left="140" w:right="140"/>
              <w:jc w:val="center"/>
              <w:rPr>
                <w:color w:val="000000" w:themeColor="text1"/>
                <w:sz w:val="24"/>
                <w:szCs w:val="24"/>
              </w:rPr>
            </w:pP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E862F5" w:rsidP="005E13FD" w:rsidRDefault="00241787" w14:paraId="67A05991" w14:textId="4DDC943C">
            <w:pPr>
              <w:widowControl/>
              <w:autoSpaceDE/>
              <w:autoSpaceDN/>
              <w:adjustRightInd/>
              <w:ind w:left="140" w:right="140"/>
              <w:jc w:val="center"/>
              <w:rPr>
                <w:color w:val="000000" w:themeColor="text1"/>
                <w:sz w:val="24"/>
                <w:szCs w:val="24"/>
              </w:rPr>
            </w:pPr>
            <w:r>
              <w:rPr>
                <w:color w:val="000000" w:themeColor="text1"/>
                <w:sz w:val="24"/>
                <w:szCs w:val="24"/>
              </w:rPr>
              <w:t>$</w:t>
            </w:r>
            <w:r w:rsidR="00A22A80">
              <w:rPr>
                <w:color w:val="000000" w:themeColor="text1"/>
                <w:sz w:val="24"/>
                <w:szCs w:val="24"/>
              </w:rPr>
              <w:t>530</w:t>
            </w:r>
          </w:p>
        </w:tc>
      </w:tr>
    </w:tbl>
    <w:p w:rsidRPr="00F104EC" w:rsidR="00946263" w:rsidP="11728527" w:rsidRDefault="00946263" w14:paraId="369ADA7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C96BFD" w:rsidR="00A34037" w:rsidP="11728527" w:rsidRDefault="00A34037" w14:paraId="205ECE3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C96BFD" w:rsidR="00295103" w:rsidP="11728527" w:rsidRDefault="00295103" w14:paraId="4A828756" w14:textId="701AFCA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C96BFD">
        <w:rPr>
          <w:b/>
          <w:bCs/>
          <w:color w:val="000000" w:themeColor="text1"/>
          <w:sz w:val="24"/>
          <w:szCs w:val="24"/>
        </w:rPr>
        <w:t>13.</w:t>
      </w:r>
      <w:r w:rsidRPr="00C96BFD">
        <w:rPr>
          <w:b/>
          <w:bCs/>
          <w:sz w:val="24"/>
          <w:szCs w:val="24"/>
        </w:rPr>
        <w:tab/>
      </w:r>
      <w:r w:rsidRPr="00C96BFD">
        <w:rPr>
          <w:b/>
          <w:bCs/>
          <w:color w:val="000000" w:themeColor="text1"/>
          <w:sz w:val="24"/>
          <w:szCs w:val="24"/>
        </w:rPr>
        <w:t xml:space="preserve">Provide an estimate of the total annual </w:t>
      </w:r>
      <w:r w:rsidRPr="00C96BFD" w:rsidR="00DE1FFE">
        <w:rPr>
          <w:b/>
          <w:bCs/>
          <w:color w:val="000000" w:themeColor="text1"/>
          <w:sz w:val="24"/>
          <w:szCs w:val="24"/>
        </w:rPr>
        <w:t>non-hour</w:t>
      </w:r>
      <w:r w:rsidRPr="00C96BFD">
        <w:rPr>
          <w:b/>
          <w:bCs/>
          <w:color w:val="000000" w:themeColor="text1"/>
          <w:sz w:val="24"/>
          <w:szCs w:val="24"/>
        </w:rPr>
        <w:t xml:space="preserve"> cost burden to respondents or recordkeepers resulting from the collection of information.  (Do not include the cost of any hour burden </w:t>
      </w:r>
      <w:r w:rsidRPr="00C96BFD" w:rsidR="004A6DFA">
        <w:rPr>
          <w:b/>
          <w:bCs/>
          <w:color w:val="000000" w:themeColor="text1"/>
          <w:sz w:val="24"/>
          <w:szCs w:val="24"/>
        </w:rPr>
        <w:t xml:space="preserve">already reflected </w:t>
      </w:r>
      <w:r w:rsidRPr="00C96BFD" w:rsidR="00F73931">
        <w:rPr>
          <w:b/>
          <w:bCs/>
          <w:color w:val="000000" w:themeColor="text1"/>
          <w:sz w:val="24"/>
          <w:szCs w:val="24"/>
        </w:rPr>
        <w:t>in item 12</w:t>
      </w:r>
      <w:r w:rsidRPr="00C96BFD" w:rsidR="004A6DFA">
        <w:rPr>
          <w:b/>
          <w:bCs/>
          <w:color w:val="000000" w:themeColor="text1"/>
          <w:sz w:val="24"/>
          <w:szCs w:val="24"/>
        </w:rPr>
        <w:t>.)</w:t>
      </w:r>
    </w:p>
    <w:p w:rsidRPr="00C96BFD" w:rsidR="00295103" w:rsidP="11728527" w:rsidRDefault="00295103" w14:paraId="0C8EDDA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C96BFD">
        <w:rPr>
          <w:b/>
          <w:bCs/>
          <w:color w:val="000000" w:themeColor="text1"/>
          <w:sz w:val="24"/>
          <w:szCs w:val="24"/>
        </w:rPr>
        <w:t>*</w:t>
      </w:r>
      <w:r w:rsidRPr="00C96BFD">
        <w:rPr>
          <w:b/>
          <w:bCs/>
          <w:sz w:val="24"/>
          <w:szCs w:val="24"/>
        </w:rPr>
        <w:tab/>
      </w:r>
      <w:r w:rsidRPr="00C96BFD">
        <w:rPr>
          <w:b/>
          <w:bCs/>
          <w:color w:val="000000" w:themeColor="text1"/>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96BFD">
        <w:rPr>
          <w:b/>
          <w:bCs/>
          <w:color w:val="000000" w:themeColor="text1"/>
          <w:sz w:val="24"/>
          <w:szCs w:val="24"/>
        </w:rPr>
        <w:t>take into account</w:t>
      </w:r>
      <w:proofErr w:type="gramEnd"/>
      <w:r w:rsidRPr="00C96BFD">
        <w:rPr>
          <w:b/>
          <w:bCs/>
          <w:color w:val="000000" w:themeColor="text1"/>
          <w:sz w:val="24"/>
          <w:szCs w:val="24"/>
        </w:rPr>
        <w:t xml:space="preserve"> costs associated with generating, maintaining, and disclosing or providing the information </w:t>
      </w:r>
      <w:r w:rsidRPr="00C96BFD" w:rsidR="000257C8">
        <w:rPr>
          <w:b/>
          <w:bCs/>
          <w:color w:val="000000" w:themeColor="text1"/>
          <w:sz w:val="24"/>
          <w:szCs w:val="24"/>
        </w:rPr>
        <w:t>(</w:t>
      </w:r>
      <w:r w:rsidRPr="00C96BFD">
        <w:rPr>
          <w:b/>
          <w:bCs/>
          <w:color w:val="000000" w:themeColor="text1"/>
          <w:sz w:val="24"/>
          <w:szCs w:val="24"/>
        </w:rPr>
        <w:t>including filing fees paid</w:t>
      </w:r>
      <w:r w:rsidRPr="00C96BFD" w:rsidR="000257C8">
        <w:rPr>
          <w:b/>
          <w:bCs/>
          <w:color w:val="000000" w:themeColor="text1"/>
          <w:sz w:val="24"/>
          <w:szCs w:val="24"/>
        </w:rPr>
        <w:t xml:space="preserve"> for form processing)</w:t>
      </w:r>
      <w:r w:rsidRPr="00C96BFD">
        <w:rPr>
          <w:b/>
          <w:bCs/>
          <w:color w:val="000000" w:themeColor="text1"/>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96BFD" w:rsidR="00295103" w:rsidP="11728527" w:rsidRDefault="00295103" w14:paraId="5FDA7A0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C96BFD">
        <w:rPr>
          <w:b/>
          <w:bCs/>
          <w:color w:val="000000" w:themeColor="text1"/>
          <w:sz w:val="24"/>
          <w:szCs w:val="24"/>
        </w:rPr>
        <w:t>*</w:t>
      </w:r>
      <w:r w:rsidRPr="00C96BFD">
        <w:rPr>
          <w:b/>
          <w:bCs/>
          <w:sz w:val="24"/>
          <w:szCs w:val="24"/>
        </w:rPr>
        <w:tab/>
      </w:r>
      <w:r w:rsidRPr="00C96BFD">
        <w:rPr>
          <w:b/>
          <w:bCs/>
          <w:color w:val="000000" w:themeColor="text1"/>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96BFD" w:rsidR="00295103" w:rsidP="11728527" w:rsidRDefault="00295103" w14:paraId="5B8946DF" w14:textId="1D7F465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104EC" w:rsidR="0071350B" w:rsidP="11728527" w:rsidRDefault="0071350B" w14:paraId="1895F1A4"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0B5EC2" w:rsidP="628E8E94" w:rsidRDefault="00C30853" w14:paraId="1D3C2B83" w14:textId="5B4BCFD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themeColor="text1"/>
          <w:sz w:val="24"/>
          <w:szCs w:val="24"/>
        </w:rPr>
      </w:pPr>
      <w:r w:rsidRPr="00C96BFD">
        <w:rPr>
          <w:color w:val="000000" w:themeColor="text1"/>
          <w:sz w:val="24"/>
          <w:szCs w:val="24"/>
        </w:rPr>
        <w:t>W</w:t>
      </w:r>
      <w:r w:rsidRPr="00C96BFD" w:rsidR="000B5EC2">
        <w:rPr>
          <w:color w:val="000000" w:themeColor="text1"/>
          <w:sz w:val="24"/>
          <w:szCs w:val="24"/>
        </w:rPr>
        <w:t>e estimate that the annual non-hour burden cost will be zero.</w:t>
      </w:r>
    </w:p>
    <w:p w:rsidRPr="00C96BFD" w:rsidR="009626AF" w:rsidRDefault="009626AF" w14:paraId="36BA1ECB" w14:textId="4268EF91">
      <w:pPr>
        <w:widowControl/>
        <w:autoSpaceDE/>
        <w:autoSpaceDN/>
        <w:adjustRightInd/>
        <w:rPr>
          <w:color w:val="000000" w:themeColor="text1"/>
          <w:sz w:val="24"/>
          <w:szCs w:val="24"/>
        </w:rPr>
      </w:pPr>
      <w:r w:rsidRPr="00F104EC">
        <w:rPr>
          <w:color w:val="000000" w:themeColor="text1"/>
          <w:sz w:val="24"/>
          <w:szCs w:val="24"/>
        </w:rPr>
        <w:br w:type="page"/>
      </w:r>
    </w:p>
    <w:p w:rsidR="0060758B" w:rsidP="11728527" w:rsidRDefault="00295103" w14:paraId="4D78651D" w14:textId="65FCB0B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lastRenderedPageBreak/>
        <w:t>14</w:t>
      </w:r>
      <w:r w:rsidRPr="00C96BFD">
        <w:rPr>
          <w:b/>
          <w:bCs/>
          <w:color w:val="000000" w:themeColor="text1"/>
          <w:sz w:val="24"/>
          <w:szCs w:val="24"/>
        </w:rPr>
        <w:t>.</w:t>
      </w:r>
      <w:r w:rsidRPr="00C96BFD">
        <w:rPr>
          <w:b/>
          <w:bCs/>
          <w:sz w:val="24"/>
          <w:szCs w:val="24"/>
        </w:rPr>
        <w:tab/>
      </w:r>
      <w:r w:rsidRPr="00C96BFD">
        <w:rPr>
          <w:b/>
          <w:bCs/>
          <w:color w:val="000000" w:themeColor="text1"/>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C96BFD" w:rsidR="0060758B">
        <w:rPr>
          <w:b/>
          <w:bCs/>
          <w:color w:val="000000" w:themeColor="text1"/>
          <w:sz w:val="24"/>
          <w:szCs w:val="24"/>
        </w:rPr>
        <w:t>his collection of information.</w:t>
      </w:r>
      <w:r w:rsidRPr="00F104EC" w:rsidR="0060758B">
        <w:rPr>
          <w:color w:val="000000" w:themeColor="text1"/>
          <w:sz w:val="24"/>
          <w:szCs w:val="24"/>
        </w:rPr>
        <w:t xml:space="preserve"> </w:t>
      </w:r>
    </w:p>
    <w:p w:rsidRPr="00F104EC" w:rsidR="00C437D9" w:rsidP="11728527" w:rsidRDefault="00C437D9" w14:paraId="2A15824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C133F7" w:rsidP="11728527" w:rsidRDefault="00C133F7" w14:paraId="0E96CEC9" w14:textId="66FFC00E">
      <w:pPr>
        <w:pStyle w:val="NormalWeb"/>
        <w:shd w:val="clear" w:color="auto" w:fill="FFFFFF" w:themeFill="background1"/>
        <w:spacing w:before="0" w:beforeAutospacing="0" w:after="0" w:afterAutospacing="0"/>
        <w:ind w:left="360"/>
        <w:rPr>
          <w:bCs/>
          <w:color w:val="000000" w:themeColor="text1"/>
        </w:rPr>
      </w:pPr>
      <w:r w:rsidRPr="00C96BFD">
        <w:rPr>
          <w:bCs/>
          <w:color w:val="000000" w:themeColor="text1"/>
        </w:rPr>
        <w:t xml:space="preserve">We used the Office of </w:t>
      </w:r>
      <w:r w:rsidRPr="00C96BFD" w:rsidR="002317C2">
        <w:rPr>
          <w:bCs/>
          <w:color w:val="000000" w:themeColor="text1"/>
        </w:rPr>
        <w:t>“</w:t>
      </w:r>
      <w:r w:rsidRPr="00C96BFD">
        <w:rPr>
          <w:bCs/>
          <w:color w:val="000000" w:themeColor="text1"/>
        </w:rPr>
        <w:t>Personnel Management Salary Table</w:t>
      </w:r>
      <w:r w:rsidRPr="00C96BFD" w:rsidR="002317C2">
        <w:rPr>
          <w:bCs/>
          <w:color w:val="000000" w:themeColor="text1"/>
        </w:rPr>
        <w:t xml:space="preserve"> 202</w:t>
      </w:r>
      <w:r w:rsidRPr="00C96BFD" w:rsidR="00D70729">
        <w:rPr>
          <w:bCs/>
          <w:color w:val="000000" w:themeColor="text1"/>
        </w:rPr>
        <w:t>1</w:t>
      </w:r>
      <w:r w:rsidRPr="00C96BFD" w:rsidR="002317C2">
        <w:rPr>
          <w:bCs/>
          <w:color w:val="000000" w:themeColor="text1"/>
        </w:rPr>
        <w:t>-GS, Incorporating the</w:t>
      </w:r>
      <w:r w:rsidRPr="00C96BFD" w:rsidR="00D70729">
        <w:rPr>
          <w:bCs/>
          <w:color w:val="000000" w:themeColor="text1"/>
        </w:rPr>
        <w:t xml:space="preserve"> 1%</w:t>
      </w:r>
      <w:r w:rsidRPr="00C96BFD" w:rsidR="002317C2">
        <w:rPr>
          <w:bCs/>
          <w:color w:val="000000" w:themeColor="text1"/>
        </w:rPr>
        <w:t xml:space="preserve"> General Schedule Increase Effective January 202</w:t>
      </w:r>
      <w:r w:rsidRPr="00C96BFD" w:rsidR="00D70729">
        <w:rPr>
          <w:bCs/>
          <w:color w:val="000000" w:themeColor="text1"/>
        </w:rPr>
        <w:t>1</w:t>
      </w:r>
      <w:r w:rsidRPr="00C96BFD" w:rsidR="00761BB9">
        <w:rPr>
          <w:bCs/>
          <w:color w:val="000000" w:themeColor="text1"/>
        </w:rPr>
        <w:t>”</w:t>
      </w:r>
      <w:r w:rsidRPr="00C96BFD" w:rsidR="00C06C70">
        <w:rPr>
          <w:bCs/>
          <w:color w:val="000000" w:themeColor="text1"/>
        </w:rPr>
        <w:t xml:space="preserve"> (no locality)</w:t>
      </w:r>
      <w:r w:rsidRPr="00C96BFD" w:rsidR="00761BB9">
        <w:rPr>
          <w:bCs/>
          <w:color w:val="000000" w:themeColor="text1"/>
        </w:rPr>
        <w:t xml:space="preserve"> </w:t>
      </w:r>
      <w:r w:rsidRPr="00C96BFD">
        <w:rPr>
          <w:bCs/>
          <w:color w:val="000000" w:themeColor="text1"/>
        </w:rPr>
        <w:t>to determine the hourly wage</w:t>
      </w:r>
      <w:r w:rsidRPr="00C96BFD" w:rsidR="00E92054">
        <w:rPr>
          <w:bCs/>
          <w:color w:val="000000" w:themeColor="text1"/>
        </w:rPr>
        <w:t xml:space="preserve">s for federal employees. </w:t>
      </w:r>
      <w:r w:rsidRPr="00C96BFD">
        <w:rPr>
          <w:bCs/>
          <w:color w:val="000000" w:themeColor="text1"/>
        </w:rPr>
        <w:t xml:space="preserve"> To calculate benefits, we multiplied the hourly rate by 1.6 to account for benefits.</w:t>
      </w:r>
    </w:p>
    <w:p w:rsidRPr="00C96BFD" w:rsidR="00110938" w:rsidP="11728527" w:rsidRDefault="00110938" w14:paraId="4F37979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Pr="00C96BFD" w:rsidR="00901C84" w:rsidP="00901C84" w:rsidRDefault="00901C84" w14:paraId="27A604B7" w14:textId="3F4EC2CA">
      <w:pPr>
        <w:widowControl/>
        <w:autoSpaceDE/>
        <w:autoSpaceDN/>
        <w:adjustRightInd/>
        <w:ind w:left="360"/>
        <w:rPr>
          <w:bCs/>
          <w:color w:val="000000"/>
          <w:sz w:val="24"/>
          <w:szCs w:val="24"/>
        </w:rPr>
      </w:pPr>
      <w:r w:rsidRPr="00C96BFD">
        <w:rPr>
          <w:bCs/>
          <w:color w:val="000000" w:themeColor="text1"/>
          <w:sz w:val="24"/>
          <w:szCs w:val="24"/>
        </w:rPr>
        <w:t>We estimate the total annual cost to the Federal Government is</w:t>
      </w:r>
      <w:r w:rsidRPr="00C96BFD" w:rsidR="00EE4CFB">
        <w:rPr>
          <w:bCs/>
          <w:color w:val="000000" w:themeColor="text1"/>
          <w:sz w:val="24"/>
          <w:szCs w:val="24"/>
        </w:rPr>
        <w:t xml:space="preserve"> at least</w:t>
      </w:r>
      <w:r w:rsidRPr="00C96BFD">
        <w:rPr>
          <w:bCs/>
          <w:color w:val="000000" w:themeColor="text1"/>
          <w:sz w:val="24"/>
          <w:szCs w:val="24"/>
        </w:rPr>
        <w:t xml:space="preserve"> $</w:t>
      </w:r>
      <w:r w:rsidRPr="00C96BFD" w:rsidR="00935799">
        <w:rPr>
          <w:bCs/>
          <w:color w:val="000000" w:themeColor="text1"/>
          <w:sz w:val="24"/>
          <w:szCs w:val="24"/>
        </w:rPr>
        <w:t>86</w:t>
      </w:r>
      <w:r w:rsidRPr="00C96BFD" w:rsidR="00AB3637">
        <w:rPr>
          <w:bCs/>
          <w:color w:val="000000" w:themeColor="text1"/>
          <w:sz w:val="24"/>
          <w:szCs w:val="24"/>
        </w:rPr>
        <w:t>,</w:t>
      </w:r>
      <w:r w:rsidRPr="00C96BFD" w:rsidR="00236080">
        <w:rPr>
          <w:bCs/>
          <w:color w:val="000000" w:themeColor="text1"/>
          <w:sz w:val="24"/>
          <w:szCs w:val="24"/>
        </w:rPr>
        <w:t>313.76</w:t>
      </w:r>
      <w:r w:rsidRPr="00C96BFD" w:rsidR="00C06C70">
        <w:rPr>
          <w:bCs/>
          <w:color w:val="000000" w:themeColor="text1"/>
          <w:sz w:val="24"/>
          <w:szCs w:val="24"/>
        </w:rPr>
        <w:t>.</w:t>
      </w:r>
    </w:p>
    <w:p w:rsidRPr="00F104EC" w:rsidR="00901C84" w:rsidP="00901C84" w:rsidRDefault="00901C84" w14:paraId="270FB3F4" w14:textId="77777777">
      <w:pPr>
        <w:widowControl/>
        <w:autoSpaceDE/>
        <w:autoSpaceDN/>
        <w:adjustRightInd/>
        <w:ind w:left="360"/>
        <w:rPr>
          <w:bCs/>
          <w:color w:val="000000" w:themeColor="text1"/>
          <w:sz w:val="24"/>
          <w:szCs w:val="24"/>
        </w:rPr>
      </w:pPr>
    </w:p>
    <w:p w:rsidRPr="00C96BFD" w:rsidR="00901C84" w:rsidP="00901C84" w:rsidRDefault="00901C84" w14:paraId="20775875" w14:textId="3696CEA9">
      <w:pPr>
        <w:pStyle w:val="Caption"/>
        <w:keepNext/>
        <w:ind w:firstLine="360"/>
        <w:rPr>
          <w:b w:val="0"/>
          <w:color w:val="000000" w:themeColor="text1"/>
          <w:sz w:val="24"/>
          <w:szCs w:val="24"/>
        </w:rPr>
      </w:pPr>
      <w:r w:rsidRPr="00F104EC">
        <w:rPr>
          <w:bCs w:val="0"/>
          <w:color w:val="000000" w:themeColor="text1"/>
          <w:sz w:val="24"/>
          <w:szCs w:val="24"/>
        </w:rPr>
        <w:t xml:space="preserve">Table </w:t>
      </w:r>
      <w:r w:rsidRPr="00C96BFD">
        <w:rPr>
          <w:bCs w:val="0"/>
          <w:color w:val="2B579A"/>
          <w:sz w:val="24"/>
          <w:szCs w:val="24"/>
        </w:rPr>
        <w:fldChar w:fldCharType="begin"/>
      </w:r>
      <w:r w:rsidRPr="00C96BFD">
        <w:rPr>
          <w:bCs w:val="0"/>
          <w:sz w:val="24"/>
          <w:szCs w:val="24"/>
        </w:rPr>
        <w:instrText>SEQ Table \* ARABIC</w:instrText>
      </w:r>
      <w:r w:rsidRPr="00C96BFD">
        <w:rPr>
          <w:bCs w:val="0"/>
          <w:color w:val="2B579A"/>
          <w:sz w:val="24"/>
          <w:szCs w:val="24"/>
        </w:rPr>
        <w:fldChar w:fldCharType="separate"/>
      </w:r>
      <w:r w:rsidRPr="00C96BFD">
        <w:rPr>
          <w:bCs w:val="0"/>
          <w:noProof/>
          <w:sz w:val="24"/>
          <w:szCs w:val="24"/>
        </w:rPr>
        <w:t>3</w:t>
      </w:r>
      <w:r w:rsidRPr="00C96BFD">
        <w:rPr>
          <w:bCs w:val="0"/>
          <w:color w:val="2B579A"/>
          <w:sz w:val="24"/>
          <w:szCs w:val="24"/>
        </w:rPr>
        <w:fldChar w:fldCharType="end"/>
      </w:r>
      <w:r w:rsidRPr="00C96BFD">
        <w:rPr>
          <w:b w:val="0"/>
          <w:color w:val="000000" w:themeColor="text1"/>
          <w:sz w:val="24"/>
          <w:szCs w:val="24"/>
        </w:rPr>
        <w:t xml:space="preserve">: </w:t>
      </w:r>
      <w:r w:rsidR="00F104EC">
        <w:rPr>
          <w:b w:val="0"/>
          <w:color w:val="000000" w:themeColor="text1"/>
          <w:sz w:val="24"/>
          <w:szCs w:val="24"/>
        </w:rPr>
        <w:t xml:space="preserve"> </w:t>
      </w:r>
      <w:r w:rsidRPr="00C96BFD">
        <w:rPr>
          <w:b w:val="0"/>
          <w:color w:val="000000" w:themeColor="text1"/>
          <w:sz w:val="24"/>
          <w:szCs w:val="24"/>
        </w:rPr>
        <w:t>Estimated Dollar Value of Annual Burden Hours for Federal Employees</w:t>
      </w:r>
    </w:p>
    <w:tbl>
      <w:tblPr>
        <w:tblW w:w="9560" w:type="dxa"/>
        <w:tblInd w:w="460" w:type="dxa"/>
        <w:tblCellMar>
          <w:top w:w="15" w:type="dxa"/>
          <w:left w:w="15" w:type="dxa"/>
          <w:bottom w:w="15" w:type="dxa"/>
          <w:right w:w="15" w:type="dxa"/>
        </w:tblCellMar>
        <w:tblLook w:val="04A0" w:firstRow="1" w:lastRow="0" w:firstColumn="1" w:lastColumn="0" w:noHBand="0" w:noVBand="1"/>
      </w:tblPr>
      <w:tblGrid>
        <w:gridCol w:w="1725"/>
        <w:gridCol w:w="853"/>
        <w:gridCol w:w="972"/>
        <w:gridCol w:w="1318"/>
        <w:gridCol w:w="2257"/>
        <w:gridCol w:w="2435"/>
      </w:tblGrid>
      <w:tr w:rsidRPr="00C96BFD" w:rsidR="00671BF9" w:rsidTr="11728527" w14:paraId="0A95FEF3" w14:textId="77777777">
        <w:trPr>
          <w:trHeight w:val="1743"/>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1D89388D" w14:textId="77777777">
            <w:pPr>
              <w:widowControl/>
              <w:autoSpaceDE/>
              <w:autoSpaceDN/>
              <w:adjustRightInd/>
              <w:ind w:firstLine="20"/>
              <w:rPr>
                <w:color w:val="000000" w:themeColor="text1"/>
                <w:sz w:val="24"/>
                <w:szCs w:val="24"/>
              </w:rPr>
            </w:pPr>
            <w:r w:rsidRPr="00F104EC">
              <w:rPr>
                <w:color w:val="000000" w:themeColor="text1"/>
                <w:sz w:val="24"/>
                <w:szCs w:val="24"/>
              </w:rPr>
              <w:t>Federal Position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344B4DF8" w14:textId="77777777">
            <w:pPr>
              <w:widowControl/>
              <w:autoSpaceDE/>
              <w:autoSpaceDN/>
              <w:adjustRightInd/>
              <w:jc w:val="center"/>
              <w:rPr>
                <w:color w:val="000000" w:themeColor="text1"/>
                <w:sz w:val="24"/>
                <w:szCs w:val="24"/>
              </w:rPr>
            </w:pPr>
            <w:r w:rsidRPr="00C96BFD">
              <w:rPr>
                <w:color w:val="000000" w:themeColor="text1"/>
                <w:sz w:val="24"/>
                <w:szCs w:val="24"/>
              </w:rPr>
              <w:t>Grade/</w:t>
            </w:r>
          </w:p>
          <w:p w:rsidRPr="00C96BFD" w:rsidR="00901C84" w:rsidP="005E13FD" w:rsidRDefault="00901C84" w14:paraId="47FAE747" w14:textId="77777777">
            <w:pPr>
              <w:widowControl/>
              <w:autoSpaceDE/>
              <w:autoSpaceDN/>
              <w:adjustRightInd/>
              <w:jc w:val="center"/>
              <w:rPr>
                <w:color w:val="000000" w:themeColor="text1"/>
                <w:sz w:val="24"/>
                <w:szCs w:val="24"/>
              </w:rPr>
            </w:pPr>
            <w:r w:rsidRPr="00C96BFD">
              <w:rPr>
                <w:color w:val="000000" w:themeColor="text1"/>
                <w:sz w:val="24"/>
                <w:szCs w:val="24"/>
              </w:rPr>
              <w:t>Step</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7F8773DE" w14:textId="77777777">
            <w:pPr>
              <w:widowControl/>
              <w:autoSpaceDE/>
              <w:autoSpaceDN/>
              <w:adjustRightInd/>
              <w:jc w:val="center"/>
              <w:rPr>
                <w:color w:val="000000" w:themeColor="text1"/>
                <w:sz w:val="24"/>
                <w:szCs w:val="24"/>
              </w:rPr>
            </w:pPr>
            <w:r w:rsidRPr="00C96BFD">
              <w:rPr>
                <w:color w:val="000000" w:themeColor="text1"/>
                <w:sz w:val="24"/>
                <w:szCs w:val="24"/>
              </w:rPr>
              <w:t>Hourly Rate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0A750D21" w14:textId="77777777">
            <w:pPr>
              <w:widowControl/>
              <w:autoSpaceDE/>
              <w:autoSpaceDN/>
              <w:adjustRightInd/>
              <w:jc w:val="center"/>
              <w:rPr>
                <w:color w:val="000000" w:themeColor="text1"/>
                <w:sz w:val="24"/>
                <w:szCs w:val="24"/>
              </w:rPr>
            </w:pPr>
            <w:r w:rsidRPr="00C96BFD">
              <w:rPr>
                <w:color w:val="000000" w:themeColor="text1"/>
                <w:sz w:val="24"/>
                <w:szCs w:val="24"/>
              </w:rPr>
              <w:t>Hourly Rate incl. Benefits</w:t>
            </w:r>
          </w:p>
          <w:p w:rsidRPr="00C96BFD" w:rsidR="00901C84" w:rsidP="005E13FD" w:rsidRDefault="00901C84" w14:paraId="478559AB" w14:textId="77777777">
            <w:pPr>
              <w:widowControl/>
              <w:autoSpaceDE/>
              <w:autoSpaceDN/>
              <w:adjustRightInd/>
              <w:jc w:val="center"/>
              <w:rPr>
                <w:color w:val="000000" w:themeColor="text1"/>
                <w:sz w:val="24"/>
                <w:szCs w:val="24"/>
              </w:rPr>
            </w:pPr>
            <w:r w:rsidRPr="00C96BFD">
              <w:rPr>
                <w:color w:val="000000" w:themeColor="text1"/>
                <w:sz w:val="24"/>
                <w:szCs w:val="24"/>
              </w:rPr>
              <w:t>(1.6 x hourly pay rate)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61CDD52D" w14:textId="77777777">
            <w:pPr>
              <w:widowControl/>
              <w:autoSpaceDE/>
              <w:autoSpaceDN/>
              <w:adjustRightInd/>
              <w:jc w:val="center"/>
              <w:rPr>
                <w:color w:val="000000" w:themeColor="text1"/>
                <w:sz w:val="24"/>
                <w:szCs w:val="24"/>
              </w:rPr>
            </w:pPr>
            <w:r w:rsidRPr="00C96BFD">
              <w:rPr>
                <w:color w:val="000000" w:themeColor="text1"/>
                <w:sz w:val="24"/>
                <w:szCs w:val="24"/>
              </w:rPr>
              <w:t>Estimated Time Spent by Federal Employees (annualized hours)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30781A4E" w14:textId="77777777">
            <w:pPr>
              <w:widowControl/>
              <w:autoSpaceDE/>
              <w:autoSpaceDN/>
              <w:adjustRightInd/>
              <w:jc w:val="center"/>
              <w:rPr>
                <w:color w:val="000000" w:themeColor="text1"/>
                <w:sz w:val="24"/>
                <w:szCs w:val="24"/>
              </w:rPr>
            </w:pPr>
            <w:r w:rsidRPr="00C96BFD">
              <w:rPr>
                <w:color w:val="000000" w:themeColor="text1"/>
                <w:sz w:val="24"/>
                <w:szCs w:val="24"/>
              </w:rPr>
              <w:t>Estimated Federal Employee Salary/Benefit Annualized Costs</w:t>
            </w:r>
          </w:p>
        </w:tc>
      </w:tr>
      <w:tr w:rsidRPr="00C96BFD" w:rsidR="00AF7776" w:rsidTr="11728527" w14:paraId="25D3BE41" w14:textId="77777777">
        <w:trPr>
          <w:trHeight w:val="438"/>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3762773C" w14:textId="7154D716">
            <w:pPr>
              <w:widowControl/>
              <w:autoSpaceDE/>
              <w:autoSpaceDN/>
              <w:adjustRightInd/>
              <w:ind w:firstLine="20"/>
              <w:rPr>
                <w:color w:val="000000" w:themeColor="text1"/>
                <w:sz w:val="24"/>
                <w:szCs w:val="24"/>
              </w:rPr>
            </w:pPr>
            <w:r w:rsidRPr="00F104EC">
              <w:rPr>
                <w:color w:val="000000" w:themeColor="text1"/>
                <w:sz w:val="24"/>
                <w:szCs w:val="24"/>
              </w:rPr>
              <w:t>Project Lead</w:t>
            </w:r>
            <w:r w:rsidRPr="00C96BFD" w:rsidR="00A22D4A">
              <w:rPr>
                <w:sz w:val="24"/>
                <w:szCs w:val="24"/>
              </w:rPr>
              <w:br/>
            </w:r>
            <w:r w:rsidRPr="00F104EC" w:rsidR="00A22D4A">
              <w:rPr>
                <w:color w:val="000000" w:themeColor="text1"/>
                <w:sz w:val="24"/>
                <w:szCs w:val="24"/>
              </w:rPr>
              <w:t>(</w:t>
            </w:r>
            <w:r w:rsidRPr="00F104EC" w:rsidR="00DC5622">
              <w:rPr>
                <w:color w:val="000000" w:themeColor="text1"/>
                <w:sz w:val="24"/>
                <w:szCs w:val="24"/>
              </w:rPr>
              <w:t>0.6</w:t>
            </w:r>
            <w:r w:rsidRPr="00C96BFD" w:rsidR="00A22D4A">
              <w:rPr>
                <w:color w:val="000000" w:themeColor="text1"/>
                <w:sz w:val="24"/>
                <w:szCs w:val="24"/>
              </w:rPr>
              <w:t xml:space="preserve"> FTE)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57851329" w14:textId="501B8466">
            <w:pPr>
              <w:widowControl/>
              <w:autoSpaceDE/>
              <w:autoSpaceDN/>
              <w:adjustRightInd/>
              <w:jc w:val="center"/>
              <w:rPr>
                <w:color w:val="000000" w:themeColor="text1"/>
                <w:sz w:val="24"/>
                <w:szCs w:val="24"/>
              </w:rPr>
            </w:pPr>
            <w:r w:rsidRPr="00C96BFD">
              <w:rPr>
                <w:color w:val="000000" w:themeColor="text1"/>
                <w:sz w:val="24"/>
                <w:szCs w:val="24"/>
              </w:rPr>
              <w:t>12/</w:t>
            </w:r>
            <w:r w:rsidRPr="00C96BFD" w:rsidR="00014438">
              <w:rPr>
                <w:color w:val="000000" w:themeColor="text1"/>
                <w:sz w:val="24"/>
                <w:szCs w:val="24"/>
              </w:rPr>
              <w:t>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273CE7FC" w14:textId="01466D7F">
            <w:pPr>
              <w:widowControl/>
              <w:autoSpaceDE/>
              <w:autoSpaceDN/>
              <w:adjustRightInd/>
              <w:jc w:val="center"/>
              <w:rPr>
                <w:color w:val="000000" w:themeColor="text1"/>
                <w:sz w:val="24"/>
                <w:szCs w:val="24"/>
              </w:rPr>
            </w:pPr>
            <w:r w:rsidRPr="00C96BFD">
              <w:rPr>
                <w:color w:val="000000" w:themeColor="text1"/>
                <w:sz w:val="24"/>
                <w:szCs w:val="24"/>
              </w:rPr>
              <w:t>$3</w:t>
            </w:r>
            <w:r w:rsidRPr="00C96BFD" w:rsidR="00D70729">
              <w:rPr>
                <w:color w:val="000000" w:themeColor="text1"/>
                <w:sz w:val="24"/>
                <w:szCs w:val="24"/>
              </w:rPr>
              <w:t>6</w:t>
            </w:r>
            <w:r w:rsidRPr="00C96BFD">
              <w:rPr>
                <w:color w:val="000000" w:themeColor="text1"/>
                <w:sz w:val="24"/>
                <w:szCs w:val="24"/>
              </w:rPr>
              <w:t>.</w:t>
            </w:r>
            <w:r w:rsidRPr="00C96BFD" w:rsidR="00D70729">
              <w:rPr>
                <w:color w:val="000000" w:themeColor="text1"/>
                <w:sz w:val="24"/>
                <w:szCs w:val="24"/>
              </w:rPr>
              <w:t>29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669C6B16" w14:textId="435D8DEB">
            <w:pPr>
              <w:widowControl/>
              <w:autoSpaceDE/>
              <w:autoSpaceDN/>
              <w:adjustRightInd/>
              <w:jc w:val="center"/>
              <w:rPr>
                <w:color w:val="000000" w:themeColor="text1"/>
                <w:sz w:val="24"/>
                <w:szCs w:val="24"/>
              </w:rPr>
            </w:pPr>
            <w:r w:rsidRPr="00C96BFD">
              <w:rPr>
                <w:color w:val="000000" w:themeColor="text1"/>
                <w:sz w:val="24"/>
                <w:szCs w:val="24"/>
              </w:rPr>
              <w:t>$</w:t>
            </w:r>
            <w:r w:rsidRPr="00C96BFD" w:rsidR="00AA2712">
              <w:rPr>
                <w:color w:val="000000" w:themeColor="text1"/>
                <w:sz w:val="24"/>
                <w:szCs w:val="24"/>
              </w:rPr>
              <w:t xml:space="preserve"> 5</w:t>
            </w:r>
            <w:r w:rsidRPr="00C96BFD" w:rsidR="00D70729">
              <w:rPr>
                <w:color w:val="000000" w:themeColor="text1"/>
                <w:sz w:val="24"/>
                <w:szCs w:val="24"/>
              </w:rPr>
              <w:t>8</w:t>
            </w:r>
            <w:r w:rsidRPr="00C96BFD" w:rsidR="00AA2712">
              <w:rPr>
                <w:color w:val="000000" w:themeColor="text1"/>
                <w:sz w:val="24"/>
                <w:szCs w:val="24"/>
              </w:rPr>
              <w:t>.</w:t>
            </w:r>
            <w:r w:rsidRPr="00C96BFD" w:rsidR="00D70729">
              <w:rPr>
                <w:color w:val="000000" w:themeColor="text1"/>
                <w:sz w:val="24"/>
                <w:szCs w:val="24"/>
              </w:rPr>
              <w:t>06</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AC77ED" w14:paraId="19C52235" w14:textId="4A7B0638">
            <w:pPr>
              <w:widowControl/>
              <w:autoSpaceDE/>
              <w:autoSpaceDN/>
              <w:adjustRightInd/>
              <w:jc w:val="center"/>
              <w:rPr>
                <w:color w:val="000000" w:themeColor="text1"/>
                <w:sz w:val="24"/>
                <w:szCs w:val="24"/>
              </w:rPr>
            </w:pPr>
            <w:r w:rsidRPr="00C96BFD">
              <w:rPr>
                <w:color w:val="000000" w:themeColor="text1"/>
                <w:sz w:val="24"/>
                <w:szCs w:val="24"/>
              </w:rPr>
              <w:t>1</w:t>
            </w:r>
            <w:r w:rsidRPr="00C96BFD" w:rsidR="00113A20">
              <w:rPr>
                <w:color w:val="000000" w:themeColor="text1"/>
                <w:sz w:val="24"/>
                <w:szCs w:val="24"/>
              </w:rPr>
              <w:t>,</w:t>
            </w:r>
            <w:r w:rsidRPr="00C96BFD" w:rsidR="00CB4A85">
              <w:rPr>
                <w:color w:val="000000" w:themeColor="text1"/>
                <w:sz w:val="24"/>
                <w:szCs w:val="24"/>
              </w:rPr>
              <w:t>248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3ABDFE5B" w14:textId="7674458E">
            <w:pPr>
              <w:widowControl/>
              <w:autoSpaceDE/>
              <w:autoSpaceDN/>
              <w:adjustRightInd/>
              <w:jc w:val="center"/>
              <w:rPr>
                <w:color w:val="000000" w:themeColor="text1"/>
                <w:sz w:val="24"/>
                <w:szCs w:val="24"/>
              </w:rPr>
            </w:pPr>
            <w:r w:rsidRPr="00C96BFD">
              <w:rPr>
                <w:color w:val="000000" w:themeColor="text1"/>
                <w:sz w:val="24"/>
                <w:szCs w:val="24"/>
              </w:rPr>
              <w:t>$</w:t>
            </w:r>
            <w:r w:rsidRPr="00C96BFD" w:rsidR="00805AC7">
              <w:rPr>
                <w:color w:val="000000" w:themeColor="text1"/>
                <w:sz w:val="24"/>
                <w:szCs w:val="24"/>
              </w:rPr>
              <w:t xml:space="preserve"> </w:t>
            </w:r>
            <w:r w:rsidRPr="00C96BFD" w:rsidR="006D193E">
              <w:rPr>
                <w:color w:val="000000" w:themeColor="text1"/>
                <w:sz w:val="24"/>
                <w:szCs w:val="24"/>
              </w:rPr>
              <w:t>72,</w:t>
            </w:r>
            <w:r w:rsidRPr="00C96BFD" w:rsidR="00497C6F">
              <w:rPr>
                <w:color w:val="000000" w:themeColor="text1"/>
                <w:sz w:val="24"/>
                <w:szCs w:val="24"/>
              </w:rPr>
              <w:t>458</w:t>
            </w:r>
            <w:r w:rsidRPr="00C96BFD" w:rsidR="006D193E">
              <w:rPr>
                <w:color w:val="000000" w:themeColor="text1"/>
                <w:sz w:val="24"/>
                <w:szCs w:val="24"/>
              </w:rPr>
              <w:t>.</w:t>
            </w:r>
            <w:r w:rsidRPr="00C96BFD" w:rsidR="00497C6F">
              <w:rPr>
                <w:color w:val="000000" w:themeColor="text1"/>
                <w:sz w:val="24"/>
                <w:szCs w:val="24"/>
              </w:rPr>
              <w:t>88</w:t>
            </w:r>
          </w:p>
        </w:tc>
      </w:tr>
      <w:tr w:rsidRPr="00C96BFD" w:rsidR="00AF7776" w:rsidTr="11728527" w14:paraId="68A8430A" w14:textId="77777777">
        <w:trPr>
          <w:trHeight w:val="68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47368B3F" w14:textId="774F2993">
            <w:pPr>
              <w:widowControl/>
              <w:autoSpaceDE/>
              <w:autoSpaceDN/>
              <w:adjustRightInd/>
              <w:ind w:firstLine="20"/>
              <w:rPr>
                <w:sz w:val="24"/>
                <w:szCs w:val="24"/>
              </w:rPr>
            </w:pPr>
            <w:r w:rsidRPr="00F104EC">
              <w:rPr>
                <w:bCs/>
                <w:color w:val="000000"/>
                <w:sz w:val="24"/>
                <w:szCs w:val="24"/>
              </w:rPr>
              <w:t>Development Team Lead</w:t>
            </w:r>
            <w:r w:rsidRPr="00C96BFD" w:rsidR="00A22D4A">
              <w:rPr>
                <w:bCs/>
                <w:color w:val="000000"/>
                <w:sz w:val="24"/>
                <w:szCs w:val="24"/>
              </w:rPr>
              <w:t xml:space="preserve"> </w:t>
            </w:r>
            <w:r w:rsidRPr="00C96BFD" w:rsidR="00A22D4A">
              <w:rPr>
                <w:bCs/>
                <w:color w:val="000000"/>
                <w:sz w:val="24"/>
                <w:szCs w:val="24"/>
              </w:rPr>
              <w:br/>
              <w:t>(</w:t>
            </w:r>
            <w:r w:rsidRPr="00C96BFD" w:rsidR="00DC5622">
              <w:rPr>
                <w:bCs/>
                <w:color w:val="000000"/>
                <w:sz w:val="24"/>
                <w:szCs w:val="24"/>
              </w:rPr>
              <w:t>0</w:t>
            </w:r>
            <w:r w:rsidRPr="00C96BFD" w:rsidR="00A22D4A">
              <w:rPr>
                <w:bCs/>
                <w:color w:val="000000"/>
                <w:sz w:val="24"/>
                <w:szCs w:val="24"/>
              </w:rPr>
              <w:t>.</w:t>
            </w:r>
            <w:r w:rsidRPr="00C96BFD" w:rsidR="00497C6F">
              <w:rPr>
                <w:bCs/>
                <w:color w:val="000000"/>
                <w:sz w:val="24"/>
                <w:szCs w:val="24"/>
              </w:rPr>
              <w:t>1</w:t>
            </w:r>
            <w:r w:rsidRPr="00C96BFD" w:rsidR="00A22D4A">
              <w:rPr>
                <w:bCs/>
                <w:color w:val="000000"/>
                <w:sz w:val="24"/>
                <w:szCs w:val="24"/>
              </w:rPr>
              <w:t xml:space="preserve"> FTE)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1288BC3E" w14:textId="77777777">
            <w:pPr>
              <w:widowControl/>
              <w:autoSpaceDE/>
              <w:autoSpaceDN/>
              <w:adjustRightInd/>
              <w:jc w:val="center"/>
              <w:rPr>
                <w:sz w:val="24"/>
                <w:szCs w:val="24"/>
              </w:rPr>
            </w:pPr>
            <w:r w:rsidRPr="00C96BFD">
              <w:rPr>
                <w:bCs/>
                <w:color w:val="000000"/>
                <w:sz w:val="24"/>
                <w:szCs w:val="24"/>
              </w:rPr>
              <w:t>12/10</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ED5240" w14:paraId="22AA4D86" w14:textId="38EA78AA">
            <w:pPr>
              <w:widowControl/>
              <w:autoSpaceDE/>
              <w:autoSpaceDN/>
              <w:adjustRightInd/>
              <w:jc w:val="center"/>
              <w:rPr>
                <w:sz w:val="24"/>
                <w:szCs w:val="24"/>
              </w:rPr>
            </w:pPr>
            <w:r w:rsidRPr="00C96BFD">
              <w:rPr>
                <w:sz w:val="24"/>
                <w:szCs w:val="24"/>
              </w:rPr>
              <w:t>$</w:t>
            </w:r>
            <w:r w:rsidRPr="00C96BFD" w:rsidR="00612118">
              <w:rPr>
                <w:sz w:val="24"/>
                <w:szCs w:val="24"/>
              </w:rPr>
              <w:t>41.</w:t>
            </w:r>
            <w:r w:rsidRPr="00C96BFD" w:rsidR="00497C6F">
              <w:rPr>
                <w:sz w:val="24"/>
                <w:szCs w:val="24"/>
              </w:rPr>
              <w:t>63</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ED5240" w14:paraId="7A6CCD97" w14:textId="479458AA">
            <w:pPr>
              <w:widowControl/>
              <w:autoSpaceDE/>
              <w:autoSpaceDN/>
              <w:adjustRightInd/>
              <w:jc w:val="center"/>
              <w:rPr>
                <w:sz w:val="24"/>
                <w:szCs w:val="24"/>
              </w:rPr>
            </w:pPr>
            <w:r w:rsidRPr="00C96BFD">
              <w:rPr>
                <w:sz w:val="24"/>
                <w:szCs w:val="24"/>
              </w:rPr>
              <w:t>$</w:t>
            </w:r>
            <w:r w:rsidRPr="00C96BFD" w:rsidR="00180E4E">
              <w:rPr>
                <w:sz w:val="24"/>
                <w:szCs w:val="24"/>
              </w:rPr>
              <w:t>6</w:t>
            </w:r>
            <w:r w:rsidRPr="00C96BFD" w:rsidR="00497C6F">
              <w:rPr>
                <w:sz w:val="24"/>
                <w:szCs w:val="24"/>
              </w:rPr>
              <w:t>6</w:t>
            </w:r>
            <w:r w:rsidRPr="00C96BFD" w:rsidR="00180E4E">
              <w:rPr>
                <w:sz w:val="24"/>
                <w:szCs w:val="24"/>
              </w:rPr>
              <w:t>.</w:t>
            </w:r>
            <w:r w:rsidRPr="00C96BFD" w:rsidR="00497C6F">
              <w:rPr>
                <w:sz w:val="24"/>
                <w:szCs w:val="24"/>
              </w:rPr>
              <w:t>61</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497C6F" w14:paraId="3B1817BC" w14:textId="3E67236E">
            <w:pPr>
              <w:widowControl/>
              <w:autoSpaceDE/>
              <w:autoSpaceDN/>
              <w:adjustRightInd/>
              <w:jc w:val="center"/>
              <w:rPr>
                <w:sz w:val="24"/>
                <w:szCs w:val="24"/>
              </w:rPr>
            </w:pPr>
            <w:r w:rsidRPr="00C96BFD">
              <w:rPr>
                <w:sz w:val="24"/>
                <w:szCs w:val="24"/>
              </w:rPr>
              <w:t>208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321ED7" w14:paraId="26536722" w14:textId="1710F33C">
            <w:pPr>
              <w:widowControl/>
              <w:autoSpaceDE/>
              <w:autoSpaceDN/>
              <w:adjustRightInd/>
              <w:jc w:val="center"/>
              <w:rPr>
                <w:sz w:val="24"/>
                <w:szCs w:val="24"/>
              </w:rPr>
            </w:pPr>
            <w:r w:rsidRPr="00C96BFD">
              <w:rPr>
                <w:sz w:val="24"/>
                <w:szCs w:val="24"/>
              </w:rPr>
              <w:t>$</w:t>
            </w:r>
            <w:r w:rsidRPr="00C96BFD" w:rsidR="00671BF9">
              <w:rPr>
                <w:sz w:val="24"/>
                <w:szCs w:val="24"/>
              </w:rPr>
              <w:t>13</w:t>
            </w:r>
            <w:r w:rsidRPr="00C96BFD" w:rsidR="00AF7776">
              <w:rPr>
                <w:sz w:val="24"/>
                <w:szCs w:val="24"/>
              </w:rPr>
              <w:t>,</w:t>
            </w:r>
            <w:r w:rsidRPr="00C96BFD" w:rsidR="00671BF9">
              <w:rPr>
                <w:sz w:val="24"/>
                <w:szCs w:val="24"/>
              </w:rPr>
              <w:t>854.88</w:t>
            </w:r>
          </w:p>
        </w:tc>
      </w:tr>
      <w:tr w:rsidRPr="00C96BFD" w:rsidR="00AF7776" w:rsidTr="11728527" w14:paraId="4E3CA8B3" w14:textId="77777777">
        <w:trPr>
          <w:trHeight w:val="4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104EC" w:rsidR="002324A7" w:rsidP="002324A7" w:rsidRDefault="002324A7" w14:paraId="3424B4B7" w14:textId="77777777">
            <w:pPr>
              <w:widowControl/>
              <w:autoSpaceDE/>
              <w:autoSpaceDN/>
              <w:adjustRightInd/>
              <w:rPr>
                <w:sz w:val="24"/>
                <w:szCs w:val="24"/>
              </w:rPr>
            </w:pPr>
            <w:r w:rsidRPr="00F104EC">
              <w:rPr>
                <w:color w:val="000000"/>
                <w:sz w:val="24"/>
                <w:szCs w:val="24"/>
              </w:rPr>
              <w:t> Total</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2324A7" w:rsidP="002324A7" w:rsidRDefault="002324A7" w14:paraId="7F359EB4" w14:textId="77777777">
            <w:pPr>
              <w:widowControl/>
              <w:autoSpaceDE/>
              <w:autoSpaceDN/>
              <w:adjustRightInd/>
              <w:jc w:val="center"/>
              <w:rPr>
                <w:sz w:val="24"/>
                <w:szCs w:val="24"/>
              </w:rPr>
            </w:pPr>
            <w:r w:rsidRPr="00C96BFD">
              <w:rPr>
                <w:color w:val="000000"/>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2324A7" w:rsidP="002324A7" w:rsidRDefault="002324A7" w14:paraId="47165182" w14:textId="77777777">
            <w:pPr>
              <w:widowControl/>
              <w:autoSpaceDE/>
              <w:autoSpaceDN/>
              <w:adjustRightInd/>
              <w:jc w:val="center"/>
              <w:rPr>
                <w:sz w:val="24"/>
                <w:szCs w:val="24"/>
              </w:rPr>
            </w:pPr>
            <w:r w:rsidRPr="00C96BFD">
              <w:rPr>
                <w:bCs/>
                <w:color w:val="000000"/>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2324A7" w:rsidP="002324A7" w:rsidRDefault="002324A7" w14:paraId="3E41B447" w14:textId="77777777">
            <w:pPr>
              <w:widowControl/>
              <w:autoSpaceDE/>
              <w:autoSpaceDN/>
              <w:adjustRightInd/>
              <w:jc w:val="center"/>
              <w:rPr>
                <w:sz w:val="24"/>
                <w:szCs w:val="24"/>
              </w:rPr>
            </w:pPr>
            <w:r w:rsidRPr="00C96BFD">
              <w:rPr>
                <w:bCs/>
                <w:color w:val="000000"/>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2324A7" w:rsidP="002324A7" w:rsidRDefault="00B42739" w14:paraId="79ADEFA4" w14:textId="2726C3AC">
            <w:pPr>
              <w:widowControl/>
              <w:autoSpaceDE/>
              <w:autoSpaceDN/>
              <w:adjustRightInd/>
              <w:jc w:val="center"/>
              <w:rPr>
                <w:sz w:val="24"/>
                <w:szCs w:val="24"/>
              </w:rPr>
            </w:pPr>
            <w:r w:rsidRPr="00C96BFD">
              <w:rPr>
                <w:sz w:val="24"/>
                <w:szCs w:val="24"/>
              </w:rPr>
              <w:t>1</w:t>
            </w:r>
            <w:r w:rsidRPr="00C96BFD" w:rsidR="00055DD8">
              <w:rPr>
                <w:sz w:val="24"/>
                <w:szCs w:val="24"/>
              </w:rPr>
              <w:t>,4</w:t>
            </w:r>
            <w:r w:rsidRPr="00C96BFD" w:rsidR="003570ED">
              <w:rPr>
                <w:sz w:val="24"/>
                <w:szCs w:val="24"/>
              </w:rPr>
              <w:t>56</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2324A7" w:rsidP="00B4594D" w:rsidRDefault="00095CE6" w14:paraId="20CF5D57" w14:textId="1B20B170">
            <w:pPr>
              <w:widowControl/>
              <w:autoSpaceDE/>
              <w:autoSpaceDN/>
              <w:adjustRightInd/>
              <w:jc w:val="center"/>
              <w:rPr>
                <w:sz w:val="24"/>
                <w:szCs w:val="24"/>
              </w:rPr>
            </w:pPr>
            <w:r w:rsidRPr="00C96BFD">
              <w:rPr>
                <w:sz w:val="24"/>
                <w:szCs w:val="24"/>
              </w:rPr>
              <w:t>$</w:t>
            </w:r>
            <w:r w:rsidRPr="00C96BFD" w:rsidR="00AF7776">
              <w:rPr>
                <w:sz w:val="24"/>
                <w:szCs w:val="24"/>
              </w:rPr>
              <w:t>86</w:t>
            </w:r>
            <w:r w:rsidRPr="00C96BFD" w:rsidR="00AD3845">
              <w:rPr>
                <w:sz w:val="24"/>
                <w:szCs w:val="24"/>
              </w:rPr>
              <w:t>,313.76</w:t>
            </w:r>
          </w:p>
        </w:tc>
      </w:tr>
    </w:tbl>
    <w:p w:rsidRPr="00F104EC" w:rsidR="00110938" w:rsidRDefault="00110938" w14:paraId="61A52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P="006970FA" w:rsidRDefault="00295103" w14:paraId="68788966" w14:textId="13B384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104EC">
        <w:rPr>
          <w:sz w:val="24"/>
          <w:szCs w:val="24"/>
        </w:rPr>
        <w:t>15.</w:t>
      </w:r>
      <w:r w:rsidRPr="00F104EC">
        <w:rPr>
          <w:sz w:val="24"/>
          <w:szCs w:val="24"/>
        </w:rPr>
        <w:tab/>
      </w:r>
      <w:r w:rsidRPr="00C96BFD">
        <w:rPr>
          <w:b/>
          <w:bCs/>
          <w:sz w:val="24"/>
          <w:szCs w:val="24"/>
        </w:rPr>
        <w:t xml:space="preserve">Explain the reasons for any program changes or adjustments </w:t>
      </w:r>
      <w:r w:rsidRPr="00C96BFD" w:rsidR="00F73931">
        <w:rPr>
          <w:b/>
          <w:bCs/>
          <w:sz w:val="24"/>
          <w:szCs w:val="24"/>
        </w:rPr>
        <w:t>in hour or cost burden</w:t>
      </w:r>
      <w:r w:rsidRPr="00C96BFD" w:rsidR="0060758B">
        <w:rPr>
          <w:b/>
          <w:bCs/>
          <w:sz w:val="24"/>
          <w:szCs w:val="24"/>
        </w:rPr>
        <w:t>.</w:t>
      </w:r>
    </w:p>
    <w:p w:rsidRPr="00C96BFD" w:rsidR="006735D5" w:rsidP="006970FA" w:rsidRDefault="006735D5" w14:paraId="68F45F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C96BFD" w:rsidR="006970FA" w:rsidP="006970FA" w:rsidRDefault="006970FA" w14:paraId="455C3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04EC">
        <w:rPr>
          <w:b/>
          <w:bCs/>
          <w:sz w:val="24"/>
          <w:szCs w:val="24"/>
        </w:rPr>
        <w:tab/>
      </w:r>
      <w:r w:rsidRPr="00C96BFD">
        <w:rPr>
          <w:color w:val="000000"/>
          <w:sz w:val="24"/>
          <w:szCs w:val="24"/>
        </w:rPr>
        <w:t>This is a new collection.</w:t>
      </w:r>
    </w:p>
    <w:p w:rsidRPr="00F104EC" w:rsidR="006970FA" w:rsidP="00AD00E9" w:rsidRDefault="006970FA" w14:paraId="7B995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733BEBF0" w14:textId="02051A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104EC">
        <w:rPr>
          <w:sz w:val="24"/>
          <w:szCs w:val="24"/>
        </w:rPr>
        <w:t>16.</w:t>
      </w:r>
      <w:r w:rsidRPr="00F104EC">
        <w:rPr>
          <w:sz w:val="24"/>
          <w:szCs w:val="24"/>
        </w:rPr>
        <w:tab/>
      </w:r>
      <w:r w:rsidRPr="00C96BFD">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104EC" w:rsidR="006735D5" w:rsidRDefault="006735D5" w14:paraId="18DC1B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7A6A6D" w:rsidP="007A6A6D" w:rsidRDefault="007A6A6D" w14:paraId="185115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04EC">
        <w:rPr>
          <w:b/>
          <w:bCs/>
          <w:sz w:val="24"/>
          <w:szCs w:val="24"/>
        </w:rPr>
        <w:tab/>
      </w:r>
      <w:r w:rsidRPr="00C96BFD">
        <w:rPr>
          <w:color w:val="000000"/>
          <w:sz w:val="24"/>
          <w:szCs w:val="24"/>
        </w:rPr>
        <w:t>Data from the collection will not be published as a reference.</w:t>
      </w:r>
    </w:p>
    <w:p w:rsidRPr="00F104EC" w:rsidR="009626AF" w:rsidRDefault="009626AF" w14:paraId="681F6ACD" w14:textId="315F4F60">
      <w:pPr>
        <w:widowControl/>
        <w:autoSpaceDE/>
        <w:autoSpaceDN/>
        <w:adjustRightInd/>
        <w:rPr>
          <w:sz w:val="24"/>
          <w:szCs w:val="24"/>
        </w:rPr>
      </w:pPr>
      <w:r w:rsidRPr="00F104EC">
        <w:rPr>
          <w:sz w:val="24"/>
          <w:szCs w:val="24"/>
        </w:rPr>
        <w:br w:type="page"/>
      </w:r>
    </w:p>
    <w:p w:rsidR="00295103" w:rsidRDefault="00295103" w14:paraId="49C706C5" w14:textId="4F183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C96BFD">
        <w:rPr>
          <w:sz w:val="24"/>
          <w:szCs w:val="24"/>
        </w:rPr>
        <w:lastRenderedPageBreak/>
        <w:t>17.</w:t>
      </w:r>
      <w:r w:rsidRPr="00C96BFD">
        <w:rPr>
          <w:sz w:val="24"/>
          <w:szCs w:val="24"/>
        </w:rPr>
        <w:tab/>
      </w:r>
      <w:r w:rsidRPr="00C96BFD">
        <w:rPr>
          <w:b/>
          <w:bCs/>
          <w:sz w:val="24"/>
          <w:szCs w:val="24"/>
        </w:rPr>
        <w:t>If seeking approval to not display the expiration date for OMB approval of the information collection, explain the reasons that display would be inappropriate.</w:t>
      </w:r>
    </w:p>
    <w:p w:rsidRPr="00F104EC" w:rsidR="006735D5" w:rsidRDefault="006735D5" w14:paraId="6ED5C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B85493" w:rsidP="00B85493" w:rsidRDefault="00B85493" w14:paraId="7B9EA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6BFD">
        <w:rPr>
          <w:color w:val="000000"/>
          <w:sz w:val="24"/>
          <w:szCs w:val="24"/>
        </w:rPr>
        <w:t>Not applicable for this request.</w:t>
      </w:r>
    </w:p>
    <w:p w:rsidRPr="00F104EC"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B973195" w14:textId="1ABAEB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C96BFD">
        <w:rPr>
          <w:sz w:val="24"/>
          <w:szCs w:val="24"/>
        </w:rPr>
        <w:t>18.</w:t>
      </w:r>
      <w:r w:rsidRPr="00C96BFD">
        <w:rPr>
          <w:sz w:val="24"/>
          <w:szCs w:val="24"/>
        </w:rPr>
        <w:tab/>
      </w:r>
      <w:r w:rsidRPr="00C96BFD">
        <w:rPr>
          <w:b/>
          <w:bCs/>
          <w:sz w:val="24"/>
          <w:szCs w:val="24"/>
        </w:rPr>
        <w:t xml:space="preserve">Explain each exception to the </w:t>
      </w:r>
      <w:r w:rsidRPr="00C96BFD" w:rsidR="005D39A7">
        <w:rPr>
          <w:b/>
          <w:bCs/>
          <w:sz w:val="24"/>
          <w:szCs w:val="24"/>
        </w:rPr>
        <w:t xml:space="preserve">topics of the </w:t>
      </w:r>
      <w:r w:rsidRPr="00C96BFD">
        <w:rPr>
          <w:b/>
          <w:bCs/>
          <w:sz w:val="24"/>
          <w:szCs w:val="24"/>
        </w:rPr>
        <w:t>certification statement identified in "Certification for Paperwork Reduction Act Submissions</w:t>
      </w:r>
      <w:r w:rsidRPr="00C96BFD" w:rsidR="005D39A7">
        <w:rPr>
          <w:b/>
          <w:bCs/>
          <w:sz w:val="24"/>
          <w:szCs w:val="24"/>
        </w:rPr>
        <w:t>.</w:t>
      </w:r>
      <w:r w:rsidRPr="00C96BFD">
        <w:rPr>
          <w:b/>
          <w:bCs/>
          <w:sz w:val="24"/>
          <w:szCs w:val="24"/>
        </w:rPr>
        <w:t>"</w:t>
      </w:r>
    </w:p>
    <w:p w:rsidRPr="00F104EC" w:rsidR="006735D5" w:rsidRDefault="006735D5" w14:paraId="0FED7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6074E0" w:rsidP="006074E0" w:rsidRDefault="006074E0" w14:paraId="4BE15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6BFD">
        <w:rPr>
          <w:b/>
          <w:bCs/>
          <w:sz w:val="24"/>
          <w:szCs w:val="24"/>
        </w:rPr>
        <w:tab/>
      </w:r>
      <w:r w:rsidRPr="00C96BFD">
        <w:rPr>
          <w:color w:val="000000"/>
          <w:sz w:val="24"/>
          <w:szCs w:val="24"/>
        </w:rPr>
        <w:t>There are no exceptions to the certification statement.</w:t>
      </w:r>
    </w:p>
    <w:p w:rsidRPr="00F104EC" w:rsidR="006074E0" w:rsidRDefault="006074E0" w14:paraId="4E527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C96BFD" w:rsidR="0029510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83CD9" w14:textId="77777777" w:rsidR="001F1ED2" w:rsidRDefault="001F1ED2" w:rsidP="0088070E">
      <w:r>
        <w:separator/>
      </w:r>
    </w:p>
  </w:endnote>
  <w:endnote w:type="continuationSeparator" w:id="0">
    <w:p w14:paraId="7EE64526" w14:textId="77777777" w:rsidR="001F1ED2" w:rsidRDefault="001F1ED2" w:rsidP="0088070E">
      <w:r>
        <w:continuationSeparator/>
      </w:r>
    </w:p>
  </w:endnote>
  <w:endnote w:type="continuationNotice" w:id="1">
    <w:p w14:paraId="5729083A" w14:textId="77777777" w:rsidR="001F1ED2" w:rsidRDefault="001F1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F4C9D" w14:textId="77777777" w:rsidR="001F1ED2" w:rsidRDefault="001F1ED2" w:rsidP="0088070E">
      <w:r>
        <w:separator/>
      </w:r>
    </w:p>
  </w:footnote>
  <w:footnote w:type="continuationSeparator" w:id="0">
    <w:p w14:paraId="35DA77C9" w14:textId="77777777" w:rsidR="001F1ED2" w:rsidRDefault="001F1ED2" w:rsidP="0088070E">
      <w:r>
        <w:continuationSeparator/>
      </w:r>
    </w:p>
  </w:footnote>
  <w:footnote w:type="continuationNotice" w:id="1">
    <w:p w14:paraId="34FC7C1B" w14:textId="77777777" w:rsidR="001F1ED2" w:rsidRDefault="001F1ED2"/>
  </w:footnote>
  <w:footnote w:id="2">
    <w:p w14:paraId="5E4173FD" w14:textId="77777777" w:rsidR="005E13FD" w:rsidRDefault="005E13FD" w:rsidP="00000E5F">
      <w:pPr>
        <w:pStyle w:val="FootnoteText"/>
      </w:pPr>
      <w:r>
        <w:rPr>
          <w:rStyle w:val="FootnoteReference"/>
        </w:rPr>
        <w:footnoteRef/>
      </w:r>
      <w:r>
        <w:t xml:space="preserve"> </w:t>
      </w:r>
      <w:hyperlink r:id="rId1" w:history="1">
        <w:r>
          <w:rPr>
            <w:rStyle w:val="Hyperlink"/>
            <w:sz w:val="24"/>
            <w:szCs w:val="24"/>
          </w:rPr>
          <w:t>https://www.fgdc.gov/policyandplanning/executive_order</w:t>
        </w:r>
      </w:hyperlink>
    </w:p>
  </w:footnote>
  <w:footnote w:id="3">
    <w:p w14:paraId="100B98FD" w14:textId="77777777" w:rsidR="005E13FD" w:rsidRDefault="005E13FD" w:rsidP="00000E5F">
      <w:pPr>
        <w:pStyle w:val="FootnoteText"/>
        <w:rPr>
          <w:sz w:val="24"/>
          <w:szCs w:val="24"/>
        </w:rPr>
      </w:pPr>
      <w:r>
        <w:rPr>
          <w:rStyle w:val="FootnoteReference"/>
        </w:rPr>
        <w:footnoteRef/>
      </w:r>
      <w:r>
        <w:t xml:space="preserve"> </w:t>
      </w:r>
      <w:hyperlink r:id="rId2" w:history="1">
        <w:r>
          <w:rPr>
            <w:rStyle w:val="Hyperlink"/>
            <w:sz w:val="24"/>
            <w:szCs w:val="24"/>
          </w:rPr>
          <w:t>https://www.fgdc.gov/gda</w:t>
        </w:r>
      </w:hyperlink>
    </w:p>
  </w:footnote>
  <w:footnote w:id="4">
    <w:p w14:paraId="4B3D4484" w14:textId="516B9B06" w:rsidR="005D3B0D" w:rsidRDefault="005E13FD" w:rsidP="0009019F">
      <w:pPr>
        <w:pStyle w:val="FootnoteText"/>
      </w:pPr>
      <w:r>
        <w:rPr>
          <w:rStyle w:val="FootnoteReference"/>
        </w:rPr>
        <w:footnoteRef/>
      </w:r>
      <w:r>
        <w:t xml:space="preserve"> </w:t>
      </w:r>
      <w:hyperlink r:id="rId3" w:history="1">
        <w:r w:rsidR="005D3B0D">
          <w:rPr>
            <w:rStyle w:val="Hyperlink"/>
          </w:rPr>
          <w:t>Employer Costs for Employee Compensation - September 2020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E5B2E"/>
    <w:multiLevelType w:val="hybridMultilevel"/>
    <w:tmpl w:val="D9507DE0"/>
    <w:lvl w:ilvl="0" w:tplc="E3D0279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21D95"/>
    <w:multiLevelType w:val="hybridMultilevel"/>
    <w:tmpl w:val="3EACD3EE"/>
    <w:lvl w:ilvl="0" w:tplc="04090001">
      <w:start w:val="1"/>
      <w:numFmt w:val="bullet"/>
      <w:lvlText w:val=""/>
      <w:lvlJc w:val="left"/>
      <w:pPr>
        <w:ind w:left="1230" w:hanging="615"/>
      </w:pPr>
      <w:rPr>
        <w:rFonts w:ascii="Symbol" w:hAnsi="Symbol" w:hint="default"/>
        <w:color w:val="000000"/>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B68"/>
    <w:rsid w:val="00000E5F"/>
    <w:rsid w:val="00003C10"/>
    <w:rsid w:val="00004A18"/>
    <w:rsid w:val="00013F3A"/>
    <w:rsid w:val="00014438"/>
    <w:rsid w:val="00015075"/>
    <w:rsid w:val="00016C34"/>
    <w:rsid w:val="00021535"/>
    <w:rsid w:val="00024AD5"/>
    <w:rsid w:val="00025081"/>
    <w:rsid w:val="000257C8"/>
    <w:rsid w:val="00026233"/>
    <w:rsid w:val="00027D8F"/>
    <w:rsid w:val="00034B2B"/>
    <w:rsid w:val="00037CC0"/>
    <w:rsid w:val="000422FC"/>
    <w:rsid w:val="0004641C"/>
    <w:rsid w:val="00055DD8"/>
    <w:rsid w:val="0006510E"/>
    <w:rsid w:val="0007067F"/>
    <w:rsid w:val="00080D64"/>
    <w:rsid w:val="00087A0B"/>
    <w:rsid w:val="0009019F"/>
    <w:rsid w:val="00091278"/>
    <w:rsid w:val="000944D7"/>
    <w:rsid w:val="000956AC"/>
    <w:rsid w:val="00095CE6"/>
    <w:rsid w:val="00096AA3"/>
    <w:rsid w:val="000A5CCD"/>
    <w:rsid w:val="000B1510"/>
    <w:rsid w:val="000B44FA"/>
    <w:rsid w:val="000B5EC2"/>
    <w:rsid w:val="000C1BD5"/>
    <w:rsid w:val="000C2448"/>
    <w:rsid w:val="000C2FB9"/>
    <w:rsid w:val="000C4011"/>
    <w:rsid w:val="000C4C73"/>
    <w:rsid w:val="000C7710"/>
    <w:rsid w:val="000D4646"/>
    <w:rsid w:val="000D782C"/>
    <w:rsid w:val="000E1583"/>
    <w:rsid w:val="000E1DCD"/>
    <w:rsid w:val="000F1C17"/>
    <w:rsid w:val="000F2638"/>
    <w:rsid w:val="000F3AF1"/>
    <w:rsid w:val="000F7C9F"/>
    <w:rsid w:val="00106BEA"/>
    <w:rsid w:val="00110938"/>
    <w:rsid w:val="00113A20"/>
    <w:rsid w:val="001143EF"/>
    <w:rsid w:val="00117FBD"/>
    <w:rsid w:val="001241EB"/>
    <w:rsid w:val="00154275"/>
    <w:rsid w:val="00155CB3"/>
    <w:rsid w:val="00161AF0"/>
    <w:rsid w:val="001620F8"/>
    <w:rsid w:val="00162B02"/>
    <w:rsid w:val="001642ED"/>
    <w:rsid w:val="00166C3D"/>
    <w:rsid w:val="00172495"/>
    <w:rsid w:val="001747A2"/>
    <w:rsid w:val="00177B60"/>
    <w:rsid w:val="00180E4E"/>
    <w:rsid w:val="001828D1"/>
    <w:rsid w:val="001830A8"/>
    <w:rsid w:val="001920C5"/>
    <w:rsid w:val="00195E30"/>
    <w:rsid w:val="001A1A1E"/>
    <w:rsid w:val="001B1929"/>
    <w:rsid w:val="001B504B"/>
    <w:rsid w:val="001B5F55"/>
    <w:rsid w:val="001C3247"/>
    <w:rsid w:val="001C3998"/>
    <w:rsid w:val="001D314D"/>
    <w:rsid w:val="001E0313"/>
    <w:rsid w:val="001E6954"/>
    <w:rsid w:val="001F1ED2"/>
    <w:rsid w:val="001F5709"/>
    <w:rsid w:val="0021141F"/>
    <w:rsid w:val="00212498"/>
    <w:rsid w:val="00216C2F"/>
    <w:rsid w:val="002317C2"/>
    <w:rsid w:val="00231B90"/>
    <w:rsid w:val="002324A7"/>
    <w:rsid w:val="00236080"/>
    <w:rsid w:val="00237304"/>
    <w:rsid w:val="00237E47"/>
    <w:rsid w:val="00240067"/>
    <w:rsid w:val="002403CC"/>
    <w:rsid w:val="00241787"/>
    <w:rsid w:val="00245879"/>
    <w:rsid w:val="00245FC0"/>
    <w:rsid w:val="0025311E"/>
    <w:rsid w:val="0025316E"/>
    <w:rsid w:val="00262004"/>
    <w:rsid w:val="00262A9C"/>
    <w:rsid w:val="00272B39"/>
    <w:rsid w:val="0028238F"/>
    <w:rsid w:val="002845F8"/>
    <w:rsid w:val="002846C1"/>
    <w:rsid w:val="00284BA2"/>
    <w:rsid w:val="002917ED"/>
    <w:rsid w:val="00295103"/>
    <w:rsid w:val="00295678"/>
    <w:rsid w:val="002A0422"/>
    <w:rsid w:val="002A71BB"/>
    <w:rsid w:val="002B29C7"/>
    <w:rsid w:val="002C0FAE"/>
    <w:rsid w:val="002D2A81"/>
    <w:rsid w:val="002E0C09"/>
    <w:rsid w:val="002E3028"/>
    <w:rsid w:val="002E41A8"/>
    <w:rsid w:val="002E62BF"/>
    <w:rsid w:val="002F576A"/>
    <w:rsid w:val="002F674E"/>
    <w:rsid w:val="003143EB"/>
    <w:rsid w:val="00321ED7"/>
    <w:rsid w:val="003255A9"/>
    <w:rsid w:val="00326D05"/>
    <w:rsid w:val="00332691"/>
    <w:rsid w:val="0034525A"/>
    <w:rsid w:val="00350E73"/>
    <w:rsid w:val="00352210"/>
    <w:rsid w:val="003570ED"/>
    <w:rsid w:val="003601B0"/>
    <w:rsid w:val="00362298"/>
    <w:rsid w:val="00362367"/>
    <w:rsid w:val="00380B92"/>
    <w:rsid w:val="00381BFD"/>
    <w:rsid w:val="00382927"/>
    <w:rsid w:val="00384D8F"/>
    <w:rsid w:val="00387393"/>
    <w:rsid w:val="00392B50"/>
    <w:rsid w:val="003B0CCC"/>
    <w:rsid w:val="003B5D76"/>
    <w:rsid w:val="003C3292"/>
    <w:rsid w:val="003D050C"/>
    <w:rsid w:val="003D4F63"/>
    <w:rsid w:val="003D54D4"/>
    <w:rsid w:val="003D602F"/>
    <w:rsid w:val="003D76DD"/>
    <w:rsid w:val="003D7EDC"/>
    <w:rsid w:val="003E246E"/>
    <w:rsid w:val="003E4DB2"/>
    <w:rsid w:val="003E6BA7"/>
    <w:rsid w:val="003F04DD"/>
    <w:rsid w:val="003F1750"/>
    <w:rsid w:val="003F45CB"/>
    <w:rsid w:val="003F707B"/>
    <w:rsid w:val="004070AF"/>
    <w:rsid w:val="00413581"/>
    <w:rsid w:val="0041678E"/>
    <w:rsid w:val="0042179A"/>
    <w:rsid w:val="00421C1E"/>
    <w:rsid w:val="00425932"/>
    <w:rsid w:val="004274C9"/>
    <w:rsid w:val="00430C37"/>
    <w:rsid w:val="0043453F"/>
    <w:rsid w:val="004350BF"/>
    <w:rsid w:val="00444F90"/>
    <w:rsid w:val="004503E5"/>
    <w:rsid w:val="00451970"/>
    <w:rsid w:val="00451AD9"/>
    <w:rsid w:val="00461593"/>
    <w:rsid w:val="00462E87"/>
    <w:rsid w:val="00464187"/>
    <w:rsid w:val="00477DEE"/>
    <w:rsid w:val="00486DFB"/>
    <w:rsid w:val="00491BEF"/>
    <w:rsid w:val="0049305B"/>
    <w:rsid w:val="00497C6F"/>
    <w:rsid w:val="004A6DFA"/>
    <w:rsid w:val="004B2713"/>
    <w:rsid w:val="004C0EB9"/>
    <w:rsid w:val="004D056D"/>
    <w:rsid w:val="004D6175"/>
    <w:rsid w:val="004D7EC9"/>
    <w:rsid w:val="004E51D9"/>
    <w:rsid w:val="004F1FDE"/>
    <w:rsid w:val="004F4B5D"/>
    <w:rsid w:val="004F78AC"/>
    <w:rsid w:val="005004F3"/>
    <w:rsid w:val="005005ED"/>
    <w:rsid w:val="005217DA"/>
    <w:rsid w:val="00525467"/>
    <w:rsid w:val="00526325"/>
    <w:rsid w:val="00534818"/>
    <w:rsid w:val="00534C84"/>
    <w:rsid w:val="00545B4F"/>
    <w:rsid w:val="00551124"/>
    <w:rsid w:val="005537F9"/>
    <w:rsid w:val="00554CAD"/>
    <w:rsid w:val="00556801"/>
    <w:rsid w:val="0056408B"/>
    <w:rsid w:val="00565223"/>
    <w:rsid w:val="00574E41"/>
    <w:rsid w:val="00583953"/>
    <w:rsid w:val="00584695"/>
    <w:rsid w:val="0058586B"/>
    <w:rsid w:val="00585FEA"/>
    <w:rsid w:val="00591C91"/>
    <w:rsid w:val="005A552F"/>
    <w:rsid w:val="005A67F9"/>
    <w:rsid w:val="005A77E7"/>
    <w:rsid w:val="005C0749"/>
    <w:rsid w:val="005C283E"/>
    <w:rsid w:val="005C6E0B"/>
    <w:rsid w:val="005D1CB3"/>
    <w:rsid w:val="005D3581"/>
    <w:rsid w:val="005D39A7"/>
    <w:rsid w:val="005D3B0D"/>
    <w:rsid w:val="005D680E"/>
    <w:rsid w:val="005E0031"/>
    <w:rsid w:val="005E0243"/>
    <w:rsid w:val="005E13FD"/>
    <w:rsid w:val="005F1131"/>
    <w:rsid w:val="005F31EC"/>
    <w:rsid w:val="00601001"/>
    <w:rsid w:val="00607135"/>
    <w:rsid w:val="006074E0"/>
    <w:rsid w:val="0060758B"/>
    <w:rsid w:val="00612118"/>
    <w:rsid w:val="0061465A"/>
    <w:rsid w:val="00616ACA"/>
    <w:rsid w:val="0061787C"/>
    <w:rsid w:val="00622D23"/>
    <w:rsid w:val="006301AA"/>
    <w:rsid w:val="00630B6E"/>
    <w:rsid w:val="00637162"/>
    <w:rsid w:val="006459B6"/>
    <w:rsid w:val="00647CF7"/>
    <w:rsid w:val="00653C27"/>
    <w:rsid w:val="00662974"/>
    <w:rsid w:val="00662C08"/>
    <w:rsid w:val="00671BF9"/>
    <w:rsid w:val="006735D5"/>
    <w:rsid w:val="00676F1B"/>
    <w:rsid w:val="006811A1"/>
    <w:rsid w:val="0068391B"/>
    <w:rsid w:val="00691838"/>
    <w:rsid w:val="00691E43"/>
    <w:rsid w:val="006970FA"/>
    <w:rsid w:val="006A5EDB"/>
    <w:rsid w:val="006B6038"/>
    <w:rsid w:val="006C422B"/>
    <w:rsid w:val="006C4399"/>
    <w:rsid w:val="006D193E"/>
    <w:rsid w:val="006D3F94"/>
    <w:rsid w:val="006D4485"/>
    <w:rsid w:val="006D6203"/>
    <w:rsid w:val="006E339F"/>
    <w:rsid w:val="006E35E6"/>
    <w:rsid w:val="006E52FC"/>
    <w:rsid w:val="006E7995"/>
    <w:rsid w:val="006F3545"/>
    <w:rsid w:val="006F5158"/>
    <w:rsid w:val="006F65B0"/>
    <w:rsid w:val="00701A83"/>
    <w:rsid w:val="00701C0C"/>
    <w:rsid w:val="007079E6"/>
    <w:rsid w:val="0071350B"/>
    <w:rsid w:val="00722DA5"/>
    <w:rsid w:val="00730371"/>
    <w:rsid w:val="0073231C"/>
    <w:rsid w:val="0073305C"/>
    <w:rsid w:val="007371F9"/>
    <w:rsid w:val="007443C7"/>
    <w:rsid w:val="00744A74"/>
    <w:rsid w:val="0075320B"/>
    <w:rsid w:val="00756547"/>
    <w:rsid w:val="00760EF2"/>
    <w:rsid w:val="00761BB9"/>
    <w:rsid w:val="00763039"/>
    <w:rsid w:val="00767DA9"/>
    <w:rsid w:val="0077481B"/>
    <w:rsid w:val="007749F3"/>
    <w:rsid w:val="007851E9"/>
    <w:rsid w:val="0078609B"/>
    <w:rsid w:val="00786284"/>
    <w:rsid w:val="00790D96"/>
    <w:rsid w:val="00791F31"/>
    <w:rsid w:val="007A1481"/>
    <w:rsid w:val="007A280A"/>
    <w:rsid w:val="007A4A8B"/>
    <w:rsid w:val="007A593B"/>
    <w:rsid w:val="007A6A6D"/>
    <w:rsid w:val="007B3A26"/>
    <w:rsid w:val="007B3FAA"/>
    <w:rsid w:val="007B4F81"/>
    <w:rsid w:val="007B6478"/>
    <w:rsid w:val="007B6792"/>
    <w:rsid w:val="007C221C"/>
    <w:rsid w:val="007C3968"/>
    <w:rsid w:val="007C6F9B"/>
    <w:rsid w:val="007D1020"/>
    <w:rsid w:val="007D2FB1"/>
    <w:rsid w:val="007E21B5"/>
    <w:rsid w:val="007E303E"/>
    <w:rsid w:val="007E491F"/>
    <w:rsid w:val="007E71B1"/>
    <w:rsid w:val="007F4EE5"/>
    <w:rsid w:val="00801233"/>
    <w:rsid w:val="008023CE"/>
    <w:rsid w:val="00802854"/>
    <w:rsid w:val="00805AC7"/>
    <w:rsid w:val="008068CC"/>
    <w:rsid w:val="0081164B"/>
    <w:rsid w:val="0081221B"/>
    <w:rsid w:val="0081259F"/>
    <w:rsid w:val="00826040"/>
    <w:rsid w:val="00832D4A"/>
    <w:rsid w:val="00836783"/>
    <w:rsid w:val="008448F4"/>
    <w:rsid w:val="0084673E"/>
    <w:rsid w:val="00855489"/>
    <w:rsid w:val="00855CCF"/>
    <w:rsid w:val="008572C2"/>
    <w:rsid w:val="00861D5E"/>
    <w:rsid w:val="00862BA7"/>
    <w:rsid w:val="0087270A"/>
    <w:rsid w:val="0088070E"/>
    <w:rsid w:val="0088179E"/>
    <w:rsid w:val="0089588C"/>
    <w:rsid w:val="0089637F"/>
    <w:rsid w:val="00897331"/>
    <w:rsid w:val="008A091E"/>
    <w:rsid w:val="008A1243"/>
    <w:rsid w:val="008A14A7"/>
    <w:rsid w:val="008A485B"/>
    <w:rsid w:val="008B371B"/>
    <w:rsid w:val="008C5F34"/>
    <w:rsid w:val="008D38D7"/>
    <w:rsid w:val="008E3169"/>
    <w:rsid w:val="008E5B70"/>
    <w:rsid w:val="008E6970"/>
    <w:rsid w:val="008E6F9E"/>
    <w:rsid w:val="00901C84"/>
    <w:rsid w:val="00911B50"/>
    <w:rsid w:val="009154C5"/>
    <w:rsid w:val="00921ACE"/>
    <w:rsid w:val="00921E59"/>
    <w:rsid w:val="009245AF"/>
    <w:rsid w:val="0093456D"/>
    <w:rsid w:val="009349D2"/>
    <w:rsid w:val="00935799"/>
    <w:rsid w:val="00935C16"/>
    <w:rsid w:val="009401D8"/>
    <w:rsid w:val="00940C6D"/>
    <w:rsid w:val="0094109E"/>
    <w:rsid w:val="00943E7B"/>
    <w:rsid w:val="00944C21"/>
    <w:rsid w:val="00944FFC"/>
    <w:rsid w:val="00946263"/>
    <w:rsid w:val="009536DD"/>
    <w:rsid w:val="00955086"/>
    <w:rsid w:val="0095590F"/>
    <w:rsid w:val="009572D6"/>
    <w:rsid w:val="009626AF"/>
    <w:rsid w:val="0097583A"/>
    <w:rsid w:val="00977162"/>
    <w:rsid w:val="00983449"/>
    <w:rsid w:val="0098508F"/>
    <w:rsid w:val="0098569B"/>
    <w:rsid w:val="00992FAC"/>
    <w:rsid w:val="00994597"/>
    <w:rsid w:val="009A1CCF"/>
    <w:rsid w:val="009A4738"/>
    <w:rsid w:val="009A5C9A"/>
    <w:rsid w:val="009B22A3"/>
    <w:rsid w:val="009B310B"/>
    <w:rsid w:val="009B359F"/>
    <w:rsid w:val="009B4ABF"/>
    <w:rsid w:val="009B52A7"/>
    <w:rsid w:val="009B5961"/>
    <w:rsid w:val="009B75F6"/>
    <w:rsid w:val="009B7841"/>
    <w:rsid w:val="009C257D"/>
    <w:rsid w:val="009C6FC2"/>
    <w:rsid w:val="009C7C56"/>
    <w:rsid w:val="009C7D0E"/>
    <w:rsid w:val="009D006A"/>
    <w:rsid w:val="009D0C79"/>
    <w:rsid w:val="009D3648"/>
    <w:rsid w:val="009D5DDC"/>
    <w:rsid w:val="009E2AC3"/>
    <w:rsid w:val="009E5E2D"/>
    <w:rsid w:val="009F07C7"/>
    <w:rsid w:val="009F1330"/>
    <w:rsid w:val="009F1E76"/>
    <w:rsid w:val="009F35A3"/>
    <w:rsid w:val="009F5E09"/>
    <w:rsid w:val="009F6835"/>
    <w:rsid w:val="00A137E6"/>
    <w:rsid w:val="00A14B24"/>
    <w:rsid w:val="00A177E1"/>
    <w:rsid w:val="00A20E41"/>
    <w:rsid w:val="00A22A80"/>
    <w:rsid w:val="00A22D4A"/>
    <w:rsid w:val="00A24957"/>
    <w:rsid w:val="00A25444"/>
    <w:rsid w:val="00A34037"/>
    <w:rsid w:val="00A376BE"/>
    <w:rsid w:val="00A46D57"/>
    <w:rsid w:val="00A5054B"/>
    <w:rsid w:val="00A538D4"/>
    <w:rsid w:val="00A5519A"/>
    <w:rsid w:val="00A623C9"/>
    <w:rsid w:val="00A74437"/>
    <w:rsid w:val="00A7475D"/>
    <w:rsid w:val="00A74E31"/>
    <w:rsid w:val="00A8000F"/>
    <w:rsid w:val="00A80548"/>
    <w:rsid w:val="00A80F5B"/>
    <w:rsid w:val="00A84D78"/>
    <w:rsid w:val="00A90680"/>
    <w:rsid w:val="00A92397"/>
    <w:rsid w:val="00A97794"/>
    <w:rsid w:val="00AA1314"/>
    <w:rsid w:val="00AA175F"/>
    <w:rsid w:val="00AA2712"/>
    <w:rsid w:val="00AA358E"/>
    <w:rsid w:val="00AB02B8"/>
    <w:rsid w:val="00AB2C56"/>
    <w:rsid w:val="00AB3637"/>
    <w:rsid w:val="00AB4346"/>
    <w:rsid w:val="00AB7346"/>
    <w:rsid w:val="00AB786D"/>
    <w:rsid w:val="00AC7209"/>
    <w:rsid w:val="00AC7320"/>
    <w:rsid w:val="00AC77ED"/>
    <w:rsid w:val="00AD00E9"/>
    <w:rsid w:val="00AD3845"/>
    <w:rsid w:val="00AE745A"/>
    <w:rsid w:val="00AF1493"/>
    <w:rsid w:val="00AF427E"/>
    <w:rsid w:val="00AF4E87"/>
    <w:rsid w:val="00AF7776"/>
    <w:rsid w:val="00B033EA"/>
    <w:rsid w:val="00B05536"/>
    <w:rsid w:val="00B110F1"/>
    <w:rsid w:val="00B11A49"/>
    <w:rsid w:val="00B1781E"/>
    <w:rsid w:val="00B231A7"/>
    <w:rsid w:val="00B238C4"/>
    <w:rsid w:val="00B25D26"/>
    <w:rsid w:val="00B304F7"/>
    <w:rsid w:val="00B35CAF"/>
    <w:rsid w:val="00B374FA"/>
    <w:rsid w:val="00B42739"/>
    <w:rsid w:val="00B43A75"/>
    <w:rsid w:val="00B4594D"/>
    <w:rsid w:val="00B5588A"/>
    <w:rsid w:val="00B55D0F"/>
    <w:rsid w:val="00B60C6F"/>
    <w:rsid w:val="00B65ACD"/>
    <w:rsid w:val="00B705A6"/>
    <w:rsid w:val="00B749CA"/>
    <w:rsid w:val="00B84A2E"/>
    <w:rsid w:val="00B85493"/>
    <w:rsid w:val="00B90264"/>
    <w:rsid w:val="00B93E20"/>
    <w:rsid w:val="00B9589E"/>
    <w:rsid w:val="00BA45E2"/>
    <w:rsid w:val="00BA48C8"/>
    <w:rsid w:val="00BA7243"/>
    <w:rsid w:val="00BB08EB"/>
    <w:rsid w:val="00BB2E59"/>
    <w:rsid w:val="00BB65FB"/>
    <w:rsid w:val="00BC1505"/>
    <w:rsid w:val="00BD30E9"/>
    <w:rsid w:val="00BD5ABF"/>
    <w:rsid w:val="00BE18ED"/>
    <w:rsid w:val="00BE35C0"/>
    <w:rsid w:val="00BE3E26"/>
    <w:rsid w:val="00BF2C32"/>
    <w:rsid w:val="00C01940"/>
    <w:rsid w:val="00C06C70"/>
    <w:rsid w:val="00C0784E"/>
    <w:rsid w:val="00C133F7"/>
    <w:rsid w:val="00C203AB"/>
    <w:rsid w:val="00C251F9"/>
    <w:rsid w:val="00C30638"/>
    <w:rsid w:val="00C30853"/>
    <w:rsid w:val="00C324AF"/>
    <w:rsid w:val="00C34364"/>
    <w:rsid w:val="00C437D9"/>
    <w:rsid w:val="00C50109"/>
    <w:rsid w:val="00C53CC2"/>
    <w:rsid w:val="00C549AF"/>
    <w:rsid w:val="00C70AED"/>
    <w:rsid w:val="00C82E95"/>
    <w:rsid w:val="00C83DFA"/>
    <w:rsid w:val="00C85368"/>
    <w:rsid w:val="00C87CBD"/>
    <w:rsid w:val="00C9411D"/>
    <w:rsid w:val="00C96BFD"/>
    <w:rsid w:val="00C96C49"/>
    <w:rsid w:val="00CB0523"/>
    <w:rsid w:val="00CB360F"/>
    <w:rsid w:val="00CB4A85"/>
    <w:rsid w:val="00CC2CA9"/>
    <w:rsid w:val="00CC360D"/>
    <w:rsid w:val="00CC39FA"/>
    <w:rsid w:val="00CC4516"/>
    <w:rsid w:val="00CC4614"/>
    <w:rsid w:val="00CC5CB5"/>
    <w:rsid w:val="00CC6DE4"/>
    <w:rsid w:val="00CD507B"/>
    <w:rsid w:val="00CE3393"/>
    <w:rsid w:val="00CE5655"/>
    <w:rsid w:val="00CE694B"/>
    <w:rsid w:val="00CE6C5D"/>
    <w:rsid w:val="00CE73B5"/>
    <w:rsid w:val="00CE76C1"/>
    <w:rsid w:val="00CF035F"/>
    <w:rsid w:val="00CF0D79"/>
    <w:rsid w:val="00CF4D0D"/>
    <w:rsid w:val="00D016D8"/>
    <w:rsid w:val="00D06019"/>
    <w:rsid w:val="00D07A91"/>
    <w:rsid w:val="00D114EB"/>
    <w:rsid w:val="00D15A4F"/>
    <w:rsid w:val="00D15B78"/>
    <w:rsid w:val="00D23772"/>
    <w:rsid w:val="00D25A31"/>
    <w:rsid w:val="00D26A41"/>
    <w:rsid w:val="00D306F2"/>
    <w:rsid w:val="00D335CE"/>
    <w:rsid w:val="00D3493C"/>
    <w:rsid w:val="00D3637E"/>
    <w:rsid w:val="00D36F75"/>
    <w:rsid w:val="00D4185C"/>
    <w:rsid w:val="00D43991"/>
    <w:rsid w:val="00D57276"/>
    <w:rsid w:val="00D578C0"/>
    <w:rsid w:val="00D61F02"/>
    <w:rsid w:val="00D63180"/>
    <w:rsid w:val="00D6454B"/>
    <w:rsid w:val="00D67501"/>
    <w:rsid w:val="00D6792D"/>
    <w:rsid w:val="00D70729"/>
    <w:rsid w:val="00D716A5"/>
    <w:rsid w:val="00D74B13"/>
    <w:rsid w:val="00D74EAD"/>
    <w:rsid w:val="00D811D0"/>
    <w:rsid w:val="00D8718E"/>
    <w:rsid w:val="00D938A4"/>
    <w:rsid w:val="00D946A4"/>
    <w:rsid w:val="00DA314A"/>
    <w:rsid w:val="00DA5BD6"/>
    <w:rsid w:val="00DA61BC"/>
    <w:rsid w:val="00DB03D9"/>
    <w:rsid w:val="00DB043D"/>
    <w:rsid w:val="00DB2845"/>
    <w:rsid w:val="00DB3802"/>
    <w:rsid w:val="00DB4A96"/>
    <w:rsid w:val="00DB73BD"/>
    <w:rsid w:val="00DC1187"/>
    <w:rsid w:val="00DC5243"/>
    <w:rsid w:val="00DC5622"/>
    <w:rsid w:val="00DD24A9"/>
    <w:rsid w:val="00DD29F1"/>
    <w:rsid w:val="00DD62A0"/>
    <w:rsid w:val="00DD6CFA"/>
    <w:rsid w:val="00DE0FBC"/>
    <w:rsid w:val="00DE1FFE"/>
    <w:rsid w:val="00DE5515"/>
    <w:rsid w:val="00DE7630"/>
    <w:rsid w:val="00DF134B"/>
    <w:rsid w:val="00DF24C0"/>
    <w:rsid w:val="00DF648A"/>
    <w:rsid w:val="00E00C61"/>
    <w:rsid w:val="00E176EA"/>
    <w:rsid w:val="00E201BB"/>
    <w:rsid w:val="00E329DD"/>
    <w:rsid w:val="00E356F4"/>
    <w:rsid w:val="00E51622"/>
    <w:rsid w:val="00E51F05"/>
    <w:rsid w:val="00E52093"/>
    <w:rsid w:val="00E55BC5"/>
    <w:rsid w:val="00E57E72"/>
    <w:rsid w:val="00E6013B"/>
    <w:rsid w:val="00E61D0D"/>
    <w:rsid w:val="00E706A6"/>
    <w:rsid w:val="00E71077"/>
    <w:rsid w:val="00E71222"/>
    <w:rsid w:val="00E73402"/>
    <w:rsid w:val="00E76D3D"/>
    <w:rsid w:val="00E776AD"/>
    <w:rsid w:val="00E83D77"/>
    <w:rsid w:val="00E85F31"/>
    <w:rsid w:val="00E862F5"/>
    <w:rsid w:val="00E92054"/>
    <w:rsid w:val="00E9302A"/>
    <w:rsid w:val="00E95935"/>
    <w:rsid w:val="00EA01E9"/>
    <w:rsid w:val="00EA4603"/>
    <w:rsid w:val="00EA4E2F"/>
    <w:rsid w:val="00EA6433"/>
    <w:rsid w:val="00EB2B8F"/>
    <w:rsid w:val="00EB400A"/>
    <w:rsid w:val="00EC061A"/>
    <w:rsid w:val="00EC661F"/>
    <w:rsid w:val="00ED04B5"/>
    <w:rsid w:val="00ED2FCA"/>
    <w:rsid w:val="00ED5240"/>
    <w:rsid w:val="00EE17F5"/>
    <w:rsid w:val="00EE4CFB"/>
    <w:rsid w:val="00EE4E7E"/>
    <w:rsid w:val="00EE6631"/>
    <w:rsid w:val="00EF2192"/>
    <w:rsid w:val="00EF3F1C"/>
    <w:rsid w:val="00EF416B"/>
    <w:rsid w:val="00EF433B"/>
    <w:rsid w:val="00EF60DC"/>
    <w:rsid w:val="00F058BC"/>
    <w:rsid w:val="00F06090"/>
    <w:rsid w:val="00F104EC"/>
    <w:rsid w:val="00F1293A"/>
    <w:rsid w:val="00F13768"/>
    <w:rsid w:val="00F15F86"/>
    <w:rsid w:val="00F20B99"/>
    <w:rsid w:val="00F20D93"/>
    <w:rsid w:val="00F213B8"/>
    <w:rsid w:val="00F2308F"/>
    <w:rsid w:val="00F24B45"/>
    <w:rsid w:val="00F4157B"/>
    <w:rsid w:val="00F43665"/>
    <w:rsid w:val="00F438B3"/>
    <w:rsid w:val="00F470D0"/>
    <w:rsid w:val="00F55C3E"/>
    <w:rsid w:val="00F6032F"/>
    <w:rsid w:val="00F62BCA"/>
    <w:rsid w:val="00F653AC"/>
    <w:rsid w:val="00F7342C"/>
    <w:rsid w:val="00F73931"/>
    <w:rsid w:val="00F81C70"/>
    <w:rsid w:val="00F82B62"/>
    <w:rsid w:val="00F853C9"/>
    <w:rsid w:val="00F8571E"/>
    <w:rsid w:val="00F87AE6"/>
    <w:rsid w:val="00F93ACE"/>
    <w:rsid w:val="00F945C0"/>
    <w:rsid w:val="00F97091"/>
    <w:rsid w:val="00FA2A4A"/>
    <w:rsid w:val="00FA2F4D"/>
    <w:rsid w:val="00FA6642"/>
    <w:rsid w:val="00FA6DC6"/>
    <w:rsid w:val="00FA7F8B"/>
    <w:rsid w:val="00FB2C3A"/>
    <w:rsid w:val="00FB414C"/>
    <w:rsid w:val="00FC2706"/>
    <w:rsid w:val="00FC4A3F"/>
    <w:rsid w:val="00FC6BA8"/>
    <w:rsid w:val="00FD3793"/>
    <w:rsid w:val="00FE5068"/>
    <w:rsid w:val="00FE51A5"/>
    <w:rsid w:val="00FE7948"/>
    <w:rsid w:val="00FF1F00"/>
    <w:rsid w:val="00FF561A"/>
    <w:rsid w:val="00FF7D1E"/>
    <w:rsid w:val="017B9419"/>
    <w:rsid w:val="02F303E1"/>
    <w:rsid w:val="037A11EF"/>
    <w:rsid w:val="038A0A38"/>
    <w:rsid w:val="0EF96EB3"/>
    <w:rsid w:val="0FE3D086"/>
    <w:rsid w:val="1063C821"/>
    <w:rsid w:val="10A4E657"/>
    <w:rsid w:val="113C1D92"/>
    <w:rsid w:val="11728527"/>
    <w:rsid w:val="1329004D"/>
    <w:rsid w:val="1383A8F4"/>
    <w:rsid w:val="14D81563"/>
    <w:rsid w:val="17A4DA55"/>
    <w:rsid w:val="17D5FFB3"/>
    <w:rsid w:val="1B1E59FF"/>
    <w:rsid w:val="1C3A77C6"/>
    <w:rsid w:val="1E152DB6"/>
    <w:rsid w:val="1E2421BA"/>
    <w:rsid w:val="21D1AD99"/>
    <w:rsid w:val="223ADD29"/>
    <w:rsid w:val="230A43AC"/>
    <w:rsid w:val="246F648E"/>
    <w:rsid w:val="2837C3EB"/>
    <w:rsid w:val="28B061DF"/>
    <w:rsid w:val="2BA38772"/>
    <w:rsid w:val="2D6902D7"/>
    <w:rsid w:val="2DCA53E9"/>
    <w:rsid w:val="2E7FB551"/>
    <w:rsid w:val="32C7CA9A"/>
    <w:rsid w:val="34B027FA"/>
    <w:rsid w:val="3AF787D4"/>
    <w:rsid w:val="3C935835"/>
    <w:rsid w:val="3D7A6BDC"/>
    <w:rsid w:val="3FFB5DAE"/>
    <w:rsid w:val="4166C958"/>
    <w:rsid w:val="4226D78D"/>
    <w:rsid w:val="43F65CAC"/>
    <w:rsid w:val="467E027A"/>
    <w:rsid w:val="47C961DC"/>
    <w:rsid w:val="49D48E7C"/>
    <w:rsid w:val="4DC701C0"/>
    <w:rsid w:val="4FCFDAE9"/>
    <w:rsid w:val="5470F352"/>
    <w:rsid w:val="56DB23A2"/>
    <w:rsid w:val="59267B22"/>
    <w:rsid w:val="5A213CB4"/>
    <w:rsid w:val="5C8399D9"/>
    <w:rsid w:val="5F942DA0"/>
    <w:rsid w:val="5FA4A8CB"/>
    <w:rsid w:val="60420050"/>
    <w:rsid w:val="623C5B7B"/>
    <w:rsid w:val="628E8E94"/>
    <w:rsid w:val="63037AF9"/>
    <w:rsid w:val="632830E8"/>
    <w:rsid w:val="638286F4"/>
    <w:rsid w:val="6725C333"/>
    <w:rsid w:val="67490A2B"/>
    <w:rsid w:val="6A9CFE0C"/>
    <w:rsid w:val="6B1A1A70"/>
    <w:rsid w:val="6C01B4B8"/>
    <w:rsid w:val="6DC85EF0"/>
    <w:rsid w:val="6F4D9D81"/>
    <w:rsid w:val="71166B64"/>
    <w:rsid w:val="723BE4A0"/>
    <w:rsid w:val="756278C6"/>
    <w:rsid w:val="79D591EB"/>
    <w:rsid w:val="7AB12CA0"/>
    <w:rsid w:val="7B976AFF"/>
    <w:rsid w:val="7BBBBA16"/>
    <w:rsid w:val="7CB4AB29"/>
    <w:rsid w:val="7DF90F1B"/>
    <w:rsid w:val="7DFBD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64B3AC49-2289-4913-A5EE-C9EB520D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paragraph" w:styleId="Heading2">
    <w:name w:val="heading 2"/>
    <w:basedOn w:val="Normal"/>
    <w:link w:val="Heading2Char"/>
    <w:uiPriority w:val="9"/>
    <w:qFormat/>
    <w:rsid w:val="001A1A1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DB73BD"/>
    <w:pPr>
      <w:ind w:left="720"/>
      <w:contextualSpacing/>
    </w:pPr>
  </w:style>
  <w:style w:type="paragraph" w:styleId="NormalWeb">
    <w:name w:val="Normal (Web)"/>
    <w:basedOn w:val="Normal"/>
    <w:uiPriority w:val="99"/>
    <w:unhideWhenUsed/>
    <w:rsid w:val="0088070E"/>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8070E"/>
  </w:style>
  <w:style w:type="character" w:customStyle="1" w:styleId="FootnoteTextChar">
    <w:name w:val="Footnote Text Char"/>
    <w:basedOn w:val="DefaultParagraphFont"/>
    <w:link w:val="FootnoteText"/>
    <w:uiPriority w:val="99"/>
    <w:semiHidden/>
    <w:rsid w:val="0088070E"/>
    <w:rPr>
      <w:rFonts w:ascii="Times New Roman" w:hAnsi="Times New Roman"/>
    </w:rPr>
  </w:style>
  <w:style w:type="character" w:styleId="FootnoteReference">
    <w:name w:val="footnote reference"/>
    <w:uiPriority w:val="99"/>
    <w:semiHidden/>
    <w:unhideWhenUsed/>
    <w:rsid w:val="0088070E"/>
    <w:rPr>
      <w:vertAlign w:val="superscript"/>
    </w:rPr>
  </w:style>
  <w:style w:type="paragraph" w:styleId="Caption">
    <w:name w:val="caption"/>
    <w:basedOn w:val="Normal"/>
    <w:next w:val="Normal"/>
    <w:uiPriority w:val="35"/>
    <w:unhideWhenUsed/>
    <w:qFormat/>
    <w:rsid w:val="00C53CC2"/>
    <w:rPr>
      <w:b/>
      <w:bCs/>
    </w:rPr>
  </w:style>
  <w:style w:type="character" w:customStyle="1" w:styleId="Heading2Char">
    <w:name w:val="Heading 2 Char"/>
    <w:basedOn w:val="DefaultParagraphFont"/>
    <w:link w:val="Heading2"/>
    <w:uiPriority w:val="9"/>
    <w:rsid w:val="001A1A1E"/>
    <w:rPr>
      <w:rFonts w:ascii="Times New Roman" w:hAnsi="Times New Roman"/>
      <w:b/>
      <w:bCs/>
      <w:sz w:val="36"/>
      <w:szCs w:val="36"/>
    </w:rPr>
  </w:style>
  <w:style w:type="paragraph" w:customStyle="1" w:styleId="Default">
    <w:name w:val="Default"/>
    <w:rsid w:val="00384D8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DF24C0"/>
    <w:rPr>
      <w:color w:val="954F72" w:themeColor="followedHyperlink"/>
      <w:u w:val="single"/>
    </w:rPr>
  </w:style>
  <w:style w:type="paragraph" w:styleId="Header">
    <w:name w:val="header"/>
    <w:basedOn w:val="Normal"/>
    <w:link w:val="HeaderChar"/>
    <w:uiPriority w:val="99"/>
    <w:semiHidden/>
    <w:unhideWhenUsed/>
    <w:rsid w:val="00CB0523"/>
    <w:pPr>
      <w:tabs>
        <w:tab w:val="center" w:pos="4680"/>
        <w:tab w:val="right" w:pos="9360"/>
      </w:tabs>
    </w:pPr>
  </w:style>
  <w:style w:type="character" w:customStyle="1" w:styleId="HeaderChar">
    <w:name w:val="Header Char"/>
    <w:basedOn w:val="DefaultParagraphFont"/>
    <w:link w:val="Header"/>
    <w:uiPriority w:val="99"/>
    <w:semiHidden/>
    <w:rsid w:val="00CB0523"/>
    <w:rPr>
      <w:rFonts w:ascii="Times New Roman" w:hAnsi="Times New Roman"/>
    </w:rPr>
  </w:style>
  <w:style w:type="paragraph" w:styleId="Footer">
    <w:name w:val="footer"/>
    <w:basedOn w:val="Normal"/>
    <w:link w:val="FooterChar"/>
    <w:uiPriority w:val="99"/>
    <w:semiHidden/>
    <w:unhideWhenUsed/>
    <w:rsid w:val="00CB0523"/>
    <w:pPr>
      <w:tabs>
        <w:tab w:val="center" w:pos="4680"/>
        <w:tab w:val="right" w:pos="9360"/>
      </w:tabs>
    </w:pPr>
  </w:style>
  <w:style w:type="character" w:customStyle="1" w:styleId="FooterChar">
    <w:name w:val="Footer Char"/>
    <w:basedOn w:val="DefaultParagraphFont"/>
    <w:link w:val="Footer"/>
    <w:uiPriority w:val="99"/>
    <w:semiHidden/>
    <w:rsid w:val="00CB0523"/>
    <w:rPr>
      <w:rFonts w:ascii="Times New Roman" w:hAnsi="Times New Roman"/>
    </w:rPr>
  </w:style>
  <w:style w:type="character" w:styleId="Mention">
    <w:name w:val="Mention"/>
    <w:basedOn w:val="DefaultParagraphFont"/>
    <w:uiPriority w:val="99"/>
    <w:unhideWhenUsed/>
    <w:rsid w:val="000422FC"/>
    <w:rPr>
      <w:color w:val="2B579A"/>
      <w:shd w:val="clear" w:color="auto" w:fill="E6E6E6"/>
    </w:rPr>
  </w:style>
  <w:style w:type="character" w:styleId="UnresolvedMention">
    <w:name w:val="Unresolved Mention"/>
    <w:basedOn w:val="DefaultParagraphFont"/>
    <w:uiPriority w:val="99"/>
    <w:unhideWhenUsed/>
    <w:rsid w:val="0046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00405953">
      <w:bodyDiv w:val="1"/>
      <w:marLeft w:val="0"/>
      <w:marRight w:val="0"/>
      <w:marTop w:val="0"/>
      <w:marBottom w:val="0"/>
      <w:divBdr>
        <w:top w:val="none" w:sz="0" w:space="0" w:color="auto"/>
        <w:left w:val="none" w:sz="0" w:space="0" w:color="auto"/>
        <w:bottom w:val="none" w:sz="0" w:space="0" w:color="auto"/>
        <w:right w:val="none" w:sz="0" w:space="0" w:color="auto"/>
      </w:divBdr>
    </w:div>
    <w:div w:id="1275020569">
      <w:bodyDiv w:val="1"/>
      <w:marLeft w:val="0"/>
      <w:marRight w:val="0"/>
      <w:marTop w:val="0"/>
      <w:marBottom w:val="0"/>
      <w:divBdr>
        <w:top w:val="none" w:sz="0" w:space="0" w:color="auto"/>
        <w:left w:val="none" w:sz="0" w:space="0" w:color="auto"/>
        <w:bottom w:val="none" w:sz="0" w:space="0" w:color="auto"/>
        <w:right w:val="none" w:sz="0" w:space="0" w:color="auto"/>
      </w:divBdr>
    </w:div>
    <w:div w:id="1492716267">
      <w:bodyDiv w:val="1"/>
      <w:marLeft w:val="0"/>
      <w:marRight w:val="0"/>
      <w:marTop w:val="0"/>
      <w:marBottom w:val="0"/>
      <w:divBdr>
        <w:top w:val="none" w:sz="0" w:space="0" w:color="auto"/>
        <w:left w:val="none" w:sz="0" w:space="0" w:color="auto"/>
        <w:bottom w:val="none" w:sz="0" w:space="0" w:color="auto"/>
        <w:right w:val="none" w:sz="0" w:space="0" w:color="auto"/>
      </w:divBdr>
    </w:div>
    <w:div w:id="1637879642">
      <w:bodyDiv w:val="1"/>
      <w:marLeft w:val="0"/>
      <w:marRight w:val="0"/>
      <w:marTop w:val="0"/>
      <w:marBottom w:val="0"/>
      <w:divBdr>
        <w:top w:val="none" w:sz="0" w:space="0" w:color="auto"/>
        <w:left w:val="none" w:sz="0" w:space="0" w:color="auto"/>
        <w:bottom w:val="none" w:sz="0" w:space="0" w:color="auto"/>
        <w:right w:val="none" w:sz="0" w:space="0" w:color="auto"/>
      </w:divBdr>
    </w:div>
    <w:div w:id="1730493735">
      <w:bodyDiv w:val="1"/>
      <w:marLeft w:val="0"/>
      <w:marRight w:val="0"/>
      <w:marTop w:val="0"/>
      <w:marBottom w:val="0"/>
      <w:divBdr>
        <w:top w:val="none" w:sz="0" w:space="0" w:color="auto"/>
        <w:left w:val="none" w:sz="0" w:space="0" w:color="auto"/>
        <w:bottom w:val="none" w:sz="0" w:space="0" w:color="auto"/>
        <w:right w:val="none" w:sz="0" w:space="0" w:color="auto"/>
      </w:divBdr>
    </w:div>
    <w:div w:id="1866363406">
      <w:bodyDiv w:val="1"/>
      <w:marLeft w:val="0"/>
      <w:marRight w:val="0"/>
      <w:marTop w:val="0"/>
      <w:marBottom w:val="0"/>
      <w:divBdr>
        <w:top w:val="none" w:sz="0" w:space="0" w:color="auto"/>
        <w:left w:val="none" w:sz="0" w:space="0" w:color="auto"/>
        <w:bottom w:val="none" w:sz="0" w:space="0" w:color="auto"/>
        <w:right w:val="none" w:sz="0" w:space="0" w:color="auto"/>
      </w:divBdr>
    </w:div>
    <w:div w:id="19623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ecec.pdf" TargetMode="External"/><Relationship Id="rId2" Type="http://schemas.openxmlformats.org/officeDocument/2006/relationships/hyperlink" Target="https://www.fgdc.gov/gda" TargetMode="External"/><Relationship Id="rId1" Type="http://schemas.openxmlformats.org/officeDocument/2006/relationships/hyperlink" Target="https://www.fgdc.gov/policyandplanning/executive_order" TargetMode="External"/></Relationships>
</file>

<file path=word/documenttasks/documenttasks1.xml><?xml version="1.0" encoding="utf-8"?>
<t:Tasks xmlns:t="http://schemas.microsoft.com/office/tasks/2019/documenttasks" xmlns:oel="http://schemas.microsoft.com/office/2019/extlst">
  <t:Task id="{3D7A552C-AD7C-4C45-B930-5FDC83305594}">
    <t:Anchor>
      <t:Comment id="1481800832"/>
    </t:Anchor>
    <t:History>
      <t:Event id="{868F58F8-3134-417F-9AD9-837FDC5F7A20}" time="2021-03-06T01:08:45Z">
        <t:Attribution userId="S::rdanderson@usgs.gov::191e747b-3f0b-4ca2-9d15-45620b8af73c" userProvider="AD" userName="Anderson, Rebecca D"/>
        <t:Anchor>
          <t:Comment id="1481800832"/>
        </t:Anchor>
        <t:Create/>
      </t:Event>
      <t:Event id="{C39200AF-7D2D-4EBE-9B2E-AB67DC70F3BF}" time="2021-03-06T01:08:45Z">
        <t:Attribution userId="S::rdanderson@usgs.gov::191e747b-3f0b-4ca2-9d15-45620b8af73c" userProvider="AD" userName="Anderson, Rebecca D"/>
        <t:Anchor>
          <t:Comment id="1481800832"/>
        </t:Anchor>
        <t:Assign userId="S::mdtinker@usgs.gov::cbba8202-f527-429d-9ec2-05172ddf72ce" userProvider="AD" userName="Tinker, Michael D"/>
      </t:Event>
      <t:Event id="{05F10729-EE5A-4DAA-B8E6-E9BB47C4A61D}" time="2021-03-06T01:08:45Z">
        <t:Attribution userId="S::rdanderson@usgs.gov::191e747b-3f0b-4ca2-9d15-45620b8af73c" userProvider="AD" userName="Anderson, Rebecca D"/>
        <t:Anchor>
          <t:Comment id="1481800832"/>
        </t:Anchor>
        <t:SetTitle title="@Tinker, Michael D Should this now be $86,313.76?"/>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11" ma:contentTypeDescription="Create a new document." ma:contentTypeScope="" ma:versionID="8dd4d37468790fe95246640f327e4067">
  <xsd:schema xmlns:xsd="http://www.w3.org/2001/XMLSchema" xmlns:xs="http://www.w3.org/2001/XMLSchema" xmlns:p="http://schemas.microsoft.com/office/2006/metadata/properties" xmlns:ns2="2b8eca42-bbaa-4602-a2b4-1626cec75391" xmlns:ns3="73e730c6-7d16-4a80-8d56-95fe64f6fbb0" targetNamespace="http://schemas.microsoft.com/office/2006/metadata/properties" ma:root="true" ma:fieldsID="f322cc7b6479c613fff6f41002c8638c" ns2:_="" ns3:_="">
    <xsd:import namespace="2b8eca42-bbaa-4602-a2b4-1626cec75391"/>
    <xsd:import namespace="73e730c6-7d16-4a80-8d56-95fe64f6fb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b8eca42-bbaa-4602-a2b4-1626cec75391">
      <UserInfo>
        <DisplayName>Duncan-Hughes, Dionne C</DisplayName>
        <AccountId>916</AccountId>
        <AccountType/>
      </UserInfo>
      <UserInfo>
        <DisplayName>Tinker, Michael D</DisplayName>
        <AccountId>59</AccountId>
        <AccountType/>
      </UserInfo>
      <UserInfo>
        <DisplayName>Brostuen, David A</DisplayName>
        <AccountId>31</AccountId>
        <AccountType/>
      </UserInfo>
      <UserInfo>
        <DisplayName>Skalet, Joel J</DisplayName>
        <AccountId>44</AccountId>
        <AccountType/>
      </UserInfo>
      <UserInfo>
        <DisplayName>Lane, William D</DisplayName>
        <AccountId>148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4A8B-8B2C-4E30-AFF1-6D9C9BE2BE4D}">
  <ds:schemaRefs>
    <ds:schemaRef ds:uri="http://schemas.microsoft.com/sharepoint/v3/contenttype/forms"/>
  </ds:schemaRefs>
</ds:datastoreItem>
</file>

<file path=customXml/itemProps2.xml><?xml version="1.0" encoding="utf-8"?>
<ds:datastoreItem xmlns:ds="http://schemas.openxmlformats.org/officeDocument/2006/customXml" ds:itemID="{E7C34D8F-4BB9-4C7F-ABF7-94225491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eca42-bbaa-4602-a2b4-1626cec75391"/>
    <ds:schemaRef ds:uri="73e730c6-7d16-4a80-8d56-95fe64f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594CA-94D8-4FDE-867D-BF92260CF110}">
  <ds:schemaRefs>
    <ds:schemaRef ds:uri="http://schemas.microsoft.com/office/2006/metadata/properties"/>
    <ds:schemaRef ds:uri="http://schemas.microsoft.com/office/infopath/2007/PartnerControls"/>
    <ds:schemaRef ds:uri="2b8eca42-bbaa-4602-a2b4-1626cec75391"/>
  </ds:schemaRefs>
</ds:datastoreItem>
</file>

<file path=customXml/itemProps4.xml><?xml version="1.0" encoding="utf-8"?>
<ds:datastoreItem xmlns:ds="http://schemas.openxmlformats.org/officeDocument/2006/customXml" ds:itemID="{405A1DD7-B656-46A8-A8E0-62C6622C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Links>
    <vt:vector size="18" baseType="variant">
      <vt:variant>
        <vt:i4>1703952</vt:i4>
      </vt:variant>
      <vt:variant>
        <vt:i4>6</vt:i4>
      </vt:variant>
      <vt:variant>
        <vt:i4>0</vt:i4>
      </vt:variant>
      <vt:variant>
        <vt:i4>5</vt:i4>
      </vt:variant>
      <vt:variant>
        <vt:lpwstr>https://www.bls.gov/news.release/pdf/ecec.pdf</vt:lpwstr>
      </vt:variant>
      <vt:variant>
        <vt:lpwstr/>
      </vt:variant>
      <vt:variant>
        <vt:i4>5963848</vt:i4>
      </vt:variant>
      <vt:variant>
        <vt:i4>3</vt:i4>
      </vt:variant>
      <vt:variant>
        <vt:i4>0</vt:i4>
      </vt:variant>
      <vt:variant>
        <vt:i4>5</vt:i4>
      </vt:variant>
      <vt:variant>
        <vt:lpwstr>https://www.fgdc.gov/gda</vt:lpwstr>
      </vt:variant>
      <vt:variant>
        <vt:lpwstr/>
      </vt:variant>
      <vt:variant>
        <vt:i4>2818130</vt:i4>
      </vt:variant>
      <vt:variant>
        <vt:i4>0</vt:i4>
      </vt:variant>
      <vt:variant>
        <vt:i4>0</vt:i4>
      </vt:variant>
      <vt:variant>
        <vt:i4>5</vt:i4>
      </vt:variant>
      <vt:variant>
        <vt:lpwstr>https://www.fgdc.gov/policyandplanning/executive_order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cp:lastPrinted>2010-09-29T01:50:00Z</cp:lastPrinted>
  <dcterms:created xsi:type="dcterms:W3CDTF">2022-01-07T17:56:00Z</dcterms:created>
  <dcterms:modified xsi:type="dcterms:W3CDTF">2022-01-07T17:56:00Z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ies>
</file>