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D2AE4" w:rsidRDefault="00FD2AE4" w14:paraId="49422B45" w14:textId="77777777">
      <w:pPr>
        <w:rPr>
          <w:b/>
        </w:rPr>
      </w:pPr>
      <w:r>
        <w:rPr>
          <w:b/>
        </w:rPr>
        <w:tab/>
      </w:r>
    </w:p>
    <w:p w:rsidRPr="002C4F75" w:rsidR="00FD2AE4" w:rsidP="00B02076" w:rsidRDefault="00FD2AE4" w14:paraId="0A82E2F1" w14:textId="77777777">
      <w:pPr>
        <w:pStyle w:val="ReportCover-Title"/>
        <w:jc w:val="center"/>
        <w:rPr>
          <w:rFonts w:ascii="Arial" w:hAnsi="Arial" w:cs="Arial"/>
          <w:color w:val="auto"/>
        </w:rPr>
      </w:pPr>
      <w:bookmarkStart w:name="_Hlk10548782" w:id="0"/>
      <w:r>
        <w:rPr>
          <w:rFonts w:ascii="Arial" w:hAnsi="Arial" w:eastAsia="Arial Unicode MS" w:cs="Arial"/>
          <w:noProof/>
          <w:color w:val="auto"/>
        </w:rPr>
        <w:t>Survey of Youth Transitioning from Foster Care</w:t>
      </w:r>
    </w:p>
    <w:bookmarkEnd w:id="0"/>
    <w:p w:rsidRPr="00B13297" w:rsidR="00FD2AE4" w:rsidP="00B02076" w:rsidRDefault="00FD2AE4" w14:paraId="5A48E81A" w14:textId="77777777">
      <w:pPr>
        <w:pStyle w:val="ReportCover-Title"/>
        <w:rPr>
          <w:rFonts w:ascii="Arial" w:hAnsi="Arial" w:cs="Arial"/>
          <w:color w:val="auto"/>
        </w:rPr>
      </w:pPr>
    </w:p>
    <w:p w:rsidRPr="00B13297" w:rsidR="00FD2AE4" w:rsidP="00B02076" w:rsidRDefault="00FD2AE4" w14:paraId="39FD2242" w14:textId="77777777">
      <w:pPr>
        <w:pStyle w:val="ReportCover-Title"/>
        <w:rPr>
          <w:rFonts w:ascii="Arial" w:hAnsi="Arial" w:cs="Arial"/>
          <w:color w:val="auto"/>
        </w:rPr>
      </w:pPr>
    </w:p>
    <w:p w:rsidRPr="00B13297" w:rsidR="00FD2AE4" w:rsidP="00B02076" w:rsidRDefault="00FD2AE4" w14:paraId="3F181EA2"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FD2AE4" w:rsidP="00B02076" w:rsidRDefault="00FD2AE4" w14:paraId="1B5C12D5" w14:textId="77777777">
      <w:pPr>
        <w:pStyle w:val="ReportCover-Title"/>
        <w:jc w:val="center"/>
        <w:rPr>
          <w:rFonts w:ascii="Arial" w:hAnsi="Arial" w:cs="Arial"/>
          <w:color w:val="auto"/>
          <w:sz w:val="32"/>
          <w:szCs w:val="32"/>
        </w:rPr>
      </w:pPr>
      <w:r w:rsidRPr="00B13297">
        <w:rPr>
          <w:rFonts w:ascii="Arial" w:hAnsi="Arial" w:cs="Arial"/>
          <w:color w:val="auto"/>
          <w:sz w:val="32"/>
          <w:szCs w:val="32"/>
        </w:rPr>
        <w:t xml:space="preserve">0970 </w:t>
      </w:r>
      <w:r>
        <w:rPr>
          <w:rFonts w:ascii="Arial" w:hAnsi="Arial" w:cs="Arial"/>
          <w:color w:val="auto"/>
          <w:sz w:val="32"/>
          <w:szCs w:val="32"/>
        </w:rPr>
        <w:t>–</w:t>
      </w:r>
      <w:r w:rsidRPr="00B13297">
        <w:rPr>
          <w:rFonts w:ascii="Arial" w:hAnsi="Arial" w:cs="Arial"/>
          <w:color w:val="auto"/>
          <w:sz w:val="32"/>
          <w:szCs w:val="32"/>
        </w:rPr>
        <w:t xml:space="preserve"> </w:t>
      </w:r>
      <w:r>
        <w:rPr>
          <w:rFonts w:ascii="Arial" w:hAnsi="Arial" w:cs="Arial"/>
          <w:color w:val="auto"/>
          <w:sz w:val="32"/>
          <w:szCs w:val="32"/>
        </w:rPr>
        <w:t>New Collection</w:t>
      </w:r>
    </w:p>
    <w:p w:rsidRPr="00B13297" w:rsidR="00FD2AE4" w:rsidP="00B02076" w:rsidRDefault="00FD2AE4" w14:paraId="364B3106" w14:textId="77777777">
      <w:pPr>
        <w:rPr>
          <w:rFonts w:ascii="Arial" w:hAnsi="Arial" w:cs="Arial"/>
        </w:rPr>
      </w:pPr>
    </w:p>
    <w:p w:rsidRPr="00B13297" w:rsidR="00FD2AE4" w:rsidP="00B02076" w:rsidRDefault="00FD2AE4" w14:paraId="7DA47D21" w14:textId="77777777">
      <w:pPr>
        <w:pStyle w:val="ReportCover-Date"/>
        <w:jc w:val="center"/>
        <w:rPr>
          <w:rFonts w:ascii="Arial" w:hAnsi="Arial" w:cs="Arial"/>
          <w:color w:val="auto"/>
        </w:rPr>
      </w:pPr>
    </w:p>
    <w:p w:rsidRPr="00B13297" w:rsidR="00FD2AE4" w:rsidP="00B02076" w:rsidRDefault="00FD2AE4" w14:paraId="2A6165E8"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FD2AE4" w:rsidP="00B02076" w:rsidRDefault="00FD2AE4" w14:paraId="758F4620"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FD2AE4" w:rsidP="00B02076" w:rsidRDefault="0023171F" w14:paraId="14823975" w14:textId="71E9B876">
      <w:pPr>
        <w:pStyle w:val="ReportCover-Date"/>
        <w:jc w:val="center"/>
        <w:rPr>
          <w:rFonts w:ascii="Arial" w:hAnsi="Arial" w:cs="Arial"/>
          <w:color w:val="auto"/>
        </w:rPr>
      </w:pPr>
      <w:r>
        <w:rPr>
          <w:rFonts w:ascii="Arial" w:hAnsi="Arial" w:cs="Arial"/>
          <w:color w:val="auto"/>
        </w:rPr>
        <w:t>February 2020</w:t>
      </w:r>
    </w:p>
    <w:p w:rsidRPr="00B13297" w:rsidR="00FD2AE4" w:rsidP="00B02076" w:rsidRDefault="00FD2AE4" w14:paraId="62E2EC7B" w14:textId="77777777">
      <w:pPr>
        <w:spacing w:after="0" w:line="240" w:lineRule="auto"/>
        <w:jc w:val="center"/>
        <w:rPr>
          <w:rFonts w:ascii="Arial" w:hAnsi="Arial" w:cs="Arial"/>
        </w:rPr>
      </w:pPr>
    </w:p>
    <w:p w:rsidRPr="00B13297" w:rsidR="00FD2AE4" w:rsidP="00B02076" w:rsidRDefault="00FD2AE4" w14:paraId="3697269E" w14:textId="77777777">
      <w:pPr>
        <w:spacing w:after="0" w:line="240" w:lineRule="auto"/>
        <w:jc w:val="center"/>
        <w:rPr>
          <w:rFonts w:ascii="Arial" w:hAnsi="Arial" w:cs="Arial"/>
        </w:rPr>
      </w:pPr>
      <w:r w:rsidRPr="00B13297">
        <w:rPr>
          <w:rFonts w:ascii="Arial" w:hAnsi="Arial" w:cs="Arial"/>
        </w:rPr>
        <w:t>Submitted By:</w:t>
      </w:r>
    </w:p>
    <w:p w:rsidRPr="00B13297" w:rsidR="00FD2AE4" w:rsidP="00B02076" w:rsidRDefault="00FD2AE4" w14:paraId="5FB13F82"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FD2AE4" w:rsidP="00B02076" w:rsidRDefault="00FD2AE4" w14:paraId="2DDE3C57"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FD2AE4" w:rsidP="00B02076" w:rsidRDefault="00FD2AE4" w14:paraId="41BD8E7A"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FD2AE4" w:rsidP="00B02076" w:rsidRDefault="00FD2AE4" w14:paraId="200FB2FE" w14:textId="77777777">
      <w:pPr>
        <w:spacing w:after="0" w:line="240" w:lineRule="auto"/>
        <w:jc w:val="center"/>
        <w:rPr>
          <w:rFonts w:ascii="Arial" w:hAnsi="Arial" w:cs="Arial"/>
        </w:rPr>
      </w:pPr>
    </w:p>
    <w:p w:rsidRPr="00B13297" w:rsidR="00FD2AE4" w:rsidP="00B02076" w:rsidRDefault="00FD2AE4" w14:paraId="1552777E"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FD2AE4" w:rsidP="00B02076" w:rsidRDefault="00FD2AE4" w14:paraId="17BEDF9D" w14:textId="77777777">
      <w:pPr>
        <w:spacing w:after="0" w:line="240" w:lineRule="auto"/>
        <w:jc w:val="center"/>
        <w:rPr>
          <w:rFonts w:ascii="Arial" w:hAnsi="Arial" w:cs="Arial"/>
        </w:rPr>
      </w:pPr>
      <w:r w:rsidRPr="00B13297">
        <w:rPr>
          <w:rFonts w:ascii="Arial" w:hAnsi="Arial" w:cs="Arial"/>
        </w:rPr>
        <w:t>330 C Street, SW</w:t>
      </w:r>
    </w:p>
    <w:p w:rsidRPr="00B13297" w:rsidR="00FD2AE4" w:rsidP="00B02076" w:rsidRDefault="00FD2AE4" w14:paraId="10953E6A" w14:textId="77777777">
      <w:pPr>
        <w:spacing w:after="0" w:line="240" w:lineRule="auto"/>
        <w:jc w:val="center"/>
        <w:rPr>
          <w:rFonts w:ascii="Arial" w:hAnsi="Arial" w:cs="Arial"/>
        </w:rPr>
      </w:pPr>
      <w:r w:rsidRPr="00B13297">
        <w:rPr>
          <w:rFonts w:ascii="Arial" w:hAnsi="Arial" w:cs="Arial"/>
        </w:rPr>
        <w:t>Washington, D.C. 20201</w:t>
      </w:r>
    </w:p>
    <w:p w:rsidRPr="00B13297" w:rsidR="00FD2AE4" w:rsidP="00B02076" w:rsidRDefault="00FD2AE4" w14:paraId="48881AB6" w14:textId="77777777">
      <w:pPr>
        <w:spacing w:after="0" w:line="240" w:lineRule="auto"/>
        <w:jc w:val="center"/>
        <w:rPr>
          <w:rFonts w:ascii="Arial" w:hAnsi="Arial" w:cs="Arial"/>
        </w:rPr>
      </w:pPr>
    </w:p>
    <w:p w:rsidR="00FD2AE4" w:rsidP="00B02076" w:rsidRDefault="00FD2AE4" w14:paraId="2875866B" w14:textId="77777777">
      <w:pPr>
        <w:spacing w:after="0" w:line="240" w:lineRule="auto"/>
        <w:jc w:val="center"/>
        <w:rPr>
          <w:rFonts w:ascii="Arial" w:hAnsi="Arial" w:cs="Arial"/>
        </w:rPr>
      </w:pPr>
      <w:r w:rsidRPr="00B13297">
        <w:rPr>
          <w:rFonts w:ascii="Arial" w:hAnsi="Arial" w:cs="Arial"/>
        </w:rPr>
        <w:t>Project Officers:</w:t>
      </w:r>
    </w:p>
    <w:p w:rsidR="00FD2AE4" w:rsidP="00B02076" w:rsidRDefault="00FD2AE4" w14:paraId="3FB28998" w14:textId="77777777">
      <w:pPr>
        <w:spacing w:after="0" w:line="240" w:lineRule="auto"/>
        <w:jc w:val="center"/>
        <w:rPr>
          <w:rFonts w:ascii="Arial" w:hAnsi="Arial" w:cs="Arial"/>
        </w:rPr>
      </w:pPr>
      <w:bookmarkStart w:name="_Hlk10548805" w:id="1"/>
      <w:r>
        <w:rPr>
          <w:rFonts w:ascii="Arial" w:hAnsi="Arial" w:cs="Arial"/>
        </w:rPr>
        <w:t>Mary Mueggenborg, MSW</w:t>
      </w:r>
    </w:p>
    <w:p w:rsidRPr="002C4F75" w:rsidR="00FD2AE4" w:rsidP="00B02076" w:rsidRDefault="00FD2AE4" w14:paraId="3F555413" w14:textId="77777777">
      <w:pPr>
        <w:spacing w:after="0" w:line="240" w:lineRule="auto"/>
        <w:jc w:val="center"/>
        <w:rPr>
          <w:rFonts w:ascii="Arial" w:hAnsi="Arial" w:cs="Arial"/>
        </w:rPr>
      </w:pPr>
      <w:r>
        <w:rPr>
          <w:rFonts w:ascii="Arial" w:hAnsi="Arial" w:cs="Arial"/>
        </w:rPr>
        <w:t>Christine Fortunato, PhD</w:t>
      </w:r>
    </w:p>
    <w:bookmarkEnd w:id="1"/>
    <w:p w:rsidR="00FD2AE4" w:rsidP="00B02076" w:rsidRDefault="00FD2AE4" w14:paraId="47873E29" w14:textId="77777777">
      <w:pPr>
        <w:spacing w:after="0" w:line="240" w:lineRule="auto"/>
        <w:jc w:val="center"/>
        <w:rPr>
          <w:b/>
        </w:rPr>
      </w:pPr>
    </w:p>
    <w:p w:rsidR="00FD2AE4" w:rsidP="00B02076" w:rsidRDefault="00FD2AE4" w14:paraId="2A687BE5" w14:textId="77777777">
      <w:pPr>
        <w:spacing w:after="0" w:line="240" w:lineRule="auto"/>
        <w:jc w:val="center"/>
        <w:rPr>
          <w:b/>
        </w:rPr>
      </w:pPr>
    </w:p>
    <w:p w:rsidR="00FD2AE4" w:rsidP="00B02076" w:rsidRDefault="00FD2AE4" w14:paraId="0565C13C" w14:textId="77777777">
      <w:pPr>
        <w:jc w:val="center"/>
        <w:rPr>
          <w:b/>
        </w:rPr>
      </w:pPr>
    </w:p>
    <w:p w:rsidR="00FD2AE4" w:rsidP="00B02076" w:rsidRDefault="00FD2AE4" w14:paraId="2BB2C163" w14:textId="77777777">
      <w:pPr>
        <w:rPr>
          <w:b/>
        </w:rPr>
      </w:pPr>
    </w:p>
    <w:p w:rsidR="00FD2AE4" w:rsidRDefault="00FD2AE4" w14:paraId="03B1BB59" w14:textId="77777777">
      <w:pPr>
        <w:rPr>
          <w:b/>
        </w:rPr>
      </w:pPr>
    </w:p>
    <w:p w:rsidR="00FD2AE4" w:rsidP="00B02076" w:rsidRDefault="00FD2AE4" w14:paraId="546D0AA4" w14:textId="77777777">
      <w:pPr>
        <w:spacing w:after="0" w:line="240" w:lineRule="auto"/>
        <w:jc w:val="center"/>
        <w:rPr>
          <w:b/>
          <w:sz w:val="32"/>
          <w:szCs w:val="32"/>
        </w:rPr>
      </w:pPr>
    </w:p>
    <w:p w:rsidR="00FD2AE4" w:rsidP="00B02076" w:rsidRDefault="00FD2AE4" w14:paraId="763E1017" w14:textId="77777777">
      <w:pPr>
        <w:spacing w:after="0" w:line="240" w:lineRule="auto"/>
        <w:jc w:val="center"/>
        <w:rPr>
          <w:b/>
          <w:sz w:val="32"/>
          <w:szCs w:val="32"/>
        </w:rPr>
      </w:pPr>
    </w:p>
    <w:p w:rsidR="00FD2AE4" w:rsidP="00B02076" w:rsidRDefault="00FD2AE4" w14:paraId="45FC2C61" w14:textId="77777777">
      <w:pPr>
        <w:spacing w:after="0" w:line="240" w:lineRule="auto"/>
        <w:jc w:val="center"/>
        <w:rPr>
          <w:b/>
          <w:sz w:val="32"/>
          <w:szCs w:val="32"/>
        </w:rPr>
      </w:pPr>
    </w:p>
    <w:p w:rsidR="00FD2AE4" w:rsidP="00B02076" w:rsidRDefault="00FD2AE4" w14:paraId="763F5FF9" w14:textId="77777777">
      <w:pPr>
        <w:spacing w:after="0" w:line="240" w:lineRule="auto"/>
        <w:jc w:val="center"/>
        <w:rPr>
          <w:b/>
          <w:sz w:val="32"/>
          <w:szCs w:val="32"/>
        </w:rPr>
      </w:pPr>
      <w:r w:rsidRPr="00624DDC">
        <w:rPr>
          <w:b/>
          <w:sz w:val="32"/>
          <w:szCs w:val="32"/>
        </w:rPr>
        <w:t>Part A</w:t>
      </w:r>
    </w:p>
    <w:p w:rsidR="00FD2AE4" w:rsidP="00B02076" w:rsidRDefault="00FD2AE4" w14:paraId="7851D262" w14:textId="77777777">
      <w:pPr>
        <w:spacing w:after="0" w:line="240" w:lineRule="auto"/>
        <w:jc w:val="center"/>
        <w:rPr>
          <w:b/>
        </w:rPr>
      </w:pPr>
    </w:p>
    <w:p w:rsidR="00FD2AE4" w:rsidP="00B02076" w:rsidRDefault="00FD2AE4" w14:paraId="7600EE69" w14:textId="77777777">
      <w:pPr>
        <w:spacing w:after="0" w:line="240" w:lineRule="auto"/>
        <w:rPr>
          <w:b/>
          <w:u w:val="single"/>
        </w:rPr>
      </w:pPr>
    </w:p>
    <w:p w:rsidR="00FD2AE4" w:rsidP="00B02076" w:rsidRDefault="00FD2AE4" w14:paraId="1CC7393E" w14:textId="77777777">
      <w:pPr>
        <w:spacing w:after="0" w:line="240" w:lineRule="auto"/>
        <w:rPr>
          <w:b/>
          <w:u w:val="single"/>
        </w:rPr>
      </w:pPr>
    </w:p>
    <w:p w:rsidRPr="00026192" w:rsidR="00FD2AE4" w:rsidP="00B02076" w:rsidRDefault="00FD2AE4" w14:paraId="21EBC62F" w14:textId="77777777">
      <w:pPr>
        <w:spacing w:after="0" w:line="240" w:lineRule="auto"/>
        <w:rPr>
          <w:b/>
          <w:sz w:val="28"/>
        </w:rPr>
      </w:pPr>
      <w:r w:rsidRPr="00026192">
        <w:rPr>
          <w:b/>
          <w:sz w:val="28"/>
          <w:u w:val="single"/>
        </w:rPr>
        <w:t>Executive Summary</w:t>
      </w:r>
    </w:p>
    <w:p w:rsidR="00FD2AE4" w:rsidP="00B02076" w:rsidRDefault="00FD2AE4" w14:paraId="6D1EB790" w14:textId="77777777">
      <w:pPr>
        <w:spacing w:after="0" w:line="240" w:lineRule="auto"/>
        <w:rPr>
          <w:b/>
        </w:rPr>
      </w:pPr>
    </w:p>
    <w:p w:rsidR="00FD2AE4" w:rsidP="00B02076" w:rsidRDefault="00FD2AE4" w14:paraId="4E74FBE2" w14:textId="77777777">
      <w:pPr>
        <w:pStyle w:val="ListParagraph"/>
        <w:numPr>
          <w:ilvl w:val="0"/>
          <w:numId w:val="28"/>
        </w:numPr>
        <w:spacing w:after="0"/>
      </w:pPr>
      <w:r w:rsidRPr="00906F6A">
        <w:rPr>
          <w:b/>
        </w:rPr>
        <w:t xml:space="preserve">Type of Request: </w:t>
      </w:r>
      <w:r w:rsidRPr="00906F6A">
        <w:t>This Information Collection Request is for a</w:t>
      </w:r>
      <w:r>
        <w:t xml:space="preserve"> new data collection. </w:t>
      </w:r>
      <w:r w:rsidRPr="00906F6A">
        <w:t xml:space="preserve">We are requesting </w:t>
      </w:r>
      <w:r>
        <w:t xml:space="preserve">2 </w:t>
      </w:r>
      <w:r w:rsidRPr="00906F6A">
        <w:t>year</w:t>
      </w:r>
      <w:r>
        <w:t>s</w:t>
      </w:r>
      <w:r w:rsidRPr="00906F6A">
        <w:t xml:space="preserve"> of approval. </w:t>
      </w:r>
    </w:p>
    <w:p w:rsidRPr="00BD7963" w:rsidR="00FD2AE4" w:rsidP="00B02076" w:rsidRDefault="00FD2AE4" w14:paraId="78EFEE95" w14:textId="77777777">
      <w:pPr>
        <w:pStyle w:val="ListParagraph"/>
        <w:spacing w:after="0"/>
      </w:pPr>
    </w:p>
    <w:p w:rsidR="00FD2AE4" w:rsidP="00B02076" w:rsidRDefault="00FD2AE4" w14:paraId="27A0B008" w14:textId="2E4CD58E">
      <w:pPr>
        <w:pStyle w:val="ListParagraph"/>
        <w:rPr>
          <w:rFonts w:cs="Calibri"/>
        </w:rPr>
      </w:pPr>
      <w:r w:rsidRPr="00906F6A">
        <w:rPr>
          <w:b/>
        </w:rPr>
        <w:t>Description of Request:</w:t>
      </w:r>
      <w:r w:rsidR="00193BE0">
        <w:rPr>
          <w:b/>
        </w:rPr>
        <w:t xml:space="preserve"> </w:t>
      </w:r>
      <w:bookmarkStart w:name="_Hlk10620847" w:id="2"/>
      <w:r w:rsidRPr="00D155E2">
        <w:t xml:space="preserve">The Administration for Children and Families (ACF) at the U.S. Department of Health and Human Services (HHS) seeks approval for a </w:t>
      </w:r>
      <w:r>
        <w:t>one-time survey</w:t>
      </w:r>
      <w:r w:rsidRPr="00D155E2">
        <w:t xml:space="preserve"> of youth transitioning from foster care</w:t>
      </w:r>
      <w:bookmarkStart w:name="_Hlk10549262" w:id="3"/>
      <w:r w:rsidRPr="00D155E2">
        <w:t xml:space="preserve">. </w:t>
      </w:r>
      <w:r w:rsidRPr="00436E7D">
        <w:rPr>
          <w:iCs/>
        </w:rPr>
        <w:t>The goal</w:t>
      </w:r>
      <w:r>
        <w:rPr>
          <w:iCs/>
        </w:rPr>
        <w:t>s</w:t>
      </w:r>
      <w:r w:rsidRPr="00436E7D">
        <w:rPr>
          <w:iCs/>
        </w:rPr>
        <w:t xml:space="preserve"> of the survey</w:t>
      </w:r>
      <w:r>
        <w:rPr>
          <w:iCs/>
        </w:rPr>
        <w:t xml:space="preserve"> </w:t>
      </w:r>
      <w:bookmarkStart w:name="_Hlk19273496" w:id="4"/>
      <w:r>
        <w:rPr>
          <w:iCs/>
        </w:rPr>
        <w:t>are</w:t>
      </w:r>
      <w:r w:rsidRPr="00436E7D">
        <w:rPr>
          <w:iCs/>
        </w:rPr>
        <w:t xml:space="preserve"> to </w:t>
      </w:r>
      <w:r>
        <w:rPr>
          <w:iCs/>
        </w:rPr>
        <w:t xml:space="preserve">inform child welfare policies, programs, and practices </w:t>
      </w:r>
      <w:bookmarkEnd w:id="4"/>
      <w:r>
        <w:rPr>
          <w:iCs/>
        </w:rPr>
        <w:t xml:space="preserve">by identifying the prevalence of human trafficking among youth transitioning from foster care; the risk and protective factors associated with increased or decreased risk of trafficking victimization, respectively; and the context surrounding victimization among youth in foster care. </w:t>
      </w:r>
      <w:bookmarkEnd w:id="3"/>
      <w:r w:rsidRPr="008E010F">
        <w:rPr>
          <w:iCs/>
        </w:rPr>
        <w:t xml:space="preserve">The survey will be administered to </w:t>
      </w:r>
      <w:r w:rsidRPr="00D155E2">
        <w:t>youth age</w:t>
      </w:r>
      <w:r>
        <w:t>d</w:t>
      </w:r>
      <w:r w:rsidRPr="00D155E2">
        <w:t xml:space="preserve"> 18 </w:t>
      </w:r>
      <w:r>
        <w:t>and 19 years</w:t>
      </w:r>
      <w:r w:rsidRPr="00D155E2">
        <w:t xml:space="preserve"> who were in foster care during their 17</w:t>
      </w:r>
      <w:r w:rsidRPr="00284E49">
        <w:t>th</w:t>
      </w:r>
      <w:r w:rsidRPr="00D155E2">
        <w:t xml:space="preserve"> year</w:t>
      </w:r>
      <w:r>
        <w:t xml:space="preserve"> (i.e., when they were 17 years old)</w:t>
      </w:r>
      <w:r w:rsidRPr="00FE4B7F">
        <w:t>.</w:t>
      </w:r>
      <w:r w:rsidRPr="00D155E2">
        <w:t xml:space="preserve"> Survey data will be combined with</w:t>
      </w:r>
      <w:r>
        <w:t xml:space="preserve"> child welfare</w:t>
      </w:r>
      <w:r w:rsidRPr="00D155E2">
        <w:t xml:space="preserve"> administrative data to gain a better understanding of the </w:t>
      </w:r>
      <w:r>
        <w:t>intersections</w:t>
      </w:r>
      <w:r w:rsidRPr="00D155E2">
        <w:t xml:space="preserve"> </w:t>
      </w:r>
      <w:r>
        <w:t>among</w:t>
      </w:r>
      <w:r w:rsidRPr="00D155E2">
        <w:t xml:space="preserve"> youth characteristics</w:t>
      </w:r>
      <w:r>
        <w:t>, child welfare placements and services, and human trafficking victimization</w:t>
      </w:r>
      <w:r w:rsidRPr="00D155E2">
        <w:t xml:space="preserve">. </w:t>
      </w:r>
      <w:r w:rsidRPr="00B96EE7">
        <w:t xml:space="preserve">This study is </w:t>
      </w:r>
      <w:r w:rsidRPr="00DA6B17">
        <w:rPr>
          <w:iCs/>
        </w:rPr>
        <w:t>not intended to promote statistical generalization to</w:t>
      </w:r>
      <w:r>
        <w:rPr>
          <w:iCs/>
        </w:rPr>
        <w:t xml:space="preserve"> areas outside of the chosen sites</w:t>
      </w:r>
      <w:r w:rsidRPr="00DA6B17">
        <w:rPr>
          <w:iCs/>
        </w:rPr>
        <w:t xml:space="preserve"> or </w:t>
      </w:r>
      <w:r w:rsidR="007E2115">
        <w:rPr>
          <w:iCs/>
        </w:rPr>
        <w:t xml:space="preserve">to </w:t>
      </w:r>
      <w:r>
        <w:rPr>
          <w:iCs/>
        </w:rPr>
        <w:t xml:space="preserve">other </w:t>
      </w:r>
      <w:r w:rsidRPr="00DA6B17">
        <w:rPr>
          <w:iCs/>
        </w:rPr>
        <w:t>youth</w:t>
      </w:r>
      <w:r w:rsidRPr="0047707B">
        <w:rPr>
          <w:iCs/>
        </w:rPr>
        <w:t xml:space="preserve"> </w:t>
      </w:r>
      <w:r w:rsidRPr="00DA6B17">
        <w:rPr>
          <w:iCs/>
        </w:rPr>
        <w:t>populations.</w:t>
      </w:r>
      <w:bookmarkEnd w:id="2"/>
      <w:r>
        <w:rPr>
          <w:iCs/>
        </w:rPr>
        <w:t xml:space="preserve"> </w:t>
      </w: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Pr="00DA6B17" w:rsidR="00FD2AE4" w:rsidP="00B02076" w:rsidRDefault="00FD2AE4" w14:paraId="5A8DFDF1" w14:textId="77777777">
      <w:pPr>
        <w:pStyle w:val="ListParagraph"/>
        <w:spacing w:after="0"/>
        <w:rPr>
          <w:iCs/>
        </w:rPr>
      </w:pPr>
    </w:p>
    <w:p w:rsidRPr="00DA6B17" w:rsidR="00FD2AE4" w:rsidP="00B02076" w:rsidRDefault="00FD2AE4" w14:paraId="1453FAFE" w14:textId="77777777">
      <w:pPr>
        <w:spacing w:after="0"/>
        <w:rPr>
          <w:iCs/>
        </w:rPr>
      </w:pPr>
    </w:p>
    <w:p w:rsidR="00FD2AE4" w:rsidP="00B02076" w:rsidRDefault="00FD2AE4" w14:paraId="74D0A016" w14:textId="77777777">
      <w:pPr>
        <w:spacing w:after="0" w:line="240" w:lineRule="auto"/>
        <w:rPr>
          <w:b/>
        </w:rPr>
      </w:pPr>
    </w:p>
    <w:p w:rsidR="00FD2AE4" w:rsidRDefault="00FD2AE4" w14:paraId="029A6694" w14:textId="77777777">
      <w:pPr>
        <w:rPr>
          <w:iCs/>
        </w:rPr>
      </w:pPr>
      <w:r>
        <w:rPr>
          <w:iCs/>
        </w:rPr>
        <w:br w:type="page"/>
      </w:r>
    </w:p>
    <w:p w:rsidR="00FD2AE4" w:rsidP="00B02076" w:rsidRDefault="00FD2AE4" w14:paraId="785DF588" w14:textId="77777777">
      <w:pPr>
        <w:spacing w:after="0" w:line="240" w:lineRule="auto"/>
      </w:pPr>
    </w:p>
    <w:p w:rsidR="00FD2AE4" w:rsidP="00B02076" w:rsidRDefault="00FD2AE4" w14:paraId="47A16456" w14:textId="77777777">
      <w:pPr>
        <w:spacing w:after="120" w:line="240" w:lineRule="auto"/>
      </w:pPr>
      <w:r w:rsidRPr="00624DDC">
        <w:rPr>
          <w:b/>
        </w:rPr>
        <w:t>A1</w:t>
      </w:r>
      <w:r>
        <w:t>.</w:t>
      </w:r>
      <w:r>
        <w:tab/>
      </w:r>
      <w:r w:rsidRPr="004328A4">
        <w:rPr>
          <w:b/>
        </w:rPr>
        <w:t>Necessity for Collection</w:t>
      </w:r>
      <w:r>
        <w:t xml:space="preserve"> </w:t>
      </w:r>
    </w:p>
    <w:p w:rsidRPr="00D155E2" w:rsidR="00FD2AE4" w:rsidP="00B02076" w:rsidRDefault="00FD2AE4" w14:paraId="15930073" w14:textId="2BC88E92">
      <w:pPr>
        <w:shd w:val="clear" w:color="auto" w:fill="FFFFFF"/>
      </w:pPr>
      <w:r w:rsidRPr="00D155E2">
        <w:t xml:space="preserve">Human trafficking </w:t>
      </w:r>
      <w:r>
        <w:t xml:space="preserve">(HT) </w:t>
      </w:r>
      <w:r w:rsidRPr="00D155E2">
        <w:t>of youth</w:t>
      </w:r>
      <w:r w:rsidR="00046484">
        <w:t xml:space="preserve"> </w:t>
      </w:r>
      <w:r w:rsidRPr="00D155E2">
        <w:t xml:space="preserve">is a growing public health and social justice concern </w:t>
      </w:r>
      <w:bookmarkStart w:name="_Hlk19866773" w:id="5"/>
      <w:bookmarkStart w:name="_Hlk19866895" w:id="6"/>
      <w:r w:rsidRPr="00D155E2">
        <w:t>(</w:t>
      </w:r>
      <w:r w:rsidRPr="00D155E2">
        <w:rPr>
          <w:noProof/>
        </w:rPr>
        <w:t>Institute of Medicine &amp; National Research Council, 2013; Rothman et al., 2017</w:t>
      </w:r>
      <w:bookmarkEnd w:id="5"/>
      <w:r w:rsidRPr="00D155E2">
        <w:t xml:space="preserve">). </w:t>
      </w:r>
      <w:bookmarkEnd w:id="6"/>
      <w:r w:rsidRPr="00D155E2">
        <w:t>Defined as the exploitation of minors for forced labor or commercial sex</w:t>
      </w:r>
      <w:r>
        <w:t xml:space="preserve">, </w:t>
      </w:r>
      <w:r w:rsidRPr="00D155E2">
        <w:t xml:space="preserve">HT of minors crosses cultural and economic boundaries and has been linked to a wide range of short- and long-term physical and psychological health problems </w:t>
      </w:r>
      <w:r w:rsidRPr="00D155E2">
        <w:rPr>
          <w:noProof/>
        </w:rPr>
        <w:t>(Institute of Medicine &amp; National Research Council, 2013)</w:t>
      </w:r>
      <w:r w:rsidRPr="00D155E2">
        <w:t xml:space="preserve">. </w:t>
      </w:r>
    </w:p>
    <w:p w:rsidR="00FD2AE4" w:rsidP="00B02076" w:rsidRDefault="00FD2AE4" w14:paraId="43850103" w14:textId="7E15232E">
      <w:pPr>
        <w:shd w:val="clear" w:color="auto" w:fill="FFFFFF"/>
      </w:pPr>
      <w:r w:rsidRPr="00D155E2">
        <w:t xml:space="preserve">Two federal laws have defined the </w:t>
      </w:r>
      <w:r>
        <w:t>child welfare (CW)</w:t>
      </w:r>
      <w:r w:rsidRPr="00D155E2">
        <w:t xml:space="preserve"> system’s role with respect to trafficking. The 2014 </w:t>
      </w:r>
      <w:r w:rsidRPr="00D155E2">
        <w:rPr>
          <w:bCs/>
        </w:rPr>
        <w:t xml:space="preserve">Preventing Sex Trafficking and </w:t>
      </w:r>
      <w:r>
        <w:rPr>
          <w:bCs/>
        </w:rPr>
        <w:t>Strengthening</w:t>
      </w:r>
      <w:r w:rsidRPr="00D155E2">
        <w:rPr>
          <w:bCs/>
        </w:rPr>
        <w:t xml:space="preserve"> Families Act (Pub. L. 113-183) require</w:t>
      </w:r>
      <w:r>
        <w:rPr>
          <w:bCs/>
        </w:rPr>
        <w:t xml:space="preserve">s </w:t>
      </w:r>
      <w:r w:rsidRPr="00D155E2">
        <w:rPr>
          <w:bCs/>
        </w:rPr>
        <w:t xml:space="preserve">state CW agencies to identify, document, and respond to children in their placement, care, or supervision who are identified as victims of sex trafficking or </w:t>
      </w:r>
      <w:r>
        <w:rPr>
          <w:bCs/>
        </w:rPr>
        <w:t xml:space="preserve">who are </w:t>
      </w:r>
      <w:r w:rsidRPr="00D155E2">
        <w:rPr>
          <w:bCs/>
        </w:rPr>
        <w:t>at risk of sex trafficking. The 2015 Justice for Victims of Trafficking Act (Pub. L. 114</w:t>
      </w:r>
      <w:r w:rsidRPr="00D155E2">
        <w:t>-22) extended these provisions by requiring state CW</w:t>
      </w:r>
      <w:r>
        <w:t xml:space="preserve"> agencies</w:t>
      </w:r>
      <w:r w:rsidRPr="00D155E2">
        <w:t xml:space="preserve"> to consider any child victim of sex trafficking as a victim of child maltreatment. </w:t>
      </w:r>
    </w:p>
    <w:p w:rsidRPr="00BC4A15" w:rsidR="00FD2AE4" w:rsidP="00B02076" w:rsidRDefault="00FD2AE4" w14:paraId="6084A3A2" w14:textId="106F0A9D">
      <w:pPr>
        <w:shd w:val="clear" w:color="auto" w:fill="FFFFFF"/>
        <w:spacing w:after="120"/>
      </w:pPr>
      <w:r w:rsidRPr="00BC4A15">
        <w:t xml:space="preserve">Although </w:t>
      </w:r>
      <w:r>
        <w:t>CW</w:t>
      </w:r>
      <w:r w:rsidRPr="00BC4A15">
        <w:t xml:space="preserve"> agencies have rapidly expanded their capacity to identify and serve victims of </w:t>
      </w:r>
      <w:r>
        <w:t>both sex and labor</w:t>
      </w:r>
      <w:r w:rsidRPr="00BC4A15">
        <w:t xml:space="preserve"> trafficking in recent years, data collection is needed to</w:t>
      </w:r>
      <w:r>
        <w:t xml:space="preserve"> understand (1)</w:t>
      </w:r>
      <w:r w:rsidRPr="00BC4A15">
        <w:t xml:space="preserve"> the scope of the problem within the </w:t>
      </w:r>
      <w:r>
        <w:t>CW</w:t>
      </w:r>
      <w:r w:rsidRPr="00BC4A15">
        <w:t xml:space="preserve"> system</w:t>
      </w:r>
      <w:r>
        <w:t>; (2) factors that place youth</w:t>
      </w:r>
      <w:r w:rsidR="00046484">
        <w:rPr>
          <w:rStyle w:val="FootnoteReference"/>
          <w:iCs/>
        </w:rPr>
        <w:footnoteReference w:id="1"/>
      </w:r>
      <w:r w:rsidRPr="00D155E2" w:rsidR="00046484">
        <w:t xml:space="preserve"> </w:t>
      </w:r>
      <w:r>
        <w:t xml:space="preserve">in </w:t>
      </w:r>
      <w:r w:rsidR="00046484">
        <w:t xml:space="preserve">the </w:t>
      </w:r>
      <w:r>
        <w:t xml:space="preserve">CW </w:t>
      </w:r>
      <w:r w:rsidR="00046484">
        <w:t xml:space="preserve">population </w:t>
      </w:r>
      <w:r>
        <w:t xml:space="preserve">at </w:t>
      </w:r>
      <w:r w:rsidR="00046484">
        <w:t>higher</w:t>
      </w:r>
      <w:r>
        <w:t xml:space="preserve"> risk for HT or decrease the likelihood of HT; and (3) the context of victimization, like whether youth had run away from foster care when trafficking occurred. </w:t>
      </w:r>
      <w:r w:rsidRPr="00BC4A15">
        <w:t xml:space="preserve">This study will help </w:t>
      </w:r>
      <w:r>
        <w:t xml:space="preserve">the </w:t>
      </w:r>
      <w:r w:rsidRPr="00D155E2">
        <w:t xml:space="preserve">Administration for Children and Families (ACF) </w:t>
      </w:r>
      <w:r w:rsidRPr="00BC4A15">
        <w:t xml:space="preserve">identify and better assist children and youth served by its programs who are victims of, or are at </w:t>
      </w:r>
      <w:r w:rsidR="008412AF">
        <w:t xml:space="preserve">increased </w:t>
      </w:r>
      <w:r w:rsidRPr="00BC4A15">
        <w:t xml:space="preserve">risk of, </w:t>
      </w:r>
      <w:r>
        <w:t>HT.</w:t>
      </w:r>
      <w:r w:rsidRPr="00BC4A15">
        <w:t xml:space="preserve"> </w:t>
      </w:r>
    </w:p>
    <w:p w:rsidR="00FD2AE4" w:rsidP="00B02076" w:rsidRDefault="00FD2AE4" w14:paraId="5B866BFF" w14:textId="77777777">
      <w:pPr>
        <w:shd w:val="clear" w:color="auto" w:fill="FFFFFF"/>
      </w:pPr>
      <w:r w:rsidRPr="0021661B">
        <w:t xml:space="preserve">There are no legal or administrative requirements that necessitate the collection. ACF is undertaking the collection at the discretion of the </w:t>
      </w:r>
      <w:r>
        <w:t>agency</w:t>
      </w:r>
      <w:r w:rsidRPr="0021661B">
        <w:t>.</w:t>
      </w:r>
    </w:p>
    <w:p w:rsidR="00FD2AE4" w:rsidP="00B02076" w:rsidRDefault="00FD2AE4" w14:paraId="4EE9EFED" w14:textId="77777777">
      <w:pPr>
        <w:spacing w:after="120" w:line="240" w:lineRule="auto"/>
        <w:rPr>
          <w:b/>
        </w:rPr>
      </w:pPr>
      <w:r w:rsidRPr="00624DDC">
        <w:rPr>
          <w:b/>
        </w:rPr>
        <w:t>A2</w:t>
      </w:r>
      <w:r>
        <w:t>.</w:t>
      </w:r>
      <w:r>
        <w:tab/>
      </w:r>
      <w:r w:rsidRPr="004328A4">
        <w:rPr>
          <w:b/>
        </w:rPr>
        <w:t>Purpose</w:t>
      </w:r>
    </w:p>
    <w:p w:rsidRPr="004328A4" w:rsidR="00FD2AE4" w:rsidP="00B02076" w:rsidRDefault="00FD2AE4" w14:paraId="7FA62C36" w14:textId="77777777">
      <w:pPr>
        <w:spacing w:after="120" w:line="240" w:lineRule="auto"/>
        <w:rPr>
          <w:i/>
        </w:rPr>
      </w:pPr>
      <w:r w:rsidRPr="004328A4">
        <w:rPr>
          <w:i/>
        </w:rPr>
        <w:t xml:space="preserve">Purpose and Use </w:t>
      </w:r>
    </w:p>
    <w:p w:rsidR="00FD2AE4" w:rsidP="008B7D64" w:rsidRDefault="00FD2AE4" w14:paraId="417D5FBC" w14:textId="6782D033">
      <w:pPr>
        <w:shd w:val="clear" w:color="auto" w:fill="FFFFFF"/>
        <w:spacing w:after="120"/>
      </w:pPr>
      <w:r>
        <w:rPr>
          <w:iCs/>
        </w:rPr>
        <w:t>The potential uses of this data will inform CW policy, programs, and practice related to HT.</w:t>
      </w:r>
      <w:r w:rsidR="00193BE0">
        <w:rPr>
          <w:iCs/>
        </w:rPr>
        <w:t xml:space="preserve"> </w:t>
      </w:r>
      <w:r>
        <w:rPr>
          <w:iCs/>
        </w:rPr>
        <w:t>Although the association of HT with child maltreatment (</w:t>
      </w:r>
      <w:r w:rsidRPr="00D155E2">
        <w:t>e.g., child neglect or physical, sexual</w:t>
      </w:r>
      <w:r>
        <w:t>,</w:t>
      </w:r>
      <w:r w:rsidRPr="00D155E2">
        <w:t xml:space="preserve"> or emotional abuse)</w:t>
      </w:r>
      <w:r>
        <w:t xml:space="preserve"> and out-of-home placement (e.g., foster care) </w:t>
      </w:r>
      <w:r w:rsidR="00046484">
        <w:t>is</w:t>
      </w:r>
      <w:r>
        <w:t xml:space="preserve"> well established,</w:t>
      </w:r>
      <w:r>
        <w:rPr>
          <w:rStyle w:val="FootnoteReference"/>
        </w:rPr>
        <w:footnoteReference w:id="2"/>
      </w:r>
      <w:r>
        <w:t xml:space="preserve"> it is not understood why some youth</w:t>
      </w:r>
      <w:r w:rsidR="00193BE0">
        <w:rPr>
          <w:iCs/>
        </w:rPr>
        <w:t xml:space="preserve"> </w:t>
      </w:r>
      <w:r>
        <w:t xml:space="preserve">who have experienced maltreatment and related experiences experience HT and others do not. This survey will provide information not otherwise available on </w:t>
      </w:r>
      <w:r>
        <w:rPr>
          <w:iCs/>
        </w:rPr>
        <w:t xml:space="preserve">the </w:t>
      </w:r>
      <w:r w:rsidR="00046484">
        <w:rPr>
          <w:iCs/>
        </w:rPr>
        <w:t xml:space="preserve">lifetime </w:t>
      </w:r>
      <w:r>
        <w:rPr>
          <w:iCs/>
        </w:rPr>
        <w:t xml:space="preserve">prevalence of HT among youth transitioning from foster care; </w:t>
      </w:r>
      <w:r w:rsidR="008412AF">
        <w:rPr>
          <w:iCs/>
        </w:rPr>
        <w:t xml:space="preserve">identifiable </w:t>
      </w:r>
      <w:r>
        <w:rPr>
          <w:iCs/>
        </w:rPr>
        <w:t xml:space="preserve">risk and protective factors associated with increased or decreased risk of trafficking victimization, respectively; and the context surrounding victimization among youth. The survey will thus </w:t>
      </w:r>
      <w:r>
        <w:t xml:space="preserve">support development of effective strategies to prevent, identify, and respond to HT while youth are in foster care and as they exit foster care in young adulthood. </w:t>
      </w:r>
      <w:r>
        <w:rPr>
          <w:rFonts w:cs="Calibri"/>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r w:rsidR="00193BE0">
        <w:rPr>
          <w:rFonts w:cs="Calibri"/>
        </w:rPr>
        <w:t xml:space="preserve"> </w:t>
      </w:r>
    </w:p>
    <w:p w:rsidR="00FD2AE4" w:rsidP="00B02076" w:rsidRDefault="00FD2AE4" w14:paraId="01CE8E76" w14:textId="77777777">
      <w:pPr>
        <w:spacing w:after="120" w:line="240" w:lineRule="auto"/>
        <w:rPr>
          <w:i/>
        </w:rPr>
      </w:pPr>
      <w:r w:rsidRPr="004328A4">
        <w:rPr>
          <w:i/>
        </w:rPr>
        <w:t>Research Questions or Tests</w:t>
      </w:r>
    </w:p>
    <w:p w:rsidR="00FD2AE4" w:rsidP="00B02076" w:rsidRDefault="00FD2AE4" w14:paraId="6C3BEC34" w14:textId="77777777">
      <w:pPr>
        <w:spacing w:after="120" w:line="240" w:lineRule="auto"/>
      </w:pPr>
      <w:r>
        <w:t xml:space="preserve">The research questions for this study are outlined in </w:t>
      </w:r>
      <w:r w:rsidRPr="00957B7E">
        <w:rPr>
          <w:b/>
          <w:i/>
        </w:rPr>
        <w:t>Table 1</w:t>
      </w:r>
      <w:r>
        <w:t>.</w:t>
      </w:r>
    </w:p>
    <w:p w:rsidRPr="00DA2290" w:rsidR="00FD2AE4" w:rsidP="00B02076" w:rsidRDefault="00FD2AE4" w14:paraId="51E16E98" w14:textId="77777777">
      <w:pPr>
        <w:spacing w:after="120" w:line="240" w:lineRule="auto"/>
      </w:pPr>
      <w:bookmarkStart w:name="_Hlk10622394" w:id="7"/>
      <w:r w:rsidRPr="00DA2290">
        <w:rPr>
          <w:b/>
          <w:i/>
        </w:rPr>
        <w:t>Table 1.</w:t>
      </w:r>
      <w:r>
        <w:t xml:space="preserve"> </w:t>
      </w:r>
      <w:r w:rsidRPr="00DA2290">
        <w:rPr>
          <w:b/>
        </w:rPr>
        <w:t>Research Questions</w:t>
      </w:r>
      <w:r>
        <w:rPr>
          <w:b/>
        </w:rPr>
        <w:t xml:space="preserve"> (RQs)</w:t>
      </w:r>
      <w:r w:rsidRPr="00DA2290">
        <w:rPr>
          <w:b/>
        </w:rPr>
        <w:t>: Survey of Youth Transitioning from Foster Care</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811"/>
        <w:gridCol w:w="8549"/>
      </w:tblGrid>
      <w:tr w:rsidRPr="00D624F3" w:rsidR="00FD2AE4" w:rsidTr="00B02076" w14:paraId="0B106CA4" w14:textId="77777777">
        <w:trPr>
          <w:cantSplit/>
          <w:trHeight w:val="20"/>
          <w:jc w:val="center"/>
        </w:trPr>
        <w:tc>
          <w:tcPr>
            <w:tcW w:w="5000" w:type="pct"/>
            <w:gridSpan w:val="2"/>
            <w:tcBorders>
              <w:top w:val="single" w:color="auto" w:sz="12" w:space="0"/>
              <w:bottom w:val="single" w:color="auto" w:sz="6" w:space="0"/>
            </w:tcBorders>
            <w:shd w:val="clear" w:color="auto" w:fill="0A357E"/>
          </w:tcPr>
          <w:p w:rsidRPr="00D624F3" w:rsidR="00FD2AE4" w:rsidP="00B02076" w:rsidRDefault="00FD2AE4" w14:paraId="505C96C2" w14:textId="77777777">
            <w:pPr>
              <w:pStyle w:val="TableHeader"/>
              <w:keepNext w:val="0"/>
              <w:spacing w:before="0" w:after="0"/>
              <w:jc w:val="left"/>
              <w:rPr>
                <w:rFonts w:ascii="Calibri" w:hAnsi="Calibri" w:cs="Calibri"/>
                <w:sz w:val="22"/>
                <w:szCs w:val="22"/>
              </w:rPr>
            </w:pPr>
            <w:r w:rsidRPr="00D624F3">
              <w:rPr>
                <w:rFonts w:ascii="Calibri" w:hAnsi="Calibri" w:cs="Calibri"/>
                <w:sz w:val="22"/>
                <w:szCs w:val="22"/>
              </w:rPr>
              <w:t>Prevalence</w:t>
            </w:r>
          </w:p>
        </w:tc>
      </w:tr>
      <w:tr w:rsidRPr="00D624F3" w:rsidR="00FD2AE4" w:rsidTr="00B02076" w14:paraId="338F4D78" w14:textId="77777777">
        <w:trPr>
          <w:cantSplit/>
          <w:trHeight w:val="20"/>
          <w:jc w:val="center"/>
        </w:trPr>
        <w:tc>
          <w:tcPr>
            <w:tcW w:w="433" w:type="pct"/>
            <w:shd w:val="clear" w:color="auto" w:fill="D9D9D9"/>
          </w:tcPr>
          <w:p w:rsidRPr="00D624F3" w:rsidR="00FD2AE4" w:rsidP="00B02076" w:rsidRDefault="00FD2AE4" w14:paraId="10249317" w14:textId="77777777">
            <w:pPr>
              <w:spacing w:after="0" w:line="240" w:lineRule="auto"/>
              <w:rPr>
                <w:rFonts w:ascii="Calibri" w:hAnsi="Calibri" w:cs="Calibri"/>
              </w:rPr>
            </w:pPr>
            <w:r w:rsidRPr="00D624F3">
              <w:rPr>
                <w:rFonts w:ascii="Calibri" w:hAnsi="Calibri" w:cs="Calibri"/>
              </w:rPr>
              <w:t>RQ</w:t>
            </w:r>
            <w:r>
              <w:rPr>
                <w:rFonts w:ascii="Calibri" w:hAnsi="Calibri" w:cs="Calibri"/>
              </w:rPr>
              <w:t>1</w:t>
            </w:r>
          </w:p>
        </w:tc>
        <w:tc>
          <w:tcPr>
            <w:tcW w:w="4567" w:type="pct"/>
          </w:tcPr>
          <w:p w:rsidRPr="00D624F3" w:rsidR="00FD2AE4" w:rsidP="00B02076" w:rsidRDefault="00FD2AE4" w14:paraId="662BA614" w14:textId="77777777">
            <w:pPr>
              <w:spacing w:after="0" w:line="240" w:lineRule="auto"/>
              <w:rPr>
                <w:rFonts w:ascii="Calibri" w:hAnsi="Calibri" w:cs="Calibri"/>
              </w:rPr>
            </w:pPr>
            <w:r w:rsidRPr="00D624F3">
              <w:rPr>
                <w:rFonts w:ascii="Calibri" w:hAnsi="Calibri" w:cs="Calibri"/>
              </w:rPr>
              <w:t xml:space="preserve">How many youth report having experienced sex trafficking before age 18, sex trafficking after age 18, and/or labor trafficking? </w:t>
            </w:r>
          </w:p>
        </w:tc>
      </w:tr>
      <w:tr w:rsidRPr="00D624F3" w:rsidR="00FD2AE4" w:rsidTr="00B02076" w14:paraId="46677EF2" w14:textId="77777777">
        <w:trPr>
          <w:cantSplit/>
          <w:trHeight w:val="20"/>
          <w:jc w:val="center"/>
        </w:trPr>
        <w:tc>
          <w:tcPr>
            <w:tcW w:w="433" w:type="pct"/>
            <w:shd w:val="clear" w:color="auto" w:fill="D9D9D9"/>
          </w:tcPr>
          <w:p w:rsidRPr="00D624F3" w:rsidR="00FD2AE4" w:rsidP="00B02076" w:rsidRDefault="00FD2AE4" w14:paraId="1B9BC645" w14:textId="77777777">
            <w:pPr>
              <w:spacing w:after="0" w:line="240" w:lineRule="auto"/>
              <w:rPr>
                <w:rFonts w:ascii="Calibri" w:hAnsi="Calibri" w:cs="Calibri"/>
              </w:rPr>
            </w:pPr>
            <w:r w:rsidRPr="00D624F3">
              <w:rPr>
                <w:rFonts w:ascii="Calibri" w:hAnsi="Calibri" w:cs="Calibri"/>
              </w:rPr>
              <w:t>RQ</w:t>
            </w:r>
            <w:r>
              <w:rPr>
                <w:rFonts w:ascii="Calibri" w:hAnsi="Calibri" w:cs="Calibri"/>
              </w:rPr>
              <w:t>2</w:t>
            </w:r>
          </w:p>
        </w:tc>
        <w:tc>
          <w:tcPr>
            <w:tcW w:w="4567" w:type="pct"/>
          </w:tcPr>
          <w:p w:rsidRPr="00D624F3" w:rsidR="00FD2AE4" w:rsidP="00B02076" w:rsidRDefault="00FD2AE4" w14:paraId="4211F818" w14:textId="77777777">
            <w:pPr>
              <w:spacing w:after="0" w:line="240" w:lineRule="auto"/>
              <w:rPr>
                <w:rFonts w:ascii="Calibri" w:hAnsi="Calibri" w:cs="Calibri"/>
              </w:rPr>
            </w:pPr>
            <w:r w:rsidRPr="00D624F3">
              <w:rPr>
                <w:rFonts w:ascii="Calibri" w:hAnsi="Calibri" w:cs="Calibri"/>
              </w:rPr>
              <w:t xml:space="preserve">How do the number and characteristics of youth who self-reported trafficking experiences compare </w:t>
            </w:r>
            <w:r>
              <w:rPr>
                <w:rFonts w:ascii="Calibri" w:hAnsi="Calibri" w:cs="Calibri"/>
              </w:rPr>
              <w:t>with</w:t>
            </w:r>
            <w:r w:rsidRPr="00D624F3">
              <w:rPr>
                <w:rFonts w:ascii="Calibri" w:hAnsi="Calibri" w:cs="Calibri"/>
              </w:rPr>
              <w:t xml:space="preserve"> those whose trafficking was identified by the </w:t>
            </w:r>
            <w:r>
              <w:rPr>
                <w:rFonts w:ascii="Calibri" w:hAnsi="Calibri" w:cs="Calibri"/>
              </w:rPr>
              <w:t>CW</w:t>
            </w:r>
            <w:r w:rsidRPr="00D624F3">
              <w:rPr>
                <w:rFonts w:ascii="Calibri" w:hAnsi="Calibri" w:cs="Calibri"/>
              </w:rPr>
              <w:t xml:space="preserve"> agency?</w:t>
            </w:r>
            <w:r>
              <w:rPr>
                <w:rStyle w:val="FootnoteReference"/>
                <w:rFonts w:ascii="Calibri" w:hAnsi="Calibri" w:cs="Calibri"/>
                <w:caps/>
              </w:rPr>
              <w:t xml:space="preserve"> </w:t>
            </w:r>
          </w:p>
        </w:tc>
      </w:tr>
      <w:tr w:rsidRPr="00D624F3" w:rsidR="00FD2AE4" w:rsidTr="00B02076" w14:paraId="031B18F8" w14:textId="77777777">
        <w:trPr>
          <w:cantSplit/>
          <w:trHeight w:val="237"/>
          <w:jc w:val="center"/>
        </w:trPr>
        <w:tc>
          <w:tcPr>
            <w:tcW w:w="433" w:type="pct"/>
            <w:shd w:val="clear" w:color="auto" w:fill="D9D9D9"/>
          </w:tcPr>
          <w:p w:rsidRPr="00D624F3" w:rsidR="00FD2AE4" w:rsidP="00B02076" w:rsidRDefault="00FD2AE4" w14:paraId="0B7DD5AC" w14:textId="77777777">
            <w:pPr>
              <w:spacing w:after="0" w:line="240" w:lineRule="auto"/>
              <w:rPr>
                <w:rFonts w:ascii="Calibri" w:hAnsi="Calibri" w:cs="Calibri"/>
              </w:rPr>
            </w:pPr>
            <w:r w:rsidRPr="00D624F3">
              <w:rPr>
                <w:rFonts w:ascii="Calibri" w:hAnsi="Calibri" w:cs="Calibri"/>
              </w:rPr>
              <w:t>RQ</w:t>
            </w:r>
            <w:r>
              <w:rPr>
                <w:rFonts w:ascii="Calibri" w:hAnsi="Calibri" w:cs="Calibri"/>
              </w:rPr>
              <w:t>3</w:t>
            </w:r>
          </w:p>
        </w:tc>
        <w:tc>
          <w:tcPr>
            <w:tcW w:w="4567" w:type="pct"/>
          </w:tcPr>
          <w:p w:rsidRPr="00D624F3" w:rsidR="00FD2AE4" w:rsidP="00B02076" w:rsidRDefault="00FD2AE4" w14:paraId="757ACD18" w14:textId="2E5689C5">
            <w:pPr>
              <w:spacing w:after="0" w:line="240" w:lineRule="auto"/>
              <w:rPr>
                <w:rFonts w:ascii="Calibri" w:hAnsi="Calibri" w:cs="Calibri"/>
              </w:rPr>
            </w:pPr>
            <w:r w:rsidRPr="00D624F3">
              <w:rPr>
                <w:rFonts w:ascii="Calibri" w:hAnsi="Calibri" w:cs="Calibri"/>
              </w:rPr>
              <w:t>Based on known characteristics of the study population, what is the estimated prevalence of trafficking among older youth</w:t>
            </w:r>
            <w:r w:rsidR="0023171F">
              <w:rPr>
                <w:rFonts w:ascii="Calibri" w:hAnsi="Calibri" w:cs="Calibri"/>
              </w:rPr>
              <w:t xml:space="preserve"> in foster care</w:t>
            </w:r>
            <w:r w:rsidRPr="00D624F3">
              <w:rPr>
                <w:rFonts w:ascii="Calibri" w:hAnsi="Calibri" w:cs="Calibri"/>
              </w:rPr>
              <w:t>?</w:t>
            </w:r>
          </w:p>
        </w:tc>
      </w:tr>
      <w:tr w:rsidRPr="00D624F3" w:rsidR="00FD2AE4" w:rsidTr="00B02076" w14:paraId="3B429CC4" w14:textId="77777777">
        <w:trPr>
          <w:cantSplit/>
          <w:trHeight w:val="20"/>
          <w:jc w:val="center"/>
        </w:trPr>
        <w:tc>
          <w:tcPr>
            <w:tcW w:w="5000" w:type="pct"/>
            <w:gridSpan w:val="2"/>
            <w:shd w:val="clear" w:color="auto" w:fill="0A357E"/>
          </w:tcPr>
          <w:p w:rsidRPr="00D624F3" w:rsidR="00FD2AE4" w:rsidP="00B02076" w:rsidRDefault="00FD2AE4" w14:paraId="41999053" w14:textId="77777777">
            <w:pPr>
              <w:pStyle w:val="TableHeader"/>
              <w:keepNext w:val="0"/>
              <w:spacing w:before="0" w:after="0"/>
              <w:jc w:val="left"/>
              <w:rPr>
                <w:rFonts w:ascii="Calibri" w:hAnsi="Calibri" w:cs="Calibri"/>
                <w:sz w:val="22"/>
                <w:szCs w:val="22"/>
              </w:rPr>
            </w:pPr>
            <w:r w:rsidRPr="00D624F3">
              <w:rPr>
                <w:rFonts w:ascii="Calibri" w:hAnsi="Calibri" w:cs="Calibri"/>
                <w:sz w:val="22"/>
                <w:szCs w:val="22"/>
              </w:rPr>
              <w:t>Risk and Protective Factors</w:t>
            </w:r>
          </w:p>
        </w:tc>
      </w:tr>
      <w:tr w:rsidRPr="00D624F3" w:rsidR="00FD2AE4" w:rsidTr="00B02076" w14:paraId="139B4180" w14:textId="77777777">
        <w:trPr>
          <w:cantSplit/>
          <w:trHeight w:val="20"/>
          <w:jc w:val="center"/>
        </w:trPr>
        <w:tc>
          <w:tcPr>
            <w:tcW w:w="433" w:type="pct"/>
            <w:shd w:val="clear" w:color="auto" w:fill="D9D9D9"/>
          </w:tcPr>
          <w:p w:rsidRPr="00D624F3" w:rsidR="00FD2AE4" w:rsidP="00B02076" w:rsidRDefault="00FD2AE4" w14:paraId="0584E92B" w14:textId="77777777">
            <w:pPr>
              <w:spacing w:after="0" w:line="240" w:lineRule="auto"/>
              <w:rPr>
                <w:rFonts w:ascii="Calibri" w:hAnsi="Calibri" w:cs="Calibri"/>
              </w:rPr>
            </w:pPr>
            <w:r w:rsidRPr="00D624F3">
              <w:rPr>
                <w:rFonts w:ascii="Calibri" w:hAnsi="Calibri" w:cs="Calibri"/>
              </w:rPr>
              <w:t>RQ</w:t>
            </w:r>
            <w:r>
              <w:rPr>
                <w:rFonts w:ascii="Calibri" w:hAnsi="Calibri" w:cs="Calibri"/>
              </w:rPr>
              <w:t>4</w:t>
            </w:r>
          </w:p>
        </w:tc>
        <w:tc>
          <w:tcPr>
            <w:tcW w:w="4567" w:type="pct"/>
          </w:tcPr>
          <w:p w:rsidRPr="00D624F3" w:rsidR="00FD2AE4" w:rsidP="00B02076" w:rsidRDefault="00FD2AE4" w14:paraId="56F1C18E" w14:textId="77777777">
            <w:pPr>
              <w:spacing w:after="0" w:line="240" w:lineRule="auto"/>
              <w:rPr>
                <w:rFonts w:ascii="Calibri" w:hAnsi="Calibri" w:cs="Calibri"/>
              </w:rPr>
            </w:pPr>
            <w:r w:rsidRPr="00D624F3">
              <w:rPr>
                <w:rFonts w:ascii="Calibri" w:hAnsi="Calibri" w:cs="Calibri"/>
              </w:rPr>
              <w:t>What factors differentiate youth who report trafficking experiences from other youth? These may exist at the individual</w:t>
            </w:r>
            <w:r>
              <w:rPr>
                <w:rFonts w:ascii="Calibri" w:hAnsi="Calibri" w:cs="Calibri"/>
              </w:rPr>
              <w:t xml:space="preserve"> </w:t>
            </w:r>
            <w:r w:rsidRPr="00D624F3">
              <w:rPr>
                <w:rFonts w:ascii="Calibri" w:hAnsi="Calibri" w:cs="Calibri"/>
              </w:rPr>
              <w:t>level (e.g., sexual orientation/gender identity, risk behaviors), system</w:t>
            </w:r>
            <w:r>
              <w:rPr>
                <w:rFonts w:ascii="Calibri" w:hAnsi="Calibri" w:cs="Calibri"/>
              </w:rPr>
              <w:t xml:space="preserve"> </w:t>
            </w:r>
            <w:r w:rsidRPr="00D624F3">
              <w:rPr>
                <w:rFonts w:ascii="Calibri" w:hAnsi="Calibri" w:cs="Calibri"/>
              </w:rPr>
              <w:t>level (e.g., juvenile justice involvement), community</w:t>
            </w:r>
            <w:r>
              <w:rPr>
                <w:rFonts w:ascii="Calibri" w:hAnsi="Calibri" w:cs="Calibri"/>
              </w:rPr>
              <w:t xml:space="preserve"> </w:t>
            </w:r>
            <w:r w:rsidRPr="00D624F3">
              <w:rPr>
                <w:rFonts w:ascii="Calibri" w:hAnsi="Calibri" w:cs="Calibri"/>
              </w:rPr>
              <w:t>level (e.g., extended foster care)</w:t>
            </w:r>
            <w:r>
              <w:rPr>
                <w:rFonts w:ascii="Calibri" w:hAnsi="Calibri" w:cs="Calibri"/>
              </w:rPr>
              <w:t>,</w:t>
            </w:r>
            <w:r w:rsidRPr="00D624F3">
              <w:rPr>
                <w:rFonts w:ascii="Calibri" w:hAnsi="Calibri" w:cs="Calibri"/>
              </w:rPr>
              <w:t xml:space="preserve"> or social support level (e.g., adequacy of support system). </w:t>
            </w:r>
          </w:p>
        </w:tc>
      </w:tr>
      <w:tr w:rsidRPr="00D624F3" w:rsidR="00FD2AE4" w:rsidTr="00B02076" w14:paraId="180A740C" w14:textId="77777777">
        <w:trPr>
          <w:cantSplit/>
          <w:trHeight w:val="20"/>
          <w:jc w:val="center"/>
        </w:trPr>
        <w:tc>
          <w:tcPr>
            <w:tcW w:w="433" w:type="pct"/>
            <w:shd w:val="clear" w:color="auto" w:fill="D9D9D9"/>
          </w:tcPr>
          <w:p w:rsidRPr="00D624F3" w:rsidR="00FD2AE4" w:rsidP="00B02076" w:rsidRDefault="00FD2AE4" w14:paraId="462C87F8" w14:textId="77777777">
            <w:pPr>
              <w:spacing w:after="0" w:line="240" w:lineRule="auto"/>
              <w:rPr>
                <w:rFonts w:ascii="Calibri" w:hAnsi="Calibri" w:cs="Calibri"/>
              </w:rPr>
            </w:pPr>
            <w:r w:rsidRPr="00D624F3">
              <w:rPr>
                <w:rFonts w:ascii="Calibri" w:hAnsi="Calibri" w:cs="Calibri"/>
              </w:rPr>
              <w:t>RQ</w:t>
            </w:r>
            <w:r>
              <w:rPr>
                <w:rFonts w:ascii="Calibri" w:hAnsi="Calibri" w:cs="Calibri"/>
              </w:rPr>
              <w:t>5</w:t>
            </w:r>
          </w:p>
        </w:tc>
        <w:tc>
          <w:tcPr>
            <w:tcW w:w="4567" w:type="pct"/>
          </w:tcPr>
          <w:p w:rsidRPr="00D624F3" w:rsidR="00FD2AE4" w:rsidP="00B02076" w:rsidRDefault="00FD2AE4" w14:paraId="3568FEF9" w14:textId="77777777">
            <w:pPr>
              <w:spacing w:after="0" w:line="240" w:lineRule="auto"/>
              <w:rPr>
                <w:rFonts w:ascii="Calibri" w:hAnsi="Calibri" w:cs="Calibri"/>
                <w:caps/>
              </w:rPr>
            </w:pPr>
            <w:r w:rsidRPr="00D624F3">
              <w:rPr>
                <w:rFonts w:ascii="Calibri" w:hAnsi="Calibri" w:cs="Calibri"/>
              </w:rPr>
              <w:t>Wh</w:t>
            </w:r>
            <w:r>
              <w:rPr>
                <w:rFonts w:ascii="Calibri" w:hAnsi="Calibri" w:cs="Calibri"/>
              </w:rPr>
              <w:t>at</w:t>
            </w:r>
            <w:r w:rsidRPr="00D624F3">
              <w:rPr>
                <w:rFonts w:ascii="Calibri" w:hAnsi="Calibri" w:cs="Calibri"/>
              </w:rPr>
              <w:t xml:space="preserve"> factors appear to precede trafficking victimization? </w:t>
            </w:r>
          </w:p>
        </w:tc>
      </w:tr>
      <w:tr w:rsidRPr="00D624F3" w:rsidR="00FD2AE4" w:rsidTr="00B02076" w14:paraId="39A87739" w14:textId="77777777">
        <w:trPr>
          <w:cantSplit/>
          <w:trHeight w:val="20"/>
          <w:jc w:val="center"/>
        </w:trPr>
        <w:tc>
          <w:tcPr>
            <w:tcW w:w="433" w:type="pct"/>
            <w:shd w:val="clear" w:color="auto" w:fill="D9D9D9"/>
          </w:tcPr>
          <w:p w:rsidRPr="00D624F3" w:rsidR="00FD2AE4" w:rsidP="00B02076" w:rsidRDefault="00FD2AE4" w14:paraId="64129ED0" w14:textId="77777777">
            <w:pPr>
              <w:spacing w:after="0" w:line="240" w:lineRule="auto"/>
              <w:rPr>
                <w:rFonts w:ascii="Calibri" w:hAnsi="Calibri" w:cs="Calibri"/>
              </w:rPr>
            </w:pPr>
            <w:r w:rsidRPr="00D624F3">
              <w:rPr>
                <w:rFonts w:ascii="Calibri" w:hAnsi="Calibri" w:cs="Calibri"/>
              </w:rPr>
              <w:t>RQ</w:t>
            </w:r>
            <w:r>
              <w:rPr>
                <w:rFonts w:ascii="Calibri" w:hAnsi="Calibri" w:cs="Calibri"/>
              </w:rPr>
              <w:t>6</w:t>
            </w:r>
          </w:p>
        </w:tc>
        <w:tc>
          <w:tcPr>
            <w:tcW w:w="4567" w:type="pct"/>
          </w:tcPr>
          <w:p w:rsidRPr="00D624F3" w:rsidR="00FD2AE4" w:rsidP="00B02076" w:rsidRDefault="00FD2AE4" w14:paraId="39638314" w14:textId="77777777">
            <w:pPr>
              <w:spacing w:after="0" w:line="240" w:lineRule="auto"/>
              <w:rPr>
                <w:rFonts w:ascii="Calibri" w:hAnsi="Calibri" w:cs="Calibri"/>
                <w:caps/>
              </w:rPr>
            </w:pPr>
            <w:r w:rsidRPr="00D624F3">
              <w:rPr>
                <w:rFonts w:ascii="Calibri" w:hAnsi="Calibri" w:cs="Calibri"/>
              </w:rPr>
              <w:t xml:space="preserve">Among factors associated with self-reported trafficking experiences, which are potentially modifiable through resource and policy measures? </w:t>
            </w:r>
          </w:p>
        </w:tc>
      </w:tr>
      <w:tr w:rsidRPr="00D624F3" w:rsidR="00FD2AE4" w:rsidTr="00B02076" w14:paraId="0D1ECCB1" w14:textId="77777777">
        <w:trPr>
          <w:cantSplit/>
          <w:trHeight w:val="20"/>
          <w:jc w:val="center"/>
        </w:trPr>
        <w:tc>
          <w:tcPr>
            <w:tcW w:w="5000" w:type="pct"/>
            <w:gridSpan w:val="2"/>
            <w:shd w:val="clear" w:color="auto" w:fill="0A357E"/>
          </w:tcPr>
          <w:p w:rsidRPr="00D624F3" w:rsidR="00FD2AE4" w:rsidP="00B02076" w:rsidRDefault="00FD2AE4" w14:paraId="0EF2A133" w14:textId="77777777">
            <w:pPr>
              <w:pStyle w:val="TableText"/>
              <w:spacing w:before="0" w:after="0" w:line="240" w:lineRule="auto"/>
              <w:rPr>
                <w:rFonts w:ascii="Calibri" w:hAnsi="Calibri" w:cs="Calibri"/>
                <w:sz w:val="22"/>
                <w:szCs w:val="22"/>
              </w:rPr>
            </w:pPr>
            <w:r w:rsidRPr="00D624F3">
              <w:rPr>
                <w:rFonts w:ascii="Calibri" w:hAnsi="Calibri" w:cs="Calibri"/>
                <w:sz w:val="22"/>
                <w:szCs w:val="22"/>
              </w:rPr>
              <w:t>Context of Trafficking Victimization</w:t>
            </w:r>
          </w:p>
        </w:tc>
      </w:tr>
      <w:tr w:rsidRPr="00D624F3" w:rsidR="00FD2AE4" w:rsidTr="00B02076" w14:paraId="5BEC6643" w14:textId="77777777">
        <w:trPr>
          <w:cantSplit/>
          <w:trHeight w:val="20"/>
          <w:jc w:val="center"/>
        </w:trPr>
        <w:tc>
          <w:tcPr>
            <w:tcW w:w="433" w:type="pct"/>
            <w:shd w:val="clear" w:color="auto" w:fill="D9D9D9"/>
          </w:tcPr>
          <w:p w:rsidRPr="00D624F3" w:rsidR="00FD2AE4" w:rsidP="00B02076" w:rsidRDefault="00FD2AE4" w14:paraId="719F4763" w14:textId="77777777">
            <w:pPr>
              <w:spacing w:after="0" w:line="240" w:lineRule="auto"/>
              <w:rPr>
                <w:rFonts w:ascii="Calibri" w:hAnsi="Calibri" w:cs="Calibri"/>
              </w:rPr>
            </w:pPr>
            <w:r w:rsidRPr="00D624F3">
              <w:rPr>
                <w:rFonts w:ascii="Calibri" w:hAnsi="Calibri" w:cs="Calibri"/>
              </w:rPr>
              <w:t>RQ</w:t>
            </w:r>
            <w:r>
              <w:rPr>
                <w:rFonts w:ascii="Calibri" w:hAnsi="Calibri" w:cs="Calibri"/>
              </w:rPr>
              <w:t>7</w:t>
            </w:r>
          </w:p>
        </w:tc>
        <w:tc>
          <w:tcPr>
            <w:tcW w:w="4567" w:type="pct"/>
          </w:tcPr>
          <w:p w:rsidRPr="00D624F3" w:rsidR="00FD2AE4" w:rsidP="00B02076" w:rsidRDefault="00FD2AE4" w14:paraId="06829DCD" w14:textId="77777777">
            <w:pPr>
              <w:spacing w:after="0" w:line="240" w:lineRule="auto"/>
              <w:rPr>
                <w:rFonts w:ascii="Calibri" w:hAnsi="Calibri" w:cs="Calibri"/>
              </w:rPr>
            </w:pPr>
            <w:r w:rsidRPr="00D624F3">
              <w:rPr>
                <w:rFonts w:ascii="Calibri" w:hAnsi="Calibri" w:cs="Calibri"/>
              </w:rPr>
              <w:t xml:space="preserve">Did trafficking occur while the youth </w:t>
            </w:r>
            <w:r>
              <w:rPr>
                <w:rFonts w:ascii="Calibri" w:hAnsi="Calibri" w:cs="Calibri"/>
              </w:rPr>
              <w:t xml:space="preserve">was </w:t>
            </w:r>
            <w:r w:rsidRPr="00D624F3">
              <w:rPr>
                <w:rFonts w:ascii="Calibri" w:hAnsi="Calibri" w:cs="Calibri"/>
              </w:rPr>
              <w:t xml:space="preserve">in a </w:t>
            </w:r>
            <w:r>
              <w:rPr>
                <w:rFonts w:ascii="Calibri" w:hAnsi="Calibri" w:cs="Calibri"/>
              </w:rPr>
              <w:t>CW</w:t>
            </w:r>
            <w:r w:rsidRPr="00D624F3">
              <w:rPr>
                <w:rFonts w:ascii="Calibri" w:hAnsi="Calibri" w:cs="Calibri"/>
              </w:rPr>
              <w:t xml:space="preserve"> or juvenile justice placement? </w:t>
            </w:r>
          </w:p>
        </w:tc>
      </w:tr>
      <w:tr w:rsidRPr="00D624F3" w:rsidR="00FD2AE4" w:rsidTr="00B02076" w14:paraId="1F04F49B" w14:textId="77777777">
        <w:trPr>
          <w:cantSplit/>
          <w:trHeight w:val="20"/>
          <w:jc w:val="center"/>
        </w:trPr>
        <w:tc>
          <w:tcPr>
            <w:tcW w:w="433" w:type="pct"/>
            <w:shd w:val="clear" w:color="auto" w:fill="D9D9D9"/>
          </w:tcPr>
          <w:p w:rsidRPr="00D624F3" w:rsidR="00FD2AE4" w:rsidP="00B02076" w:rsidRDefault="00FD2AE4" w14:paraId="171BF94D" w14:textId="77777777">
            <w:pPr>
              <w:spacing w:after="0" w:line="240" w:lineRule="auto"/>
              <w:rPr>
                <w:rFonts w:ascii="Calibri" w:hAnsi="Calibri" w:cs="Calibri"/>
              </w:rPr>
            </w:pPr>
            <w:r w:rsidRPr="00D624F3">
              <w:rPr>
                <w:rFonts w:ascii="Calibri" w:hAnsi="Calibri" w:cs="Calibri"/>
              </w:rPr>
              <w:t>RQ</w:t>
            </w:r>
            <w:r>
              <w:rPr>
                <w:rFonts w:ascii="Calibri" w:hAnsi="Calibri" w:cs="Calibri"/>
              </w:rPr>
              <w:t>8</w:t>
            </w:r>
          </w:p>
        </w:tc>
        <w:tc>
          <w:tcPr>
            <w:tcW w:w="4567" w:type="pct"/>
          </w:tcPr>
          <w:p w:rsidRPr="00D624F3" w:rsidR="00FD2AE4" w:rsidP="00B02076" w:rsidRDefault="00FD2AE4" w14:paraId="2737B419" w14:textId="77777777">
            <w:pPr>
              <w:spacing w:after="0" w:line="240" w:lineRule="auto"/>
              <w:rPr>
                <w:rFonts w:ascii="Calibri" w:hAnsi="Calibri" w:cs="Calibri"/>
                <w:caps/>
              </w:rPr>
            </w:pPr>
            <w:r w:rsidRPr="00D624F3">
              <w:rPr>
                <w:rFonts w:ascii="Calibri" w:hAnsi="Calibri" w:cs="Calibri"/>
              </w:rPr>
              <w:t>Did another person arrange or profit from the youth’s</w:t>
            </w:r>
            <w:r>
              <w:rPr>
                <w:rFonts w:ascii="Calibri" w:hAnsi="Calibri" w:cs="Calibri"/>
              </w:rPr>
              <w:t xml:space="preserve"> sex</w:t>
            </w:r>
            <w:r w:rsidRPr="00D624F3">
              <w:rPr>
                <w:rFonts w:ascii="Calibri" w:hAnsi="Calibri" w:cs="Calibri"/>
              </w:rPr>
              <w:t xml:space="preserve"> trafficking? If so, what was the youth’s relationship to that person? Do facilitator roles vary by age at which trafficking occurs? </w:t>
            </w:r>
          </w:p>
        </w:tc>
      </w:tr>
      <w:tr w:rsidRPr="00D624F3" w:rsidR="00FD2AE4" w:rsidTr="00B02076" w14:paraId="6F4BC5B3" w14:textId="77777777">
        <w:trPr>
          <w:cantSplit/>
          <w:trHeight w:val="20"/>
          <w:jc w:val="center"/>
        </w:trPr>
        <w:tc>
          <w:tcPr>
            <w:tcW w:w="433" w:type="pct"/>
            <w:shd w:val="clear" w:color="auto" w:fill="D9D9D9"/>
          </w:tcPr>
          <w:p w:rsidRPr="00D624F3" w:rsidR="00FD2AE4" w:rsidP="00B02076" w:rsidRDefault="00FD2AE4" w14:paraId="1C28A9C4" w14:textId="77777777">
            <w:pPr>
              <w:spacing w:after="0" w:line="240" w:lineRule="auto"/>
              <w:rPr>
                <w:rFonts w:ascii="Calibri" w:hAnsi="Calibri" w:cs="Calibri"/>
              </w:rPr>
            </w:pPr>
            <w:r w:rsidRPr="00D624F3">
              <w:rPr>
                <w:rFonts w:ascii="Calibri" w:hAnsi="Calibri" w:cs="Calibri"/>
              </w:rPr>
              <w:t>RQ</w:t>
            </w:r>
            <w:r>
              <w:rPr>
                <w:rFonts w:ascii="Calibri" w:hAnsi="Calibri" w:cs="Calibri"/>
              </w:rPr>
              <w:t>9</w:t>
            </w:r>
          </w:p>
        </w:tc>
        <w:tc>
          <w:tcPr>
            <w:tcW w:w="4567" w:type="pct"/>
          </w:tcPr>
          <w:p w:rsidRPr="00D624F3" w:rsidR="00FD2AE4" w:rsidP="00B02076" w:rsidRDefault="00FD2AE4" w14:paraId="5F05744E" w14:textId="77777777">
            <w:pPr>
              <w:spacing w:after="0" w:line="240" w:lineRule="auto"/>
              <w:rPr>
                <w:rFonts w:ascii="Calibri" w:hAnsi="Calibri" w:cs="Calibri"/>
                <w:caps/>
              </w:rPr>
            </w:pPr>
            <w:r w:rsidRPr="00D624F3">
              <w:rPr>
                <w:rFonts w:ascii="Calibri" w:hAnsi="Calibri" w:cs="Calibri"/>
              </w:rPr>
              <w:t>Did any acute events precede the trafficking experience (</w:t>
            </w:r>
            <w:r>
              <w:rPr>
                <w:rFonts w:ascii="Calibri" w:hAnsi="Calibri" w:cs="Calibri"/>
              </w:rPr>
              <w:t>e.g.</w:t>
            </w:r>
            <w:r w:rsidRPr="00D624F3">
              <w:rPr>
                <w:rFonts w:ascii="Calibri" w:hAnsi="Calibri" w:cs="Calibri"/>
              </w:rPr>
              <w:t>, running away or being kicked out of home)?</w:t>
            </w:r>
            <w:r>
              <w:rPr>
                <w:rFonts w:ascii="Calibri" w:hAnsi="Calibri" w:cs="Calibri"/>
              </w:rPr>
              <w:t xml:space="preserve"> </w:t>
            </w:r>
            <w:r w:rsidRPr="00D624F3">
              <w:rPr>
                <w:rFonts w:ascii="Calibri" w:hAnsi="Calibri" w:cs="Calibri"/>
              </w:rPr>
              <w:t xml:space="preserve">Do precipitating events vary by age at which trafficking occurs? </w:t>
            </w:r>
          </w:p>
        </w:tc>
      </w:tr>
      <w:tr w:rsidRPr="00D624F3" w:rsidR="00FD2AE4" w:rsidTr="00B02076" w14:paraId="596C2A25" w14:textId="77777777">
        <w:trPr>
          <w:cantSplit/>
          <w:trHeight w:val="20"/>
          <w:jc w:val="center"/>
        </w:trPr>
        <w:tc>
          <w:tcPr>
            <w:tcW w:w="433" w:type="pct"/>
            <w:shd w:val="clear" w:color="auto" w:fill="D9D9D9"/>
          </w:tcPr>
          <w:p w:rsidRPr="00D624F3" w:rsidR="00FD2AE4" w:rsidP="00B02076" w:rsidRDefault="00FD2AE4" w14:paraId="48EC5D69" w14:textId="77777777">
            <w:pPr>
              <w:spacing w:after="0" w:line="240" w:lineRule="auto"/>
              <w:rPr>
                <w:rFonts w:ascii="Calibri" w:hAnsi="Calibri" w:cs="Calibri"/>
              </w:rPr>
            </w:pPr>
            <w:r w:rsidRPr="00D624F3">
              <w:rPr>
                <w:rFonts w:ascii="Calibri" w:hAnsi="Calibri" w:cs="Calibri"/>
              </w:rPr>
              <w:t>RQ</w:t>
            </w:r>
            <w:r>
              <w:rPr>
                <w:rFonts w:ascii="Calibri" w:hAnsi="Calibri" w:cs="Calibri"/>
              </w:rPr>
              <w:t>10</w:t>
            </w:r>
          </w:p>
        </w:tc>
        <w:tc>
          <w:tcPr>
            <w:tcW w:w="4567" w:type="pct"/>
          </w:tcPr>
          <w:p w:rsidRPr="00D624F3" w:rsidR="00FD2AE4" w:rsidP="00B02076" w:rsidRDefault="00FD2AE4" w14:paraId="2EC868E0" w14:textId="77777777">
            <w:pPr>
              <w:spacing w:after="0" w:line="240" w:lineRule="auto"/>
              <w:rPr>
                <w:rFonts w:ascii="Calibri" w:hAnsi="Calibri" w:cs="Calibri"/>
                <w:caps/>
              </w:rPr>
            </w:pPr>
            <w:r w:rsidRPr="00D624F3">
              <w:rPr>
                <w:rFonts w:ascii="Calibri" w:hAnsi="Calibri" w:cs="Calibri"/>
              </w:rPr>
              <w:t>What contextual factors (i.e., trafficking during missing</w:t>
            </w:r>
            <w:r>
              <w:rPr>
                <w:rFonts w:ascii="Calibri" w:hAnsi="Calibri" w:cs="Calibri"/>
              </w:rPr>
              <w:t>-</w:t>
            </w:r>
            <w:r w:rsidRPr="00D624F3">
              <w:rPr>
                <w:rFonts w:ascii="Calibri" w:hAnsi="Calibri" w:cs="Calibri"/>
              </w:rPr>
              <w:t>from</w:t>
            </w:r>
            <w:r>
              <w:rPr>
                <w:rFonts w:ascii="Calibri" w:hAnsi="Calibri" w:cs="Calibri"/>
              </w:rPr>
              <w:t>-</w:t>
            </w:r>
            <w:r w:rsidRPr="00D624F3">
              <w:rPr>
                <w:rFonts w:ascii="Calibri" w:hAnsi="Calibri" w:cs="Calibri"/>
              </w:rPr>
              <w:t>care episodes may be more likely to be identified)</w:t>
            </w:r>
            <w:r>
              <w:rPr>
                <w:rFonts w:ascii="Calibri" w:hAnsi="Calibri" w:cs="Calibri"/>
              </w:rPr>
              <w:t xml:space="preserve"> </w:t>
            </w:r>
            <w:r w:rsidRPr="00D624F3">
              <w:rPr>
                <w:rFonts w:ascii="Calibri" w:hAnsi="Calibri" w:cs="Calibri"/>
              </w:rPr>
              <w:t xml:space="preserve">affect whether trafficking was identified by the </w:t>
            </w:r>
            <w:r>
              <w:rPr>
                <w:rFonts w:ascii="Calibri" w:hAnsi="Calibri" w:cs="Calibri"/>
              </w:rPr>
              <w:t>CW</w:t>
            </w:r>
            <w:r w:rsidRPr="00D624F3">
              <w:rPr>
                <w:rFonts w:ascii="Calibri" w:hAnsi="Calibri" w:cs="Calibri"/>
              </w:rPr>
              <w:t xml:space="preserve"> agency? </w:t>
            </w:r>
          </w:p>
        </w:tc>
      </w:tr>
      <w:tr w:rsidRPr="00D624F3" w:rsidR="00FD2AE4" w:rsidTr="00B02076" w14:paraId="58904B23" w14:textId="77777777">
        <w:trPr>
          <w:cantSplit/>
          <w:trHeight w:val="20"/>
          <w:jc w:val="center"/>
        </w:trPr>
        <w:tc>
          <w:tcPr>
            <w:tcW w:w="433" w:type="pct"/>
            <w:shd w:val="clear" w:color="auto" w:fill="D9D9D9"/>
          </w:tcPr>
          <w:p w:rsidRPr="00D624F3" w:rsidR="00FD2AE4" w:rsidP="00B02076" w:rsidRDefault="00FD2AE4" w14:paraId="2599C64D" w14:textId="77777777">
            <w:pPr>
              <w:spacing w:after="0" w:line="240" w:lineRule="auto"/>
              <w:rPr>
                <w:rFonts w:ascii="Calibri" w:hAnsi="Calibri" w:cs="Calibri"/>
              </w:rPr>
            </w:pPr>
            <w:r w:rsidRPr="00D624F3">
              <w:rPr>
                <w:rFonts w:ascii="Calibri" w:hAnsi="Calibri" w:cs="Calibri"/>
              </w:rPr>
              <w:t>RQ1</w:t>
            </w:r>
            <w:r>
              <w:rPr>
                <w:rFonts w:ascii="Calibri" w:hAnsi="Calibri" w:cs="Calibri"/>
              </w:rPr>
              <w:t>1</w:t>
            </w:r>
          </w:p>
        </w:tc>
        <w:tc>
          <w:tcPr>
            <w:tcW w:w="4567" w:type="pct"/>
          </w:tcPr>
          <w:p w:rsidRPr="00D624F3" w:rsidR="00FD2AE4" w:rsidP="00B02076" w:rsidRDefault="00FD2AE4" w14:paraId="1759514A" w14:textId="77777777">
            <w:pPr>
              <w:spacing w:after="0" w:line="240" w:lineRule="auto"/>
              <w:rPr>
                <w:rFonts w:ascii="Calibri" w:hAnsi="Calibri" w:cs="Calibri"/>
                <w:caps/>
              </w:rPr>
            </w:pPr>
            <w:r w:rsidRPr="00D624F3">
              <w:rPr>
                <w:rFonts w:ascii="Calibri" w:hAnsi="Calibri" w:cs="Calibri"/>
              </w:rPr>
              <w:t xml:space="preserve">What services or supports, </w:t>
            </w:r>
            <w:r>
              <w:rPr>
                <w:rFonts w:ascii="Calibri" w:hAnsi="Calibri" w:cs="Calibri"/>
              </w:rPr>
              <w:t xml:space="preserve">like </w:t>
            </w:r>
            <w:r w:rsidRPr="00D624F3">
              <w:rPr>
                <w:rFonts w:ascii="Calibri" w:hAnsi="Calibri" w:cs="Calibri"/>
              </w:rPr>
              <w:t xml:space="preserve">extended foster care, social support, or material resources might have reduced the </w:t>
            </w:r>
            <w:r>
              <w:rPr>
                <w:rFonts w:ascii="Calibri" w:hAnsi="Calibri" w:cs="Calibri"/>
              </w:rPr>
              <w:t>youth</w:t>
            </w:r>
            <w:r w:rsidRPr="00D624F3">
              <w:rPr>
                <w:rFonts w:ascii="Calibri" w:hAnsi="Calibri" w:cs="Calibri"/>
              </w:rPr>
              <w:t>’s susceptibility to trafficking?</w:t>
            </w:r>
          </w:p>
        </w:tc>
      </w:tr>
    </w:tbl>
    <w:p w:rsidR="00FD2AE4" w:rsidP="00B02076" w:rsidRDefault="00FD2AE4" w14:paraId="329F73F4" w14:textId="77777777">
      <w:pPr>
        <w:spacing w:after="0" w:line="240" w:lineRule="auto"/>
        <w:rPr>
          <w:i/>
        </w:rPr>
      </w:pPr>
    </w:p>
    <w:bookmarkEnd w:id="7"/>
    <w:p w:rsidR="00FD2AE4" w:rsidP="00B02076" w:rsidRDefault="00FD2AE4" w14:paraId="2A30233F" w14:textId="77777777">
      <w:pPr>
        <w:keepNext/>
        <w:spacing w:after="120" w:line="240" w:lineRule="auto"/>
        <w:rPr>
          <w:i/>
        </w:rPr>
      </w:pPr>
      <w:r>
        <w:rPr>
          <w:i/>
        </w:rPr>
        <w:t>Study Design</w:t>
      </w:r>
    </w:p>
    <w:p w:rsidR="00FD2AE4" w:rsidP="00B02076" w:rsidRDefault="00FD2AE4" w14:paraId="13C4E5EE" w14:textId="0B9908C1">
      <w:pPr>
        <w:keepNext/>
        <w:rPr>
          <w:rFonts w:ascii="Calibri" w:hAnsi="Calibri" w:cs="Calibri"/>
          <w:iCs/>
        </w:rPr>
      </w:pPr>
      <w:r w:rsidRPr="00FE4B7F">
        <w:t>The Survey of Youth Transition</w:t>
      </w:r>
      <w:r>
        <w:t>ing</w:t>
      </w:r>
      <w:r w:rsidRPr="00FE4B7F">
        <w:t xml:space="preserve"> from Foster Care will be a </w:t>
      </w:r>
      <w:r w:rsidRPr="00E65891">
        <w:rPr>
          <w:i/>
        </w:rPr>
        <w:t>one-time</w:t>
      </w:r>
      <w:r>
        <w:rPr>
          <w:i/>
        </w:rPr>
        <w:t xml:space="preserve"> in-person</w:t>
      </w:r>
      <w:r w:rsidRPr="00E65891">
        <w:rPr>
          <w:i/>
        </w:rPr>
        <w:t xml:space="preserve"> survey</w:t>
      </w:r>
      <w:r w:rsidRPr="00FE4B7F">
        <w:t xml:space="preserve"> with up to 78</w:t>
      </w:r>
      <w:r>
        <w:t>0</w:t>
      </w:r>
      <w:r w:rsidRPr="00FE4B7F">
        <w:t xml:space="preserve"> youth aged 18 or 19 who were in foster care during their 17</w:t>
      </w:r>
      <w:r w:rsidRPr="00284E49">
        <w:t>th</w:t>
      </w:r>
      <w:r w:rsidRPr="00FE4B7F">
        <w:t xml:space="preserve"> year</w:t>
      </w:r>
      <w:r>
        <w:t xml:space="preserve"> (i.e., when they were 17 years old)</w:t>
      </w:r>
      <w:r w:rsidRPr="00FE4B7F">
        <w:t>.</w:t>
      </w:r>
      <w:r>
        <w:t xml:space="preserve"> Because HT is a relatively rare occurrence even within the CW population, the survey will oversample</w:t>
      </w:r>
      <w:r w:rsidR="00D42E1F">
        <w:t xml:space="preserve"> </w:t>
      </w:r>
      <w:r>
        <w:t xml:space="preserve">youth with </w:t>
      </w:r>
      <w:r w:rsidR="008412AF">
        <w:t xml:space="preserve">characteristics and </w:t>
      </w:r>
      <w:r>
        <w:t xml:space="preserve">experiences associated with </w:t>
      </w:r>
      <w:r w:rsidR="008412AF">
        <w:t xml:space="preserve">increased </w:t>
      </w:r>
      <w:r>
        <w:t>risk of HT victimization, as described below. Youth will be sampled and recruited from two to three participating sites</w:t>
      </w:r>
      <w:r>
        <w:rPr>
          <w:rFonts w:ascii="Calibri" w:hAnsi="Calibri" w:cs="Calibri"/>
          <w:iCs/>
        </w:rPr>
        <w:t xml:space="preserve">. </w:t>
      </w:r>
    </w:p>
    <w:p w:rsidR="00FD2AE4" w:rsidP="00B02076" w:rsidRDefault="00FD2AE4" w14:paraId="03B59E3A" w14:textId="22F513E1">
      <w:pPr>
        <w:keepNext/>
        <w:rPr>
          <w:iCs/>
        </w:rPr>
      </w:pPr>
      <w:r>
        <w:rPr>
          <w:iCs/>
        </w:rPr>
        <w:t xml:space="preserve">Participating sites will be state or </w:t>
      </w:r>
      <w:r w:rsidRPr="00534AE4">
        <w:rPr>
          <w:iCs/>
        </w:rPr>
        <w:t>large county CW</w:t>
      </w:r>
      <w:r>
        <w:rPr>
          <w:iCs/>
        </w:rPr>
        <w:t xml:space="preserve"> agencies</w:t>
      </w:r>
      <w:r w:rsidR="00780BA0">
        <w:rPr>
          <w:iCs/>
        </w:rPr>
        <w:t>.</w:t>
      </w:r>
      <w:r>
        <w:rPr>
          <w:rStyle w:val="FootnoteReference"/>
          <w:iCs/>
        </w:rPr>
        <w:footnoteReference w:id="3"/>
      </w:r>
      <w:r w:rsidR="00193BE0">
        <w:rPr>
          <w:iCs/>
        </w:rPr>
        <w:t xml:space="preserve"> </w:t>
      </w:r>
      <w:r>
        <w:rPr>
          <w:iCs/>
        </w:rPr>
        <w:t>Sites will be selected based on characteristics that support the survey’s ability to address research questions. These include numbers of youth in foster care at age 17, geographic and demographic diversity, and diversity of CW practice and resources in different sites. Feasibility of survey sampling and operations will also be considered. The contractor will identify sites that best meet these criteria, engage initial points of contact in each site, and invite them to participate in the study.</w:t>
      </w:r>
      <w:r w:rsidR="00193BE0">
        <w:rPr>
          <w:iCs/>
        </w:rPr>
        <w:t xml:space="preserve"> </w:t>
      </w:r>
    </w:p>
    <w:p w:rsidR="00FD2AE4" w:rsidP="002A543D" w:rsidRDefault="00FD2AE4" w14:paraId="6983C47A" w14:textId="552E70E3">
      <w:pPr>
        <w:shd w:val="clear" w:color="auto" w:fill="FFFFFF"/>
        <w:spacing w:after="120"/>
        <w:rPr>
          <w:rFonts w:ascii="Calibri" w:hAnsi="Calibri" w:cs="Calibri"/>
        </w:rPr>
      </w:pPr>
      <w:r>
        <w:rPr>
          <w:rFonts w:ascii="Calibri" w:hAnsi="Calibri" w:cs="Calibri"/>
        </w:rPr>
        <w:t>The survey sample will over-represent youth with characteristics associated with increased risk for HT, as identified from CW administrative data in participating sites</w:t>
      </w:r>
      <w:r w:rsidR="002A543D">
        <w:rPr>
          <w:rFonts w:ascii="Calibri" w:hAnsi="Calibri" w:cs="Calibri"/>
        </w:rPr>
        <w:t>.</w:t>
      </w:r>
      <w:r w:rsidR="002A543D">
        <w:rPr>
          <w:rStyle w:val="FootnoteReference"/>
          <w:rFonts w:ascii="Calibri" w:hAnsi="Calibri" w:cs="Calibri"/>
        </w:rPr>
        <w:footnoteReference w:id="4"/>
      </w:r>
      <w:r>
        <w:rPr>
          <w:rFonts w:ascii="Calibri" w:hAnsi="Calibri" w:cs="Calibri"/>
        </w:rPr>
        <w:t xml:space="preserve"> Characteristics associated with HT risk that are available from CW data include the timing and type of</w:t>
      </w:r>
      <w:r w:rsidRPr="00957B7E">
        <w:rPr>
          <w:rFonts w:ascii="Calibri" w:hAnsi="Calibri" w:cs="Calibri"/>
        </w:rPr>
        <w:t xml:space="preserve"> </w:t>
      </w:r>
      <w:r>
        <w:rPr>
          <w:rFonts w:ascii="Calibri" w:hAnsi="Calibri" w:cs="Calibri"/>
        </w:rPr>
        <w:t>child maltreatment allegations</w:t>
      </w:r>
      <w:r w:rsidRPr="00957B7E">
        <w:rPr>
          <w:rFonts w:ascii="Calibri" w:hAnsi="Calibri" w:cs="Calibri"/>
        </w:rPr>
        <w:t>, out-of-home placements, and runaway episodes</w:t>
      </w:r>
      <w:r>
        <w:rPr>
          <w:rFonts w:ascii="Calibri" w:hAnsi="Calibri" w:cs="Calibri"/>
        </w:rPr>
        <w:t>.</w:t>
      </w:r>
      <w:r w:rsidR="00193BE0">
        <w:rPr>
          <w:rFonts w:ascii="Calibri" w:hAnsi="Calibri" w:cs="Calibri"/>
        </w:rPr>
        <w:t xml:space="preserve"> </w:t>
      </w:r>
      <w:r>
        <w:rPr>
          <w:rFonts w:ascii="Calibri" w:hAnsi="Calibri" w:cs="Calibri"/>
        </w:rPr>
        <w:t xml:space="preserve">Study sites will provide an extract of </w:t>
      </w:r>
      <w:r w:rsidRPr="00957B7E">
        <w:rPr>
          <w:rFonts w:ascii="Calibri" w:hAnsi="Calibri" w:cs="Calibri"/>
        </w:rPr>
        <w:t>anonymized data (i.e., no personally identif</w:t>
      </w:r>
      <w:r>
        <w:rPr>
          <w:rFonts w:ascii="Calibri" w:hAnsi="Calibri" w:cs="Calibri"/>
        </w:rPr>
        <w:t>iable</w:t>
      </w:r>
      <w:r w:rsidRPr="00957B7E">
        <w:rPr>
          <w:rFonts w:ascii="Calibri" w:hAnsi="Calibri" w:cs="Calibri"/>
        </w:rPr>
        <w:t xml:space="preserve"> information</w:t>
      </w:r>
      <w:r>
        <w:rPr>
          <w:rFonts w:ascii="Calibri" w:hAnsi="Calibri" w:cs="Calibri"/>
        </w:rPr>
        <w:t xml:space="preserve"> [PII]</w:t>
      </w:r>
      <w:r w:rsidRPr="00957B7E">
        <w:rPr>
          <w:rFonts w:ascii="Calibri" w:hAnsi="Calibri" w:cs="Calibri"/>
        </w:rPr>
        <w:t>) that will be analyzed by the contractor</w:t>
      </w:r>
      <w:r>
        <w:rPr>
          <w:rFonts w:ascii="Calibri" w:hAnsi="Calibri" w:cs="Calibri"/>
        </w:rPr>
        <w:t>. Y</w:t>
      </w:r>
      <w:r w:rsidRPr="00957B7E">
        <w:rPr>
          <w:rFonts w:ascii="Calibri" w:hAnsi="Calibri" w:cs="Calibri"/>
        </w:rPr>
        <w:t xml:space="preserve">outh with </w:t>
      </w:r>
      <w:r>
        <w:rPr>
          <w:rFonts w:ascii="Calibri" w:hAnsi="Calibri" w:cs="Calibri"/>
        </w:rPr>
        <w:t>characteristics associated with HT risk will be disproportionally selected for inclusion in the survey sample.</w:t>
      </w:r>
      <w:r w:rsidR="00193BE0">
        <w:rPr>
          <w:rFonts w:ascii="Calibri" w:hAnsi="Calibri" w:cs="Calibri"/>
        </w:rPr>
        <w:t xml:space="preserve"> </w:t>
      </w:r>
      <w:r w:rsidRPr="00957B7E">
        <w:rPr>
          <w:rFonts w:ascii="Calibri" w:hAnsi="Calibri" w:cs="Calibri"/>
        </w:rPr>
        <w:t xml:space="preserve">Study sites will then </w:t>
      </w:r>
      <w:r>
        <w:rPr>
          <w:rFonts w:ascii="Calibri" w:hAnsi="Calibri" w:cs="Calibri"/>
        </w:rPr>
        <w:t xml:space="preserve">be asked to </w:t>
      </w:r>
      <w:r w:rsidRPr="00957B7E">
        <w:rPr>
          <w:rFonts w:ascii="Calibri" w:hAnsi="Calibri" w:cs="Calibri"/>
        </w:rPr>
        <w:t xml:space="preserve">provide </w:t>
      </w:r>
      <w:r>
        <w:rPr>
          <w:rFonts w:ascii="Calibri" w:hAnsi="Calibri" w:cs="Calibri"/>
        </w:rPr>
        <w:t xml:space="preserve">contact </w:t>
      </w:r>
      <w:r w:rsidRPr="00957B7E">
        <w:rPr>
          <w:rFonts w:ascii="Calibri" w:hAnsi="Calibri" w:cs="Calibri"/>
        </w:rPr>
        <w:t xml:space="preserve">information (e.g., name, last known address, and </w:t>
      </w:r>
      <w:r>
        <w:rPr>
          <w:rFonts w:ascii="Calibri" w:hAnsi="Calibri" w:cs="Calibri"/>
        </w:rPr>
        <w:t>S</w:t>
      </w:r>
      <w:r w:rsidRPr="00957B7E">
        <w:rPr>
          <w:rFonts w:ascii="Calibri" w:hAnsi="Calibri" w:cs="Calibri"/>
        </w:rPr>
        <w:t xml:space="preserve">ocial </w:t>
      </w:r>
      <w:r>
        <w:rPr>
          <w:rFonts w:ascii="Calibri" w:hAnsi="Calibri" w:cs="Calibri"/>
        </w:rPr>
        <w:t>S</w:t>
      </w:r>
      <w:r w:rsidRPr="00957B7E">
        <w:rPr>
          <w:rFonts w:ascii="Calibri" w:hAnsi="Calibri" w:cs="Calibri"/>
        </w:rPr>
        <w:t xml:space="preserve">ecurity </w:t>
      </w:r>
      <w:r>
        <w:rPr>
          <w:rFonts w:ascii="Calibri" w:hAnsi="Calibri" w:cs="Calibri"/>
        </w:rPr>
        <w:t>N</w:t>
      </w:r>
      <w:r w:rsidRPr="00957B7E">
        <w:rPr>
          <w:rFonts w:ascii="Calibri" w:hAnsi="Calibri" w:cs="Calibri"/>
        </w:rPr>
        <w:t>umber</w:t>
      </w:r>
      <w:r>
        <w:rPr>
          <w:rFonts w:ascii="Calibri" w:hAnsi="Calibri" w:cs="Calibri"/>
        </w:rPr>
        <w:t xml:space="preserve"> [SSN] </w:t>
      </w:r>
      <w:r w:rsidRPr="00957B7E">
        <w:rPr>
          <w:rFonts w:ascii="Calibri" w:hAnsi="Calibri" w:cs="Calibri"/>
        </w:rPr>
        <w:t xml:space="preserve">if available) for selected youth. </w:t>
      </w:r>
    </w:p>
    <w:p w:rsidRPr="00E65891" w:rsidR="00FD2AE4" w:rsidP="00B02076" w:rsidRDefault="00FD2AE4" w14:paraId="7F155901" w14:textId="2F497D93">
      <w:pPr>
        <w:keepNext/>
        <w:rPr>
          <w:iCs/>
        </w:rPr>
      </w:pPr>
      <w:r w:rsidRPr="00D97243">
        <w:t>The sample size in each site is set at 260 youth to achieve at least 200 completed surveys (an expected response rate of approximately 75%)</w:t>
      </w:r>
      <w:r w:rsidR="00780BA0">
        <w:t>.</w:t>
      </w:r>
      <w:r w:rsidR="00046484">
        <w:rPr>
          <w:rStyle w:val="FootnoteReference"/>
        </w:rPr>
        <w:footnoteReference w:id="5"/>
      </w:r>
      <w:r w:rsidRPr="00D97243">
        <w:t xml:space="preserve"> This number was calculated to be adequate for statistical testing of key relationships (e.g., the relationship between key risk factors and HT) within sites.</w:t>
      </w:r>
      <w:r w:rsidRPr="00EF5857">
        <w:t xml:space="preserve"> Based</w:t>
      </w:r>
      <w:r>
        <w:t xml:space="preserve"> on known characteristics of the study sample, survey responses can be used to produce internally valid estimates of HT prevalence within CW populations in the participating sites. However, t</w:t>
      </w:r>
      <w:r w:rsidRPr="00B96EE7">
        <w:t xml:space="preserve">his study is </w:t>
      </w:r>
      <w:r w:rsidRPr="00E65891">
        <w:rPr>
          <w:iCs/>
        </w:rPr>
        <w:t>not intended to promote statistical generalization to areas outside of the</w:t>
      </w:r>
      <w:r>
        <w:rPr>
          <w:iCs/>
        </w:rPr>
        <w:t>se</w:t>
      </w:r>
      <w:r w:rsidRPr="00E65891">
        <w:rPr>
          <w:iCs/>
        </w:rPr>
        <w:t xml:space="preserve"> sites or other populations of youth.</w:t>
      </w:r>
      <w:r w:rsidRPr="0042006B">
        <w:rPr>
          <w:rFonts w:ascii="Calibri" w:hAnsi="Calibri" w:cs="Calibri"/>
          <w:iCs/>
        </w:rPr>
        <w:t xml:space="preserve"> </w:t>
      </w:r>
    </w:p>
    <w:p w:rsidR="00FD2AE4" w:rsidP="00B02076" w:rsidRDefault="00FD2AE4" w14:paraId="71046FA6" w14:textId="77777777">
      <w:pPr>
        <w:keepNext/>
        <w:rPr>
          <w:rFonts w:ascii="Calibri" w:hAnsi="Calibri" w:cs="Calibri"/>
        </w:rPr>
      </w:pPr>
      <w:r w:rsidRPr="00D111C7">
        <w:rPr>
          <w:rFonts w:ascii="Calibri" w:hAnsi="Calibri" w:cs="Calibri"/>
          <w:iCs/>
        </w:rPr>
        <w:t>The survey will be conducted in</w:t>
      </w:r>
      <w:r>
        <w:rPr>
          <w:rFonts w:ascii="Calibri" w:hAnsi="Calibri" w:cs="Calibri"/>
          <w:iCs/>
        </w:rPr>
        <w:t xml:space="preserve"> </w:t>
      </w:r>
      <w:r w:rsidRPr="00D111C7">
        <w:rPr>
          <w:rFonts w:ascii="Calibri" w:hAnsi="Calibri" w:cs="Calibri"/>
          <w:iCs/>
        </w:rPr>
        <w:t>person and will include both field interviewer</w:t>
      </w:r>
      <w:r>
        <w:rPr>
          <w:rFonts w:ascii="Calibri" w:hAnsi="Calibri" w:cs="Calibri"/>
          <w:iCs/>
        </w:rPr>
        <w:t>–</w:t>
      </w:r>
      <w:r w:rsidRPr="00D111C7">
        <w:rPr>
          <w:rFonts w:ascii="Calibri" w:hAnsi="Calibri" w:cs="Calibri"/>
          <w:iCs/>
        </w:rPr>
        <w:t>administered items (</w:t>
      </w:r>
      <w:r w:rsidRPr="00D111C7">
        <w:rPr>
          <w:rFonts w:ascii="Calibri" w:hAnsi="Calibri" w:cs="Calibri"/>
        </w:rPr>
        <w:t>computer-assisted interviewing</w:t>
      </w:r>
      <w:r>
        <w:rPr>
          <w:rFonts w:ascii="Calibri" w:hAnsi="Calibri" w:cs="Calibri"/>
        </w:rPr>
        <w:t xml:space="preserve"> [</w:t>
      </w:r>
      <w:r w:rsidRPr="00D111C7">
        <w:rPr>
          <w:rFonts w:ascii="Calibri" w:hAnsi="Calibri" w:cs="Calibri"/>
        </w:rPr>
        <w:t>CAI</w:t>
      </w:r>
      <w:r>
        <w:rPr>
          <w:rFonts w:ascii="Calibri" w:hAnsi="Calibri" w:cs="Calibri"/>
        </w:rPr>
        <w:t>]</w:t>
      </w:r>
      <w:r w:rsidRPr="00D111C7">
        <w:rPr>
          <w:rFonts w:ascii="Calibri" w:hAnsi="Calibri" w:cs="Calibri"/>
        </w:rPr>
        <w:t xml:space="preserve">) </w:t>
      </w:r>
      <w:r w:rsidRPr="00D111C7">
        <w:rPr>
          <w:rFonts w:ascii="Calibri" w:hAnsi="Calibri" w:cs="Calibri"/>
          <w:iCs/>
        </w:rPr>
        <w:t>and, for the most sensitive topics, Audio-Computer Assisted Self-Interview items (ACASI)</w:t>
      </w:r>
      <w:r>
        <w:rPr>
          <w:rFonts w:ascii="Calibri" w:hAnsi="Calibri" w:cs="Calibri"/>
          <w:iCs/>
        </w:rPr>
        <w:t>,</w:t>
      </w:r>
      <w:r w:rsidRPr="00D111C7">
        <w:rPr>
          <w:rFonts w:ascii="Calibri" w:hAnsi="Calibri" w:cs="Calibri"/>
          <w:iCs/>
        </w:rPr>
        <w:t xml:space="preserve"> </w:t>
      </w:r>
      <w:r>
        <w:rPr>
          <w:rFonts w:ascii="Calibri" w:hAnsi="Calibri" w:cs="Calibri"/>
        </w:rPr>
        <w:t>for</w:t>
      </w:r>
      <w:r w:rsidRPr="00D111C7">
        <w:rPr>
          <w:rFonts w:ascii="Calibri" w:hAnsi="Calibri" w:cs="Calibri"/>
        </w:rPr>
        <w:t xml:space="preserve"> which the respondents hear the questions read by the computer through headphones and enter their responses directly into the computer. </w:t>
      </w:r>
    </w:p>
    <w:p w:rsidR="00FD2AE4" w:rsidP="00B02076" w:rsidRDefault="00FD2AE4" w14:paraId="523C2FE9" w14:textId="77777777">
      <w:pPr>
        <w:keepNext/>
        <w:rPr>
          <w:rFonts w:cstheme="minorHAnsi"/>
          <w:iCs/>
        </w:rPr>
      </w:pPr>
      <w:r w:rsidRPr="00D111C7">
        <w:rPr>
          <w:rFonts w:ascii="Calibri" w:hAnsi="Calibri" w:cs="Calibri"/>
          <w:iCs/>
        </w:rPr>
        <w:t>Survey questions will assess youth demographic information (e.g., sex), protective factors or internal a</w:t>
      </w:r>
      <w:r w:rsidRPr="00957B7E">
        <w:rPr>
          <w:rFonts w:ascii="Calibri" w:hAnsi="Calibri" w:cs="Calibri"/>
          <w:iCs/>
        </w:rPr>
        <w:t xml:space="preserve">nd external assets (e.g., mental health, social support), risk-elevating behaviors (e.g., substance use), </w:t>
      </w:r>
      <w:r>
        <w:rPr>
          <w:rFonts w:ascii="Calibri" w:hAnsi="Calibri" w:cs="Calibri"/>
          <w:iCs/>
        </w:rPr>
        <w:t>CW</w:t>
      </w:r>
      <w:r w:rsidRPr="00957B7E">
        <w:rPr>
          <w:rFonts w:ascii="Calibri" w:hAnsi="Calibri" w:cs="Calibri"/>
          <w:iCs/>
        </w:rPr>
        <w:t xml:space="preserve"> and </w:t>
      </w:r>
      <w:r w:rsidRPr="0064784F">
        <w:rPr>
          <w:rFonts w:ascii="Calibri" w:hAnsi="Calibri" w:cs="Calibri"/>
          <w:iCs/>
        </w:rPr>
        <w:t xml:space="preserve">other system involvement (e.g., juvenile justice), and trafficking and other victimization </w:t>
      </w:r>
      <w:r w:rsidRPr="0064784F">
        <w:rPr>
          <w:rFonts w:cstheme="minorHAnsi"/>
          <w:iCs/>
        </w:rPr>
        <w:t xml:space="preserve">histories. </w:t>
      </w:r>
      <w:r>
        <w:rPr>
          <w:rFonts w:cstheme="minorHAnsi"/>
          <w:iCs/>
        </w:rPr>
        <w:t xml:space="preserve">See </w:t>
      </w:r>
      <w:r w:rsidRPr="000F6418">
        <w:rPr>
          <w:rFonts w:cstheme="minorHAnsi"/>
          <w:b/>
          <w:bCs/>
          <w:i/>
        </w:rPr>
        <w:t>Instrument 1</w:t>
      </w:r>
      <w:r>
        <w:rPr>
          <w:rFonts w:cstheme="minorHAnsi"/>
          <w:b/>
          <w:bCs/>
          <w:i/>
        </w:rPr>
        <w:t>:</w:t>
      </w:r>
      <w:r w:rsidRPr="00E226ED">
        <w:t xml:space="preserve"> </w:t>
      </w:r>
      <w:r w:rsidRPr="00E226ED">
        <w:rPr>
          <w:rFonts w:cstheme="minorHAnsi"/>
          <w:b/>
          <w:bCs/>
          <w:i/>
        </w:rPr>
        <w:t>Survey of Youth Transitioning from Foster Care (SYTFC)</w:t>
      </w:r>
      <w:r>
        <w:rPr>
          <w:rFonts w:cstheme="minorHAnsi"/>
          <w:iCs/>
        </w:rPr>
        <w:t xml:space="preserve"> for the complete set of survey items. </w:t>
      </w:r>
      <w:r w:rsidRPr="0064784F">
        <w:rPr>
          <w:rFonts w:cstheme="minorHAnsi"/>
          <w:iCs/>
        </w:rPr>
        <w:t xml:space="preserve">With </w:t>
      </w:r>
      <w:r w:rsidRPr="00B34CDA">
        <w:t>the consent of surveyed youth</w:t>
      </w:r>
      <w:r w:rsidRPr="0064784F">
        <w:rPr>
          <w:rFonts w:cstheme="minorHAnsi"/>
          <w:iCs/>
        </w:rPr>
        <w:t xml:space="preserve">, survey responses will be linked to individual CW administrative data to </w:t>
      </w:r>
      <w:r w:rsidRPr="00B34CDA">
        <w:t xml:space="preserve">address fully ACF’s objectives </w:t>
      </w:r>
      <w:r>
        <w:t>of</w:t>
      </w:r>
      <w:r w:rsidRPr="00B34CDA">
        <w:t xml:space="preserve"> understand</w:t>
      </w:r>
      <w:r>
        <w:t>ing</w:t>
      </w:r>
      <w:r w:rsidRPr="00B34CDA">
        <w:t xml:space="preserve"> HT among the </w:t>
      </w:r>
      <w:r>
        <w:t>CW</w:t>
      </w:r>
      <w:r w:rsidRPr="00B34CDA">
        <w:t xml:space="preserve"> population. </w:t>
      </w:r>
      <w:r w:rsidRPr="000F73DC">
        <w:rPr>
          <w:rFonts w:cstheme="minorHAnsi"/>
          <w:b/>
          <w:bCs/>
          <w:i/>
        </w:rPr>
        <w:t>Table 2</w:t>
      </w:r>
      <w:r w:rsidRPr="0064784F">
        <w:rPr>
          <w:rFonts w:cstheme="minorHAnsi"/>
          <w:iCs/>
        </w:rPr>
        <w:t xml:space="preserve"> summarizes how survey modules and CW data will be used to address the study</w:t>
      </w:r>
      <w:r>
        <w:rPr>
          <w:rFonts w:cstheme="minorHAnsi"/>
          <w:iCs/>
        </w:rPr>
        <w:t>’s</w:t>
      </w:r>
      <w:r w:rsidRPr="0064784F">
        <w:rPr>
          <w:rFonts w:cstheme="minorHAnsi"/>
          <w:iCs/>
        </w:rPr>
        <w:t xml:space="preserve"> </w:t>
      </w:r>
      <w:r>
        <w:rPr>
          <w:rFonts w:cstheme="minorHAnsi"/>
          <w:iCs/>
        </w:rPr>
        <w:t>r</w:t>
      </w:r>
      <w:r w:rsidRPr="0064784F">
        <w:rPr>
          <w:rFonts w:cstheme="minorHAnsi"/>
          <w:iCs/>
        </w:rPr>
        <w:t xml:space="preserve">esearch </w:t>
      </w:r>
      <w:r>
        <w:rPr>
          <w:rFonts w:cstheme="minorHAnsi"/>
          <w:iCs/>
        </w:rPr>
        <w:t>q</w:t>
      </w:r>
      <w:r w:rsidRPr="0064784F">
        <w:rPr>
          <w:rFonts w:cstheme="minorHAnsi"/>
          <w:iCs/>
        </w:rPr>
        <w:t>uestions.</w:t>
      </w:r>
      <w:r>
        <w:rPr>
          <w:rFonts w:cstheme="minorHAnsi"/>
          <w:iCs/>
        </w:rPr>
        <w:t xml:space="preserve"> </w:t>
      </w:r>
    </w:p>
    <w:p w:rsidRPr="00894582" w:rsidR="00FD2AE4" w:rsidP="00B02076" w:rsidRDefault="00FD2AE4" w14:paraId="27E9D8EB" w14:textId="53F652FB">
      <w:pPr>
        <w:pStyle w:val="ExhibitTitle"/>
        <w:rPr>
          <w:rFonts w:asciiTheme="minorHAnsi" w:hAnsiTheme="minorHAnsi" w:cstheme="minorHAnsi"/>
        </w:rPr>
      </w:pPr>
      <w:bookmarkStart w:name="_Hlk19004406" w:id="8"/>
      <w:r w:rsidRPr="006C2FCB">
        <w:rPr>
          <w:rFonts w:ascii="Calibri" w:hAnsi="Calibri" w:cs="Calibri"/>
        </w:rPr>
        <w:t xml:space="preserve">Table </w:t>
      </w:r>
      <w:r>
        <w:rPr>
          <w:rFonts w:ascii="Calibri" w:hAnsi="Calibri" w:cs="Calibri"/>
        </w:rPr>
        <w:t>2</w:t>
      </w:r>
      <w:r w:rsidRPr="006C2FCB">
        <w:rPr>
          <w:rFonts w:ascii="Calibri" w:hAnsi="Calibri" w:cs="Calibri"/>
        </w:rPr>
        <w:t>.</w:t>
      </w:r>
      <w:r>
        <w:rPr>
          <w:rFonts w:ascii="Calibri" w:hAnsi="Calibri" w:cs="Calibri"/>
        </w:rPr>
        <w:t xml:space="preserve"> </w:t>
      </w:r>
      <w:r w:rsidRPr="006C2FCB">
        <w:rPr>
          <w:rFonts w:ascii="Calibri" w:hAnsi="Calibri" w:cs="Calibri"/>
        </w:rPr>
        <w:t xml:space="preserve">Survey of Youth Transitioning from Foster Care Questions, Constructs, Data Sources and </w:t>
      </w:r>
      <w:r w:rsidRPr="00894582">
        <w:rPr>
          <w:rFonts w:asciiTheme="minorHAnsi" w:hAnsiTheme="minorHAnsi" w:cstheme="minorHAnsi"/>
        </w:rPr>
        <w:t>Instrument Module/Sections</w:t>
      </w:r>
    </w:p>
    <w:tbl>
      <w:tblPr>
        <w:tblStyle w:val="TableGrid1"/>
        <w:tblW w:w="9556" w:type="dxa"/>
        <w:tblLayout w:type="fixed"/>
        <w:tblLook w:val="04A0" w:firstRow="1" w:lastRow="0" w:firstColumn="1" w:lastColumn="0" w:noHBand="0" w:noVBand="1"/>
      </w:tblPr>
      <w:tblGrid>
        <w:gridCol w:w="2965"/>
        <w:gridCol w:w="1980"/>
        <w:gridCol w:w="4605"/>
        <w:gridCol w:w="6"/>
      </w:tblGrid>
      <w:tr w:rsidRPr="00A314C6" w:rsidR="00FD2AE4" w:rsidTr="000F73DC" w14:paraId="70D4E4EA" w14:textId="77777777">
        <w:trPr>
          <w:tblHeader/>
        </w:trPr>
        <w:tc>
          <w:tcPr>
            <w:tcW w:w="2965" w:type="dxa"/>
            <w:shd w:val="clear" w:color="auto" w:fill="323E4F" w:themeFill="text2" w:themeFillShade="BF"/>
          </w:tcPr>
          <w:p w:rsidRPr="000F73DC" w:rsidR="00FD2AE4" w:rsidP="00B02076" w:rsidRDefault="00FD2AE4" w14:paraId="51336FCF" w14:textId="77777777">
            <w:pPr>
              <w:pStyle w:val="EQ"/>
              <w:rPr>
                <w:rFonts w:asciiTheme="minorHAnsi" w:hAnsiTheme="minorHAnsi"/>
                <w:color w:val="FFFFFF" w:themeColor="background1"/>
                <w:sz w:val="22"/>
                <w:szCs w:val="22"/>
              </w:rPr>
            </w:pPr>
            <w:r w:rsidRPr="000F73DC">
              <w:rPr>
                <w:rFonts w:asciiTheme="minorHAnsi" w:hAnsiTheme="minorHAnsi"/>
                <w:color w:val="FFFFFF" w:themeColor="background1"/>
                <w:sz w:val="22"/>
                <w:szCs w:val="22"/>
              </w:rPr>
              <w:t>Construct</w:t>
            </w:r>
          </w:p>
        </w:tc>
        <w:tc>
          <w:tcPr>
            <w:tcW w:w="1980" w:type="dxa"/>
            <w:shd w:val="clear" w:color="auto" w:fill="323E4F" w:themeFill="text2" w:themeFillShade="BF"/>
          </w:tcPr>
          <w:p w:rsidRPr="000F73DC" w:rsidR="00FD2AE4" w:rsidP="00B02076" w:rsidRDefault="00FD2AE4" w14:paraId="3D553A22" w14:textId="77777777">
            <w:pPr>
              <w:pStyle w:val="EQ"/>
              <w:rPr>
                <w:rFonts w:asciiTheme="minorHAnsi" w:hAnsiTheme="minorHAnsi"/>
                <w:color w:val="FFFFFF" w:themeColor="background1"/>
                <w:sz w:val="22"/>
                <w:szCs w:val="22"/>
              </w:rPr>
            </w:pPr>
            <w:r w:rsidRPr="000F73DC">
              <w:rPr>
                <w:rFonts w:asciiTheme="minorHAnsi" w:hAnsiTheme="minorHAnsi"/>
                <w:color w:val="FFFFFF" w:themeColor="background1"/>
                <w:sz w:val="22"/>
                <w:szCs w:val="22"/>
              </w:rPr>
              <w:t>Data Source</w:t>
            </w:r>
          </w:p>
        </w:tc>
        <w:tc>
          <w:tcPr>
            <w:tcW w:w="4611" w:type="dxa"/>
            <w:gridSpan w:val="2"/>
            <w:shd w:val="clear" w:color="auto" w:fill="323E4F" w:themeFill="text2" w:themeFillShade="BF"/>
          </w:tcPr>
          <w:p w:rsidRPr="000F73DC" w:rsidR="00FD2AE4" w:rsidP="00B02076" w:rsidRDefault="00FD2AE4" w14:paraId="09A3ED57" w14:textId="77777777">
            <w:pPr>
              <w:pStyle w:val="EQ"/>
              <w:rPr>
                <w:rFonts w:asciiTheme="minorHAnsi" w:hAnsiTheme="minorHAnsi"/>
                <w:color w:val="FFFFFF" w:themeColor="background1"/>
                <w:sz w:val="22"/>
                <w:szCs w:val="22"/>
              </w:rPr>
            </w:pPr>
            <w:r w:rsidRPr="000F73DC">
              <w:rPr>
                <w:rFonts w:asciiTheme="minorHAnsi" w:hAnsiTheme="minorHAnsi"/>
                <w:color w:val="FFFFFF" w:themeColor="background1"/>
                <w:sz w:val="22"/>
                <w:szCs w:val="22"/>
              </w:rPr>
              <w:t>Instrument Module/Section or Item(s)</w:t>
            </w:r>
          </w:p>
        </w:tc>
      </w:tr>
      <w:tr w:rsidRPr="00A314C6" w:rsidR="00FD2AE4" w:rsidTr="00B02076" w14:paraId="7C1F0AB6" w14:textId="77777777">
        <w:tc>
          <w:tcPr>
            <w:tcW w:w="9556" w:type="dxa"/>
            <w:gridSpan w:val="4"/>
          </w:tcPr>
          <w:p w:rsidRPr="000F73DC" w:rsidR="00FD2AE4" w:rsidP="00227563" w:rsidRDefault="00FD2AE4" w14:paraId="325EDBB2" w14:textId="77777777">
            <w:pPr>
              <w:pStyle w:val="EQ"/>
              <w:contextualSpacing/>
              <w:rPr>
                <w:rFonts w:asciiTheme="minorHAnsi" w:hAnsiTheme="minorHAnsi" w:cstheme="minorHAnsi"/>
                <w:sz w:val="22"/>
                <w:szCs w:val="22"/>
              </w:rPr>
            </w:pPr>
            <w:r w:rsidRPr="000F73DC">
              <w:rPr>
                <w:rFonts w:asciiTheme="minorHAnsi" w:hAnsiTheme="minorHAnsi" w:cstheme="minorHAnsi"/>
                <w:sz w:val="22"/>
                <w:szCs w:val="22"/>
              </w:rPr>
              <w:t>RQ1.</w:t>
            </w:r>
            <w:r w:rsidRPr="000F73DC">
              <w:rPr>
                <w:rFonts w:asciiTheme="minorHAnsi" w:hAnsiTheme="minorHAnsi" w:cstheme="minorHAnsi"/>
                <w:sz w:val="22"/>
                <w:szCs w:val="22"/>
              </w:rPr>
              <w:tab/>
              <w:t>How many youth report having experienced sex trafficking before age 18, sex trafficking after age 18, and/or labor trafficking?</w:t>
            </w:r>
          </w:p>
        </w:tc>
      </w:tr>
      <w:tr w:rsidRPr="00A314C6" w:rsidR="00FD2AE4" w:rsidTr="000F73DC" w14:paraId="220F72AA" w14:textId="77777777">
        <w:trPr>
          <w:gridAfter w:val="1"/>
          <w:wAfter w:w="6" w:type="dxa"/>
        </w:trPr>
        <w:tc>
          <w:tcPr>
            <w:tcW w:w="2965" w:type="dxa"/>
          </w:tcPr>
          <w:p w:rsidRPr="00227563" w:rsidR="00FD2AE4" w:rsidP="000F73DC" w:rsidRDefault="00FD2AE4" w14:paraId="4DEADA28" w14:textId="77777777">
            <w:pPr>
              <w:spacing w:after="0" w:line="240" w:lineRule="auto"/>
              <w:contextualSpacing/>
              <w:rPr>
                <w:rFonts w:cs="Calibri"/>
              </w:rPr>
            </w:pPr>
            <w:r w:rsidRPr="00227563">
              <w:rPr>
                <w:rFonts w:cs="Calibri"/>
              </w:rPr>
              <w:t>Self-reported trafficking experience(s)</w:t>
            </w:r>
          </w:p>
        </w:tc>
        <w:tc>
          <w:tcPr>
            <w:tcW w:w="1980" w:type="dxa"/>
          </w:tcPr>
          <w:p w:rsidRPr="00CB15C5" w:rsidR="00FD2AE4" w:rsidP="000F73DC" w:rsidRDefault="00FD2AE4" w14:paraId="45C01C0E" w14:textId="77777777">
            <w:pPr>
              <w:spacing w:after="0" w:line="240" w:lineRule="auto"/>
              <w:contextualSpacing/>
              <w:rPr>
                <w:rFonts w:cs="Calibri"/>
              </w:rPr>
            </w:pPr>
            <w:r w:rsidRPr="00CB15C5">
              <w:rPr>
                <w:rFonts w:cs="Calibri"/>
              </w:rPr>
              <w:t xml:space="preserve">Youth transitioning from foster care (YTFC) Survey </w:t>
            </w:r>
          </w:p>
        </w:tc>
        <w:tc>
          <w:tcPr>
            <w:tcW w:w="4605" w:type="dxa"/>
          </w:tcPr>
          <w:p w:rsidRPr="003976BB" w:rsidR="00FD2AE4" w:rsidP="000F73DC" w:rsidRDefault="00FD2AE4" w14:paraId="760111A9" w14:textId="77777777">
            <w:pPr>
              <w:spacing w:after="0" w:line="240" w:lineRule="auto"/>
              <w:contextualSpacing/>
              <w:rPr>
                <w:rFonts w:cs="Calibri"/>
              </w:rPr>
            </w:pPr>
            <w:r w:rsidRPr="003976BB">
              <w:rPr>
                <w:rFonts w:cs="Calibri"/>
              </w:rPr>
              <w:t>HT</w:t>
            </w:r>
            <w:r w:rsidRPr="003976BB" w:rsidDel="00870D09">
              <w:rPr>
                <w:rFonts w:cs="Calibri"/>
              </w:rPr>
              <w:t xml:space="preserve"> </w:t>
            </w:r>
          </w:p>
        </w:tc>
      </w:tr>
      <w:tr w:rsidRPr="00A314C6" w:rsidR="00FD2AE4" w:rsidTr="00B02076" w14:paraId="55F26A36" w14:textId="77777777">
        <w:tc>
          <w:tcPr>
            <w:tcW w:w="9556" w:type="dxa"/>
            <w:gridSpan w:val="4"/>
          </w:tcPr>
          <w:p w:rsidRPr="000F73DC" w:rsidR="00FD2AE4" w:rsidP="00227563" w:rsidRDefault="00FD2AE4" w14:paraId="45AE9762" w14:textId="4FFDD0A8">
            <w:pPr>
              <w:pStyle w:val="EQ"/>
              <w:contextualSpacing/>
              <w:rPr>
                <w:rFonts w:asciiTheme="minorHAnsi" w:hAnsiTheme="minorHAnsi" w:cstheme="minorHAnsi"/>
                <w:sz w:val="22"/>
                <w:szCs w:val="22"/>
              </w:rPr>
            </w:pPr>
            <w:r w:rsidRPr="00D97243">
              <w:rPr>
                <w:rFonts w:asciiTheme="minorHAnsi" w:hAnsiTheme="minorHAnsi" w:cstheme="minorHAnsi"/>
                <w:sz w:val="22"/>
                <w:szCs w:val="22"/>
              </w:rPr>
              <w:t>RQ2.</w:t>
            </w:r>
            <w:r w:rsidRPr="00D97243">
              <w:rPr>
                <w:rFonts w:asciiTheme="minorHAnsi" w:hAnsiTheme="minorHAnsi" w:cstheme="minorHAnsi"/>
                <w:sz w:val="22"/>
                <w:szCs w:val="22"/>
              </w:rPr>
              <w:tab/>
              <w:t>How do the number and characteristics of youth who self-reported trafficking experiences compare with those whose trafficking was identified by the CW agency?</w:t>
            </w:r>
          </w:p>
        </w:tc>
      </w:tr>
      <w:tr w:rsidRPr="00A314C6" w:rsidR="00FD2AE4" w:rsidTr="00D97243" w14:paraId="2EA28D5E" w14:textId="77777777">
        <w:trPr>
          <w:gridAfter w:val="1"/>
          <w:wAfter w:w="6" w:type="dxa"/>
        </w:trPr>
        <w:tc>
          <w:tcPr>
            <w:tcW w:w="2965" w:type="dxa"/>
            <w:vMerge w:val="restart"/>
          </w:tcPr>
          <w:p w:rsidRPr="000F73DC" w:rsidR="00FD2AE4" w:rsidP="00D97243" w:rsidRDefault="00FD2AE4" w14:paraId="4FE16AC4" w14:textId="77777777">
            <w:pPr>
              <w:pStyle w:val="EQ3"/>
              <w:keepNext/>
              <w:contextualSpacing/>
              <w:rPr>
                <w:rFonts w:asciiTheme="minorHAnsi" w:hAnsiTheme="minorHAnsi" w:cstheme="minorHAnsi"/>
                <w:sz w:val="22"/>
                <w:szCs w:val="22"/>
              </w:rPr>
            </w:pPr>
            <w:r w:rsidRPr="000F73DC">
              <w:rPr>
                <w:rFonts w:asciiTheme="minorHAnsi" w:hAnsiTheme="minorHAnsi" w:cstheme="minorHAnsi"/>
                <w:sz w:val="22"/>
                <w:szCs w:val="22"/>
              </w:rPr>
              <w:t>Youth characteristics</w:t>
            </w:r>
          </w:p>
        </w:tc>
        <w:tc>
          <w:tcPr>
            <w:tcW w:w="1980" w:type="dxa"/>
          </w:tcPr>
          <w:p w:rsidRPr="00227563" w:rsidR="00FD2AE4" w:rsidP="00D97243" w:rsidRDefault="00FD2AE4" w14:paraId="15C9B02E" w14:textId="77777777">
            <w:pPr>
              <w:spacing w:after="0" w:line="240" w:lineRule="auto"/>
              <w:contextualSpacing/>
              <w:rPr>
                <w:rFonts w:cs="Calibri"/>
              </w:rPr>
            </w:pPr>
            <w:r w:rsidRPr="00227563">
              <w:rPr>
                <w:rFonts w:cs="Calibri"/>
              </w:rPr>
              <w:t xml:space="preserve">YTFC Survey </w:t>
            </w:r>
          </w:p>
        </w:tc>
        <w:tc>
          <w:tcPr>
            <w:tcW w:w="4605" w:type="dxa"/>
          </w:tcPr>
          <w:p w:rsidRPr="00D97243" w:rsidR="00FD2AE4" w:rsidP="00D97243" w:rsidRDefault="00FD2AE4" w14:paraId="7578996B" w14:textId="77777777">
            <w:pPr>
              <w:spacing w:after="0" w:line="240" w:lineRule="auto"/>
              <w:contextualSpacing/>
              <w:rPr>
                <w:rFonts w:cs="Calibri"/>
              </w:rPr>
            </w:pPr>
            <w:r w:rsidRPr="00D97243">
              <w:rPr>
                <w:rFonts w:cs="Calibri"/>
              </w:rPr>
              <w:t>Demographics</w:t>
            </w:r>
          </w:p>
        </w:tc>
      </w:tr>
      <w:tr w:rsidRPr="00A314C6" w:rsidR="00FD2AE4" w:rsidTr="00D97243" w14:paraId="6E7565EC" w14:textId="77777777">
        <w:trPr>
          <w:gridAfter w:val="1"/>
          <w:wAfter w:w="6" w:type="dxa"/>
        </w:trPr>
        <w:tc>
          <w:tcPr>
            <w:tcW w:w="2965" w:type="dxa"/>
            <w:vMerge/>
          </w:tcPr>
          <w:p w:rsidRPr="00D97243" w:rsidR="00FD2AE4" w:rsidP="00D97243" w:rsidRDefault="00FD2AE4" w14:paraId="2D160D6A" w14:textId="77777777">
            <w:pPr>
              <w:pStyle w:val="EQ3"/>
              <w:keepNext/>
              <w:contextualSpacing/>
              <w:rPr>
                <w:rFonts w:asciiTheme="minorHAnsi" w:hAnsiTheme="minorHAnsi" w:cstheme="minorHAnsi"/>
                <w:sz w:val="22"/>
                <w:szCs w:val="22"/>
              </w:rPr>
            </w:pPr>
          </w:p>
        </w:tc>
        <w:tc>
          <w:tcPr>
            <w:tcW w:w="1980" w:type="dxa"/>
          </w:tcPr>
          <w:p w:rsidRPr="00227563" w:rsidR="00FD2AE4" w:rsidP="00D97243" w:rsidRDefault="00FD2AE4" w14:paraId="420D732D" w14:textId="77777777">
            <w:pPr>
              <w:spacing w:after="0" w:line="240" w:lineRule="auto"/>
              <w:contextualSpacing/>
              <w:rPr>
                <w:rFonts w:cs="Calibri"/>
              </w:rPr>
            </w:pPr>
            <w:r w:rsidRPr="00227563">
              <w:rPr>
                <w:rFonts w:cs="Calibri"/>
              </w:rPr>
              <w:t>YTFC Survey</w:t>
            </w:r>
          </w:p>
        </w:tc>
        <w:tc>
          <w:tcPr>
            <w:tcW w:w="4605" w:type="dxa"/>
          </w:tcPr>
          <w:p w:rsidRPr="00D97243" w:rsidR="00FD2AE4" w:rsidP="00D97243" w:rsidRDefault="00FD2AE4" w14:paraId="19084CC2" w14:textId="7974BDA7">
            <w:pPr>
              <w:spacing w:after="0" w:line="240" w:lineRule="auto"/>
              <w:contextualSpacing/>
              <w:rPr>
                <w:rFonts w:cs="Calibri"/>
              </w:rPr>
            </w:pPr>
            <w:r w:rsidRPr="00D97243">
              <w:rPr>
                <w:rFonts w:cs="Calibri"/>
              </w:rPr>
              <w:t xml:space="preserve">System involvement; Runaway or </w:t>
            </w:r>
            <w:r w:rsidR="0023171F">
              <w:rPr>
                <w:rFonts w:cs="Calibri"/>
              </w:rPr>
              <w:t>kick</w:t>
            </w:r>
            <w:r w:rsidRPr="00D97243">
              <w:rPr>
                <w:rFonts w:cs="Calibri"/>
              </w:rPr>
              <w:t xml:space="preserve"> out experiences</w:t>
            </w:r>
          </w:p>
        </w:tc>
      </w:tr>
      <w:tr w:rsidRPr="00A314C6" w:rsidR="00FD2AE4" w:rsidTr="00D97243" w14:paraId="6EA57359" w14:textId="77777777">
        <w:trPr>
          <w:gridAfter w:val="1"/>
          <w:wAfter w:w="6" w:type="dxa"/>
        </w:trPr>
        <w:tc>
          <w:tcPr>
            <w:tcW w:w="2965" w:type="dxa"/>
            <w:vMerge/>
          </w:tcPr>
          <w:p w:rsidRPr="00D97243" w:rsidR="00FD2AE4" w:rsidP="00D97243" w:rsidRDefault="00FD2AE4" w14:paraId="28D3F876" w14:textId="77777777">
            <w:pPr>
              <w:pStyle w:val="EQ3"/>
              <w:keepNext/>
              <w:contextualSpacing/>
              <w:rPr>
                <w:rFonts w:asciiTheme="minorHAnsi" w:hAnsiTheme="minorHAnsi" w:cstheme="minorHAnsi"/>
                <w:sz w:val="22"/>
                <w:szCs w:val="22"/>
              </w:rPr>
            </w:pPr>
          </w:p>
        </w:tc>
        <w:tc>
          <w:tcPr>
            <w:tcW w:w="1980" w:type="dxa"/>
          </w:tcPr>
          <w:p w:rsidRPr="00227563" w:rsidR="00FD2AE4" w:rsidP="00D97243" w:rsidRDefault="00FD2AE4" w14:paraId="66EF85BB" w14:textId="77777777">
            <w:pPr>
              <w:spacing w:after="0" w:line="240" w:lineRule="auto"/>
              <w:contextualSpacing/>
              <w:rPr>
                <w:rFonts w:cs="Calibri"/>
              </w:rPr>
            </w:pPr>
            <w:r w:rsidRPr="00227563">
              <w:rPr>
                <w:rFonts w:cs="Calibri"/>
              </w:rPr>
              <w:t>YTFC Survey</w:t>
            </w:r>
          </w:p>
        </w:tc>
        <w:tc>
          <w:tcPr>
            <w:tcW w:w="4605" w:type="dxa"/>
          </w:tcPr>
          <w:p w:rsidRPr="00D97243" w:rsidR="00FD2AE4" w:rsidP="00D97243" w:rsidRDefault="00FD2AE4" w14:paraId="0DEA3FFD" w14:textId="77777777">
            <w:pPr>
              <w:spacing w:after="0" w:line="240" w:lineRule="auto"/>
              <w:contextualSpacing/>
              <w:rPr>
                <w:rFonts w:cs="Calibri"/>
              </w:rPr>
            </w:pPr>
            <w:r w:rsidRPr="00D97243">
              <w:rPr>
                <w:rFonts w:cs="Calibri"/>
              </w:rPr>
              <w:t>Social support; Community services</w:t>
            </w:r>
          </w:p>
        </w:tc>
      </w:tr>
      <w:tr w:rsidRPr="00A314C6" w:rsidR="00FD2AE4" w:rsidTr="00D97243" w14:paraId="10A79252" w14:textId="77777777">
        <w:trPr>
          <w:gridAfter w:val="1"/>
          <w:wAfter w:w="6" w:type="dxa"/>
        </w:trPr>
        <w:tc>
          <w:tcPr>
            <w:tcW w:w="2965" w:type="dxa"/>
            <w:vMerge/>
          </w:tcPr>
          <w:p w:rsidRPr="00D97243" w:rsidR="00FD2AE4" w:rsidP="00D97243" w:rsidRDefault="00FD2AE4" w14:paraId="5C46FE23" w14:textId="77777777">
            <w:pPr>
              <w:pStyle w:val="EQ3"/>
              <w:keepNext/>
              <w:contextualSpacing/>
              <w:rPr>
                <w:rFonts w:asciiTheme="minorHAnsi" w:hAnsiTheme="minorHAnsi" w:cstheme="minorHAnsi"/>
                <w:sz w:val="22"/>
                <w:szCs w:val="22"/>
              </w:rPr>
            </w:pPr>
          </w:p>
        </w:tc>
        <w:tc>
          <w:tcPr>
            <w:tcW w:w="1980" w:type="dxa"/>
          </w:tcPr>
          <w:p w:rsidRPr="003C18F2" w:rsidR="00FD2AE4" w:rsidP="00D97243" w:rsidRDefault="00FD2AE4" w14:paraId="2A9078A1" w14:textId="77777777">
            <w:pPr>
              <w:spacing w:after="0" w:line="240" w:lineRule="auto"/>
              <w:contextualSpacing/>
              <w:rPr>
                <w:rFonts w:cstheme="minorHAnsi"/>
              </w:rPr>
            </w:pPr>
            <w:r w:rsidRPr="003C18F2">
              <w:rPr>
                <w:rFonts w:cstheme="minorHAnsi"/>
              </w:rPr>
              <w:t>YTFC Survey</w:t>
            </w:r>
          </w:p>
        </w:tc>
        <w:tc>
          <w:tcPr>
            <w:tcW w:w="4605" w:type="dxa"/>
          </w:tcPr>
          <w:p w:rsidRPr="003C18F2" w:rsidR="00FD2AE4" w:rsidP="00D97243" w:rsidRDefault="00FD2AE4" w14:paraId="03709242" w14:textId="77777777">
            <w:pPr>
              <w:spacing w:after="0" w:line="240" w:lineRule="auto"/>
              <w:contextualSpacing/>
              <w:rPr>
                <w:rFonts w:cstheme="minorHAnsi"/>
              </w:rPr>
            </w:pPr>
            <w:r w:rsidRPr="003C18F2">
              <w:rPr>
                <w:rFonts w:cstheme="minorHAnsi"/>
              </w:rPr>
              <w:t>Internal assets; External assets</w:t>
            </w:r>
          </w:p>
        </w:tc>
      </w:tr>
      <w:tr w:rsidRPr="00A314C6" w:rsidR="00FD2AE4" w:rsidTr="00D97243" w14:paraId="38BAD9DD" w14:textId="77777777">
        <w:trPr>
          <w:gridAfter w:val="1"/>
          <w:wAfter w:w="6" w:type="dxa"/>
        </w:trPr>
        <w:tc>
          <w:tcPr>
            <w:tcW w:w="2965" w:type="dxa"/>
            <w:vMerge/>
          </w:tcPr>
          <w:p w:rsidRPr="00D97243" w:rsidR="00FD2AE4" w:rsidP="00D97243" w:rsidRDefault="00FD2AE4" w14:paraId="07A50AF1" w14:textId="77777777">
            <w:pPr>
              <w:pStyle w:val="EQ3"/>
              <w:keepNext/>
              <w:contextualSpacing/>
              <w:rPr>
                <w:rFonts w:asciiTheme="minorHAnsi" w:hAnsiTheme="minorHAnsi" w:cstheme="minorHAnsi"/>
                <w:sz w:val="22"/>
                <w:szCs w:val="22"/>
              </w:rPr>
            </w:pPr>
          </w:p>
        </w:tc>
        <w:tc>
          <w:tcPr>
            <w:tcW w:w="1980" w:type="dxa"/>
          </w:tcPr>
          <w:p w:rsidRPr="003C18F2" w:rsidR="00FD2AE4" w:rsidP="00D97243" w:rsidRDefault="00FD2AE4" w14:paraId="61A16709" w14:textId="77777777">
            <w:pPr>
              <w:spacing w:after="0" w:line="240" w:lineRule="auto"/>
              <w:contextualSpacing/>
              <w:rPr>
                <w:rFonts w:cstheme="minorHAnsi"/>
              </w:rPr>
            </w:pPr>
            <w:r w:rsidRPr="003C18F2">
              <w:rPr>
                <w:rFonts w:cstheme="minorHAnsi"/>
              </w:rPr>
              <w:t>YTFC Survey</w:t>
            </w:r>
          </w:p>
        </w:tc>
        <w:tc>
          <w:tcPr>
            <w:tcW w:w="4605" w:type="dxa"/>
          </w:tcPr>
          <w:p w:rsidRPr="003C18F2" w:rsidR="00FD2AE4" w:rsidDel="00C638B2" w:rsidP="00D97243" w:rsidRDefault="00FD2AE4" w14:paraId="07FAB9E9" w14:textId="2F92EBEE">
            <w:pPr>
              <w:spacing w:after="0" w:line="240" w:lineRule="auto"/>
              <w:contextualSpacing/>
              <w:rPr>
                <w:rFonts w:cstheme="minorHAnsi"/>
              </w:rPr>
            </w:pPr>
            <w:r w:rsidRPr="003C18F2">
              <w:rPr>
                <w:rFonts w:cstheme="minorHAnsi"/>
              </w:rPr>
              <w:t>Substance use</w:t>
            </w:r>
            <w:r w:rsidR="0023171F">
              <w:rPr>
                <w:rFonts w:cstheme="minorHAnsi"/>
              </w:rPr>
              <w:t>; Mental health</w:t>
            </w:r>
          </w:p>
        </w:tc>
      </w:tr>
      <w:tr w:rsidRPr="00A314C6" w:rsidR="00FD2AE4" w:rsidTr="00D97243" w14:paraId="4BBABB16" w14:textId="77777777">
        <w:trPr>
          <w:gridAfter w:val="1"/>
          <w:wAfter w:w="6" w:type="dxa"/>
        </w:trPr>
        <w:tc>
          <w:tcPr>
            <w:tcW w:w="2965" w:type="dxa"/>
            <w:vMerge/>
          </w:tcPr>
          <w:p w:rsidRPr="00D97243" w:rsidR="00FD2AE4" w:rsidP="00D97243" w:rsidRDefault="00FD2AE4" w14:paraId="7344D24B" w14:textId="77777777">
            <w:pPr>
              <w:pStyle w:val="EQ3"/>
              <w:keepNext/>
              <w:contextualSpacing/>
              <w:rPr>
                <w:rFonts w:asciiTheme="minorHAnsi" w:hAnsiTheme="minorHAnsi" w:cstheme="minorHAnsi"/>
                <w:sz w:val="22"/>
                <w:szCs w:val="22"/>
              </w:rPr>
            </w:pPr>
          </w:p>
        </w:tc>
        <w:tc>
          <w:tcPr>
            <w:tcW w:w="1980" w:type="dxa"/>
          </w:tcPr>
          <w:p w:rsidRPr="003C18F2" w:rsidR="00FD2AE4" w:rsidP="00D97243" w:rsidRDefault="00FD2AE4" w14:paraId="32446D60" w14:textId="77777777">
            <w:pPr>
              <w:pStyle w:val="EQ3"/>
              <w:keepNext/>
              <w:contextualSpacing/>
              <w:rPr>
                <w:rFonts w:asciiTheme="minorHAnsi" w:hAnsiTheme="minorHAnsi" w:cstheme="minorHAnsi"/>
                <w:sz w:val="22"/>
                <w:szCs w:val="22"/>
              </w:rPr>
            </w:pPr>
            <w:r w:rsidRPr="003C18F2">
              <w:rPr>
                <w:rFonts w:asciiTheme="minorHAnsi" w:hAnsiTheme="minorHAnsi" w:cstheme="minorHAnsi"/>
                <w:sz w:val="22"/>
                <w:szCs w:val="22"/>
              </w:rPr>
              <w:t>YTFC Survey</w:t>
            </w:r>
          </w:p>
        </w:tc>
        <w:tc>
          <w:tcPr>
            <w:tcW w:w="4605" w:type="dxa"/>
          </w:tcPr>
          <w:p w:rsidRPr="003C18F2" w:rsidR="00FD2AE4" w:rsidDel="00C638B2" w:rsidP="00D97243" w:rsidRDefault="00FD2AE4" w14:paraId="0624C589" w14:textId="0E9CB678">
            <w:pPr>
              <w:spacing w:line="240" w:lineRule="auto"/>
              <w:contextualSpacing/>
              <w:rPr>
                <w:rFonts w:cstheme="minorHAnsi"/>
                <w:color w:val="000000"/>
              </w:rPr>
            </w:pPr>
            <w:r w:rsidRPr="003C18F2">
              <w:rPr>
                <w:rFonts w:cstheme="minorHAnsi"/>
              </w:rPr>
              <w:t xml:space="preserve">Victimization; </w:t>
            </w:r>
            <w:r w:rsidR="0023171F">
              <w:rPr>
                <w:rFonts w:cstheme="minorHAnsi"/>
              </w:rPr>
              <w:t>S</w:t>
            </w:r>
            <w:r w:rsidRPr="003C18F2">
              <w:rPr>
                <w:rFonts w:cstheme="minorHAnsi"/>
              </w:rPr>
              <w:t>exual experience</w:t>
            </w:r>
            <w:r w:rsidR="0023171F">
              <w:rPr>
                <w:rFonts w:cstheme="minorHAnsi"/>
              </w:rPr>
              <w:t>s</w:t>
            </w:r>
            <w:r w:rsidRPr="003C18F2">
              <w:rPr>
                <w:rFonts w:cstheme="minorHAnsi"/>
              </w:rPr>
              <w:t>; Relationship violence</w:t>
            </w:r>
          </w:p>
        </w:tc>
      </w:tr>
      <w:tr w:rsidRPr="00A314C6" w:rsidR="00FD2AE4" w:rsidTr="00D97243" w14:paraId="0E2F4708" w14:textId="77777777">
        <w:trPr>
          <w:gridAfter w:val="1"/>
          <w:wAfter w:w="6" w:type="dxa"/>
          <w:trHeight w:val="660"/>
        </w:trPr>
        <w:tc>
          <w:tcPr>
            <w:tcW w:w="2965" w:type="dxa"/>
          </w:tcPr>
          <w:p w:rsidRPr="00D97243" w:rsidR="00FD2AE4" w:rsidP="00D97243" w:rsidRDefault="00FD2AE4" w14:paraId="55A81C2C"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System-identified trafficking experience(s)</w:t>
            </w:r>
          </w:p>
        </w:tc>
        <w:tc>
          <w:tcPr>
            <w:tcW w:w="1980" w:type="dxa"/>
          </w:tcPr>
          <w:p w:rsidRPr="003C18F2" w:rsidR="00FD2AE4" w:rsidP="00D97243" w:rsidRDefault="00FD2AE4" w14:paraId="190DB266" w14:textId="79294A21">
            <w:pPr>
              <w:pStyle w:val="EQ3"/>
              <w:keepNext/>
              <w:contextualSpacing/>
              <w:rPr>
                <w:rFonts w:asciiTheme="minorHAnsi" w:hAnsiTheme="minorHAnsi" w:cstheme="minorHAnsi"/>
                <w:sz w:val="22"/>
                <w:szCs w:val="22"/>
              </w:rPr>
            </w:pPr>
            <w:r w:rsidRPr="003C18F2">
              <w:rPr>
                <w:rFonts w:asciiTheme="minorHAnsi" w:hAnsiTheme="minorHAnsi" w:cstheme="minorHAnsi"/>
                <w:sz w:val="22"/>
                <w:szCs w:val="22"/>
              </w:rPr>
              <w:t>CW admin data*</w:t>
            </w:r>
          </w:p>
        </w:tc>
        <w:tc>
          <w:tcPr>
            <w:tcW w:w="4605" w:type="dxa"/>
          </w:tcPr>
          <w:p w:rsidRPr="003C18F2" w:rsidR="00FD2AE4" w:rsidP="00D97243" w:rsidRDefault="00FD2AE4" w14:paraId="3D81BFA2" w14:textId="77777777">
            <w:pPr>
              <w:pStyle w:val="EQ3"/>
              <w:keepNext/>
              <w:contextualSpacing/>
              <w:rPr>
                <w:rFonts w:asciiTheme="minorHAnsi" w:hAnsiTheme="minorHAnsi" w:cstheme="minorHAnsi"/>
                <w:sz w:val="22"/>
                <w:szCs w:val="22"/>
              </w:rPr>
            </w:pPr>
            <w:r w:rsidRPr="003C18F2">
              <w:rPr>
                <w:rFonts w:asciiTheme="minorHAnsi" w:hAnsiTheme="minorHAnsi" w:cstheme="minorHAnsi"/>
                <w:sz w:val="22"/>
                <w:szCs w:val="22"/>
              </w:rPr>
              <w:t xml:space="preserve">Number of CW identified trafficking cases; </w:t>
            </w:r>
          </w:p>
          <w:p w:rsidRPr="003C18F2" w:rsidR="00FD2AE4" w:rsidP="00D97243" w:rsidRDefault="00FD2AE4" w14:paraId="35A175C1" w14:textId="77777777">
            <w:pPr>
              <w:pStyle w:val="EQ3"/>
              <w:keepNext/>
              <w:contextualSpacing/>
              <w:rPr>
                <w:rFonts w:asciiTheme="minorHAnsi" w:hAnsiTheme="minorHAnsi" w:cstheme="minorHAnsi"/>
                <w:sz w:val="22"/>
                <w:szCs w:val="22"/>
              </w:rPr>
            </w:pPr>
            <w:r w:rsidRPr="003C18F2">
              <w:rPr>
                <w:rFonts w:asciiTheme="minorHAnsi" w:hAnsiTheme="minorHAnsi" w:cstheme="minorHAnsi"/>
                <w:sz w:val="22"/>
                <w:szCs w:val="22"/>
              </w:rPr>
              <w:t>Characteristics of youth in CW system</w:t>
            </w:r>
          </w:p>
        </w:tc>
      </w:tr>
      <w:tr w:rsidRPr="00A314C6" w:rsidR="00FD2AE4" w:rsidTr="00B02076" w14:paraId="02A7D059" w14:textId="77777777">
        <w:tc>
          <w:tcPr>
            <w:tcW w:w="9556" w:type="dxa"/>
            <w:gridSpan w:val="4"/>
          </w:tcPr>
          <w:p w:rsidRPr="00D97243" w:rsidR="00FD2AE4" w:rsidP="00227563" w:rsidRDefault="00FD2AE4" w14:paraId="46C4B02F" w14:textId="774A8C36">
            <w:pPr>
              <w:pStyle w:val="EQ"/>
              <w:contextualSpacing/>
              <w:rPr>
                <w:rFonts w:asciiTheme="minorHAnsi" w:hAnsiTheme="minorHAnsi" w:cstheme="minorHAnsi"/>
                <w:sz w:val="22"/>
                <w:szCs w:val="22"/>
              </w:rPr>
            </w:pPr>
            <w:r w:rsidRPr="00D97243">
              <w:rPr>
                <w:rFonts w:asciiTheme="minorHAnsi" w:hAnsiTheme="minorHAnsi" w:cstheme="minorHAnsi"/>
                <w:sz w:val="22"/>
                <w:szCs w:val="22"/>
              </w:rPr>
              <w:t>RQ3.</w:t>
            </w:r>
            <w:r w:rsidRPr="00D97243">
              <w:rPr>
                <w:rFonts w:asciiTheme="minorHAnsi" w:hAnsiTheme="minorHAnsi" w:cstheme="minorHAnsi"/>
                <w:sz w:val="22"/>
                <w:szCs w:val="22"/>
              </w:rPr>
              <w:tab/>
              <w:t>Based on known characteristics of the study population, what is the estimated prevalence of trafficking among older youth</w:t>
            </w:r>
            <w:r w:rsidR="0023171F">
              <w:rPr>
                <w:rFonts w:asciiTheme="minorHAnsi" w:hAnsiTheme="minorHAnsi" w:cstheme="minorHAnsi"/>
                <w:sz w:val="22"/>
                <w:szCs w:val="22"/>
              </w:rPr>
              <w:t xml:space="preserve"> in foster care</w:t>
            </w:r>
            <w:r w:rsidRPr="00D97243">
              <w:rPr>
                <w:rFonts w:asciiTheme="minorHAnsi" w:hAnsiTheme="minorHAnsi" w:cstheme="minorHAnsi"/>
                <w:sz w:val="22"/>
                <w:szCs w:val="22"/>
              </w:rPr>
              <w:t>?</w:t>
            </w:r>
          </w:p>
        </w:tc>
      </w:tr>
      <w:tr w:rsidRPr="00A314C6" w:rsidR="00FD2AE4" w:rsidTr="00D97243" w14:paraId="20803E8B" w14:textId="77777777">
        <w:trPr>
          <w:gridAfter w:val="1"/>
          <w:wAfter w:w="6" w:type="dxa"/>
        </w:trPr>
        <w:tc>
          <w:tcPr>
            <w:tcW w:w="2965" w:type="dxa"/>
            <w:vMerge w:val="restart"/>
          </w:tcPr>
          <w:p w:rsidRPr="00D97243" w:rsidR="00FD2AE4" w:rsidP="00227563" w:rsidRDefault="00FD2AE4" w14:paraId="7AF08E91"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Self-reported trafficking experience(s)</w:t>
            </w:r>
          </w:p>
          <w:p w:rsidRPr="00D97243" w:rsidR="00FD2AE4" w:rsidP="00D97243" w:rsidRDefault="00FD2AE4" w14:paraId="799A3F45"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Youth characteristics</w:t>
            </w:r>
          </w:p>
        </w:tc>
        <w:tc>
          <w:tcPr>
            <w:tcW w:w="1980" w:type="dxa"/>
          </w:tcPr>
          <w:p w:rsidRPr="00D97243" w:rsidR="00FD2AE4" w:rsidP="00227563" w:rsidRDefault="00FD2AE4" w14:paraId="2D7A2EE2"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227563" w:rsidRDefault="00FD2AE4" w14:paraId="43654E79"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HT</w:t>
            </w:r>
          </w:p>
        </w:tc>
      </w:tr>
      <w:tr w:rsidRPr="00A314C6" w:rsidR="00FD2AE4" w:rsidTr="00D97243" w14:paraId="6207F469" w14:textId="77777777">
        <w:trPr>
          <w:gridAfter w:val="1"/>
          <w:wAfter w:w="6" w:type="dxa"/>
        </w:trPr>
        <w:tc>
          <w:tcPr>
            <w:tcW w:w="2965" w:type="dxa"/>
            <w:vMerge/>
          </w:tcPr>
          <w:p w:rsidRPr="00D97243" w:rsidR="00FD2AE4" w:rsidP="00D97243" w:rsidRDefault="00FD2AE4" w14:paraId="72EC1204"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657C1425"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641DB079" w14:textId="77777777">
            <w:pPr>
              <w:spacing w:line="240" w:lineRule="auto"/>
              <w:contextualSpacing/>
              <w:rPr>
                <w:rFonts w:cstheme="minorHAnsi"/>
                <w:color w:val="000000"/>
              </w:rPr>
            </w:pPr>
            <w:r w:rsidRPr="00D97243">
              <w:rPr>
                <w:rFonts w:cstheme="minorHAnsi"/>
              </w:rPr>
              <w:t>Demographics</w:t>
            </w:r>
          </w:p>
        </w:tc>
      </w:tr>
      <w:tr w:rsidRPr="00A314C6" w:rsidR="00FD2AE4" w:rsidTr="00D97243" w14:paraId="526BA3AE" w14:textId="77777777">
        <w:trPr>
          <w:gridAfter w:val="1"/>
          <w:wAfter w:w="6" w:type="dxa"/>
        </w:trPr>
        <w:tc>
          <w:tcPr>
            <w:tcW w:w="2965" w:type="dxa"/>
            <w:vMerge/>
          </w:tcPr>
          <w:p w:rsidRPr="00D97243" w:rsidR="00FD2AE4" w:rsidP="00D97243" w:rsidRDefault="00FD2AE4" w14:paraId="663853E8"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19F7DD7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54F83DE7" w14:textId="01F1DEB2">
            <w:pPr>
              <w:spacing w:line="240" w:lineRule="auto"/>
              <w:contextualSpacing/>
              <w:rPr>
                <w:rFonts w:cstheme="minorHAnsi"/>
                <w:color w:val="000000"/>
              </w:rPr>
            </w:pPr>
            <w:r w:rsidRPr="00D97243">
              <w:rPr>
                <w:rFonts w:cstheme="minorHAnsi"/>
              </w:rPr>
              <w:t xml:space="preserve">System involvement; Runaway or </w:t>
            </w:r>
            <w:r w:rsidR="0023171F">
              <w:rPr>
                <w:rFonts w:cstheme="minorHAnsi"/>
              </w:rPr>
              <w:t>kick</w:t>
            </w:r>
            <w:r w:rsidRPr="00D97243">
              <w:rPr>
                <w:rFonts w:cstheme="minorHAnsi"/>
              </w:rPr>
              <w:t xml:space="preserve"> out experiences</w:t>
            </w:r>
          </w:p>
        </w:tc>
      </w:tr>
      <w:tr w:rsidRPr="00A314C6" w:rsidR="00FD2AE4" w:rsidTr="00D97243" w14:paraId="63A16A78" w14:textId="77777777">
        <w:trPr>
          <w:gridAfter w:val="1"/>
          <w:wAfter w:w="6" w:type="dxa"/>
        </w:trPr>
        <w:tc>
          <w:tcPr>
            <w:tcW w:w="2965" w:type="dxa"/>
            <w:vMerge/>
          </w:tcPr>
          <w:p w:rsidRPr="00D97243" w:rsidR="00FD2AE4" w:rsidP="00D97243" w:rsidRDefault="00FD2AE4" w14:paraId="06731F1C"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097D20EF"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2065274D" w14:textId="77777777">
            <w:pPr>
              <w:spacing w:line="240" w:lineRule="auto"/>
              <w:contextualSpacing/>
              <w:rPr>
                <w:rFonts w:cstheme="minorHAnsi"/>
                <w:color w:val="000000"/>
              </w:rPr>
            </w:pPr>
            <w:r w:rsidRPr="00D97243">
              <w:rPr>
                <w:rFonts w:cstheme="minorHAnsi"/>
              </w:rPr>
              <w:t>Social support; Community services</w:t>
            </w:r>
          </w:p>
        </w:tc>
      </w:tr>
      <w:tr w:rsidRPr="00A314C6" w:rsidR="00FD2AE4" w:rsidTr="00D97243" w14:paraId="2AF7908D" w14:textId="77777777">
        <w:trPr>
          <w:gridAfter w:val="1"/>
          <w:wAfter w:w="6" w:type="dxa"/>
        </w:trPr>
        <w:tc>
          <w:tcPr>
            <w:tcW w:w="2965" w:type="dxa"/>
            <w:vMerge/>
          </w:tcPr>
          <w:p w:rsidRPr="00D97243" w:rsidR="00FD2AE4" w:rsidP="00D97243" w:rsidRDefault="00FD2AE4" w14:paraId="427E71F5"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07E6A138"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35C39352" w14:textId="77777777">
            <w:pPr>
              <w:spacing w:line="240" w:lineRule="auto"/>
              <w:contextualSpacing/>
              <w:rPr>
                <w:rFonts w:cstheme="minorHAnsi"/>
                <w:color w:val="000000"/>
              </w:rPr>
            </w:pPr>
            <w:r w:rsidRPr="00D97243">
              <w:rPr>
                <w:rFonts w:cstheme="minorHAnsi"/>
              </w:rPr>
              <w:t>Internal assets; External assets</w:t>
            </w:r>
          </w:p>
        </w:tc>
      </w:tr>
      <w:tr w:rsidRPr="00A314C6" w:rsidR="00FD2AE4" w:rsidTr="00D97243" w14:paraId="1575B95E" w14:textId="77777777">
        <w:trPr>
          <w:gridAfter w:val="1"/>
          <w:wAfter w:w="6" w:type="dxa"/>
        </w:trPr>
        <w:tc>
          <w:tcPr>
            <w:tcW w:w="2965" w:type="dxa"/>
            <w:vMerge/>
          </w:tcPr>
          <w:p w:rsidRPr="00D97243" w:rsidR="00FD2AE4" w:rsidP="00D97243" w:rsidRDefault="00FD2AE4" w14:paraId="767129F1"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6E62EFA5"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649078C3" w14:textId="3CD4424D">
            <w:pPr>
              <w:spacing w:line="240" w:lineRule="auto"/>
              <w:contextualSpacing/>
              <w:rPr>
                <w:rFonts w:cstheme="minorHAnsi"/>
                <w:color w:val="000000"/>
              </w:rPr>
            </w:pPr>
            <w:r w:rsidRPr="00D97243">
              <w:rPr>
                <w:rFonts w:cstheme="minorHAnsi"/>
              </w:rPr>
              <w:t>Substance use</w:t>
            </w:r>
            <w:r w:rsidR="0023171F">
              <w:rPr>
                <w:rFonts w:cstheme="minorHAnsi"/>
              </w:rPr>
              <w:t>; Mental health</w:t>
            </w:r>
          </w:p>
        </w:tc>
      </w:tr>
      <w:tr w:rsidRPr="00A314C6" w:rsidR="00FD2AE4" w:rsidTr="00D97243" w14:paraId="0CF58D14" w14:textId="77777777">
        <w:trPr>
          <w:gridAfter w:val="1"/>
          <w:wAfter w:w="6" w:type="dxa"/>
        </w:trPr>
        <w:tc>
          <w:tcPr>
            <w:tcW w:w="2965" w:type="dxa"/>
            <w:vMerge/>
          </w:tcPr>
          <w:p w:rsidRPr="00D97243" w:rsidR="00FD2AE4" w:rsidP="00D97243" w:rsidRDefault="00FD2AE4" w14:paraId="60550D89"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39F51810"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0AA8E8BF" w14:textId="36F8F582">
            <w:pPr>
              <w:spacing w:line="240" w:lineRule="auto"/>
              <w:contextualSpacing/>
              <w:rPr>
                <w:rFonts w:cstheme="minorHAnsi"/>
                <w:color w:val="000000"/>
              </w:rPr>
            </w:pPr>
            <w:r w:rsidRPr="00D97243">
              <w:rPr>
                <w:rFonts w:cstheme="minorHAnsi"/>
              </w:rPr>
              <w:t xml:space="preserve">Victimization; </w:t>
            </w:r>
            <w:r w:rsidR="0023171F">
              <w:rPr>
                <w:rFonts w:cstheme="minorHAnsi"/>
              </w:rPr>
              <w:t>S</w:t>
            </w:r>
            <w:r w:rsidRPr="003C18F2" w:rsidR="0023171F">
              <w:rPr>
                <w:rFonts w:cstheme="minorHAnsi"/>
              </w:rPr>
              <w:t>exual experience</w:t>
            </w:r>
            <w:r w:rsidR="0023171F">
              <w:rPr>
                <w:rFonts w:cstheme="minorHAnsi"/>
              </w:rPr>
              <w:t>s</w:t>
            </w:r>
            <w:r w:rsidRPr="00D97243">
              <w:rPr>
                <w:rFonts w:cstheme="minorHAnsi"/>
              </w:rPr>
              <w:t>; Relationship violence</w:t>
            </w:r>
          </w:p>
        </w:tc>
      </w:tr>
      <w:tr w:rsidRPr="00A314C6" w:rsidR="00FD2AE4" w:rsidTr="00D97243" w14:paraId="17899B69" w14:textId="77777777">
        <w:trPr>
          <w:gridAfter w:val="1"/>
          <w:wAfter w:w="6" w:type="dxa"/>
          <w:trHeight w:val="670"/>
        </w:trPr>
        <w:tc>
          <w:tcPr>
            <w:tcW w:w="2965" w:type="dxa"/>
          </w:tcPr>
          <w:p w:rsidRPr="00D97243" w:rsidR="00FD2AE4" w:rsidP="00D97243" w:rsidRDefault="00FD2AE4" w14:paraId="4331F9C1"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System-identified trafficking experience(s)</w:t>
            </w:r>
          </w:p>
        </w:tc>
        <w:tc>
          <w:tcPr>
            <w:tcW w:w="1980" w:type="dxa"/>
          </w:tcPr>
          <w:p w:rsidRPr="00D97243" w:rsidR="00FD2AE4" w:rsidP="00D97243" w:rsidRDefault="00FD2AE4" w14:paraId="1943449C" w14:textId="6A6A7D5A">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CW admin data*</w:t>
            </w:r>
          </w:p>
        </w:tc>
        <w:tc>
          <w:tcPr>
            <w:tcW w:w="4605" w:type="dxa"/>
          </w:tcPr>
          <w:p w:rsidRPr="00D97243" w:rsidR="00FD2AE4" w:rsidP="00D97243" w:rsidRDefault="00FD2AE4" w14:paraId="44ABDC3A"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 xml:space="preserve">Number of CW identified trafficking cases; </w:t>
            </w:r>
          </w:p>
          <w:p w:rsidRPr="00D97243" w:rsidR="00FD2AE4" w:rsidP="00D97243" w:rsidRDefault="00FD2AE4" w14:paraId="102C88D2"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Characteristics of youth in CW system</w:t>
            </w:r>
          </w:p>
        </w:tc>
      </w:tr>
      <w:tr w:rsidRPr="00A314C6" w:rsidR="00FD2AE4" w:rsidTr="00B02076" w14:paraId="663B769C" w14:textId="77777777">
        <w:tc>
          <w:tcPr>
            <w:tcW w:w="9556" w:type="dxa"/>
            <w:gridSpan w:val="4"/>
          </w:tcPr>
          <w:p w:rsidRPr="00D97243" w:rsidR="00FD2AE4" w:rsidP="00227563" w:rsidRDefault="00FD2AE4" w14:paraId="151BCAB0"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RQ4.</w:t>
            </w:r>
            <w:r w:rsidRPr="00D97243">
              <w:rPr>
                <w:rFonts w:asciiTheme="minorHAnsi" w:hAnsiTheme="minorHAnsi" w:cstheme="minorHAnsi"/>
                <w:sz w:val="22"/>
                <w:szCs w:val="22"/>
              </w:rPr>
              <w:tab/>
              <w:t xml:space="preserve">What factors differentiate youth who report trafficking experiences from other youth? </w:t>
            </w:r>
          </w:p>
        </w:tc>
      </w:tr>
      <w:tr w:rsidRPr="00A314C6" w:rsidR="00FD2AE4" w:rsidTr="00D97243" w14:paraId="3F6A4624" w14:textId="77777777">
        <w:trPr>
          <w:gridAfter w:val="1"/>
          <w:wAfter w:w="6" w:type="dxa"/>
          <w:trHeight w:val="285"/>
        </w:trPr>
        <w:tc>
          <w:tcPr>
            <w:tcW w:w="2965" w:type="dxa"/>
          </w:tcPr>
          <w:p w:rsidRPr="00D97243" w:rsidR="00FD2AE4" w:rsidP="00227563" w:rsidRDefault="00FD2AE4" w14:paraId="1242331D"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Self-reported trafficking experience(s)</w:t>
            </w:r>
          </w:p>
        </w:tc>
        <w:tc>
          <w:tcPr>
            <w:tcW w:w="1980" w:type="dxa"/>
          </w:tcPr>
          <w:p w:rsidRPr="00D97243" w:rsidR="00FD2AE4" w:rsidP="00227563" w:rsidRDefault="00FD2AE4" w14:paraId="10AF9D5B"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3C3459E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HT</w:t>
            </w:r>
          </w:p>
        </w:tc>
      </w:tr>
      <w:tr w:rsidRPr="00A314C6" w:rsidR="00FD2AE4" w:rsidTr="00D97243" w14:paraId="122C48BA" w14:textId="77777777">
        <w:trPr>
          <w:gridAfter w:val="1"/>
          <w:wAfter w:w="6" w:type="dxa"/>
          <w:trHeight w:val="285"/>
        </w:trPr>
        <w:tc>
          <w:tcPr>
            <w:tcW w:w="2965" w:type="dxa"/>
            <w:vMerge w:val="restart"/>
          </w:tcPr>
          <w:p w:rsidRPr="00D97243" w:rsidR="00FD2AE4" w:rsidP="00D97243" w:rsidRDefault="00FD2AE4" w14:paraId="6B11AEA3"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Youth characteristics</w:t>
            </w:r>
          </w:p>
        </w:tc>
        <w:tc>
          <w:tcPr>
            <w:tcW w:w="1980" w:type="dxa"/>
          </w:tcPr>
          <w:p w:rsidRPr="00D97243" w:rsidR="00FD2AE4" w:rsidP="00227563" w:rsidRDefault="00FD2AE4" w14:paraId="2065A212"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760753F1" w14:textId="77777777">
            <w:pPr>
              <w:spacing w:line="240" w:lineRule="auto"/>
              <w:contextualSpacing/>
              <w:rPr>
                <w:rFonts w:cstheme="minorHAnsi"/>
                <w:color w:val="000000"/>
              </w:rPr>
            </w:pPr>
            <w:r w:rsidRPr="00D97243">
              <w:rPr>
                <w:rFonts w:cstheme="minorHAnsi"/>
              </w:rPr>
              <w:t>Demographics</w:t>
            </w:r>
          </w:p>
        </w:tc>
      </w:tr>
      <w:tr w:rsidRPr="00A314C6" w:rsidR="00FD2AE4" w:rsidTr="00D97243" w14:paraId="360EADD2" w14:textId="77777777">
        <w:trPr>
          <w:gridAfter w:val="1"/>
          <w:wAfter w:w="6" w:type="dxa"/>
          <w:trHeight w:val="285"/>
        </w:trPr>
        <w:tc>
          <w:tcPr>
            <w:tcW w:w="2965" w:type="dxa"/>
            <w:vMerge/>
          </w:tcPr>
          <w:p w:rsidRPr="00D97243" w:rsidR="00FD2AE4" w:rsidP="00D97243" w:rsidRDefault="00FD2AE4" w14:paraId="47EECAEE"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2EEBF19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2CA0F61E" w14:textId="00AF366B">
            <w:pPr>
              <w:spacing w:line="240" w:lineRule="auto"/>
              <w:contextualSpacing/>
              <w:rPr>
                <w:rFonts w:cstheme="minorHAnsi"/>
                <w:color w:val="000000"/>
              </w:rPr>
            </w:pPr>
            <w:r w:rsidRPr="00D97243">
              <w:rPr>
                <w:rFonts w:cstheme="minorHAnsi"/>
              </w:rPr>
              <w:t xml:space="preserve">System involvement; Runaway or </w:t>
            </w:r>
            <w:r w:rsidR="0023171F">
              <w:rPr>
                <w:rFonts w:cstheme="minorHAnsi"/>
              </w:rPr>
              <w:t xml:space="preserve">kick </w:t>
            </w:r>
            <w:r w:rsidRPr="00D97243">
              <w:rPr>
                <w:rFonts w:cstheme="minorHAnsi"/>
              </w:rPr>
              <w:t>out experiences</w:t>
            </w:r>
          </w:p>
        </w:tc>
      </w:tr>
      <w:tr w:rsidRPr="00A314C6" w:rsidR="00FD2AE4" w:rsidTr="00D97243" w14:paraId="073F2CD5" w14:textId="77777777">
        <w:trPr>
          <w:gridAfter w:val="1"/>
          <w:wAfter w:w="6" w:type="dxa"/>
          <w:trHeight w:val="285"/>
        </w:trPr>
        <w:tc>
          <w:tcPr>
            <w:tcW w:w="2965" w:type="dxa"/>
            <w:vMerge/>
          </w:tcPr>
          <w:p w:rsidRPr="00D97243" w:rsidR="00FD2AE4" w:rsidP="00D97243" w:rsidRDefault="00FD2AE4" w14:paraId="6C2F31B8"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69935747"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54882D50" w14:textId="77777777">
            <w:pPr>
              <w:spacing w:line="240" w:lineRule="auto"/>
              <w:contextualSpacing/>
              <w:rPr>
                <w:rFonts w:cstheme="minorHAnsi"/>
                <w:color w:val="000000"/>
              </w:rPr>
            </w:pPr>
            <w:r w:rsidRPr="00D97243">
              <w:rPr>
                <w:rFonts w:cstheme="minorHAnsi"/>
              </w:rPr>
              <w:t>Social support; Community services</w:t>
            </w:r>
          </w:p>
        </w:tc>
      </w:tr>
      <w:tr w:rsidRPr="00A314C6" w:rsidR="00FD2AE4" w:rsidTr="00D97243" w14:paraId="7FCDDD28" w14:textId="77777777">
        <w:trPr>
          <w:gridAfter w:val="1"/>
          <w:wAfter w:w="6" w:type="dxa"/>
          <w:trHeight w:val="285"/>
        </w:trPr>
        <w:tc>
          <w:tcPr>
            <w:tcW w:w="2965" w:type="dxa"/>
            <w:vMerge/>
          </w:tcPr>
          <w:p w:rsidRPr="00D97243" w:rsidR="00FD2AE4" w:rsidP="00D97243" w:rsidRDefault="00FD2AE4" w14:paraId="1DA7A7E5"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43E0BEB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2001CACD" w14:textId="77777777">
            <w:pPr>
              <w:spacing w:line="240" w:lineRule="auto"/>
              <w:contextualSpacing/>
              <w:rPr>
                <w:rFonts w:cstheme="minorHAnsi"/>
                <w:color w:val="000000"/>
              </w:rPr>
            </w:pPr>
            <w:r w:rsidRPr="00D97243">
              <w:rPr>
                <w:rFonts w:cstheme="minorHAnsi"/>
              </w:rPr>
              <w:t>Internal assets; External assets</w:t>
            </w:r>
          </w:p>
        </w:tc>
      </w:tr>
      <w:tr w:rsidRPr="00A314C6" w:rsidR="00FD2AE4" w:rsidTr="00D97243" w14:paraId="74E768E1" w14:textId="77777777">
        <w:trPr>
          <w:gridAfter w:val="1"/>
          <w:wAfter w:w="6" w:type="dxa"/>
          <w:trHeight w:val="285"/>
        </w:trPr>
        <w:tc>
          <w:tcPr>
            <w:tcW w:w="2965" w:type="dxa"/>
            <w:vMerge/>
          </w:tcPr>
          <w:p w:rsidRPr="00D97243" w:rsidR="00FD2AE4" w:rsidP="00D97243" w:rsidRDefault="00FD2AE4" w14:paraId="17AA3AB3"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789A9F8B"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5EE79260" w14:textId="78ABF6D8">
            <w:pPr>
              <w:spacing w:line="240" w:lineRule="auto"/>
              <w:contextualSpacing/>
              <w:rPr>
                <w:rFonts w:cstheme="minorHAnsi"/>
                <w:color w:val="000000"/>
              </w:rPr>
            </w:pPr>
            <w:r w:rsidRPr="00D97243">
              <w:rPr>
                <w:rFonts w:cstheme="minorHAnsi"/>
              </w:rPr>
              <w:t>Substance use</w:t>
            </w:r>
            <w:r w:rsidR="0023171F">
              <w:rPr>
                <w:rFonts w:cstheme="minorHAnsi"/>
              </w:rPr>
              <w:t>; Mental health</w:t>
            </w:r>
          </w:p>
        </w:tc>
      </w:tr>
      <w:tr w:rsidRPr="00A314C6" w:rsidR="00FD2AE4" w:rsidTr="00D97243" w14:paraId="2407FF04" w14:textId="77777777">
        <w:trPr>
          <w:gridAfter w:val="1"/>
          <w:wAfter w:w="6" w:type="dxa"/>
          <w:trHeight w:val="285"/>
        </w:trPr>
        <w:tc>
          <w:tcPr>
            <w:tcW w:w="2965" w:type="dxa"/>
            <w:vMerge/>
          </w:tcPr>
          <w:p w:rsidRPr="00D97243" w:rsidR="00FD2AE4" w:rsidP="00D97243" w:rsidRDefault="00FD2AE4" w14:paraId="6CAF712D" w14:textId="77777777">
            <w:pPr>
              <w:pStyle w:val="EQ3"/>
              <w:keepNext/>
              <w:contextualSpacing/>
              <w:rPr>
                <w:rFonts w:asciiTheme="minorHAnsi" w:hAnsiTheme="minorHAnsi" w:cstheme="minorHAnsi"/>
                <w:sz w:val="22"/>
                <w:szCs w:val="22"/>
              </w:rPr>
            </w:pPr>
          </w:p>
        </w:tc>
        <w:tc>
          <w:tcPr>
            <w:tcW w:w="1980" w:type="dxa"/>
          </w:tcPr>
          <w:p w:rsidRPr="00D97243" w:rsidR="00FD2AE4" w:rsidP="00227563" w:rsidRDefault="00FD2AE4" w14:paraId="2195CBD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D97243" w:rsidRDefault="00FD2AE4" w14:paraId="0ABA3175" w14:textId="5CC76596">
            <w:pPr>
              <w:spacing w:line="240" w:lineRule="auto"/>
              <w:contextualSpacing/>
              <w:rPr>
                <w:rFonts w:cstheme="minorHAnsi"/>
                <w:color w:val="000000"/>
              </w:rPr>
            </w:pPr>
            <w:r w:rsidRPr="00D97243">
              <w:rPr>
                <w:rFonts w:cstheme="minorHAnsi"/>
              </w:rPr>
              <w:t xml:space="preserve">Victimization; </w:t>
            </w:r>
            <w:r w:rsidR="0023171F">
              <w:rPr>
                <w:rFonts w:cstheme="minorHAnsi"/>
              </w:rPr>
              <w:t>S</w:t>
            </w:r>
            <w:r w:rsidRPr="003C18F2" w:rsidR="0023171F">
              <w:rPr>
                <w:rFonts w:cstheme="minorHAnsi"/>
              </w:rPr>
              <w:t>exual experience</w:t>
            </w:r>
            <w:r w:rsidR="0023171F">
              <w:rPr>
                <w:rFonts w:cstheme="minorHAnsi"/>
              </w:rPr>
              <w:t>s</w:t>
            </w:r>
            <w:r w:rsidRPr="00D97243">
              <w:rPr>
                <w:rFonts w:cstheme="minorHAnsi"/>
              </w:rPr>
              <w:t>; Relationship violence</w:t>
            </w:r>
          </w:p>
        </w:tc>
      </w:tr>
      <w:tr w:rsidRPr="00A314C6" w:rsidR="00FD2AE4" w:rsidTr="00B02076" w14:paraId="5E74E57D" w14:textId="77777777">
        <w:tc>
          <w:tcPr>
            <w:tcW w:w="9556" w:type="dxa"/>
            <w:gridSpan w:val="4"/>
          </w:tcPr>
          <w:p w:rsidRPr="00D97243" w:rsidR="00FD2AE4" w:rsidP="00227563" w:rsidRDefault="00FD2AE4" w14:paraId="61CF080E"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RQ5.</w:t>
            </w:r>
            <w:r w:rsidRPr="00D97243">
              <w:rPr>
                <w:rFonts w:asciiTheme="minorHAnsi" w:hAnsiTheme="minorHAnsi" w:cstheme="minorHAnsi"/>
                <w:sz w:val="22"/>
                <w:szCs w:val="22"/>
              </w:rPr>
              <w:tab/>
              <w:t>What factors appear to precede trafficking victimization?</w:t>
            </w:r>
          </w:p>
        </w:tc>
      </w:tr>
      <w:tr w:rsidRPr="00A314C6" w:rsidR="00FD2AE4" w:rsidTr="00D97243" w14:paraId="74870449" w14:textId="77777777">
        <w:trPr>
          <w:gridAfter w:val="1"/>
          <w:wAfter w:w="6" w:type="dxa"/>
          <w:trHeight w:val="324"/>
        </w:trPr>
        <w:tc>
          <w:tcPr>
            <w:tcW w:w="2965" w:type="dxa"/>
          </w:tcPr>
          <w:p w:rsidRPr="00D97243" w:rsidR="00FD2AE4" w:rsidP="00227563" w:rsidRDefault="00FD2AE4" w14:paraId="4594D589"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Timing of self-reported trafficking experience(s)</w:t>
            </w:r>
          </w:p>
        </w:tc>
        <w:tc>
          <w:tcPr>
            <w:tcW w:w="1980" w:type="dxa"/>
          </w:tcPr>
          <w:p w:rsidRPr="00D97243" w:rsidR="00FD2AE4" w:rsidP="00D97243" w:rsidRDefault="00FD2AE4" w14:paraId="79D0BC89"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57DDD6D1" w14:textId="77777777">
            <w:pPr>
              <w:spacing w:line="240" w:lineRule="auto"/>
              <w:contextualSpacing/>
              <w:rPr>
                <w:rFonts w:cstheme="minorHAnsi"/>
              </w:rPr>
            </w:pPr>
            <w:r w:rsidRPr="00D97243">
              <w:rPr>
                <w:rFonts w:cstheme="minorHAnsi"/>
              </w:rPr>
              <w:t>HT</w:t>
            </w:r>
          </w:p>
        </w:tc>
      </w:tr>
      <w:tr w:rsidRPr="00A314C6" w:rsidR="00FD2AE4" w:rsidTr="00D97243" w14:paraId="2F73B436" w14:textId="77777777">
        <w:trPr>
          <w:gridAfter w:val="1"/>
          <w:wAfter w:w="6" w:type="dxa"/>
          <w:trHeight w:val="285"/>
        </w:trPr>
        <w:tc>
          <w:tcPr>
            <w:tcW w:w="2965" w:type="dxa"/>
            <w:vMerge w:val="restart"/>
          </w:tcPr>
          <w:p w:rsidRPr="00D97243" w:rsidR="00FD2AE4" w:rsidP="00D97243" w:rsidRDefault="00FD2AE4" w14:paraId="7ABC6817" w14:textId="77777777">
            <w:pPr>
              <w:pStyle w:val="EQ3"/>
              <w:keepNext/>
              <w:contextualSpacing/>
              <w:rPr>
                <w:rFonts w:asciiTheme="minorHAnsi" w:hAnsiTheme="minorHAnsi" w:cstheme="minorHAnsi"/>
                <w:sz w:val="22"/>
                <w:szCs w:val="22"/>
              </w:rPr>
            </w:pPr>
            <w:bookmarkStart w:name="_Hlk533596666" w:id="9"/>
            <w:r w:rsidRPr="00D97243">
              <w:rPr>
                <w:rFonts w:asciiTheme="minorHAnsi" w:hAnsiTheme="minorHAnsi" w:cstheme="minorHAnsi"/>
                <w:sz w:val="22"/>
                <w:szCs w:val="22"/>
              </w:rPr>
              <w:t>Timing of potential risk factors</w:t>
            </w:r>
          </w:p>
        </w:tc>
        <w:tc>
          <w:tcPr>
            <w:tcW w:w="1980" w:type="dxa"/>
          </w:tcPr>
          <w:p w:rsidRPr="00D97243" w:rsidR="00FD2AE4" w:rsidP="00D97243" w:rsidRDefault="00FD2AE4" w14:paraId="28F23910"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6F83D448" w14:textId="77777777">
            <w:pPr>
              <w:spacing w:line="240" w:lineRule="auto"/>
              <w:contextualSpacing/>
              <w:rPr>
                <w:rFonts w:cstheme="minorHAnsi"/>
                <w:color w:val="000000"/>
              </w:rPr>
            </w:pPr>
            <w:r w:rsidRPr="00D97243">
              <w:rPr>
                <w:rFonts w:cstheme="minorHAnsi"/>
                <w:color w:val="000000"/>
              </w:rPr>
              <w:t xml:space="preserve">Disability </w:t>
            </w:r>
          </w:p>
        </w:tc>
      </w:tr>
      <w:tr w:rsidRPr="00A314C6" w:rsidR="00FD2AE4" w:rsidTr="00D97243" w14:paraId="0CB9D070" w14:textId="77777777">
        <w:trPr>
          <w:gridAfter w:val="1"/>
          <w:wAfter w:w="6" w:type="dxa"/>
          <w:trHeight w:val="285"/>
        </w:trPr>
        <w:tc>
          <w:tcPr>
            <w:tcW w:w="2965" w:type="dxa"/>
            <w:vMerge/>
          </w:tcPr>
          <w:p w:rsidRPr="00D97243" w:rsidR="00FD2AE4" w:rsidP="00D97243" w:rsidRDefault="00FD2AE4" w14:paraId="04D53E62"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03C6E303"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7FFFA069" w14:textId="6891069B">
            <w:pPr>
              <w:spacing w:line="240" w:lineRule="auto"/>
              <w:contextualSpacing/>
              <w:rPr>
                <w:rFonts w:cstheme="minorHAnsi"/>
                <w:color w:val="000000"/>
              </w:rPr>
            </w:pPr>
            <w:r w:rsidRPr="00D97243">
              <w:rPr>
                <w:rFonts w:cstheme="minorHAnsi"/>
                <w:color w:val="000000"/>
              </w:rPr>
              <w:t>Victimization;</w:t>
            </w:r>
            <w:r w:rsidRPr="00D97243">
              <w:rPr>
                <w:rFonts w:cstheme="minorHAnsi"/>
              </w:rPr>
              <w:t xml:space="preserve"> </w:t>
            </w:r>
            <w:r w:rsidR="0023171F">
              <w:rPr>
                <w:rFonts w:cstheme="minorHAnsi"/>
              </w:rPr>
              <w:t>S</w:t>
            </w:r>
            <w:r w:rsidRPr="003C18F2" w:rsidR="0023171F">
              <w:rPr>
                <w:rFonts w:cstheme="minorHAnsi"/>
              </w:rPr>
              <w:t>exual experience</w:t>
            </w:r>
            <w:r w:rsidR="0023171F">
              <w:rPr>
                <w:rFonts w:cstheme="minorHAnsi"/>
              </w:rPr>
              <w:t>s</w:t>
            </w:r>
          </w:p>
        </w:tc>
      </w:tr>
      <w:tr w:rsidRPr="00A314C6" w:rsidR="00FD2AE4" w:rsidTr="00D97243" w14:paraId="3D733EB0" w14:textId="77777777">
        <w:trPr>
          <w:gridAfter w:val="1"/>
          <w:wAfter w:w="6" w:type="dxa"/>
          <w:trHeight w:val="285"/>
        </w:trPr>
        <w:tc>
          <w:tcPr>
            <w:tcW w:w="2965" w:type="dxa"/>
            <w:vMerge/>
          </w:tcPr>
          <w:p w:rsidRPr="00D97243" w:rsidR="00FD2AE4" w:rsidP="00D97243" w:rsidRDefault="00FD2AE4" w14:paraId="4F7E0891"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311B7F23"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06E9411A" w14:textId="787151F7">
            <w:pPr>
              <w:spacing w:line="240" w:lineRule="auto"/>
              <w:contextualSpacing/>
              <w:rPr>
                <w:rFonts w:cstheme="minorHAnsi"/>
                <w:color w:val="000000"/>
              </w:rPr>
            </w:pPr>
            <w:r w:rsidRPr="00D97243">
              <w:rPr>
                <w:rFonts w:cstheme="minorHAnsi"/>
              </w:rPr>
              <w:t xml:space="preserve">Runaway or </w:t>
            </w:r>
            <w:r w:rsidR="0023171F">
              <w:rPr>
                <w:rFonts w:cstheme="minorHAnsi"/>
              </w:rPr>
              <w:t xml:space="preserve">kick </w:t>
            </w:r>
            <w:r w:rsidRPr="00D97243">
              <w:rPr>
                <w:rFonts w:cstheme="minorHAnsi"/>
              </w:rPr>
              <w:t>out experiences</w:t>
            </w:r>
          </w:p>
        </w:tc>
      </w:tr>
      <w:tr w:rsidRPr="00A314C6" w:rsidR="00FD2AE4" w:rsidTr="00D97243" w14:paraId="0117B68C" w14:textId="77777777">
        <w:trPr>
          <w:gridAfter w:val="1"/>
          <w:wAfter w:w="6" w:type="dxa"/>
          <w:trHeight w:val="285"/>
        </w:trPr>
        <w:tc>
          <w:tcPr>
            <w:tcW w:w="2965" w:type="dxa"/>
            <w:vMerge/>
          </w:tcPr>
          <w:p w:rsidRPr="00D97243" w:rsidR="00FD2AE4" w:rsidP="00D97243" w:rsidRDefault="00FD2AE4" w14:paraId="0938C147"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615B8460"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0EF250F0" w14:textId="23A981B4">
            <w:pPr>
              <w:spacing w:line="240" w:lineRule="auto"/>
              <w:contextualSpacing/>
              <w:rPr>
                <w:rFonts w:cstheme="minorHAnsi"/>
                <w:color w:val="000000"/>
              </w:rPr>
            </w:pPr>
            <w:r w:rsidRPr="00D97243">
              <w:rPr>
                <w:rFonts w:cstheme="minorHAnsi"/>
                <w:color w:val="000000"/>
              </w:rPr>
              <w:t>Substance use</w:t>
            </w:r>
            <w:r w:rsidR="0023171F">
              <w:rPr>
                <w:rFonts w:cstheme="minorHAnsi"/>
              </w:rPr>
              <w:t>; Mental health</w:t>
            </w:r>
          </w:p>
        </w:tc>
      </w:tr>
      <w:tr w:rsidRPr="00A314C6" w:rsidR="00FD2AE4" w:rsidTr="00D97243" w14:paraId="4038E256" w14:textId="77777777">
        <w:trPr>
          <w:gridAfter w:val="1"/>
          <w:wAfter w:w="6" w:type="dxa"/>
          <w:trHeight w:val="285"/>
        </w:trPr>
        <w:tc>
          <w:tcPr>
            <w:tcW w:w="2965" w:type="dxa"/>
            <w:vMerge/>
          </w:tcPr>
          <w:p w:rsidRPr="00D97243" w:rsidR="00FD2AE4" w:rsidP="00D97243" w:rsidRDefault="00FD2AE4" w14:paraId="05C2C48C"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1BFADE5E"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02318145" w14:textId="77777777">
            <w:pPr>
              <w:spacing w:line="240" w:lineRule="auto"/>
              <w:contextualSpacing/>
              <w:rPr>
                <w:rFonts w:cstheme="minorHAnsi"/>
                <w:color w:val="000000"/>
              </w:rPr>
            </w:pPr>
            <w:r w:rsidRPr="00D97243">
              <w:rPr>
                <w:rFonts w:cstheme="minorHAnsi"/>
                <w:color w:val="000000"/>
              </w:rPr>
              <w:t>System involvement</w:t>
            </w:r>
          </w:p>
        </w:tc>
      </w:tr>
      <w:bookmarkEnd w:id="9"/>
      <w:tr w:rsidRPr="00A314C6" w:rsidR="00FD2AE4" w:rsidTr="00B02076" w14:paraId="4D0B4F93" w14:textId="77777777">
        <w:tc>
          <w:tcPr>
            <w:tcW w:w="9556" w:type="dxa"/>
            <w:gridSpan w:val="4"/>
          </w:tcPr>
          <w:p w:rsidRPr="00D97243" w:rsidR="00FD2AE4" w:rsidP="00227563" w:rsidRDefault="00FD2AE4" w14:paraId="614FCA28"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RQ6.</w:t>
            </w:r>
            <w:r w:rsidRPr="00D97243">
              <w:rPr>
                <w:rFonts w:asciiTheme="minorHAnsi" w:hAnsiTheme="minorHAnsi" w:cstheme="minorHAnsi"/>
                <w:sz w:val="22"/>
                <w:szCs w:val="22"/>
              </w:rPr>
              <w:tab/>
              <w:t>Among factors associated with self-reported trafficking experiences, which are potentially modifiable through resource and policy measures?</w:t>
            </w:r>
          </w:p>
        </w:tc>
      </w:tr>
      <w:tr w:rsidRPr="00A314C6" w:rsidR="00FD2AE4" w:rsidTr="00D97243" w14:paraId="422944C2" w14:textId="77777777">
        <w:trPr>
          <w:gridAfter w:val="1"/>
          <w:wAfter w:w="6" w:type="dxa"/>
          <w:trHeight w:val="285"/>
        </w:trPr>
        <w:tc>
          <w:tcPr>
            <w:tcW w:w="2965" w:type="dxa"/>
          </w:tcPr>
          <w:p w:rsidRPr="00D97243" w:rsidR="00FD2AE4" w:rsidP="00227563" w:rsidRDefault="00FD2AE4" w14:paraId="45F89B96"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Self-reported trafficking experience(s)</w:t>
            </w:r>
          </w:p>
        </w:tc>
        <w:tc>
          <w:tcPr>
            <w:tcW w:w="1980" w:type="dxa"/>
          </w:tcPr>
          <w:p w:rsidRPr="00D97243" w:rsidR="00FD2AE4" w:rsidP="00D97243" w:rsidRDefault="00FD2AE4" w14:paraId="6D759385"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52A940D6" w14:textId="77777777">
            <w:pPr>
              <w:spacing w:line="240" w:lineRule="auto"/>
              <w:contextualSpacing/>
              <w:rPr>
                <w:rFonts w:cstheme="minorHAnsi"/>
              </w:rPr>
            </w:pPr>
            <w:r w:rsidRPr="00D97243">
              <w:rPr>
                <w:rFonts w:cstheme="minorHAnsi"/>
              </w:rPr>
              <w:t>Human trafficking</w:t>
            </w:r>
          </w:p>
        </w:tc>
      </w:tr>
      <w:tr w:rsidRPr="00A314C6" w:rsidR="00FD2AE4" w:rsidTr="00D97243" w14:paraId="1CB48254" w14:textId="77777777">
        <w:trPr>
          <w:gridAfter w:val="1"/>
          <w:wAfter w:w="6" w:type="dxa"/>
          <w:trHeight w:val="285"/>
        </w:trPr>
        <w:tc>
          <w:tcPr>
            <w:tcW w:w="2965" w:type="dxa"/>
            <w:vMerge w:val="restart"/>
          </w:tcPr>
          <w:p w:rsidRPr="00D97243" w:rsidR="00FD2AE4" w:rsidP="00D97243" w:rsidRDefault="00FD2AE4" w14:paraId="443F9959" w14:textId="77777777">
            <w:pPr>
              <w:pStyle w:val="EQ3"/>
              <w:keepNext/>
              <w:contextualSpacing/>
              <w:rPr>
                <w:rFonts w:asciiTheme="minorHAnsi" w:hAnsiTheme="minorHAnsi" w:cstheme="minorHAnsi"/>
                <w:sz w:val="22"/>
                <w:szCs w:val="22"/>
              </w:rPr>
            </w:pPr>
            <w:r w:rsidRPr="00D97243">
              <w:rPr>
                <w:rFonts w:asciiTheme="minorHAnsi" w:hAnsiTheme="minorHAnsi" w:cstheme="minorHAnsi"/>
                <w:sz w:val="22"/>
                <w:szCs w:val="22"/>
              </w:rPr>
              <w:t>Potentially modifiable factors</w:t>
            </w:r>
          </w:p>
        </w:tc>
        <w:tc>
          <w:tcPr>
            <w:tcW w:w="1980" w:type="dxa"/>
          </w:tcPr>
          <w:p w:rsidRPr="00D97243" w:rsidR="00FD2AE4" w:rsidP="00D97243" w:rsidRDefault="00FD2AE4" w14:paraId="56EAC120"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06FFC1A5" w14:textId="2E625AFB">
            <w:pPr>
              <w:tabs>
                <w:tab w:val="center" w:pos="2040"/>
              </w:tabs>
              <w:spacing w:line="240" w:lineRule="auto"/>
              <w:contextualSpacing/>
              <w:rPr>
                <w:rFonts w:cstheme="minorHAnsi"/>
                <w:color w:val="000000"/>
              </w:rPr>
            </w:pPr>
            <w:r w:rsidRPr="00D97243">
              <w:rPr>
                <w:rFonts w:cstheme="minorHAnsi"/>
                <w:color w:val="000000"/>
              </w:rPr>
              <w:t>Victimization;</w:t>
            </w:r>
            <w:r w:rsidRPr="00D97243">
              <w:rPr>
                <w:rFonts w:cstheme="minorHAnsi"/>
              </w:rPr>
              <w:t xml:space="preserve"> </w:t>
            </w:r>
            <w:r w:rsidR="0023171F">
              <w:rPr>
                <w:rFonts w:cstheme="minorHAnsi"/>
              </w:rPr>
              <w:t>S</w:t>
            </w:r>
            <w:r w:rsidRPr="003C18F2" w:rsidR="0023171F">
              <w:rPr>
                <w:rFonts w:cstheme="minorHAnsi"/>
              </w:rPr>
              <w:t>exual experience</w:t>
            </w:r>
            <w:r w:rsidR="0023171F">
              <w:rPr>
                <w:rFonts w:cstheme="minorHAnsi"/>
              </w:rPr>
              <w:t>s</w:t>
            </w:r>
          </w:p>
        </w:tc>
      </w:tr>
      <w:tr w:rsidRPr="00A314C6" w:rsidR="00FD2AE4" w:rsidTr="00D97243" w14:paraId="726F8133" w14:textId="77777777">
        <w:trPr>
          <w:gridAfter w:val="1"/>
          <w:wAfter w:w="6" w:type="dxa"/>
          <w:trHeight w:val="285"/>
        </w:trPr>
        <w:tc>
          <w:tcPr>
            <w:tcW w:w="2965" w:type="dxa"/>
            <w:vMerge/>
          </w:tcPr>
          <w:p w:rsidRPr="00D97243" w:rsidR="00FD2AE4" w:rsidP="00D97243" w:rsidRDefault="00FD2AE4" w14:paraId="53F88A82"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00E68DB3"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27D6B1CB" w14:textId="0E49188B">
            <w:pPr>
              <w:spacing w:line="240" w:lineRule="auto"/>
              <w:contextualSpacing/>
              <w:rPr>
                <w:rFonts w:cstheme="minorHAnsi"/>
                <w:color w:val="000000"/>
              </w:rPr>
            </w:pPr>
            <w:r w:rsidRPr="00D97243">
              <w:rPr>
                <w:rFonts w:cstheme="minorHAnsi"/>
              </w:rPr>
              <w:t xml:space="preserve">Runaway or </w:t>
            </w:r>
            <w:r w:rsidR="0023171F">
              <w:rPr>
                <w:rFonts w:cstheme="minorHAnsi"/>
              </w:rPr>
              <w:t>kick</w:t>
            </w:r>
            <w:r w:rsidRPr="00D97243">
              <w:rPr>
                <w:rFonts w:cstheme="minorHAnsi"/>
              </w:rPr>
              <w:t xml:space="preserve"> out experiences</w:t>
            </w:r>
          </w:p>
        </w:tc>
      </w:tr>
      <w:tr w:rsidRPr="00A314C6" w:rsidR="00FD2AE4" w:rsidTr="00D97243" w14:paraId="0EC773A0" w14:textId="77777777">
        <w:trPr>
          <w:gridAfter w:val="1"/>
          <w:wAfter w:w="6" w:type="dxa"/>
          <w:trHeight w:val="285"/>
        </w:trPr>
        <w:tc>
          <w:tcPr>
            <w:tcW w:w="2965" w:type="dxa"/>
            <w:vMerge/>
          </w:tcPr>
          <w:p w:rsidRPr="00D97243" w:rsidR="00FD2AE4" w:rsidP="00D97243" w:rsidRDefault="00FD2AE4" w14:paraId="3ABC7FAB"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6C7AA832"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389387A4" w14:textId="38E19F86">
            <w:pPr>
              <w:spacing w:line="240" w:lineRule="auto"/>
              <w:contextualSpacing/>
              <w:rPr>
                <w:rFonts w:cstheme="minorHAnsi"/>
                <w:color w:val="000000"/>
              </w:rPr>
            </w:pPr>
            <w:r w:rsidRPr="00D97243">
              <w:rPr>
                <w:rFonts w:cstheme="minorHAnsi"/>
                <w:color w:val="000000"/>
              </w:rPr>
              <w:t>Substance use</w:t>
            </w:r>
            <w:r w:rsidR="0023171F">
              <w:rPr>
                <w:rFonts w:cstheme="minorHAnsi"/>
              </w:rPr>
              <w:t>; Mental health</w:t>
            </w:r>
            <w:r w:rsidRPr="00D97243">
              <w:rPr>
                <w:rFonts w:cstheme="minorHAnsi"/>
                <w:color w:val="000000"/>
              </w:rPr>
              <w:t xml:space="preserve"> </w:t>
            </w:r>
          </w:p>
        </w:tc>
      </w:tr>
      <w:tr w:rsidRPr="00A314C6" w:rsidR="00FD2AE4" w:rsidTr="00D97243" w14:paraId="154AD371" w14:textId="77777777">
        <w:trPr>
          <w:gridAfter w:val="1"/>
          <w:wAfter w:w="6" w:type="dxa"/>
          <w:trHeight w:val="285"/>
        </w:trPr>
        <w:tc>
          <w:tcPr>
            <w:tcW w:w="2965" w:type="dxa"/>
            <w:vMerge/>
          </w:tcPr>
          <w:p w:rsidRPr="00D97243" w:rsidR="00FD2AE4" w:rsidP="00D97243" w:rsidRDefault="00FD2AE4" w14:paraId="14AB7AD3"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11939EE3"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674320B6" w14:textId="77777777">
            <w:pPr>
              <w:spacing w:line="240" w:lineRule="auto"/>
              <w:contextualSpacing/>
              <w:rPr>
                <w:rFonts w:cstheme="minorHAnsi"/>
                <w:color w:val="000000"/>
              </w:rPr>
            </w:pPr>
            <w:r w:rsidRPr="00D97243">
              <w:rPr>
                <w:rFonts w:cstheme="minorHAnsi"/>
                <w:color w:val="000000"/>
              </w:rPr>
              <w:t>System involvement</w:t>
            </w:r>
          </w:p>
        </w:tc>
      </w:tr>
      <w:tr w:rsidRPr="00A314C6" w:rsidR="00FD2AE4" w:rsidTr="00D97243" w14:paraId="42143487" w14:textId="77777777">
        <w:trPr>
          <w:gridAfter w:val="1"/>
          <w:wAfter w:w="6" w:type="dxa"/>
          <w:trHeight w:val="285"/>
        </w:trPr>
        <w:tc>
          <w:tcPr>
            <w:tcW w:w="2965" w:type="dxa"/>
            <w:vMerge/>
          </w:tcPr>
          <w:p w:rsidRPr="00D97243" w:rsidR="00FD2AE4" w:rsidP="00D97243" w:rsidRDefault="00FD2AE4" w14:paraId="729E4A0C"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3D8BB0CF"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330AD82E" w14:textId="77777777">
            <w:pPr>
              <w:spacing w:line="240" w:lineRule="auto"/>
              <w:contextualSpacing/>
              <w:rPr>
                <w:rFonts w:cstheme="minorHAnsi"/>
                <w:color w:val="000000"/>
              </w:rPr>
            </w:pPr>
            <w:r w:rsidRPr="00D97243">
              <w:rPr>
                <w:rFonts w:cstheme="minorHAnsi"/>
                <w:color w:val="000000"/>
              </w:rPr>
              <w:t>External assets</w:t>
            </w:r>
          </w:p>
        </w:tc>
      </w:tr>
      <w:tr w:rsidRPr="00A314C6" w:rsidR="00FD2AE4" w:rsidTr="00D97243" w14:paraId="51F0DBEC" w14:textId="77777777">
        <w:trPr>
          <w:gridAfter w:val="1"/>
          <w:wAfter w:w="6" w:type="dxa"/>
          <w:trHeight w:val="285"/>
        </w:trPr>
        <w:tc>
          <w:tcPr>
            <w:tcW w:w="2965" w:type="dxa"/>
            <w:vMerge/>
          </w:tcPr>
          <w:p w:rsidRPr="00D97243" w:rsidR="00FD2AE4" w:rsidP="00D97243" w:rsidRDefault="00FD2AE4" w14:paraId="1C2FF464"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76BF4F88"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245AFEE2" w14:textId="77777777">
            <w:pPr>
              <w:spacing w:line="240" w:lineRule="auto"/>
              <w:contextualSpacing/>
              <w:rPr>
                <w:rFonts w:cstheme="minorHAnsi"/>
                <w:color w:val="000000"/>
              </w:rPr>
            </w:pPr>
            <w:r w:rsidRPr="00D97243">
              <w:rPr>
                <w:rFonts w:cstheme="minorHAnsi"/>
                <w:color w:val="000000"/>
              </w:rPr>
              <w:t>Community services</w:t>
            </w:r>
          </w:p>
        </w:tc>
      </w:tr>
      <w:tr w:rsidRPr="00A314C6" w:rsidR="00FD2AE4" w:rsidTr="00D97243" w14:paraId="09A1A5EE" w14:textId="77777777">
        <w:trPr>
          <w:gridAfter w:val="1"/>
          <w:wAfter w:w="6" w:type="dxa"/>
          <w:trHeight w:val="305"/>
        </w:trPr>
        <w:tc>
          <w:tcPr>
            <w:tcW w:w="2965" w:type="dxa"/>
            <w:vMerge/>
          </w:tcPr>
          <w:p w:rsidRPr="00D97243" w:rsidR="00FD2AE4" w:rsidP="00D97243" w:rsidRDefault="00FD2AE4" w14:paraId="2031D2F0" w14:textId="77777777">
            <w:pPr>
              <w:pStyle w:val="EQ3"/>
              <w:keepNext/>
              <w:contextualSpacing/>
              <w:rPr>
                <w:rFonts w:asciiTheme="minorHAnsi" w:hAnsiTheme="minorHAnsi" w:cstheme="minorHAnsi"/>
                <w:sz w:val="22"/>
                <w:szCs w:val="22"/>
              </w:rPr>
            </w:pPr>
          </w:p>
        </w:tc>
        <w:tc>
          <w:tcPr>
            <w:tcW w:w="1980" w:type="dxa"/>
          </w:tcPr>
          <w:p w:rsidRPr="00D97243" w:rsidR="00FD2AE4" w:rsidP="00D97243" w:rsidRDefault="00FD2AE4" w14:paraId="327611BD"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76933D40" w14:textId="77777777">
            <w:pPr>
              <w:tabs>
                <w:tab w:val="center" w:pos="2040"/>
              </w:tabs>
              <w:spacing w:line="240" w:lineRule="auto"/>
              <w:contextualSpacing/>
              <w:rPr>
                <w:rFonts w:cstheme="minorHAnsi"/>
                <w:color w:val="000000"/>
              </w:rPr>
            </w:pPr>
            <w:r w:rsidRPr="00D97243">
              <w:rPr>
                <w:rFonts w:cstheme="minorHAnsi"/>
                <w:color w:val="000000"/>
              </w:rPr>
              <w:t>Social Support</w:t>
            </w:r>
            <w:r w:rsidRPr="00D97243">
              <w:rPr>
                <w:rFonts w:cstheme="minorHAnsi"/>
                <w:color w:val="000000"/>
              </w:rPr>
              <w:tab/>
            </w:r>
          </w:p>
        </w:tc>
      </w:tr>
      <w:tr w:rsidRPr="00A314C6" w:rsidR="00FD2AE4" w:rsidTr="00B02076" w14:paraId="2E1ABE87" w14:textId="77777777">
        <w:tc>
          <w:tcPr>
            <w:tcW w:w="9556" w:type="dxa"/>
            <w:gridSpan w:val="4"/>
          </w:tcPr>
          <w:p w:rsidRPr="00D97243" w:rsidR="00FD2AE4" w:rsidP="00227563" w:rsidRDefault="00FD2AE4" w14:paraId="196761AC"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RQ7.</w:t>
            </w:r>
            <w:r w:rsidRPr="00D97243">
              <w:rPr>
                <w:rFonts w:asciiTheme="minorHAnsi" w:hAnsiTheme="minorHAnsi" w:cstheme="minorHAnsi"/>
                <w:sz w:val="22"/>
                <w:szCs w:val="22"/>
              </w:rPr>
              <w:tab/>
              <w:t>Did trafficking occur while the youth was in a CW or juvenile justice placement?</w:t>
            </w:r>
          </w:p>
        </w:tc>
      </w:tr>
      <w:tr w:rsidRPr="00A314C6" w:rsidR="00FD2AE4" w:rsidTr="00D97243" w14:paraId="0AF59FCE" w14:textId="77777777">
        <w:trPr>
          <w:gridAfter w:val="1"/>
          <w:wAfter w:w="6" w:type="dxa"/>
          <w:trHeight w:val="285"/>
        </w:trPr>
        <w:tc>
          <w:tcPr>
            <w:tcW w:w="2965" w:type="dxa"/>
          </w:tcPr>
          <w:p w:rsidRPr="00D97243" w:rsidR="00FD2AE4" w:rsidP="00227563" w:rsidRDefault="00FD2AE4" w14:paraId="530C1FF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Timing of self-reported trafficking experience(s)</w:t>
            </w:r>
          </w:p>
        </w:tc>
        <w:tc>
          <w:tcPr>
            <w:tcW w:w="1980" w:type="dxa"/>
          </w:tcPr>
          <w:p w:rsidRPr="00D97243" w:rsidR="00FD2AE4" w:rsidP="00D97243" w:rsidRDefault="00FD2AE4" w14:paraId="133398FB"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3D80A2E2" w14:textId="77777777">
            <w:pPr>
              <w:spacing w:line="240" w:lineRule="auto"/>
              <w:contextualSpacing/>
              <w:rPr>
                <w:rFonts w:cstheme="minorHAnsi"/>
              </w:rPr>
            </w:pPr>
            <w:r w:rsidRPr="00D97243">
              <w:rPr>
                <w:rFonts w:cstheme="minorHAnsi"/>
              </w:rPr>
              <w:t>HT</w:t>
            </w:r>
          </w:p>
        </w:tc>
      </w:tr>
      <w:tr w:rsidRPr="00A314C6" w:rsidR="00FD2AE4" w:rsidTr="00D97243" w14:paraId="79640EB6" w14:textId="77777777">
        <w:trPr>
          <w:gridAfter w:val="1"/>
          <w:wAfter w:w="6" w:type="dxa"/>
          <w:trHeight w:val="285"/>
        </w:trPr>
        <w:tc>
          <w:tcPr>
            <w:tcW w:w="2965" w:type="dxa"/>
          </w:tcPr>
          <w:p w:rsidRPr="00D97243" w:rsidR="00FD2AE4" w:rsidP="00227563" w:rsidRDefault="00FD2AE4" w14:paraId="0C00644D" w14:textId="77777777">
            <w:pPr>
              <w:pStyle w:val="EQ3"/>
              <w:contextualSpacing/>
              <w:rPr>
                <w:rFonts w:asciiTheme="minorHAnsi" w:hAnsiTheme="minorHAnsi" w:cstheme="minorHAnsi"/>
                <w:sz w:val="22"/>
                <w:szCs w:val="22"/>
              </w:rPr>
            </w:pPr>
            <w:bookmarkStart w:name="_Hlk533599963" w:id="10"/>
            <w:r w:rsidRPr="00D97243">
              <w:rPr>
                <w:rFonts w:asciiTheme="minorHAnsi" w:hAnsiTheme="minorHAnsi" w:cstheme="minorHAnsi"/>
                <w:sz w:val="22"/>
                <w:szCs w:val="22"/>
              </w:rPr>
              <w:t>Living situation at time of self-reported trafficking experience(s)</w:t>
            </w:r>
          </w:p>
        </w:tc>
        <w:tc>
          <w:tcPr>
            <w:tcW w:w="1980" w:type="dxa"/>
          </w:tcPr>
          <w:p w:rsidRPr="00D97243" w:rsidR="00FD2AE4" w:rsidP="00D97243" w:rsidRDefault="00FD2AE4" w14:paraId="061495DF"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5EC652D1" w14:textId="77777777">
            <w:pPr>
              <w:spacing w:line="240" w:lineRule="auto"/>
              <w:contextualSpacing/>
              <w:rPr>
                <w:rFonts w:cstheme="minorHAnsi"/>
              </w:rPr>
            </w:pPr>
            <w:r w:rsidRPr="00D97243">
              <w:rPr>
                <w:rFonts w:cstheme="minorHAnsi"/>
              </w:rPr>
              <w:t>HT</w:t>
            </w:r>
          </w:p>
        </w:tc>
      </w:tr>
      <w:tr w:rsidRPr="00A314C6" w:rsidR="00FD2AE4" w:rsidTr="00D97243" w14:paraId="7AD05F7A" w14:textId="77777777">
        <w:trPr>
          <w:gridAfter w:val="1"/>
          <w:wAfter w:w="6" w:type="dxa"/>
          <w:trHeight w:val="285"/>
        </w:trPr>
        <w:tc>
          <w:tcPr>
            <w:tcW w:w="2965" w:type="dxa"/>
          </w:tcPr>
          <w:p w:rsidRPr="00D97243" w:rsidR="00FD2AE4" w:rsidP="00227563" w:rsidRDefault="00FD2AE4" w14:paraId="0E9566D0" w14:textId="058630A5">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Runaway or </w:t>
            </w:r>
            <w:r w:rsidR="0023171F">
              <w:rPr>
                <w:rFonts w:asciiTheme="minorHAnsi" w:hAnsiTheme="minorHAnsi" w:cstheme="minorHAnsi"/>
                <w:sz w:val="22"/>
                <w:szCs w:val="22"/>
              </w:rPr>
              <w:t>kicked</w:t>
            </w:r>
            <w:r w:rsidRPr="00D97243">
              <w:rPr>
                <w:rFonts w:asciiTheme="minorHAnsi" w:hAnsiTheme="minorHAnsi" w:cstheme="minorHAnsi"/>
                <w:sz w:val="22"/>
                <w:szCs w:val="22"/>
              </w:rPr>
              <w:t xml:space="preserve"> out at time self-reported trafficking experience(s)</w:t>
            </w:r>
            <w:r w:rsidRPr="00D97243" w:rsidDel="000E700D">
              <w:rPr>
                <w:rFonts w:asciiTheme="minorHAnsi" w:hAnsiTheme="minorHAnsi" w:cstheme="minorHAnsi"/>
                <w:sz w:val="22"/>
                <w:szCs w:val="22"/>
              </w:rPr>
              <w:t xml:space="preserve"> </w:t>
            </w:r>
          </w:p>
        </w:tc>
        <w:tc>
          <w:tcPr>
            <w:tcW w:w="1980" w:type="dxa"/>
          </w:tcPr>
          <w:p w:rsidRPr="00D97243" w:rsidR="00FD2AE4" w:rsidP="00D97243" w:rsidRDefault="00FD2AE4" w14:paraId="1495F56F" w14:textId="77777777">
            <w:pPr>
              <w:spacing w:line="240" w:lineRule="auto"/>
              <w:contextualSpacing/>
              <w:rPr>
                <w:rFonts w:cstheme="minorHAnsi"/>
              </w:rPr>
            </w:pPr>
            <w:r w:rsidRPr="00D97243">
              <w:rPr>
                <w:rFonts w:cstheme="minorHAnsi"/>
              </w:rPr>
              <w:t>YTFC Survey</w:t>
            </w:r>
          </w:p>
        </w:tc>
        <w:tc>
          <w:tcPr>
            <w:tcW w:w="4605" w:type="dxa"/>
          </w:tcPr>
          <w:p w:rsidRPr="00D97243" w:rsidR="00FD2AE4" w:rsidP="00D97243" w:rsidRDefault="00FD2AE4" w14:paraId="57F55BD2" w14:textId="77777777">
            <w:pPr>
              <w:spacing w:line="240" w:lineRule="auto"/>
              <w:contextualSpacing/>
              <w:rPr>
                <w:rFonts w:cstheme="minorHAnsi"/>
                <w:color w:val="000000"/>
              </w:rPr>
            </w:pPr>
            <w:r w:rsidRPr="00D97243">
              <w:rPr>
                <w:rFonts w:cstheme="minorHAnsi"/>
              </w:rPr>
              <w:t>HT</w:t>
            </w:r>
          </w:p>
        </w:tc>
      </w:tr>
      <w:bookmarkEnd w:id="10"/>
      <w:tr w:rsidRPr="00A314C6" w:rsidR="00FD2AE4" w:rsidTr="00B02076" w14:paraId="3DB81331" w14:textId="77777777">
        <w:tc>
          <w:tcPr>
            <w:tcW w:w="9556" w:type="dxa"/>
            <w:gridSpan w:val="4"/>
          </w:tcPr>
          <w:p w:rsidRPr="00D97243" w:rsidR="00FD2AE4" w:rsidP="00227563" w:rsidRDefault="00FD2AE4" w14:paraId="26EBC382"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RQ8.</w:t>
            </w:r>
            <w:r w:rsidRPr="00D97243">
              <w:rPr>
                <w:rFonts w:asciiTheme="minorHAnsi" w:hAnsiTheme="minorHAnsi" w:cstheme="minorHAnsi"/>
                <w:sz w:val="22"/>
                <w:szCs w:val="22"/>
              </w:rPr>
              <w:tab/>
              <w:t>Did another person arrange or profit from the youth’s sex trafficking? If so, what was the youth’s relationship to that person? Do facilitator roles vary by age at which trafficking occurs?</w:t>
            </w:r>
          </w:p>
        </w:tc>
      </w:tr>
      <w:tr w:rsidRPr="00A314C6" w:rsidR="00FD2AE4" w:rsidTr="00D97243" w14:paraId="2773D112" w14:textId="77777777">
        <w:trPr>
          <w:gridAfter w:val="1"/>
          <w:wAfter w:w="6" w:type="dxa"/>
          <w:trHeight w:val="285"/>
        </w:trPr>
        <w:tc>
          <w:tcPr>
            <w:tcW w:w="2965" w:type="dxa"/>
          </w:tcPr>
          <w:p w:rsidRPr="00D97243" w:rsidR="00FD2AE4" w:rsidP="00227563" w:rsidRDefault="00FD2AE4" w14:paraId="59C504C8"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Relationship to facilitator(s)</w:t>
            </w:r>
          </w:p>
        </w:tc>
        <w:tc>
          <w:tcPr>
            <w:tcW w:w="1980" w:type="dxa"/>
          </w:tcPr>
          <w:p w:rsidRPr="00D97243" w:rsidR="00FD2AE4" w:rsidP="00227563" w:rsidRDefault="00FD2AE4" w14:paraId="76555F85"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443E5C9D"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HT </w:t>
            </w:r>
          </w:p>
        </w:tc>
      </w:tr>
      <w:tr w:rsidRPr="00A314C6" w:rsidR="00FD2AE4" w:rsidTr="00D97243" w14:paraId="6C7BCE3C" w14:textId="77777777">
        <w:trPr>
          <w:gridAfter w:val="1"/>
          <w:wAfter w:w="6" w:type="dxa"/>
          <w:trHeight w:val="285"/>
        </w:trPr>
        <w:tc>
          <w:tcPr>
            <w:tcW w:w="2965" w:type="dxa"/>
          </w:tcPr>
          <w:p w:rsidRPr="00D97243" w:rsidR="00FD2AE4" w:rsidP="00227563" w:rsidRDefault="00FD2AE4" w14:paraId="212877CF"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Age at self-reported trafficking experience(s)</w:t>
            </w:r>
          </w:p>
        </w:tc>
        <w:tc>
          <w:tcPr>
            <w:tcW w:w="1980" w:type="dxa"/>
          </w:tcPr>
          <w:p w:rsidRPr="00D97243" w:rsidR="00FD2AE4" w:rsidP="00227563" w:rsidRDefault="00FD2AE4" w14:paraId="2888F2A1"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28D0C755"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HT</w:t>
            </w:r>
          </w:p>
        </w:tc>
      </w:tr>
      <w:tr w:rsidRPr="00A314C6" w:rsidR="00FD2AE4" w:rsidTr="00B02076" w14:paraId="798212EB" w14:textId="77777777">
        <w:tc>
          <w:tcPr>
            <w:tcW w:w="9556" w:type="dxa"/>
            <w:gridSpan w:val="4"/>
          </w:tcPr>
          <w:p w:rsidRPr="00D97243" w:rsidR="00FD2AE4" w:rsidP="00227563" w:rsidRDefault="00FD2AE4" w14:paraId="64A3C323"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RQ9.</w:t>
            </w:r>
            <w:r w:rsidRPr="00D97243">
              <w:rPr>
                <w:rFonts w:asciiTheme="minorHAnsi" w:hAnsiTheme="minorHAnsi" w:cstheme="minorHAnsi"/>
                <w:sz w:val="22"/>
                <w:szCs w:val="22"/>
              </w:rPr>
              <w:tab/>
              <w:t>Did any acute events precede the trafficking experience (e.g., running away or being kicked out of home)? Do precipitating events vary by age at which trafficking occurs?</w:t>
            </w:r>
          </w:p>
        </w:tc>
      </w:tr>
      <w:tr w:rsidRPr="00A314C6" w:rsidR="00FD2AE4" w:rsidTr="00D97243" w14:paraId="38A4EDBA" w14:textId="77777777">
        <w:trPr>
          <w:gridAfter w:val="1"/>
          <w:wAfter w:w="6" w:type="dxa"/>
          <w:trHeight w:val="285"/>
        </w:trPr>
        <w:tc>
          <w:tcPr>
            <w:tcW w:w="2965" w:type="dxa"/>
          </w:tcPr>
          <w:p w:rsidRPr="00D97243" w:rsidR="00FD2AE4" w:rsidP="00227563" w:rsidRDefault="00FD2AE4" w14:paraId="0E1CAF38"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Timing of runaway/kickout episode(s)</w:t>
            </w:r>
          </w:p>
        </w:tc>
        <w:tc>
          <w:tcPr>
            <w:tcW w:w="1980" w:type="dxa"/>
          </w:tcPr>
          <w:p w:rsidRPr="00D97243" w:rsidR="00FD2AE4" w:rsidP="00227563" w:rsidRDefault="00FD2AE4" w14:paraId="7D7AB5E8"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67A178D2" w14:textId="3B17216B">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Runaway or </w:t>
            </w:r>
            <w:r w:rsidR="0023171F">
              <w:rPr>
                <w:rFonts w:asciiTheme="minorHAnsi" w:hAnsiTheme="minorHAnsi" w:cstheme="minorHAnsi"/>
                <w:sz w:val="22"/>
                <w:szCs w:val="22"/>
              </w:rPr>
              <w:t xml:space="preserve">kick </w:t>
            </w:r>
            <w:r w:rsidRPr="00D97243">
              <w:rPr>
                <w:rFonts w:asciiTheme="minorHAnsi" w:hAnsiTheme="minorHAnsi" w:cstheme="minorHAnsi"/>
                <w:sz w:val="22"/>
                <w:szCs w:val="22"/>
              </w:rPr>
              <w:t>out experiences</w:t>
            </w:r>
          </w:p>
        </w:tc>
      </w:tr>
      <w:tr w:rsidRPr="00A314C6" w:rsidR="00FD2AE4" w:rsidTr="00D97243" w14:paraId="63F31C59" w14:textId="77777777">
        <w:trPr>
          <w:gridAfter w:val="1"/>
          <w:wAfter w:w="6" w:type="dxa"/>
          <w:trHeight w:val="285"/>
        </w:trPr>
        <w:tc>
          <w:tcPr>
            <w:tcW w:w="2965" w:type="dxa"/>
          </w:tcPr>
          <w:p w:rsidRPr="00D97243" w:rsidR="00FD2AE4" w:rsidP="00227563" w:rsidRDefault="00FD2AE4" w14:paraId="2A40BF74"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Timing of CW or juvenile justice placement(s)</w:t>
            </w:r>
          </w:p>
        </w:tc>
        <w:tc>
          <w:tcPr>
            <w:tcW w:w="1980" w:type="dxa"/>
          </w:tcPr>
          <w:p w:rsidRPr="00D97243" w:rsidR="00FD2AE4" w:rsidP="00227563" w:rsidRDefault="00FD2AE4" w14:paraId="10FD988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6BD19FFA" w14:textId="77777777">
            <w:pPr>
              <w:pStyle w:val="EQ3"/>
              <w:contextualSpacing/>
              <w:rPr>
                <w:rFonts w:asciiTheme="minorHAnsi" w:hAnsiTheme="minorHAnsi" w:cstheme="minorHAnsi"/>
                <w:sz w:val="22"/>
                <w:szCs w:val="22"/>
              </w:rPr>
            </w:pPr>
            <w:r w:rsidRPr="00D97243">
              <w:rPr>
                <w:rFonts w:asciiTheme="minorHAnsi" w:hAnsiTheme="minorHAnsi" w:cstheme="minorHAnsi"/>
                <w:color w:val="000000"/>
                <w:sz w:val="22"/>
                <w:szCs w:val="22"/>
              </w:rPr>
              <w:t>System involvement</w:t>
            </w:r>
          </w:p>
        </w:tc>
      </w:tr>
      <w:tr w:rsidRPr="00A314C6" w:rsidR="00FD2AE4" w:rsidTr="00D97243" w14:paraId="2C7E4D2E" w14:textId="77777777">
        <w:trPr>
          <w:gridAfter w:val="1"/>
          <w:wAfter w:w="6" w:type="dxa"/>
          <w:trHeight w:val="285"/>
        </w:trPr>
        <w:tc>
          <w:tcPr>
            <w:tcW w:w="2965" w:type="dxa"/>
          </w:tcPr>
          <w:p w:rsidRPr="00D97243" w:rsidR="00FD2AE4" w:rsidP="00227563" w:rsidRDefault="00FD2AE4" w14:paraId="00937D25" w14:textId="77777777">
            <w:pPr>
              <w:pStyle w:val="EQ3"/>
              <w:contextualSpacing/>
              <w:rPr>
                <w:rFonts w:asciiTheme="minorHAnsi" w:hAnsiTheme="minorHAnsi" w:cstheme="minorHAnsi"/>
                <w:sz w:val="22"/>
                <w:szCs w:val="22"/>
              </w:rPr>
            </w:pPr>
            <w:bookmarkStart w:name="_Hlk533601702" w:id="11"/>
            <w:r w:rsidRPr="00D97243">
              <w:rPr>
                <w:rFonts w:asciiTheme="minorHAnsi" w:hAnsiTheme="minorHAnsi" w:cstheme="minorHAnsi"/>
                <w:sz w:val="22"/>
                <w:szCs w:val="22"/>
              </w:rPr>
              <w:t>Living situation at time of self-reported trafficking experience(s)</w:t>
            </w:r>
          </w:p>
        </w:tc>
        <w:tc>
          <w:tcPr>
            <w:tcW w:w="1980" w:type="dxa"/>
          </w:tcPr>
          <w:p w:rsidRPr="00D97243" w:rsidR="00FD2AE4" w:rsidP="00227563" w:rsidRDefault="00FD2AE4" w14:paraId="35349CC1"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3E6E6750"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HT </w:t>
            </w:r>
          </w:p>
        </w:tc>
      </w:tr>
      <w:bookmarkEnd w:id="11"/>
      <w:tr w:rsidRPr="00A314C6" w:rsidR="00FD2AE4" w:rsidTr="00D97243" w14:paraId="3C348238" w14:textId="77777777">
        <w:trPr>
          <w:gridAfter w:val="1"/>
          <w:wAfter w:w="6" w:type="dxa"/>
          <w:trHeight w:val="285"/>
        </w:trPr>
        <w:tc>
          <w:tcPr>
            <w:tcW w:w="2965" w:type="dxa"/>
          </w:tcPr>
          <w:p w:rsidRPr="00D97243" w:rsidR="00FD2AE4" w:rsidP="00227563" w:rsidRDefault="00FD2AE4" w14:paraId="0463A918"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Age at self-reported trafficking experience</w:t>
            </w:r>
          </w:p>
        </w:tc>
        <w:tc>
          <w:tcPr>
            <w:tcW w:w="1980" w:type="dxa"/>
          </w:tcPr>
          <w:p w:rsidRPr="00D97243" w:rsidR="00FD2AE4" w:rsidP="00227563" w:rsidRDefault="00FD2AE4" w14:paraId="7E5AA6D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76BFEEA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HT </w:t>
            </w:r>
          </w:p>
        </w:tc>
      </w:tr>
      <w:tr w:rsidRPr="00A314C6" w:rsidR="00FD2AE4" w:rsidTr="00B02076" w14:paraId="2238DD78" w14:textId="77777777">
        <w:tc>
          <w:tcPr>
            <w:tcW w:w="9556" w:type="dxa"/>
            <w:gridSpan w:val="4"/>
          </w:tcPr>
          <w:p w:rsidRPr="00D97243" w:rsidR="00FD2AE4" w:rsidP="00227563" w:rsidRDefault="00FD2AE4" w14:paraId="457485AB"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RQ10.</w:t>
            </w:r>
            <w:r w:rsidRPr="00D97243">
              <w:rPr>
                <w:rFonts w:asciiTheme="minorHAnsi" w:hAnsiTheme="minorHAnsi" w:cstheme="minorHAnsi"/>
                <w:sz w:val="22"/>
                <w:szCs w:val="22"/>
              </w:rPr>
              <w:tab/>
              <w:t xml:space="preserve">What contextual factors affect whether trafficking was identified by the CW agency? </w:t>
            </w:r>
          </w:p>
        </w:tc>
      </w:tr>
      <w:tr w:rsidRPr="00A314C6" w:rsidR="00FD2AE4" w:rsidTr="00D97243" w14:paraId="394AC7AD" w14:textId="77777777">
        <w:trPr>
          <w:gridAfter w:val="1"/>
          <w:wAfter w:w="6" w:type="dxa"/>
          <w:trHeight w:val="285"/>
        </w:trPr>
        <w:tc>
          <w:tcPr>
            <w:tcW w:w="2965" w:type="dxa"/>
          </w:tcPr>
          <w:p w:rsidRPr="00D97243" w:rsidR="00FD2AE4" w:rsidP="00227563" w:rsidRDefault="00FD2AE4" w14:paraId="7A951118" w14:textId="77777777">
            <w:pPr>
              <w:pStyle w:val="EQ3"/>
              <w:contextualSpacing/>
              <w:rPr>
                <w:rFonts w:asciiTheme="minorHAnsi" w:hAnsiTheme="minorHAnsi" w:cstheme="minorHAnsi"/>
                <w:sz w:val="22"/>
                <w:szCs w:val="22"/>
              </w:rPr>
            </w:pPr>
            <w:bookmarkStart w:name="_Hlk14169361" w:id="12"/>
            <w:r w:rsidRPr="00D97243">
              <w:rPr>
                <w:rFonts w:asciiTheme="minorHAnsi" w:hAnsiTheme="minorHAnsi" w:cstheme="minorHAnsi"/>
                <w:sz w:val="22"/>
                <w:szCs w:val="22"/>
              </w:rPr>
              <w:t>Self-reported trafficking experience(s)</w:t>
            </w:r>
          </w:p>
        </w:tc>
        <w:tc>
          <w:tcPr>
            <w:tcW w:w="1980" w:type="dxa"/>
          </w:tcPr>
          <w:p w:rsidRPr="00D97243" w:rsidR="00FD2AE4" w:rsidP="00227563" w:rsidRDefault="00FD2AE4" w14:paraId="43BDB104"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5F3CC47D"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HT</w:t>
            </w:r>
          </w:p>
        </w:tc>
      </w:tr>
      <w:tr w:rsidRPr="00A314C6" w:rsidR="00FD2AE4" w:rsidTr="00D97243" w14:paraId="3A29B133" w14:textId="77777777">
        <w:trPr>
          <w:gridAfter w:val="1"/>
          <w:wAfter w:w="6" w:type="dxa"/>
          <w:trHeight w:val="285"/>
        </w:trPr>
        <w:tc>
          <w:tcPr>
            <w:tcW w:w="2965" w:type="dxa"/>
            <w:vMerge w:val="restart"/>
          </w:tcPr>
          <w:p w:rsidRPr="00D97243" w:rsidR="00FD2AE4" w:rsidP="00227563" w:rsidRDefault="00FD2AE4" w14:paraId="04DB10A4" w14:textId="77777777">
            <w:pPr>
              <w:pStyle w:val="EQ3"/>
              <w:contextualSpacing/>
              <w:rPr>
                <w:rFonts w:asciiTheme="minorHAnsi" w:hAnsiTheme="minorHAnsi" w:cstheme="minorHAnsi"/>
                <w:sz w:val="22"/>
                <w:szCs w:val="22"/>
              </w:rPr>
            </w:pPr>
            <w:bookmarkStart w:name="_Hlk533602334" w:id="13"/>
            <w:r w:rsidRPr="00D97243">
              <w:rPr>
                <w:rFonts w:asciiTheme="minorHAnsi" w:hAnsiTheme="minorHAnsi" w:cstheme="minorHAnsi"/>
                <w:sz w:val="22"/>
                <w:szCs w:val="22"/>
              </w:rPr>
              <w:t>Youth characteristics</w:t>
            </w:r>
          </w:p>
        </w:tc>
        <w:tc>
          <w:tcPr>
            <w:tcW w:w="1980" w:type="dxa"/>
          </w:tcPr>
          <w:p w:rsidRPr="00D97243" w:rsidR="00FD2AE4" w:rsidP="00227563" w:rsidRDefault="00FD2AE4" w14:paraId="631A206B"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7C5A9597" w14:textId="77777777">
            <w:pPr>
              <w:pStyle w:val="EQ3"/>
              <w:contextualSpacing/>
              <w:rPr>
                <w:rFonts w:asciiTheme="minorHAnsi" w:hAnsiTheme="minorHAnsi" w:cstheme="minorHAnsi"/>
                <w:b/>
                <w:sz w:val="22"/>
                <w:szCs w:val="22"/>
              </w:rPr>
            </w:pPr>
            <w:r w:rsidRPr="00D97243">
              <w:rPr>
                <w:rFonts w:asciiTheme="minorHAnsi" w:hAnsiTheme="minorHAnsi" w:cstheme="minorHAnsi"/>
                <w:sz w:val="22"/>
                <w:szCs w:val="22"/>
              </w:rPr>
              <w:t>Demographics</w:t>
            </w:r>
          </w:p>
        </w:tc>
      </w:tr>
      <w:tr w:rsidRPr="00A314C6" w:rsidR="00FD2AE4" w:rsidTr="00D97243" w14:paraId="4E20DC24" w14:textId="77777777">
        <w:trPr>
          <w:gridAfter w:val="1"/>
          <w:wAfter w:w="6" w:type="dxa"/>
          <w:trHeight w:val="285"/>
        </w:trPr>
        <w:tc>
          <w:tcPr>
            <w:tcW w:w="2965" w:type="dxa"/>
            <w:vMerge/>
          </w:tcPr>
          <w:p w:rsidRPr="00D97243" w:rsidR="00FD2AE4" w:rsidRDefault="00FD2AE4" w14:paraId="6C7FC85E" w14:textId="77777777">
            <w:pPr>
              <w:pStyle w:val="EQ3"/>
              <w:contextualSpacing/>
              <w:rPr>
                <w:rFonts w:asciiTheme="minorHAnsi" w:hAnsiTheme="minorHAnsi" w:cstheme="minorHAnsi"/>
                <w:sz w:val="22"/>
                <w:szCs w:val="22"/>
              </w:rPr>
            </w:pPr>
          </w:p>
        </w:tc>
        <w:tc>
          <w:tcPr>
            <w:tcW w:w="1980" w:type="dxa"/>
          </w:tcPr>
          <w:p w:rsidRPr="00D97243" w:rsidR="00FD2AE4" w:rsidRDefault="00FD2AE4" w14:paraId="7D36ABFD"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35711434" w14:textId="0169D826">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System involvement; Runaway or </w:t>
            </w:r>
            <w:r w:rsidR="0023171F">
              <w:rPr>
                <w:rFonts w:asciiTheme="minorHAnsi" w:hAnsiTheme="minorHAnsi" w:cstheme="minorHAnsi"/>
                <w:sz w:val="22"/>
                <w:szCs w:val="22"/>
              </w:rPr>
              <w:t>kick</w:t>
            </w:r>
            <w:r w:rsidRPr="00D97243">
              <w:rPr>
                <w:rFonts w:asciiTheme="minorHAnsi" w:hAnsiTheme="minorHAnsi" w:cstheme="minorHAnsi"/>
                <w:sz w:val="22"/>
                <w:szCs w:val="22"/>
              </w:rPr>
              <w:t xml:space="preserve"> out experiences</w:t>
            </w:r>
          </w:p>
        </w:tc>
      </w:tr>
      <w:tr w:rsidRPr="00A314C6" w:rsidR="00FD2AE4" w:rsidTr="00D97243" w14:paraId="4A283660" w14:textId="77777777">
        <w:trPr>
          <w:gridAfter w:val="1"/>
          <w:wAfter w:w="6" w:type="dxa"/>
          <w:trHeight w:val="285"/>
        </w:trPr>
        <w:tc>
          <w:tcPr>
            <w:tcW w:w="2965" w:type="dxa"/>
            <w:vMerge/>
          </w:tcPr>
          <w:p w:rsidRPr="00D97243" w:rsidR="00FD2AE4" w:rsidRDefault="00FD2AE4" w14:paraId="5DAA3555" w14:textId="77777777">
            <w:pPr>
              <w:pStyle w:val="EQ3"/>
              <w:contextualSpacing/>
              <w:rPr>
                <w:rFonts w:asciiTheme="minorHAnsi" w:hAnsiTheme="minorHAnsi" w:cstheme="minorHAnsi"/>
                <w:sz w:val="22"/>
                <w:szCs w:val="22"/>
              </w:rPr>
            </w:pPr>
          </w:p>
        </w:tc>
        <w:tc>
          <w:tcPr>
            <w:tcW w:w="1980" w:type="dxa"/>
          </w:tcPr>
          <w:p w:rsidRPr="00D97243" w:rsidR="00FD2AE4" w:rsidRDefault="00FD2AE4" w14:paraId="65CCD911"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7EB03D2F"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Social support; Community services</w:t>
            </w:r>
          </w:p>
        </w:tc>
      </w:tr>
      <w:tr w:rsidRPr="00A314C6" w:rsidR="00FD2AE4" w:rsidTr="00D97243" w14:paraId="69736C32" w14:textId="77777777">
        <w:trPr>
          <w:gridAfter w:val="1"/>
          <w:wAfter w:w="6" w:type="dxa"/>
          <w:trHeight w:val="285"/>
        </w:trPr>
        <w:tc>
          <w:tcPr>
            <w:tcW w:w="2965" w:type="dxa"/>
            <w:vMerge/>
          </w:tcPr>
          <w:p w:rsidRPr="00D97243" w:rsidR="00FD2AE4" w:rsidRDefault="00FD2AE4" w14:paraId="03BAD5EC"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31AD786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66F1E88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Internal assets; External assets</w:t>
            </w:r>
          </w:p>
        </w:tc>
      </w:tr>
      <w:tr w:rsidRPr="00A314C6" w:rsidR="00FD2AE4" w:rsidTr="00D97243" w14:paraId="38575C57" w14:textId="77777777">
        <w:trPr>
          <w:gridAfter w:val="1"/>
          <w:wAfter w:w="6" w:type="dxa"/>
          <w:trHeight w:val="285"/>
        </w:trPr>
        <w:tc>
          <w:tcPr>
            <w:tcW w:w="2965" w:type="dxa"/>
            <w:vMerge/>
          </w:tcPr>
          <w:p w:rsidRPr="00D97243" w:rsidR="00FD2AE4" w:rsidRDefault="00FD2AE4" w14:paraId="0C0AA77D"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0FC81A6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0AAA0A3C" w14:textId="3608AE6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Substance use</w:t>
            </w:r>
            <w:r w:rsidRPr="0023171F" w:rsidR="0023171F">
              <w:rPr>
                <w:rFonts w:asciiTheme="minorHAnsi" w:hAnsiTheme="minorHAnsi" w:cstheme="minorHAnsi"/>
                <w:sz w:val="22"/>
                <w:szCs w:val="22"/>
              </w:rPr>
              <w:t>; Mental health</w:t>
            </w:r>
          </w:p>
        </w:tc>
      </w:tr>
      <w:tr w:rsidRPr="00A314C6" w:rsidR="00FD2AE4" w:rsidTr="00D97243" w14:paraId="7FE6407E" w14:textId="77777777">
        <w:trPr>
          <w:gridAfter w:val="1"/>
          <w:wAfter w:w="6" w:type="dxa"/>
          <w:trHeight w:val="285"/>
        </w:trPr>
        <w:tc>
          <w:tcPr>
            <w:tcW w:w="2965" w:type="dxa"/>
            <w:vMerge/>
          </w:tcPr>
          <w:p w:rsidRPr="00D97243" w:rsidR="00FD2AE4" w:rsidRDefault="00FD2AE4" w14:paraId="0A7E4675"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2961A99B"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23171F" w:rsidR="00FD2AE4" w:rsidRDefault="00FD2AE4" w14:paraId="22B47481" w14:textId="5495C7DA">
            <w:pPr>
              <w:pStyle w:val="EQ3"/>
              <w:contextualSpacing/>
              <w:rPr>
                <w:rFonts w:asciiTheme="minorHAnsi" w:hAnsiTheme="minorHAnsi" w:cstheme="minorHAnsi"/>
                <w:sz w:val="22"/>
                <w:szCs w:val="22"/>
              </w:rPr>
            </w:pPr>
            <w:r w:rsidRPr="0023171F">
              <w:rPr>
                <w:rFonts w:asciiTheme="minorHAnsi" w:hAnsiTheme="minorHAnsi" w:cstheme="minorHAnsi"/>
                <w:sz w:val="22"/>
                <w:szCs w:val="22"/>
              </w:rPr>
              <w:t xml:space="preserve">Victimization; </w:t>
            </w:r>
            <w:r w:rsidRPr="0023171F" w:rsidR="0023171F">
              <w:rPr>
                <w:rFonts w:asciiTheme="minorHAnsi" w:hAnsiTheme="minorHAnsi" w:cstheme="minorHAnsi"/>
                <w:sz w:val="22"/>
                <w:szCs w:val="22"/>
              </w:rPr>
              <w:t>Sexual experiences</w:t>
            </w:r>
            <w:r w:rsidRPr="0023171F">
              <w:rPr>
                <w:rFonts w:asciiTheme="minorHAnsi" w:hAnsiTheme="minorHAnsi" w:cstheme="minorHAnsi"/>
                <w:sz w:val="22"/>
                <w:szCs w:val="22"/>
              </w:rPr>
              <w:t>; Relationship violence</w:t>
            </w:r>
          </w:p>
        </w:tc>
      </w:tr>
      <w:bookmarkEnd w:id="12"/>
      <w:tr w:rsidRPr="00A314C6" w:rsidR="00FD2AE4" w:rsidTr="00D97243" w14:paraId="6ABE3AE0" w14:textId="77777777">
        <w:trPr>
          <w:gridAfter w:val="1"/>
          <w:wAfter w:w="6" w:type="dxa"/>
          <w:trHeight w:val="285"/>
        </w:trPr>
        <w:tc>
          <w:tcPr>
            <w:tcW w:w="2965" w:type="dxa"/>
          </w:tcPr>
          <w:p w:rsidRPr="00D97243" w:rsidR="00FD2AE4" w:rsidP="00227563" w:rsidRDefault="00FD2AE4" w14:paraId="3F45147D"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System-identified trafficking experience(s)</w:t>
            </w:r>
          </w:p>
        </w:tc>
        <w:tc>
          <w:tcPr>
            <w:tcW w:w="1980" w:type="dxa"/>
          </w:tcPr>
          <w:p w:rsidRPr="00D97243" w:rsidR="00FD2AE4" w:rsidP="00227563" w:rsidRDefault="00FD2AE4" w14:paraId="582FDCD8" w14:textId="6074B24E">
            <w:pPr>
              <w:pStyle w:val="EQ3"/>
              <w:contextualSpacing/>
              <w:rPr>
                <w:rFonts w:asciiTheme="minorHAnsi" w:hAnsiTheme="minorHAnsi" w:cstheme="minorHAnsi"/>
                <w:sz w:val="22"/>
                <w:szCs w:val="22"/>
              </w:rPr>
            </w:pPr>
            <w:r w:rsidRPr="00D97243">
              <w:rPr>
                <w:rFonts w:asciiTheme="minorHAnsi" w:hAnsiTheme="minorHAnsi" w:cstheme="minorHAnsi"/>
                <w:sz w:val="22"/>
                <w:szCs w:val="22"/>
              </w:rPr>
              <w:t>CW admin data</w:t>
            </w:r>
            <w:r w:rsidR="00CA2CCE">
              <w:rPr>
                <w:rFonts w:asciiTheme="minorHAnsi" w:hAnsiTheme="minorHAnsi" w:cstheme="minorHAnsi"/>
                <w:sz w:val="22"/>
                <w:szCs w:val="22"/>
              </w:rPr>
              <w:t>*</w:t>
            </w:r>
          </w:p>
        </w:tc>
        <w:tc>
          <w:tcPr>
            <w:tcW w:w="4605" w:type="dxa"/>
          </w:tcPr>
          <w:p w:rsidRPr="00D97243" w:rsidR="00FD2AE4" w:rsidP="00CB15C5" w:rsidRDefault="00FD2AE4" w14:paraId="3F3837B7"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Number of CW identified trafficking cases; Characteristics of youth with CW identified trafficking cases</w:t>
            </w:r>
          </w:p>
        </w:tc>
      </w:tr>
      <w:bookmarkEnd w:id="13"/>
      <w:tr w:rsidRPr="00A314C6" w:rsidR="00FD2AE4" w:rsidTr="00B02076" w14:paraId="65F5CDA8" w14:textId="77777777">
        <w:tc>
          <w:tcPr>
            <w:tcW w:w="9556" w:type="dxa"/>
            <w:gridSpan w:val="4"/>
          </w:tcPr>
          <w:p w:rsidRPr="00D97243" w:rsidR="00FD2AE4" w:rsidP="00227563" w:rsidRDefault="00FD2AE4" w14:paraId="1EE58396" w14:textId="77777777">
            <w:pPr>
              <w:pStyle w:val="EQ"/>
              <w:contextualSpacing/>
              <w:rPr>
                <w:rFonts w:asciiTheme="minorHAnsi" w:hAnsiTheme="minorHAnsi" w:cstheme="minorHAnsi"/>
                <w:sz w:val="22"/>
                <w:szCs w:val="22"/>
              </w:rPr>
            </w:pPr>
            <w:r w:rsidRPr="00D97243">
              <w:rPr>
                <w:rFonts w:asciiTheme="minorHAnsi" w:hAnsiTheme="minorHAnsi" w:cstheme="minorHAnsi"/>
                <w:sz w:val="22"/>
                <w:szCs w:val="22"/>
              </w:rPr>
              <w:t>RQ11.</w:t>
            </w:r>
            <w:r w:rsidRPr="00D97243">
              <w:rPr>
                <w:rFonts w:asciiTheme="minorHAnsi" w:hAnsiTheme="minorHAnsi" w:cstheme="minorHAnsi"/>
                <w:sz w:val="22"/>
                <w:szCs w:val="22"/>
              </w:rPr>
              <w:tab/>
              <w:t>What services or supports, like extended foster care, social support, or material resources might have reduced the youth’s susceptibility to trafficking?</w:t>
            </w:r>
          </w:p>
        </w:tc>
      </w:tr>
      <w:tr w:rsidRPr="00A314C6" w:rsidR="00FD2AE4" w:rsidTr="00D97243" w14:paraId="1C1B7BF9" w14:textId="77777777">
        <w:trPr>
          <w:gridAfter w:val="1"/>
          <w:wAfter w:w="6" w:type="dxa"/>
          <w:trHeight w:val="285"/>
        </w:trPr>
        <w:tc>
          <w:tcPr>
            <w:tcW w:w="2965" w:type="dxa"/>
          </w:tcPr>
          <w:p w:rsidRPr="00D97243" w:rsidR="00FD2AE4" w:rsidP="00227563" w:rsidRDefault="00FD2AE4" w14:paraId="21DFA0C4"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Self-reported trafficking experience(s)</w:t>
            </w:r>
          </w:p>
        </w:tc>
        <w:tc>
          <w:tcPr>
            <w:tcW w:w="1980" w:type="dxa"/>
          </w:tcPr>
          <w:p w:rsidRPr="00D97243" w:rsidR="00FD2AE4" w:rsidP="00227563" w:rsidRDefault="00FD2AE4" w14:paraId="1B2746E9"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4CD82BF7"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HT</w:t>
            </w:r>
          </w:p>
        </w:tc>
      </w:tr>
      <w:tr w:rsidRPr="00A314C6" w:rsidR="00FD2AE4" w:rsidTr="00D97243" w14:paraId="781D04F0" w14:textId="77777777">
        <w:trPr>
          <w:gridAfter w:val="1"/>
          <w:wAfter w:w="6" w:type="dxa"/>
          <w:trHeight w:val="285"/>
        </w:trPr>
        <w:tc>
          <w:tcPr>
            <w:tcW w:w="2965" w:type="dxa"/>
            <w:vMerge w:val="restart"/>
          </w:tcPr>
          <w:p w:rsidRPr="00D97243" w:rsidR="00FD2AE4" w:rsidP="00227563" w:rsidRDefault="00FD2AE4" w14:paraId="656FBFB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Youth characteristics</w:t>
            </w:r>
          </w:p>
        </w:tc>
        <w:tc>
          <w:tcPr>
            <w:tcW w:w="1980" w:type="dxa"/>
          </w:tcPr>
          <w:p w:rsidRPr="00D97243" w:rsidR="00FD2AE4" w:rsidP="00227563" w:rsidRDefault="00FD2AE4" w14:paraId="0B1BD663"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45FC38D4" w14:textId="77777777">
            <w:pPr>
              <w:pStyle w:val="EQ3"/>
              <w:contextualSpacing/>
              <w:rPr>
                <w:rFonts w:asciiTheme="minorHAnsi" w:hAnsiTheme="minorHAnsi" w:cstheme="minorHAnsi"/>
                <w:b/>
                <w:sz w:val="22"/>
                <w:szCs w:val="22"/>
              </w:rPr>
            </w:pPr>
            <w:r w:rsidRPr="00D97243">
              <w:rPr>
                <w:rFonts w:asciiTheme="minorHAnsi" w:hAnsiTheme="minorHAnsi" w:cstheme="minorHAnsi"/>
                <w:sz w:val="22"/>
                <w:szCs w:val="22"/>
              </w:rPr>
              <w:t>Demographics</w:t>
            </w:r>
          </w:p>
        </w:tc>
      </w:tr>
      <w:tr w:rsidRPr="00A314C6" w:rsidR="00FD2AE4" w:rsidTr="00D97243" w14:paraId="62D6F1CB" w14:textId="77777777">
        <w:trPr>
          <w:gridAfter w:val="1"/>
          <w:wAfter w:w="6" w:type="dxa"/>
          <w:trHeight w:val="285"/>
        </w:trPr>
        <w:tc>
          <w:tcPr>
            <w:tcW w:w="2965" w:type="dxa"/>
            <w:vMerge/>
          </w:tcPr>
          <w:p w:rsidRPr="00D97243" w:rsidR="00FD2AE4" w:rsidRDefault="00FD2AE4" w14:paraId="0C5368EC" w14:textId="77777777">
            <w:pPr>
              <w:pStyle w:val="EQ3"/>
              <w:contextualSpacing/>
              <w:rPr>
                <w:rFonts w:asciiTheme="minorHAnsi" w:hAnsiTheme="minorHAnsi" w:cstheme="minorHAnsi"/>
                <w:sz w:val="22"/>
                <w:szCs w:val="22"/>
              </w:rPr>
            </w:pPr>
          </w:p>
        </w:tc>
        <w:tc>
          <w:tcPr>
            <w:tcW w:w="1980" w:type="dxa"/>
          </w:tcPr>
          <w:p w:rsidRPr="00D97243" w:rsidR="00FD2AE4" w:rsidRDefault="00FD2AE4" w14:paraId="76ECD16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762ACBBC" w14:textId="31EB3124">
            <w:pPr>
              <w:pStyle w:val="EQ3"/>
              <w:contextualSpacing/>
              <w:rPr>
                <w:rFonts w:asciiTheme="minorHAnsi" w:hAnsiTheme="minorHAnsi" w:cstheme="minorHAnsi"/>
                <w:sz w:val="22"/>
                <w:szCs w:val="22"/>
              </w:rPr>
            </w:pPr>
            <w:r w:rsidRPr="00D97243">
              <w:rPr>
                <w:rFonts w:asciiTheme="minorHAnsi" w:hAnsiTheme="minorHAnsi" w:cstheme="minorHAnsi"/>
                <w:sz w:val="22"/>
                <w:szCs w:val="22"/>
              </w:rPr>
              <w:t xml:space="preserve">System involvement; Runaway or </w:t>
            </w:r>
            <w:r w:rsidR="0023171F">
              <w:rPr>
                <w:rFonts w:asciiTheme="minorHAnsi" w:hAnsiTheme="minorHAnsi" w:cstheme="minorHAnsi"/>
                <w:sz w:val="22"/>
                <w:szCs w:val="22"/>
              </w:rPr>
              <w:t xml:space="preserve">kick </w:t>
            </w:r>
            <w:r w:rsidRPr="00D97243">
              <w:rPr>
                <w:rFonts w:asciiTheme="minorHAnsi" w:hAnsiTheme="minorHAnsi" w:cstheme="minorHAnsi"/>
                <w:sz w:val="22"/>
                <w:szCs w:val="22"/>
              </w:rPr>
              <w:t>out experiences</w:t>
            </w:r>
          </w:p>
        </w:tc>
      </w:tr>
      <w:tr w:rsidRPr="00A314C6" w:rsidR="00FD2AE4" w:rsidTr="00D97243" w14:paraId="2AA3CD24" w14:textId="77777777">
        <w:trPr>
          <w:gridAfter w:val="1"/>
          <w:wAfter w:w="6" w:type="dxa"/>
          <w:trHeight w:val="285"/>
        </w:trPr>
        <w:tc>
          <w:tcPr>
            <w:tcW w:w="2965" w:type="dxa"/>
            <w:vMerge/>
          </w:tcPr>
          <w:p w:rsidRPr="00D97243" w:rsidR="00FD2AE4" w:rsidRDefault="00FD2AE4" w14:paraId="6B06D462" w14:textId="77777777">
            <w:pPr>
              <w:pStyle w:val="EQ3"/>
              <w:contextualSpacing/>
              <w:rPr>
                <w:rFonts w:asciiTheme="minorHAnsi" w:hAnsiTheme="minorHAnsi" w:cstheme="minorHAnsi"/>
                <w:sz w:val="22"/>
                <w:szCs w:val="22"/>
              </w:rPr>
            </w:pPr>
          </w:p>
        </w:tc>
        <w:tc>
          <w:tcPr>
            <w:tcW w:w="1980" w:type="dxa"/>
          </w:tcPr>
          <w:p w:rsidRPr="00D97243" w:rsidR="00FD2AE4" w:rsidRDefault="00FD2AE4" w14:paraId="000E9310"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4A2C902C"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Social support; Community services</w:t>
            </w:r>
          </w:p>
        </w:tc>
      </w:tr>
      <w:tr w:rsidRPr="00A314C6" w:rsidR="00FD2AE4" w:rsidTr="00D97243" w14:paraId="00017EA9" w14:textId="77777777">
        <w:trPr>
          <w:gridAfter w:val="1"/>
          <w:wAfter w:w="6" w:type="dxa"/>
          <w:trHeight w:val="285"/>
        </w:trPr>
        <w:tc>
          <w:tcPr>
            <w:tcW w:w="2965" w:type="dxa"/>
            <w:vMerge/>
          </w:tcPr>
          <w:p w:rsidRPr="00D97243" w:rsidR="00FD2AE4" w:rsidRDefault="00FD2AE4" w14:paraId="6901A76E"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7F81207E"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17C87371"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Internal assets; External assets</w:t>
            </w:r>
          </w:p>
        </w:tc>
      </w:tr>
      <w:tr w:rsidRPr="00A314C6" w:rsidR="00FD2AE4" w:rsidTr="00D97243" w14:paraId="1E91CD0C" w14:textId="77777777">
        <w:trPr>
          <w:gridAfter w:val="1"/>
          <w:wAfter w:w="6" w:type="dxa"/>
          <w:trHeight w:val="285"/>
        </w:trPr>
        <w:tc>
          <w:tcPr>
            <w:tcW w:w="2965" w:type="dxa"/>
            <w:vMerge/>
          </w:tcPr>
          <w:p w:rsidRPr="00D97243" w:rsidR="00FD2AE4" w:rsidRDefault="00FD2AE4" w14:paraId="5464CD3E"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3A22B80A"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60FB2A47" w14:textId="28D9421E">
            <w:pPr>
              <w:pStyle w:val="EQ3"/>
              <w:contextualSpacing/>
              <w:rPr>
                <w:rFonts w:asciiTheme="minorHAnsi" w:hAnsiTheme="minorHAnsi" w:cstheme="minorHAnsi"/>
                <w:sz w:val="22"/>
                <w:szCs w:val="22"/>
              </w:rPr>
            </w:pPr>
            <w:r w:rsidRPr="00D97243">
              <w:rPr>
                <w:rFonts w:asciiTheme="minorHAnsi" w:hAnsiTheme="minorHAnsi" w:cstheme="minorHAnsi"/>
                <w:sz w:val="22"/>
                <w:szCs w:val="22"/>
              </w:rPr>
              <w:t>Substance use</w:t>
            </w:r>
            <w:r w:rsidRPr="0023171F" w:rsidR="0023171F">
              <w:rPr>
                <w:rFonts w:asciiTheme="minorHAnsi" w:hAnsiTheme="minorHAnsi" w:cstheme="minorHAnsi"/>
                <w:sz w:val="22"/>
                <w:szCs w:val="22"/>
              </w:rPr>
              <w:t>; Mental health</w:t>
            </w:r>
          </w:p>
        </w:tc>
      </w:tr>
      <w:tr w:rsidRPr="00A314C6" w:rsidR="00FD2AE4" w:rsidTr="00D97243" w14:paraId="51228701" w14:textId="77777777">
        <w:trPr>
          <w:gridAfter w:val="1"/>
          <w:wAfter w:w="6" w:type="dxa"/>
          <w:trHeight w:val="285"/>
        </w:trPr>
        <w:tc>
          <w:tcPr>
            <w:tcW w:w="2965" w:type="dxa"/>
            <w:vMerge/>
          </w:tcPr>
          <w:p w:rsidRPr="00D97243" w:rsidR="00FD2AE4" w:rsidRDefault="00FD2AE4" w14:paraId="5A74045F" w14:textId="77777777">
            <w:pPr>
              <w:pStyle w:val="EQ3"/>
              <w:contextualSpacing/>
              <w:rPr>
                <w:rStyle w:val="CommentReference"/>
                <w:rFonts w:asciiTheme="minorHAnsi" w:hAnsiTheme="minorHAnsi" w:cstheme="minorHAnsi"/>
                <w:sz w:val="22"/>
                <w:szCs w:val="22"/>
              </w:rPr>
            </w:pPr>
          </w:p>
        </w:tc>
        <w:tc>
          <w:tcPr>
            <w:tcW w:w="1980" w:type="dxa"/>
          </w:tcPr>
          <w:p w:rsidRPr="00D97243" w:rsidR="00FD2AE4" w:rsidRDefault="00FD2AE4" w14:paraId="2FD8A780"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RDefault="00FD2AE4" w14:paraId="259E9E10" w14:textId="26C9003B">
            <w:pPr>
              <w:pStyle w:val="EQ3"/>
              <w:contextualSpacing/>
              <w:rPr>
                <w:rFonts w:asciiTheme="minorHAnsi" w:hAnsiTheme="minorHAnsi" w:cstheme="minorHAnsi"/>
                <w:sz w:val="22"/>
                <w:szCs w:val="22"/>
              </w:rPr>
            </w:pPr>
            <w:r w:rsidRPr="00D97243">
              <w:rPr>
                <w:rFonts w:asciiTheme="minorHAnsi" w:hAnsiTheme="minorHAnsi" w:cstheme="minorHAnsi"/>
                <w:sz w:val="22"/>
                <w:szCs w:val="22"/>
              </w:rPr>
              <w:t>Victimiza</w:t>
            </w:r>
            <w:r w:rsidRPr="0023171F">
              <w:rPr>
                <w:rFonts w:asciiTheme="minorHAnsi" w:hAnsiTheme="minorHAnsi" w:cstheme="minorHAnsi"/>
                <w:sz w:val="22"/>
                <w:szCs w:val="22"/>
              </w:rPr>
              <w:t xml:space="preserve">tion; </w:t>
            </w:r>
            <w:r w:rsidRPr="0023171F" w:rsidR="0023171F">
              <w:rPr>
                <w:rFonts w:asciiTheme="minorHAnsi" w:hAnsiTheme="minorHAnsi" w:cstheme="minorHAnsi"/>
                <w:sz w:val="22"/>
                <w:szCs w:val="22"/>
              </w:rPr>
              <w:t>Sexual experiences</w:t>
            </w:r>
            <w:r w:rsidRPr="0023171F">
              <w:rPr>
                <w:rFonts w:asciiTheme="minorHAnsi" w:hAnsiTheme="minorHAnsi" w:cstheme="minorHAnsi"/>
                <w:sz w:val="22"/>
                <w:szCs w:val="22"/>
              </w:rPr>
              <w:t xml:space="preserve">; </w:t>
            </w:r>
            <w:r w:rsidRPr="00D97243">
              <w:rPr>
                <w:rFonts w:asciiTheme="minorHAnsi" w:hAnsiTheme="minorHAnsi" w:cstheme="minorHAnsi"/>
                <w:sz w:val="22"/>
                <w:szCs w:val="22"/>
              </w:rPr>
              <w:t>Relationship violence</w:t>
            </w:r>
          </w:p>
        </w:tc>
      </w:tr>
      <w:tr w:rsidRPr="00A314C6" w:rsidR="00FD2AE4" w:rsidTr="00D97243" w14:paraId="67ABA71E" w14:textId="77777777">
        <w:trPr>
          <w:gridAfter w:val="1"/>
          <w:wAfter w:w="6" w:type="dxa"/>
          <w:trHeight w:val="285"/>
        </w:trPr>
        <w:tc>
          <w:tcPr>
            <w:tcW w:w="2965" w:type="dxa"/>
          </w:tcPr>
          <w:p w:rsidRPr="00D97243" w:rsidR="00FD2AE4" w:rsidP="00227563" w:rsidRDefault="00FD2AE4" w14:paraId="34A21E3C"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Self-report of helpful supports</w:t>
            </w:r>
          </w:p>
        </w:tc>
        <w:tc>
          <w:tcPr>
            <w:tcW w:w="1980" w:type="dxa"/>
          </w:tcPr>
          <w:p w:rsidRPr="00D97243" w:rsidR="00FD2AE4" w:rsidP="00227563" w:rsidRDefault="00FD2AE4" w14:paraId="4A6EBAB7"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YTFC Survey</w:t>
            </w:r>
          </w:p>
        </w:tc>
        <w:tc>
          <w:tcPr>
            <w:tcW w:w="4605" w:type="dxa"/>
          </w:tcPr>
          <w:p w:rsidRPr="00D97243" w:rsidR="00FD2AE4" w:rsidP="00CB15C5" w:rsidRDefault="00FD2AE4" w14:paraId="14FDCCEF" w14:textId="77777777">
            <w:pPr>
              <w:pStyle w:val="EQ3"/>
              <w:contextualSpacing/>
              <w:rPr>
                <w:rFonts w:asciiTheme="minorHAnsi" w:hAnsiTheme="minorHAnsi" w:cstheme="minorHAnsi"/>
                <w:sz w:val="22"/>
                <w:szCs w:val="22"/>
              </w:rPr>
            </w:pPr>
            <w:r w:rsidRPr="00D97243">
              <w:rPr>
                <w:rFonts w:asciiTheme="minorHAnsi" w:hAnsiTheme="minorHAnsi" w:cstheme="minorHAnsi"/>
                <w:sz w:val="22"/>
                <w:szCs w:val="22"/>
              </w:rPr>
              <w:t>Open-ended questions</w:t>
            </w:r>
          </w:p>
        </w:tc>
      </w:tr>
    </w:tbl>
    <w:p w:rsidRPr="00CA2CCE" w:rsidR="00CA2CCE" w:rsidP="00CA2CCE" w:rsidRDefault="00CA2CCE" w14:paraId="312EE511" w14:textId="2335B857">
      <w:pPr>
        <w:pStyle w:val="ExhibitNote1"/>
        <w:rPr>
          <w:rFonts w:asciiTheme="minorHAnsi" w:hAnsiTheme="minorHAnsi" w:cstheme="minorHAnsi"/>
        </w:rPr>
      </w:pPr>
      <w:r w:rsidRPr="00CA2CCE">
        <w:rPr>
          <w:rFonts w:asciiTheme="minorHAnsi" w:hAnsiTheme="minorHAnsi" w:cstheme="minorHAnsi"/>
        </w:rPr>
        <w:t xml:space="preserve">Note. Asterisks (*) indicate data </w:t>
      </w:r>
      <w:r w:rsidR="007D3E38">
        <w:rPr>
          <w:rFonts w:asciiTheme="minorHAnsi" w:hAnsiTheme="minorHAnsi" w:cstheme="minorHAnsi"/>
        </w:rPr>
        <w:t>only available to study team for analysis if participant consents to data linkage.</w:t>
      </w:r>
    </w:p>
    <w:p w:rsidRPr="00894582" w:rsidR="00FD2AE4" w:rsidP="00B02076" w:rsidRDefault="00FD2AE4" w14:paraId="3F370FE0" w14:textId="77777777">
      <w:pPr>
        <w:spacing w:after="0" w:line="240" w:lineRule="auto"/>
        <w:rPr>
          <w:rFonts w:cstheme="minorHAnsi"/>
          <w:i/>
        </w:rPr>
      </w:pPr>
    </w:p>
    <w:p w:rsidR="00FD2AE4" w:rsidP="00B02076" w:rsidRDefault="00FD2AE4" w14:paraId="3E68E662" w14:textId="77777777">
      <w:pPr>
        <w:spacing w:after="120" w:line="240" w:lineRule="auto"/>
        <w:rPr>
          <w:i/>
        </w:rPr>
      </w:pPr>
    </w:p>
    <w:p w:rsidRPr="004328A4" w:rsidR="00FD2AE4" w:rsidP="00B02076" w:rsidRDefault="00FD2AE4" w14:paraId="595B078E" w14:textId="77777777">
      <w:pPr>
        <w:spacing w:after="120" w:line="240" w:lineRule="auto"/>
        <w:rPr>
          <w:i/>
        </w:rPr>
      </w:pPr>
      <w:r>
        <w:rPr>
          <w:i/>
        </w:rPr>
        <w:t>Other Data Sources and Information</w:t>
      </w:r>
      <w:r w:rsidRPr="00964A6D">
        <w:rPr>
          <w:i/>
        </w:rPr>
        <w:t xml:space="preserve"> </w:t>
      </w:r>
      <w:r>
        <w:rPr>
          <w:i/>
        </w:rPr>
        <w:t>Uses</w:t>
      </w:r>
    </w:p>
    <w:p w:rsidR="00FD2AE4" w:rsidP="00B02076" w:rsidRDefault="00FD2AE4" w14:paraId="143DB725" w14:textId="508BC7FD">
      <w:pPr>
        <w:shd w:val="clear" w:color="auto" w:fill="FFFFFF"/>
        <w:rPr>
          <w:rFonts w:ascii="Calibri" w:hAnsi="Calibri" w:cs="Calibri"/>
        </w:rPr>
      </w:pPr>
      <w:bookmarkStart w:name="_Hlk19874273" w:id="14"/>
      <w:r w:rsidRPr="009320DE">
        <w:rPr>
          <w:rFonts w:cstheme="minorHAnsi"/>
        </w:rPr>
        <w:t xml:space="preserve">Federal agencies are encouraged to leverage existing administrative data as a means of increasing the utility of their research in a cost-efficient manner </w:t>
      </w:r>
      <w:bookmarkEnd w:id="14"/>
      <w:r w:rsidRPr="009320DE">
        <w:rPr>
          <w:rFonts w:cstheme="minorHAnsi"/>
        </w:rPr>
        <w:t>(</w:t>
      </w:r>
      <w:bookmarkStart w:name="_Hlk19868894" w:id="15"/>
      <w:r w:rsidRPr="009320DE">
        <w:rPr>
          <w:rFonts w:cstheme="minorHAnsi"/>
        </w:rPr>
        <w:t>OMB, 2014</w:t>
      </w:r>
      <w:bookmarkEnd w:id="15"/>
      <w:r w:rsidRPr="009320DE">
        <w:rPr>
          <w:rFonts w:cstheme="minorHAnsi"/>
        </w:rPr>
        <w:t>).</w:t>
      </w:r>
      <w:r w:rsidR="00193BE0">
        <w:rPr>
          <w:rFonts w:cstheme="minorHAnsi"/>
        </w:rPr>
        <w:t xml:space="preserve"> </w:t>
      </w:r>
      <w:r>
        <w:rPr>
          <w:rFonts w:cstheme="minorHAnsi"/>
        </w:rPr>
        <w:t>As described above, two distinct uses will be made of CW data.</w:t>
      </w:r>
      <w:r w:rsidR="00193BE0">
        <w:rPr>
          <w:rFonts w:cstheme="minorHAnsi"/>
        </w:rPr>
        <w:t xml:space="preserve"> </w:t>
      </w:r>
      <w:r>
        <w:rPr>
          <w:rFonts w:cstheme="minorHAnsi"/>
        </w:rPr>
        <w:t xml:space="preserve">First, CW data will be used in sample selection to over-represent youth at increased risk of HT victimization. In addition, </w:t>
      </w:r>
      <w:r>
        <w:t>w</w:t>
      </w:r>
      <w:r w:rsidRPr="00B34CDA">
        <w:t xml:space="preserve">ith </w:t>
      </w:r>
      <w:r>
        <w:t xml:space="preserve">youth </w:t>
      </w:r>
      <w:r w:rsidRPr="00B34CDA">
        <w:t xml:space="preserve">consent, survey responses will be linked to CW administrative data (CW records) to </w:t>
      </w:r>
      <w:r>
        <w:t xml:space="preserve">support </w:t>
      </w:r>
      <w:r w:rsidRPr="00323A72">
        <w:t xml:space="preserve">analysis. </w:t>
      </w:r>
      <w:r w:rsidRPr="00323A72">
        <w:rPr>
          <w:rFonts w:cstheme="minorHAnsi"/>
        </w:rPr>
        <w:t>Participating CW agencies will provide administrative data in its existing format</w:t>
      </w:r>
      <w:r>
        <w:t xml:space="preserve">, </w:t>
      </w:r>
      <w:bookmarkStart w:name="_Hlk22823666" w:id="16"/>
      <w:r>
        <w:t xml:space="preserve">with the addition of a </w:t>
      </w:r>
      <w:r w:rsidRPr="00323A72">
        <w:t>crosswalk identifier</w:t>
      </w:r>
      <w:r>
        <w:t xml:space="preserve"> included in the anonymized data used for sampling.</w:t>
      </w:r>
      <w:r w:rsidR="00193BE0">
        <w:t xml:space="preserve"> </w:t>
      </w:r>
      <w:r>
        <w:t xml:space="preserve">The crosswalk identifier will </w:t>
      </w:r>
      <w:r w:rsidRPr="00323A72">
        <w:t xml:space="preserve">enable linkage </w:t>
      </w:r>
      <w:r>
        <w:t xml:space="preserve">of survey and administrative data </w:t>
      </w:r>
      <w:r w:rsidRPr="00323A72">
        <w:t xml:space="preserve">for youth </w:t>
      </w:r>
      <w:r>
        <w:t xml:space="preserve">who consent to linking. </w:t>
      </w:r>
      <w:bookmarkEnd w:id="16"/>
      <w:r>
        <w:t>T</w:t>
      </w:r>
      <w:r w:rsidRPr="00323A72">
        <w:rPr>
          <w:rFonts w:cstheme="minorHAnsi"/>
        </w:rPr>
        <w:t xml:space="preserve">he contractor will create analytic variables needed to support sampling and analysis. </w:t>
      </w:r>
      <w:r w:rsidRPr="00323A72">
        <w:rPr>
          <w:rFonts w:ascii="Calibri" w:hAnsi="Calibri" w:cs="Calibri"/>
          <w:b/>
          <w:i/>
        </w:rPr>
        <w:t>Table 3</w:t>
      </w:r>
      <w:r w:rsidRPr="00323A72">
        <w:rPr>
          <w:rFonts w:ascii="Calibri" w:hAnsi="Calibri" w:cs="Calibri"/>
        </w:rPr>
        <w:t xml:space="preserve"> presents the information that will be examined from CW records for use in sampling and analysis. </w:t>
      </w:r>
    </w:p>
    <w:p w:rsidRPr="00B34CDA" w:rsidR="00FD2AE4" w:rsidP="00B02076" w:rsidRDefault="00FD2AE4" w14:paraId="1EA7B0C7" w14:textId="77777777">
      <w:pPr>
        <w:keepNext/>
        <w:rPr>
          <w:rFonts w:ascii="Calibri" w:hAnsi="Calibri" w:cs="Calibri"/>
          <w:b/>
          <w:bCs/>
        </w:rPr>
      </w:pPr>
      <w:r w:rsidRPr="00B34CDA">
        <w:rPr>
          <w:rFonts w:ascii="Calibri" w:hAnsi="Calibri" w:cs="Calibri"/>
          <w:b/>
          <w:bCs/>
        </w:rPr>
        <w:t xml:space="preserve">Table </w:t>
      </w:r>
      <w:r>
        <w:rPr>
          <w:rFonts w:ascii="Calibri" w:hAnsi="Calibri" w:cs="Calibri"/>
          <w:b/>
          <w:bCs/>
        </w:rPr>
        <w:t>3</w:t>
      </w:r>
      <w:r w:rsidRPr="00B34CDA">
        <w:rPr>
          <w:rFonts w:ascii="Calibri" w:hAnsi="Calibri" w:cs="Calibri"/>
          <w:b/>
          <w:bCs/>
        </w:rPr>
        <w:t xml:space="preserve">. </w:t>
      </w:r>
      <w:r>
        <w:rPr>
          <w:rFonts w:ascii="Calibri" w:hAnsi="Calibri" w:cs="Calibri"/>
          <w:b/>
          <w:bCs/>
        </w:rPr>
        <w:t>CW</w:t>
      </w:r>
      <w:r w:rsidRPr="00B34CDA">
        <w:rPr>
          <w:rFonts w:ascii="Calibri" w:hAnsi="Calibri" w:cs="Calibri"/>
          <w:b/>
          <w:bCs/>
        </w:rPr>
        <w:t xml:space="preserve"> Data Elements Used for Sampling and </w:t>
      </w:r>
      <w:r w:rsidRPr="005D28C6">
        <w:rPr>
          <w:rFonts w:ascii="Calibri" w:hAnsi="Calibri" w:cs="Calibri"/>
          <w:b/>
          <w:bCs/>
        </w:rPr>
        <w:t>Analysis</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1619"/>
        <w:gridCol w:w="3746"/>
        <w:gridCol w:w="3995"/>
      </w:tblGrid>
      <w:tr w:rsidRPr="00500756" w:rsidR="00FD2AE4" w:rsidTr="00B02076" w14:paraId="354A01B0" w14:textId="77777777">
        <w:trPr>
          <w:cantSplit/>
          <w:trHeight w:val="20"/>
          <w:jc w:val="center"/>
        </w:trPr>
        <w:tc>
          <w:tcPr>
            <w:tcW w:w="865" w:type="pct"/>
            <w:tcBorders>
              <w:top w:val="single" w:color="auto" w:sz="12" w:space="0"/>
              <w:bottom w:val="single" w:color="auto" w:sz="6" w:space="0"/>
            </w:tcBorders>
            <w:shd w:val="clear" w:color="auto" w:fill="0A357E"/>
            <w:vAlign w:val="center"/>
          </w:tcPr>
          <w:p w:rsidRPr="00B34CDA" w:rsidR="00FD2AE4" w:rsidP="00B02076" w:rsidRDefault="00FD2AE4" w14:paraId="22358DD3" w14:textId="77777777">
            <w:pPr>
              <w:pStyle w:val="TableHeader"/>
              <w:spacing w:before="0" w:after="0"/>
              <w:contextualSpacing/>
              <w:jc w:val="left"/>
              <w:rPr>
                <w:rFonts w:asciiTheme="minorHAnsi" w:hAnsiTheme="minorHAnsi" w:cstheme="minorHAnsi"/>
                <w:sz w:val="22"/>
                <w:szCs w:val="22"/>
              </w:rPr>
            </w:pPr>
            <w:r>
              <w:rPr>
                <w:rFonts w:asciiTheme="minorHAnsi" w:hAnsiTheme="minorHAnsi" w:cstheme="minorHAnsi"/>
                <w:sz w:val="22"/>
                <w:szCs w:val="22"/>
              </w:rPr>
              <w:t>Data Type</w:t>
            </w:r>
          </w:p>
        </w:tc>
        <w:tc>
          <w:tcPr>
            <w:tcW w:w="2001" w:type="pct"/>
            <w:tcBorders>
              <w:top w:val="single" w:color="auto" w:sz="12" w:space="0"/>
              <w:bottom w:val="single" w:color="auto" w:sz="6" w:space="0"/>
            </w:tcBorders>
            <w:shd w:val="clear" w:color="auto" w:fill="0A357E"/>
            <w:vAlign w:val="center"/>
          </w:tcPr>
          <w:p w:rsidRPr="00B34CDA" w:rsidR="00FD2AE4" w:rsidP="00B02076" w:rsidRDefault="00FD2AE4" w14:paraId="7B8E8EB9" w14:textId="77777777">
            <w:pPr>
              <w:pStyle w:val="TableHeader"/>
              <w:spacing w:before="0" w:after="0"/>
              <w:contextualSpacing/>
              <w:jc w:val="left"/>
              <w:rPr>
                <w:rFonts w:asciiTheme="minorHAnsi" w:hAnsiTheme="minorHAnsi" w:cstheme="minorHAnsi"/>
                <w:sz w:val="22"/>
                <w:szCs w:val="22"/>
              </w:rPr>
            </w:pPr>
            <w:r>
              <w:rPr>
                <w:rFonts w:asciiTheme="minorHAnsi" w:hAnsiTheme="minorHAnsi" w:cstheme="minorHAnsi"/>
                <w:sz w:val="22"/>
                <w:szCs w:val="22"/>
              </w:rPr>
              <w:t>Data Elements</w:t>
            </w:r>
          </w:p>
        </w:tc>
        <w:tc>
          <w:tcPr>
            <w:tcW w:w="2134" w:type="pct"/>
            <w:tcBorders>
              <w:top w:val="single" w:color="auto" w:sz="12" w:space="0"/>
              <w:bottom w:val="single" w:color="auto" w:sz="6" w:space="0"/>
            </w:tcBorders>
            <w:shd w:val="clear" w:color="auto" w:fill="0A357E"/>
            <w:vAlign w:val="center"/>
          </w:tcPr>
          <w:p w:rsidRPr="005D28C6" w:rsidR="00FD2AE4" w:rsidP="00B02076" w:rsidRDefault="00FD2AE4" w14:paraId="27063C74" w14:textId="77777777">
            <w:pPr>
              <w:pStyle w:val="TableHeader"/>
              <w:spacing w:before="0" w:after="0"/>
              <w:contextualSpacing/>
              <w:jc w:val="left"/>
              <w:rPr>
                <w:rFonts w:asciiTheme="minorHAnsi" w:hAnsiTheme="minorHAnsi" w:cstheme="minorHAnsi"/>
                <w:sz w:val="22"/>
                <w:szCs w:val="22"/>
              </w:rPr>
            </w:pPr>
            <w:r w:rsidRPr="00360776">
              <w:rPr>
                <w:rFonts w:asciiTheme="minorHAnsi" w:hAnsiTheme="minorHAnsi" w:cstheme="minorHAnsi"/>
                <w:sz w:val="22"/>
                <w:szCs w:val="22"/>
              </w:rPr>
              <w:t>Sampling and Analytic Use</w:t>
            </w:r>
          </w:p>
        </w:tc>
      </w:tr>
      <w:tr w:rsidRPr="00500756" w:rsidR="00FD2AE4" w:rsidTr="00B02076" w14:paraId="65142DAA" w14:textId="77777777">
        <w:trPr>
          <w:cantSplit/>
          <w:trHeight w:val="282"/>
          <w:jc w:val="center"/>
        </w:trPr>
        <w:tc>
          <w:tcPr>
            <w:tcW w:w="865" w:type="pct"/>
            <w:tcBorders>
              <w:top w:val="single" w:color="auto" w:sz="6" w:space="0"/>
            </w:tcBorders>
            <w:shd w:val="clear" w:color="auto" w:fill="D9D9D9"/>
          </w:tcPr>
          <w:p w:rsidRPr="005C09DD" w:rsidR="00FD2AE4" w:rsidP="00B02076" w:rsidRDefault="00FD2AE4" w14:paraId="732F84B7" w14:textId="77777777">
            <w:pPr>
              <w:keepNext/>
              <w:spacing w:after="0" w:line="240" w:lineRule="auto"/>
              <w:contextualSpacing/>
              <w:rPr>
                <w:rFonts w:cstheme="minorHAnsi"/>
                <w:sz w:val="20"/>
              </w:rPr>
            </w:pPr>
            <w:r w:rsidRPr="005C09DD">
              <w:rPr>
                <w:rFonts w:cstheme="minorHAnsi"/>
                <w:sz w:val="20"/>
              </w:rPr>
              <w:t>Person ID</w:t>
            </w:r>
          </w:p>
        </w:tc>
        <w:tc>
          <w:tcPr>
            <w:tcW w:w="2001" w:type="pct"/>
            <w:tcBorders>
              <w:top w:val="single" w:color="auto" w:sz="6" w:space="0"/>
            </w:tcBorders>
          </w:tcPr>
          <w:p w:rsidRPr="005C09DD" w:rsidR="00FD2AE4" w:rsidP="00B02076" w:rsidRDefault="00FD2AE4" w14:paraId="01036123" w14:textId="77777777">
            <w:pPr>
              <w:pStyle w:val="ListBullet"/>
              <w:tabs>
                <w:tab w:val="num" w:pos="360"/>
              </w:tabs>
              <w:spacing w:after="200"/>
              <w:contextualSpacing/>
              <w:rPr>
                <w:rFonts w:cstheme="minorHAnsi"/>
                <w:sz w:val="20"/>
              </w:rPr>
            </w:pPr>
            <w:r w:rsidRPr="005C09DD">
              <w:rPr>
                <w:rFonts w:asciiTheme="minorHAnsi" w:hAnsiTheme="minorHAnsi" w:cstheme="minorHAnsi"/>
                <w:sz w:val="20"/>
                <w:szCs w:val="22"/>
              </w:rPr>
              <w:t>Links event-level variables for construction of child-level files</w:t>
            </w:r>
          </w:p>
          <w:p w:rsidRPr="005C09DD" w:rsidR="00FD2AE4" w:rsidP="00B02076" w:rsidRDefault="00FD2AE4" w14:paraId="79B22A8B" w14:textId="77777777">
            <w:pPr>
              <w:pStyle w:val="ListBullet"/>
              <w:tabs>
                <w:tab w:val="num" w:pos="360"/>
              </w:tabs>
              <w:spacing w:after="200"/>
              <w:contextualSpacing/>
              <w:rPr>
                <w:rFonts w:cstheme="minorHAnsi"/>
                <w:sz w:val="20"/>
              </w:rPr>
            </w:pPr>
            <w:r w:rsidRPr="005C09DD">
              <w:rPr>
                <w:rFonts w:asciiTheme="minorHAnsi" w:hAnsiTheme="minorHAnsi" w:cstheme="minorHAnsi"/>
                <w:sz w:val="20"/>
                <w:szCs w:val="22"/>
              </w:rPr>
              <w:t>For sampled youth and surveyed youth who consent to data linkage, links among data files</w:t>
            </w:r>
          </w:p>
        </w:tc>
        <w:tc>
          <w:tcPr>
            <w:tcW w:w="2134" w:type="pct"/>
            <w:tcBorders>
              <w:top w:val="single" w:color="auto" w:sz="6" w:space="0"/>
            </w:tcBorders>
          </w:tcPr>
          <w:p w:rsidRPr="005C09DD" w:rsidR="00FD2AE4" w:rsidP="00B02076" w:rsidRDefault="00FD2AE4" w14:paraId="4317047E" w14:textId="77777777">
            <w:pPr>
              <w:pStyle w:val="ListParagraph"/>
              <w:keepNext/>
              <w:numPr>
                <w:ilvl w:val="0"/>
                <w:numId w:val="44"/>
              </w:numPr>
              <w:spacing w:after="0" w:line="240" w:lineRule="auto"/>
              <w:rPr>
                <w:rFonts w:eastAsia="Times New Roman" w:cstheme="minorHAnsi"/>
                <w:sz w:val="20"/>
                <w:szCs w:val="18"/>
              </w:rPr>
            </w:pPr>
            <w:r w:rsidRPr="005C09DD">
              <w:rPr>
                <w:rFonts w:eastAsia="Times New Roman" w:cstheme="minorHAnsi"/>
                <w:sz w:val="20"/>
                <w:szCs w:val="18"/>
              </w:rPr>
              <w:t>File management</w:t>
            </w:r>
          </w:p>
        </w:tc>
      </w:tr>
      <w:tr w:rsidRPr="00500756" w:rsidR="00FD2AE4" w:rsidTr="00B02076" w14:paraId="39CA98B1" w14:textId="77777777">
        <w:trPr>
          <w:cantSplit/>
          <w:trHeight w:val="20"/>
          <w:jc w:val="center"/>
        </w:trPr>
        <w:tc>
          <w:tcPr>
            <w:tcW w:w="865" w:type="pct"/>
            <w:shd w:val="clear" w:color="auto" w:fill="D9D9D9"/>
          </w:tcPr>
          <w:p w:rsidRPr="005C09DD" w:rsidR="00FD2AE4" w:rsidP="00B02076" w:rsidRDefault="00FD2AE4" w14:paraId="5228AF12" w14:textId="77777777">
            <w:pPr>
              <w:spacing w:after="0" w:line="240" w:lineRule="auto"/>
              <w:contextualSpacing/>
              <w:rPr>
                <w:rFonts w:cstheme="minorHAnsi"/>
                <w:sz w:val="20"/>
              </w:rPr>
            </w:pPr>
            <w:r w:rsidRPr="005C09DD">
              <w:rPr>
                <w:rFonts w:cstheme="minorHAnsi"/>
                <w:sz w:val="20"/>
              </w:rPr>
              <w:t xml:space="preserve">Date of birth, </w:t>
            </w:r>
          </w:p>
          <w:p w:rsidRPr="005C09DD" w:rsidR="00FD2AE4" w:rsidP="00B02076" w:rsidRDefault="00FD2AE4" w14:paraId="7DD116FC" w14:textId="77777777">
            <w:pPr>
              <w:spacing w:after="0" w:line="240" w:lineRule="auto"/>
              <w:contextualSpacing/>
              <w:rPr>
                <w:rFonts w:cstheme="minorHAnsi"/>
                <w:sz w:val="20"/>
              </w:rPr>
            </w:pPr>
            <w:r w:rsidRPr="005C09DD">
              <w:rPr>
                <w:rFonts w:cstheme="minorHAnsi"/>
                <w:sz w:val="20"/>
              </w:rPr>
              <w:t xml:space="preserve">gender, </w:t>
            </w:r>
          </w:p>
          <w:p w:rsidRPr="005C09DD" w:rsidR="00FD2AE4" w:rsidP="00B02076" w:rsidRDefault="00FD2AE4" w14:paraId="596BAC65" w14:textId="77777777">
            <w:pPr>
              <w:spacing w:after="0" w:line="240" w:lineRule="auto"/>
              <w:contextualSpacing/>
              <w:rPr>
                <w:rFonts w:cstheme="minorHAnsi"/>
                <w:sz w:val="20"/>
              </w:rPr>
            </w:pPr>
            <w:r w:rsidRPr="005C09DD">
              <w:rPr>
                <w:rFonts w:cstheme="minorHAnsi"/>
                <w:sz w:val="20"/>
              </w:rPr>
              <w:t xml:space="preserve">race, </w:t>
            </w:r>
          </w:p>
          <w:p w:rsidRPr="005C09DD" w:rsidR="00FD2AE4" w:rsidP="00B02076" w:rsidRDefault="00FD2AE4" w14:paraId="12C1796F" w14:textId="77777777">
            <w:pPr>
              <w:spacing w:after="0" w:line="240" w:lineRule="auto"/>
              <w:contextualSpacing/>
              <w:rPr>
                <w:rFonts w:cstheme="minorHAnsi"/>
                <w:sz w:val="20"/>
              </w:rPr>
            </w:pPr>
            <w:r w:rsidRPr="005C09DD">
              <w:rPr>
                <w:rFonts w:cstheme="minorHAnsi"/>
                <w:sz w:val="20"/>
              </w:rPr>
              <w:t>ethnicity</w:t>
            </w:r>
          </w:p>
        </w:tc>
        <w:tc>
          <w:tcPr>
            <w:tcW w:w="2001" w:type="pct"/>
          </w:tcPr>
          <w:p w:rsidRPr="005C09DD" w:rsidR="00FD2AE4" w:rsidP="00B02076" w:rsidRDefault="00FD2AE4" w14:paraId="235C4987"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Demographic characteristics</w:t>
            </w:r>
          </w:p>
        </w:tc>
        <w:tc>
          <w:tcPr>
            <w:tcW w:w="2134" w:type="pct"/>
          </w:tcPr>
          <w:p w:rsidRPr="005C09DD" w:rsidR="00FD2AE4" w:rsidP="00B02076" w:rsidRDefault="00FD2AE4" w14:paraId="267D8E58" w14:textId="77777777">
            <w:pPr>
              <w:pStyle w:val="ListBullet"/>
              <w:rPr>
                <w:rFonts w:asciiTheme="minorHAnsi" w:hAnsiTheme="minorHAnsi" w:cstheme="minorHAnsi"/>
                <w:sz w:val="20"/>
              </w:rPr>
            </w:pPr>
            <w:r w:rsidRPr="005C09DD">
              <w:rPr>
                <w:rFonts w:asciiTheme="minorHAnsi" w:hAnsiTheme="minorHAnsi" w:cstheme="minorHAnsi"/>
                <w:sz w:val="20"/>
                <w:szCs w:val="18"/>
              </w:rPr>
              <w:t>Sample description and stratification</w:t>
            </w:r>
          </w:p>
        </w:tc>
      </w:tr>
      <w:tr w:rsidRPr="00500756" w:rsidR="00FD2AE4" w:rsidTr="00B02076" w14:paraId="28BD23A4" w14:textId="77777777">
        <w:trPr>
          <w:cantSplit/>
          <w:trHeight w:val="20"/>
          <w:jc w:val="center"/>
        </w:trPr>
        <w:tc>
          <w:tcPr>
            <w:tcW w:w="865" w:type="pct"/>
            <w:shd w:val="clear" w:color="auto" w:fill="D9D9D9"/>
          </w:tcPr>
          <w:p w:rsidRPr="005C09DD" w:rsidR="00FD2AE4" w:rsidP="00B02076" w:rsidRDefault="00FD2AE4" w14:paraId="2C508629" w14:textId="77777777">
            <w:pPr>
              <w:spacing w:after="0" w:line="240" w:lineRule="auto"/>
              <w:contextualSpacing/>
              <w:rPr>
                <w:rFonts w:cstheme="minorHAnsi"/>
                <w:sz w:val="20"/>
              </w:rPr>
            </w:pPr>
            <w:r w:rsidRPr="005C09DD">
              <w:rPr>
                <w:rFonts w:cstheme="minorHAnsi"/>
                <w:sz w:val="20"/>
              </w:rPr>
              <w:t>Maltreatment allegations</w:t>
            </w:r>
          </w:p>
        </w:tc>
        <w:tc>
          <w:tcPr>
            <w:tcW w:w="2001" w:type="pct"/>
          </w:tcPr>
          <w:p w:rsidRPr="005C09DD" w:rsidR="00FD2AE4" w:rsidP="00B02076" w:rsidRDefault="00FD2AE4" w14:paraId="28378DCA"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Aggregate to maltreatment type (child neglect, physical abuse, psychological abuse, sexual abuse, HT, other)</w:t>
            </w:r>
          </w:p>
        </w:tc>
        <w:tc>
          <w:tcPr>
            <w:tcW w:w="2134" w:type="pct"/>
          </w:tcPr>
          <w:p w:rsidRPr="005C09DD" w:rsidR="00FD2AE4" w:rsidP="00B02076" w:rsidRDefault="00FD2AE4" w14:paraId="76474F61"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Types of maltreatment experienced</w:t>
            </w:r>
          </w:p>
        </w:tc>
      </w:tr>
      <w:tr w:rsidRPr="00500756" w:rsidR="00FD2AE4" w:rsidTr="00B02076" w14:paraId="455DAA22" w14:textId="77777777">
        <w:trPr>
          <w:cantSplit/>
          <w:trHeight w:val="237"/>
          <w:jc w:val="center"/>
        </w:trPr>
        <w:tc>
          <w:tcPr>
            <w:tcW w:w="865" w:type="pct"/>
            <w:shd w:val="clear" w:color="auto" w:fill="D9D9D9"/>
          </w:tcPr>
          <w:p w:rsidRPr="005C09DD" w:rsidR="00FD2AE4" w:rsidP="00B02076" w:rsidRDefault="00FD2AE4" w14:paraId="7B0D1787" w14:textId="77777777">
            <w:pPr>
              <w:spacing w:after="0" w:line="240" w:lineRule="auto"/>
              <w:contextualSpacing/>
              <w:rPr>
                <w:rFonts w:cstheme="minorHAnsi"/>
                <w:sz w:val="20"/>
              </w:rPr>
            </w:pPr>
            <w:r w:rsidRPr="005C09DD">
              <w:rPr>
                <w:rFonts w:cstheme="minorHAnsi"/>
                <w:sz w:val="20"/>
              </w:rPr>
              <w:t>Investigations</w:t>
            </w:r>
          </w:p>
        </w:tc>
        <w:tc>
          <w:tcPr>
            <w:tcW w:w="2001" w:type="pct"/>
          </w:tcPr>
          <w:p w:rsidRPr="005C09DD" w:rsidR="00FD2AE4" w:rsidP="00B02076" w:rsidRDefault="00FD2AE4" w14:paraId="404C84CA"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Investigation number (links events within investigation)</w:t>
            </w:r>
          </w:p>
          <w:p w:rsidRPr="005C09DD" w:rsidR="00FD2AE4" w:rsidP="00B02076" w:rsidRDefault="00FD2AE4" w14:paraId="528EFED7"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Received date</w:t>
            </w:r>
          </w:p>
          <w:p w:rsidRPr="005C09DD" w:rsidR="00FD2AE4" w:rsidP="00B02076" w:rsidRDefault="00FD2AE4" w14:paraId="52D3668E"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Closed date</w:t>
            </w:r>
          </w:p>
          <w:p w:rsidRPr="005C09DD" w:rsidR="00FD2AE4" w:rsidP="00B02076" w:rsidRDefault="00FD2AE4" w14:paraId="1312375F"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Maltreatment type</w:t>
            </w:r>
          </w:p>
          <w:p w:rsidRPr="005C09DD" w:rsidR="00FD2AE4" w:rsidP="00B02076" w:rsidRDefault="00FD2AE4" w14:paraId="3CE2EC90"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Most serious finding for each maltreatment type</w:t>
            </w:r>
          </w:p>
        </w:tc>
        <w:tc>
          <w:tcPr>
            <w:tcW w:w="2134" w:type="pct"/>
          </w:tcPr>
          <w:p w:rsidRPr="005C09DD" w:rsidR="00FD2AE4" w:rsidP="00B02076" w:rsidRDefault="00FD2AE4" w14:paraId="689A1ADD"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Age at first and most recent investigation, by maltreatment type</w:t>
            </w:r>
          </w:p>
          <w:p w:rsidRPr="005C09DD" w:rsidR="00FD2AE4" w:rsidP="00B02076" w:rsidRDefault="00FD2AE4" w14:paraId="7B058638"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Number of investigations, by maltreatment type</w:t>
            </w:r>
          </w:p>
          <w:p w:rsidRPr="005C09DD" w:rsidR="00FD2AE4" w:rsidP="00B02076" w:rsidRDefault="00FD2AE4" w14:paraId="1DFB0ECD"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Number of substantiated allegations, by maltreatment type</w:t>
            </w:r>
          </w:p>
          <w:p w:rsidRPr="005C09DD" w:rsidR="00FD2AE4" w:rsidP="00B02076" w:rsidRDefault="00FD2AE4" w14:paraId="43739D13" w14:textId="77777777">
            <w:pPr>
              <w:pStyle w:val="ListBullet"/>
              <w:numPr>
                <w:ilvl w:val="0"/>
                <w:numId w:val="0"/>
              </w:numPr>
              <w:spacing w:after="200"/>
              <w:contextualSpacing/>
              <w:rPr>
                <w:rFonts w:asciiTheme="minorHAnsi" w:hAnsiTheme="minorHAnsi" w:cstheme="minorHAnsi"/>
                <w:sz w:val="20"/>
                <w:szCs w:val="22"/>
              </w:rPr>
            </w:pPr>
          </w:p>
        </w:tc>
      </w:tr>
      <w:tr w:rsidRPr="00500756" w:rsidR="00FD2AE4" w:rsidTr="00B02076" w14:paraId="1DF1CA68" w14:textId="77777777">
        <w:trPr>
          <w:cantSplit/>
          <w:trHeight w:val="237"/>
          <w:jc w:val="center"/>
        </w:trPr>
        <w:tc>
          <w:tcPr>
            <w:tcW w:w="865" w:type="pct"/>
            <w:shd w:val="clear" w:color="auto" w:fill="D9D9D9"/>
          </w:tcPr>
          <w:p w:rsidRPr="005C09DD" w:rsidR="00FD2AE4" w:rsidP="00B02076" w:rsidRDefault="00FD2AE4" w14:paraId="3554B816" w14:textId="77777777">
            <w:pPr>
              <w:spacing w:after="0" w:line="240" w:lineRule="auto"/>
              <w:contextualSpacing/>
              <w:rPr>
                <w:rFonts w:cstheme="minorHAnsi"/>
                <w:sz w:val="20"/>
              </w:rPr>
            </w:pPr>
            <w:r w:rsidRPr="005C09DD">
              <w:rPr>
                <w:rFonts w:cstheme="minorHAnsi"/>
                <w:sz w:val="20"/>
              </w:rPr>
              <w:t>Removals / placements</w:t>
            </w:r>
          </w:p>
        </w:tc>
        <w:tc>
          <w:tcPr>
            <w:tcW w:w="2001" w:type="pct"/>
          </w:tcPr>
          <w:p w:rsidRPr="005C09DD" w:rsidR="00FD2AE4" w:rsidP="00B02076" w:rsidRDefault="00FD2AE4" w14:paraId="0E2706C0"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Removal begin date</w:t>
            </w:r>
          </w:p>
          <w:p w:rsidRPr="005C09DD" w:rsidR="00FD2AE4" w:rsidP="00B02076" w:rsidRDefault="00FD2AE4" w14:paraId="0A3AB6AA"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Begin and end dates for each placement within a removal episode</w:t>
            </w:r>
          </w:p>
          <w:p w:rsidRPr="005C09DD" w:rsidR="00FD2AE4" w:rsidP="00B02076" w:rsidRDefault="00FD2AE4" w14:paraId="097E531B"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Type of placement(s)</w:t>
            </w:r>
          </w:p>
          <w:p w:rsidRPr="005C09DD" w:rsidR="00FD2AE4" w:rsidP="00B02076" w:rsidRDefault="00FD2AE4" w14:paraId="4E46E0E4"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Exit reason for each placement</w:t>
            </w:r>
          </w:p>
          <w:p w:rsidRPr="005C09DD" w:rsidR="00FD2AE4" w:rsidP="00B02076" w:rsidRDefault="00FD2AE4" w14:paraId="102E5982"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Reason for end of removal episode</w:t>
            </w:r>
          </w:p>
        </w:tc>
        <w:tc>
          <w:tcPr>
            <w:tcW w:w="2134" w:type="pct"/>
          </w:tcPr>
          <w:p w:rsidRPr="005C09DD" w:rsidR="00FD2AE4" w:rsidP="00B02076" w:rsidRDefault="00FD2AE4" w14:paraId="5D2C7910"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Age at first and most recent removal episodes</w:t>
            </w:r>
          </w:p>
          <w:p w:rsidRPr="005C09DD" w:rsidR="00FD2AE4" w:rsidP="00B02076" w:rsidRDefault="00FD2AE4" w14:paraId="0E2D346E"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Total time spent in out-of-home care</w:t>
            </w:r>
          </w:p>
          <w:p w:rsidRPr="005C09DD" w:rsidR="00FD2AE4" w:rsidP="00B02076" w:rsidRDefault="00FD2AE4" w14:paraId="77411CBA"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Number and types of placements</w:t>
            </w:r>
          </w:p>
          <w:p w:rsidRPr="005C09DD" w:rsidR="00FD2AE4" w:rsidP="00B02076" w:rsidRDefault="00FD2AE4" w14:paraId="17F7F153"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Exit status for placement and removal episodes</w:t>
            </w:r>
          </w:p>
        </w:tc>
      </w:tr>
      <w:tr w:rsidRPr="00500756" w:rsidR="00FD2AE4" w:rsidTr="00B02076" w14:paraId="6606EED4" w14:textId="77777777">
        <w:trPr>
          <w:cantSplit/>
          <w:trHeight w:val="2065"/>
          <w:jc w:val="center"/>
        </w:trPr>
        <w:tc>
          <w:tcPr>
            <w:tcW w:w="865" w:type="pct"/>
            <w:shd w:val="clear" w:color="auto" w:fill="D9D9D9"/>
          </w:tcPr>
          <w:p w:rsidRPr="005C09DD" w:rsidR="00FD2AE4" w:rsidP="00B02076" w:rsidRDefault="00FD2AE4" w14:paraId="5FEEB5AC" w14:textId="77777777">
            <w:pPr>
              <w:spacing w:after="0" w:line="240" w:lineRule="auto"/>
              <w:contextualSpacing/>
              <w:rPr>
                <w:rFonts w:cstheme="minorHAnsi"/>
                <w:sz w:val="20"/>
              </w:rPr>
            </w:pPr>
            <w:r w:rsidRPr="005C09DD">
              <w:rPr>
                <w:rFonts w:cstheme="minorHAnsi"/>
                <w:sz w:val="20"/>
              </w:rPr>
              <w:t>Missing child reports</w:t>
            </w:r>
          </w:p>
        </w:tc>
        <w:tc>
          <w:tcPr>
            <w:tcW w:w="2001" w:type="pct"/>
          </w:tcPr>
          <w:p w:rsidRPr="005C09DD" w:rsidR="00FD2AE4" w:rsidP="00B02076" w:rsidRDefault="00FD2AE4" w14:paraId="63BC62AC"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Report date</w:t>
            </w:r>
          </w:p>
          <w:p w:rsidRPr="005C09DD" w:rsidR="00FD2AE4" w:rsidP="00B02076" w:rsidRDefault="00FD2AE4" w14:paraId="4D223C7F"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Risk indicators associated with missing report (e.g., gang involved)</w:t>
            </w:r>
          </w:p>
          <w:p w:rsidRPr="005C09DD" w:rsidR="00FD2AE4" w:rsidP="00B02076" w:rsidRDefault="00FD2AE4" w14:paraId="3577B013"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Recover date</w:t>
            </w:r>
          </w:p>
          <w:p w:rsidRPr="005C09DD" w:rsidR="00FD2AE4" w:rsidP="00B02076" w:rsidRDefault="00FD2AE4" w14:paraId="4BAA9DDF"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Return status (located, aged out, etc.)</w:t>
            </w:r>
          </w:p>
        </w:tc>
        <w:tc>
          <w:tcPr>
            <w:tcW w:w="2134" w:type="pct"/>
          </w:tcPr>
          <w:p w:rsidRPr="005C09DD" w:rsidR="00FD2AE4" w:rsidP="00B02076" w:rsidRDefault="00FD2AE4" w14:paraId="6B774D19"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Age at first and most recent missing-from-care episodes</w:t>
            </w:r>
          </w:p>
          <w:p w:rsidRPr="005C09DD" w:rsidR="00FD2AE4" w:rsidP="00B02076" w:rsidRDefault="00FD2AE4" w14:paraId="5AD5B729"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Total time missing from care</w:t>
            </w:r>
          </w:p>
          <w:p w:rsidRPr="005C09DD" w:rsidR="00FD2AE4" w:rsidP="00B02076" w:rsidRDefault="00FD2AE4" w14:paraId="53E07C21" w14:textId="77777777">
            <w:pPr>
              <w:pStyle w:val="ListBullet"/>
              <w:tabs>
                <w:tab w:val="num" w:pos="360"/>
              </w:tabs>
              <w:spacing w:after="200"/>
              <w:contextualSpacing/>
              <w:rPr>
                <w:rFonts w:asciiTheme="minorHAnsi" w:hAnsiTheme="minorHAnsi" w:cstheme="minorHAnsi"/>
                <w:sz w:val="20"/>
                <w:szCs w:val="22"/>
              </w:rPr>
            </w:pPr>
            <w:r w:rsidRPr="005C09DD">
              <w:rPr>
                <w:rFonts w:asciiTheme="minorHAnsi" w:hAnsiTheme="minorHAnsi" w:cstheme="minorHAnsi"/>
                <w:sz w:val="20"/>
                <w:szCs w:val="22"/>
              </w:rPr>
              <w:t xml:space="preserve">Temporal relationship between missing-from-care and trafficking experiences </w:t>
            </w:r>
          </w:p>
        </w:tc>
      </w:tr>
    </w:tbl>
    <w:p w:rsidR="00FD2AE4" w:rsidP="00B02076" w:rsidRDefault="00FD2AE4" w14:paraId="330529FC" w14:textId="77777777">
      <w:pPr>
        <w:rPr>
          <w:b/>
        </w:rPr>
      </w:pPr>
    </w:p>
    <w:bookmarkEnd w:id="8"/>
    <w:p w:rsidR="00FD2AE4" w:rsidP="00B02076" w:rsidRDefault="00FD2AE4" w14:paraId="6423150E" w14:textId="77777777">
      <w:pPr>
        <w:spacing w:after="120" w:line="240" w:lineRule="auto"/>
        <w:rPr>
          <w:b/>
        </w:rPr>
      </w:pPr>
      <w:r w:rsidRPr="00F21F6F">
        <w:rPr>
          <w:b/>
        </w:rPr>
        <w:t>A3</w:t>
      </w:r>
      <w:r w:rsidRPr="00F21F6F">
        <w:t>.</w:t>
      </w:r>
      <w:r w:rsidRPr="00F21F6F">
        <w:tab/>
      </w:r>
      <w:r w:rsidRPr="00D97243">
        <w:rPr>
          <w:b/>
        </w:rPr>
        <w:t>Use of Information Technology to Reduce Burden</w:t>
      </w:r>
    </w:p>
    <w:p w:rsidRPr="00077243" w:rsidR="00FD2AE4" w:rsidP="00B02076" w:rsidRDefault="00FD2AE4" w14:paraId="30EBB0B3" w14:textId="67B23CFB">
      <w:pPr>
        <w:pStyle w:val="BodyText"/>
        <w:spacing w:after="120" w:line="288" w:lineRule="auto"/>
        <w:rPr>
          <w:rFonts w:ascii="Calibri" w:hAnsi="Calibri" w:cs="Calibri"/>
          <w:sz w:val="22"/>
          <w:szCs w:val="22"/>
        </w:rPr>
      </w:pPr>
      <w:r w:rsidRPr="00957B7E">
        <w:rPr>
          <w:rFonts w:ascii="Calibri" w:hAnsi="Calibri" w:cs="Calibri"/>
          <w:sz w:val="22"/>
          <w:szCs w:val="22"/>
        </w:rPr>
        <w:t xml:space="preserve">The Survey of Youth Transitioning from Foster Care will be programmed for computer-assisted </w:t>
      </w:r>
      <w:r>
        <w:rPr>
          <w:rFonts w:ascii="Calibri" w:hAnsi="Calibri" w:cs="Calibri"/>
          <w:sz w:val="22"/>
          <w:szCs w:val="22"/>
        </w:rPr>
        <w:t>interviewing (CAI)</w:t>
      </w:r>
      <w:r w:rsidRPr="00957B7E">
        <w:rPr>
          <w:rFonts w:ascii="Calibri" w:hAnsi="Calibri" w:cs="Calibri"/>
          <w:sz w:val="22"/>
          <w:szCs w:val="22"/>
        </w:rPr>
        <w:t xml:space="preserve">. </w:t>
      </w:r>
      <w:r>
        <w:rPr>
          <w:rFonts w:ascii="Calibri" w:hAnsi="Calibri" w:cs="Calibri"/>
          <w:sz w:val="22"/>
          <w:szCs w:val="22"/>
        </w:rPr>
        <w:t>C</w:t>
      </w:r>
      <w:r w:rsidRPr="00957B7E">
        <w:rPr>
          <w:rFonts w:ascii="Calibri" w:hAnsi="Calibri" w:cs="Calibri"/>
          <w:sz w:val="22"/>
          <w:szCs w:val="22"/>
        </w:rPr>
        <w:t xml:space="preserve">ompared </w:t>
      </w:r>
      <w:r>
        <w:rPr>
          <w:rFonts w:ascii="Calibri" w:hAnsi="Calibri" w:cs="Calibri"/>
          <w:sz w:val="22"/>
          <w:szCs w:val="22"/>
        </w:rPr>
        <w:t>with</w:t>
      </w:r>
      <w:r w:rsidRPr="00957B7E">
        <w:rPr>
          <w:rFonts w:ascii="Calibri" w:hAnsi="Calibri" w:cs="Calibri"/>
          <w:sz w:val="22"/>
          <w:szCs w:val="22"/>
        </w:rPr>
        <w:t xml:space="preserve"> a paper-and-pencil instrument</w:t>
      </w:r>
      <w:r>
        <w:rPr>
          <w:rFonts w:ascii="Calibri" w:hAnsi="Calibri" w:cs="Calibri"/>
          <w:sz w:val="22"/>
          <w:szCs w:val="22"/>
        </w:rPr>
        <w:t xml:space="preserve">, CAI offers several features that make the </w:t>
      </w:r>
      <w:r w:rsidR="003976BB">
        <w:rPr>
          <w:rFonts w:ascii="Calibri" w:hAnsi="Calibri" w:cs="Calibri"/>
          <w:sz w:val="22"/>
          <w:szCs w:val="22"/>
        </w:rPr>
        <w:t>survey</w:t>
      </w:r>
      <w:r>
        <w:rPr>
          <w:rFonts w:ascii="Calibri" w:hAnsi="Calibri" w:cs="Calibri"/>
          <w:sz w:val="22"/>
          <w:szCs w:val="22"/>
        </w:rPr>
        <w:t xml:space="preserve"> more efficient, and thus less burdensome for the respondent, while also supporting data quality</w:t>
      </w:r>
      <w:r w:rsidRPr="00957B7E">
        <w:rPr>
          <w:rFonts w:ascii="Calibri" w:hAnsi="Calibri" w:cs="Calibri"/>
          <w:sz w:val="22"/>
          <w:szCs w:val="22"/>
        </w:rPr>
        <w:t xml:space="preserve">. First, </w:t>
      </w:r>
      <w:r>
        <w:rPr>
          <w:rFonts w:ascii="Calibri" w:hAnsi="Calibri" w:cs="Calibri"/>
          <w:sz w:val="22"/>
          <w:szCs w:val="22"/>
        </w:rPr>
        <w:t>CAI</w:t>
      </w:r>
      <w:r w:rsidRPr="00957B7E">
        <w:rPr>
          <w:rFonts w:ascii="Calibri" w:hAnsi="Calibri" w:cs="Calibri"/>
          <w:sz w:val="22"/>
          <w:szCs w:val="22"/>
        </w:rPr>
        <w:t xml:space="preserve"> technology makes possible the administration of complex questionnaires by interviewers with a level of accuracy that would otherwise not be </w:t>
      </w:r>
      <w:r>
        <w:rPr>
          <w:rFonts w:ascii="Calibri" w:hAnsi="Calibri" w:cs="Calibri"/>
          <w:sz w:val="22"/>
          <w:szCs w:val="22"/>
        </w:rPr>
        <w:t>feasible</w:t>
      </w:r>
      <w:r w:rsidRPr="00957B7E">
        <w:rPr>
          <w:rFonts w:ascii="Calibri" w:hAnsi="Calibri" w:cs="Calibri"/>
          <w:sz w:val="22"/>
          <w:szCs w:val="22"/>
        </w:rPr>
        <w:t xml:space="preserve">. </w:t>
      </w:r>
      <w:r>
        <w:rPr>
          <w:rFonts w:ascii="Calibri" w:hAnsi="Calibri" w:cs="Calibri"/>
          <w:sz w:val="22"/>
          <w:szCs w:val="22"/>
        </w:rPr>
        <w:t xml:space="preserve">CAI-programmed </w:t>
      </w:r>
      <w:r w:rsidR="000314D5">
        <w:rPr>
          <w:rFonts w:ascii="Calibri" w:hAnsi="Calibri" w:cs="Calibri"/>
          <w:sz w:val="22"/>
          <w:szCs w:val="22"/>
        </w:rPr>
        <w:t>surveys</w:t>
      </w:r>
      <w:r>
        <w:rPr>
          <w:rFonts w:ascii="Calibri" w:hAnsi="Calibri" w:cs="Calibri"/>
          <w:sz w:val="22"/>
          <w:szCs w:val="22"/>
        </w:rPr>
        <w:t xml:space="preserve"> </w:t>
      </w:r>
      <w:r w:rsidRPr="00957B7E">
        <w:rPr>
          <w:rFonts w:ascii="Calibri" w:hAnsi="Calibri" w:cs="Calibri"/>
          <w:sz w:val="22"/>
          <w:szCs w:val="22"/>
        </w:rPr>
        <w:t xml:space="preserve">implement complex skip patterns based on </w:t>
      </w:r>
      <w:r>
        <w:rPr>
          <w:rFonts w:ascii="Calibri" w:hAnsi="Calibri" w:cs="Calibri"/>
          <w:sz w:val="22"/>
          <w:szCs w:val="22"/>
        </w:rPr>
        <w:t>youth responses to gateway questions</w:t>
      </w:r>
      <w:r w:rsidRPr="00957B7E">
        <w:rPr>
          <w:rFonts w:ascii="Calibri" w:hAnsi="Calibri" w:cs="Calibri"/>
          <w:sz w:val="22"/>
          <w:szCs w:val="22"/>
        </w:rPr>
        <w:t xml:space="preserve"> and to fill specific wordings based on answers previously provided by the respondent. Second, CAI technology improves the consistency of data provided by a respondent. If a respondent</w:t>
      </w:r>
      <w:r>
        <w:rPr>
          <w:rFonts w:ascii="Calibri" w:hAnsi="Calibri" w:cs="Calibri"/>
          <w:sz w:val="22"/>
          <w:szCs w:val="22"/>
        </w:rPr>
        <w:t>’s</w:t>
      </w:r>
      <w:r w:rsidRPr="00957B7E">
        <w:rPr>
          <w:rFonts w:ascii="Calibri" w:hAnsi="Calibri" w:cs="Calibri"/>
          <w:sz w:val="22"/>
          <w:szCs w:val="22"/>
        </w:rPr>
        <w:t xml:space="preserve"> answers </w:t>
      </w:r>
      <w:r>
        <w:rPr>
          <w:rFonts w:ascii="Calibri" w:hAnsi="Calibri" w:cs="Calibri"/>
          <w:sz w:val="22"/>
          <w:szCs w:val="22"/>
        </w:rPr>
        <w:t>fall</w:t>
      </w:r>
      <w:r w:rsidRPr="00957B7E">
        <w:rPr>
          <w:rFonts w:ascii="Calibri" w:hAnsi="Calibri" w:cs="Calibri"/>
          <w:sz w:val="22"/>
          <w:szCs w:val="22"/>
        </w:rPr>
        <w:t xml:space="preserve"> outside the logical range, the interviewer is </w:t>
      </w:r>
      <w:r w:rsidRPr="00077243">
        <w:rPr>
          <w:rFonts w:ascii="Calibri" w:hAnsi="Calibri" w:cs="Calibri"/>
          <w:sz w:val="22"/>
          <w:szCs w:val="22"/>
        </w:rPr>
        <w:t>prompted to verify the two seemingly inconsistent pieces of data with the respondent while their thinking on how the answer was formulated is still fresh. This reduces the need for subsequent data editing. Third, CAI technology provides greater expediency with respect to data processing and analysis. A number of back-end processing steps, including editing, coding, and data entry</w:t>
      </w:r>
      <w:r>
        <w:rPr>
          <w:rFonts w:ascii="Calibri" w:hAnsi="Calibri" w:cs="Calibri"/>
          <w:sz w:val="22"/>
          <w:szCs w:val="22"/>
        </w:rPr>
        <w:t xml:space="preserve"> </w:t>
      </w:r>
      <w:r w:rsidRPr="00077243">
        <w:rPr>
          <w:rFonts w:ascii="Calibri" w:hAnsi="Calibri" w:cs="Calibri"/>
          <w:sz w:val="22"/>
          <w:szCs w:val="22"/>
        </w:rPr>
        <w:t xml:space="preserve">become part of the data collection process. </w:t>
      </w:r>
    </w:p>
    <w:p w:rsidRPr="00077243" w:rsidR="00FD2AE4" w:rsidP="00B02076" w:rsidRDefault="00FD2AE4" w14:paraId="5CE68B1B" w14:textId="77777777">
      <w:pPr>
        <w:pStyle w:val="BodyText"/>
        <w:spacing w:after="120" w:line="288" w:lineRule="auto"/>
        <w:rPr>
          <w:rFonts w:ascii="Calibri" w:hAnsi="Calibri" w:cs="Calibri"/>
          <w:sz w:val="22"/>
          <w:szCs w:val="22"/>
        </w:rPr>
      </w:pPr>
      <w:r w:rsidRPr="00077243">
        <w:rPr>
          <w:rFonts w:ascii="Calibri" w:hAnsi="Calibri" w:cs="Calibri"/>
          <w:sz w:val="22"/>
          <w:szCs w:val="22"/>
        </w:rPr>
        <w:t xml:space="preserve">This study will </w:t>
      </w:r>
      <w:r>
        <w:rPr>
          <w:rFonts w:ascii="Calibri" w:hAnsi="Calibri" w:cs="Calibri"/>
          <w:sz w:val="22"/>
          <w:szCs w:val="22"/>
        </w:rPr>
        <w:t>use</w:t>
      </w:r>
      <w:r w:rsidRPr="00077243">
        <w:rPr>
          <w:rFonts w:ascii="Calibri" w:hAnsi="Calibri" w:cs="Calibri"/>
          <w:sz w:val="22"/>
          <w:szCs w:val="22"/>
        </w:rPr>
        <w:t xml:space="preserve"> </w:t>
      </w:r>
      <w:r w:rsidRPr="00077243">
        <w:rPr>
          <w:rFonts w:ascii="Calibri" w:hAnsi="Calibri" w:cs="Calibri"/>
          <w:spacing w:val="-3"/>
          <w:sz w:val="22"/>
          <w:szCs w:val="22"/>
        </w:rPr>
        <w:t xml:space="preserve">a </w:t>
      </w:r>
      <w:r w:rsidRPr="00077243">
        <w:rPr>
          <w:rFonts w:ascii="Calibri" w:hAnsi="Calibri" w:cs="Calibri"/>
          <w:sz w:val="22"/>
          <w:szCs w:val="22"/>
        </w:rPr>
        <w:t>computerized</w:t>
      </w:r>
      <w:r w:rsidRPr="00077243">
        <w:rPr>
          <w:rFonts w:ascii="Calibri" w:hAnsi="Calibri" w:cs="Calibri"/>
          <w:spacing w:val="-5"/>
          <w:sz w:val="22"/>
          <w:szCs w:val="22"/>
        </w:rPr>
        <w:t xml:space="preserve"> </w:t>
      </w:r>
      <w:r w:rsidRPr="00077243">
        <w:rPr>
          <w:rFonts w:ascii="Calibri" w:hAnsi="Calibri" w:cs="Calibri"/>
          <w:spacing w:val="-1"/>
          <w:sz w:val="22"/>
          <w:szCs w:val="22"/>
        </w:rPr>
        <w:t>document</w:t>
      </w:r>
      <w:r w:rsidRPr="00077243">
        <w:rPr>
          <w:rFonts w:ascii="Calibri" w:hAnsi="Calibri" w:cs="Calibri"/>
          <w:spacing w:val="-5"/>
          <w:sz w:val="22"/>
          <w:szCs w:val="22"/>
        </w:rPr>
        <w:t xml:space="preserve"> </w:t>
      </w:r>
      <w:r w:rsidRPr="00077243">
        <w:rPr>
          <w:rFonts w:ascii="Calibri" w:hAnsi="Calibri" w:cs="Calibri"/>
          <w:sz w:val="22"/>
          <w:szCs w:val="22"/>
        </w:rPr>
        <w:t>management</w:t>
      </w:r>
      <w:r w:rsidRPr="00077243">
        <w:rPr>
          <w:rFonts w:ascii="Calibri" w:hAnsi="Calibri" w:cs="Calibri"/>
          <w:spacing w:val="-6"/>
          <w:sz w:val="22"/>
          <w:szCs w:val="22"/>
        </w:rPr>
        <w:t xml:space="preserve"> </w:t>
      </w:r>
      <w:r w:rsidRPr="00077243">
        <w:rPr>
          <w:rFonts w:ascii="Calibri" w:hAnsi="Calibri" w:cs="Calibri"/>
          <w:sz w:val="22"/>
          <w:szCs w:val="22"/>
        </w:rPr>
        <w:t>system</w:t>
      </w:r>
      <w:r w:rsidRPr="00077243">
        <w:rPr>
          <w:rFonts w:ascii="Calibri" w:hAnsi="Calibri" w:cs="Calibri"/>
          <w:spacing w:val="-6"/>
          <w:sz w:val="22"/>
          <w:szCs w:val="22"/>
        </w:rPr>
        <w:t xml:space="preserve"> </w:t>
      </w:r>
      <w:r w:rsidRPr="00077243">
        <w:rPr>
          <w:rFonts w:ascii="Calibri" w:hAnsi="Calibri" w:cs="Calibri"/>
          <w:spacing w:val="-1"/>
          <w:sz w:val="22"/>
          <w:szCs w:val="22"/>
        </w:rPr>
        <w:t xml:space="preserve">(DocMan) </w:t>
      </w:r>
      <w:r>
        <w:rPr>
          <w:rFonts w:ascii="Calibri" w:hAnsi="Calibri" w:cs="Calibri"/>
          <w:spacing w:val="-1"/>
          <w:sz w:val="22"/>
          <w:szCs w:val="22"/>
        </w:rPr>
        <w:t xml:space="preserve">developed by RTI International </w:t>
      </w:r>
      <w:r>
        <w:rPr>
          <w:rFonts w:ascii="Calibri" w:hAnsi="Calibri" w:cs="Calibri"/>
          <w:sz w:val="22"/>
          <w:szCs w:val="22"/>
        </w:rPr>
        <w:t>with</w:t>
      </w:r>
      <w:r w:rsidRPr="00077243">
        <w:rPr>
          <w:rFonts w:ascii="Calibri" w:hAnsi="Calibri" w:cs="Calibri"/>
          <w:spacing w:val="-5"/>
          <w:sz w:val="22"/>
          <w:szCs w:val="22"/>
        </w:rPr>
        <w:t xml:space="preserve"> </w:t>
      </w:r>
      <w:r w:rsidRPr="00077243">
        <w:rPr>
          <w:rFonts w:ascii="Calibri" w:hAnsi="Calibri" w:cs="Calibri"/>
          <w:sz w:val="22"/>
          <w:szCs w:val="22"/>
        </w:rPr>
        <w:t>which</w:t>
      </w:r>
      <w:r w:rsidRPr="00077243">
        <w:rPr>
          <w:rFonts w:ascii="Calibri" w:hAnsi="Calibri" w:cs="Calibri"/>
          <w:spacing w:val="-6"/>
          <w:sz w:val="22"/>
          <w:szCs w:val="22"/>
        </w:rPr>
        <w:t xml:space="preserve"> </w:t>
      </w:r>
      <w:r w:rsidRPr="00077243">
        <w:rPr>
          <w:rFonts w:ascii="Calibri" w:hAnsi="Calibri" w:cs="Calibri"/>
          <w:spacing w:val="-1"/>
          <w:sz w:val="22"/>
          <w:szCs w:val="22"/>
        </w:rPr>
        <w:t>interviewers</w:t>
      </w:r>
      <w:r w:rsidRPr="00077243">
        <w:rPr>
          <w:rFonts w:ascii="Calibri" w:hAnsi="Calibri" w:cs="Calibri"/>
          <w:spacing w:val="-5"/>
          <w:sz w:val="22"/>
          <w:szCs w:val="22"/>
        </w:rPr>
        <w:t xml:space="preserve"> </w:t>
      </w:r>
      <w:r w:rsidRPr="00077243">
        <w:rPr>
          <w:rFonts w:ascii="Calibri" w:hAnsi="Calibri" w:cs="Calibri"/>
          <w:spacing w:val="-1"/>
          <w:sz w:val="22"/>
          <w:szCs w:val="22"/>
        </w:rPr>
        <w:t>secure</w:t>
      </w:r>
      <w:r>
        <w:rPr>
          <w:rFonts w:ascii="Calibri" w:hAnsi="Calibri" w:cs="Calibri"/>
          <w:spacing w:val="38"/>
          <w:w w:val="99"/>
          <w:sz w:val="22"/>
          <w:szCs w:val="22"/>
        </w:rPr>
        <w:t xml:space="preserve"> </w:t>
      </w:r>
      <w:r w:rsidRPr="00077243">
        <w:rPr>
          <w:rFonts w:ascii="Calibri" w:hAnsi="Calibri" w:cs="Calibri"/>
          <w:sz w:val="22"/>
          <w:szCs w:val="22"/>
        </w:rPr>
        <w:t>respondents’</w:t>
      </w:r>
      <w:r w:rsidRPr="00077243">
        <w:rPr>
          <w:rFonts w:ascii="Calibri" w:hAnsi="Calibri" w:cs="Calibri"/>
          <w:spacing w:val="-2"/>
          <w:sz w:val="22"/>
          <w:szCs w:val="22"/>
        </w:rPr>
        <w:t xml:space="preserve"> signatures on all documents (e.g., </w:t>
      </w:r>
      <w:r w:rsidRPr="00077243">
        <w:rPr>
          <w:rFonts w:ascii="Calibri" w:hAnsi="Calibri" w:cs="Calibri"/>
          <w:sz w:val="22"/>
          <w:szCs w:val="22"/>
        </w:rPr>
        <w:t>informed</w:t>
      </w:r>
      <w:r w:rsidRPr="00077243">
        <w:rPr>
          <w:rFonts w:ascii="Calibri" w:hAnsi="Calibri" w:cs="Calibri"/>
          <w:spacing w:val="-1"/>
          <w:sz w:val="22"/>
          <w:szCs w:val="22"/>
        </w:rPr>
        <w:t xml:space="preserve"> consent</w:t>
      </w:r>
      <w:r w:rsidRPr="00077243">
        <w:rPr>
          <w:rFonts w:ascii="Calibri" w:hAnsi="Calibri" w:cs="Calibri"/>
          <w:spacing w:val="-2"/>
          <w:sz w:val="22"/>
          <w:szCs w:val="22"/>
        </w:rPr>
        <w:t xml:space="preserve"> forms) </w:t>
      </w:r>
      <w:r w:rsidRPr="00077243">
        <w:rPr>
          <w:rFonts w:ascii="Calibri" w:hAnsi="Calibri" w:cs="Calibri"/>
          <w:spacing w:val="-1"/>
          <w:sz w:val="22"/>
          <w:szCs w:val="22"/>
        </w:rPr>
        <w:t>via</w:t>
      </w:r>
      <w:r w:rsidRPr="00077243">
        <w:rPr>
          <w:rFonts w:ascii="Calibri" w:hAnsi="Calibri" w:cs="Calibri"/>
          <w:spacing w:val="-2"/>
          <w:sz w:val="22"/>
          <w:szCs w:val="22"/>
        </w:rPr>
        <w:t xml:space="preserve"> </w:t>
      </w:r>
      <w:r w:rsidRPr="00077243">
        <w:rPr>
          <w:rFonts w:ascii="Calibri" w:hAnsi="Calibri" w:cs="Calibri"/>
          <w:sz w:val="22"/>
          <w:szCs w:val="22"/>
        </w:rPr>
        <w:t>the</w:t>
      </w:r>
      <w:r w:rsidRPr="00077243">
        <w:rPr>
          <w:rFonts w:ascii="Calibri" w:hAnsi="Calibri" w:cs="Calibri"/>
          <w:spacing w:val="-1"/>
          <w:sz w:val="22"/>
          <w:szCs w:val="22"/>
        </w:rPr>
        <w:t xml:space="preserve"> laptop </w:t>
      </w:r>
      <w:r w:rsidRPr="00077243">
        <w:rPr>
          <w:rFonts w:ascii="Calibri" w:hAnsi="Calibri" w:cs="Calibri"/>
          <w:sz w:val="22"/>
          <w:szCs w:val="22"/>
        </w:rPr>
        <w:t>computer, an electronic signature pad, and</w:t>
      </w:r>
      <w:r w:rsidRPr="00077243">
        <w:rPr>
          <w:rFonts w:ascii="Calibri" w:hAnsi="Calibri" w:cs="Calibri"/>
          <w:spacing w:val="-3"/>
          <w:sz w:val="22"/>
          <w:szCs w:val="22"/>
        </w:rPr>
        <w:t xml:space="preserve"> </w:t>
      </w:r>
      <w:r w:rsidRPr="00077243">
        <w:rPr>
          <w:rFonts w:ascii="Calibri" w:hAnsi="Calibri" w:cs="Calibri"/>
          <w:sz w:val="22"/>
          <w:szCs w:val="22"/>
        </w:rPr>
        <w:t>a</w:t>
      </w:r>
      <w:r w:rsidRPr="00077243">
        <w:rPr>
          <w:rFonts w:ascii="Calibri" w:hAnsi="Calibri" w:cs="Calibri"/>
          <w:spacing w:val="-1"/>
          <w:sz w:val="22"/>
          <w:szCs w:val="22"/>
        </w:rPr>
        <w:t xml:space="preserve"> portable </w:t>
      </w:r>
      <w:r w:rsidRPr="00077243">
        <w:rPr>
          <w:rFonts w:ascii="Calibri" w:hAnsi="Calibri" w:cs="Calibri"/>
          <w:sz w:val="22"/>
          <w:szCs w:val="22"/>
        </w:rPr>
        <w:t>scanner. Signed forms are transmitted electronically with completed questionnaire data in encrypted files and reviewed for completeness and accuracy.</w:t>
      </w:r>
      <w:r>
        <w:rPr>
          <w:rFonts w:ascii="Calibri" w:hAnsi="Calibri" w:cs="Calibri"/>
          <w:sz w:val="22"/>
          <w:szCs w:val="22"/>
        </w:rPr>
        <w:t xml:space="preserve"> As with CAI, this increased efficiency of the signature process reduces respondent burden.</w:t>
      </w:r>
    </w:p>
    <w:p w:rsidR="00FD2AE4" w:rsidP="00B02076" w:rsidRDefault="00FD2AE4" w14:paraId="137380F9" w14:textId="77777777">
      <w:pPr>
        <w:pStyle w:val="ListParagraph"/>
        <w:spacing w:after="0" w:line="240" w:lineRule="auto"/>
        <w:ind w:left="360"/>
      </w:pPr>
    </w:p>
    <w:p w:rsidR="00FD2AE4" w:rsidP="00B02076" w:rsidRDefault="00FD2AE4" w14:paraId="51279517" w14:textId="77777777">
      <w:pPr>
        <w:keepNext/>
        <w:spacing w:after="120" w:line="240" w:lineRule="auto"/>
        <w:ind w:left="720" w:hanging="720"/>
        <w:rPr>
          <w:b/>
        </w:rPr>
      </w:pPr>
      <w:r w:rsidRPr="00624DDC">
        <w:rPr>
          <w:b/>
        </w:rPr>
        <w:t>A4</w:t>
      </w:r>
      <w:r>
        <w:t>.</w:t>
      </w:r>
      <w:r>
        <w:tab/>
      </w:r>
      <w:r w:rsidRPr="007D0F6E">
        <w:rPr>
          <w:b/>
        </w:rPr>
        <w:t>Use of Existing Data: Efforts to Reduce Duplication, Minimize Burden, And Increase Utility And Government Efficiency</w:t>
      </w:r>
    </w:p>
    <w:p w:rsidR="00FD2AE4" w:rsidP="00D97243" w:rsidRDefault="00FD2AE4" w14:paraId="12F29523" w14:textId="5569276A">
      <w:pPr>
        <w:keepNext/>
      </w:pPr>
      <w:r>
        <w:t>Several efforts were undertaken to identify existing data, reduce duplication, and minimize burden.</w:t>
      </w:r>
      <w:r w:rsidR="00193BE0">
        <w:t xml:space="preserve"> </w:t>
      </w:r>
      <w:r>
        <w:t xml:space="preserve">A website scan revealed no ongoing federal efforts to conduct research to understand HT victimization among the </w:t>
      </w:r>
      <w:r w:rsidRPr="00B34CDA">
        <w:t>CW</w:t>
      </w:r>
      <w:r w:rsidDel="0047707B">
        <w:t xml:space="preserve"> </w:t>
      </w:r>
      <w:r>
        <w:t>population, and no comparable studies addressing risk for HT victimization among youth who have experienced maltreatment or foster care placement.</w:t>
      </w:r>
      <w:r w:rsidR="00193BE0">
        <w:t xml:space="preserve"> </w:t>
      </w:r>
      <w:r>
        <w:rPr>
          <w:iCs/>
        </w:rPr>
        <w:t xml:space="preserve">In addition, </w:t>
      </w:r>
      <w:r>
        <w:t xml:space="preserve">a dataset scan identified no federal data collection systems or surveys with the requisite data needed to answer questions related to risk and protection following child maltreatment. Thus, the information being collected through the </w:t>
      </w:r>
      <w:r w:rsidRPr="00FE4B7F">
        <w:t>Survey of Youth Transition</w:t>
      </w:r>
      <w:r>
        <w:t>ing</w:t>
      </w:r>
      <w:r w:rsidRPr="00FE4B7F">
        <w:t xml:space="preserve"> from Foster Care</w:t>
      </w:r>
      <w:r>
        <w:t xml:space="preserve"> cannot be obtained through other sources. In addition, the study’s use of CW administrative data to support survey data analysis reduces respondent burden</w:t>
      </w:r>
      <w:r w:rsidR="00227563">
        <w:t>, by reducing the number of questions asked of respondents</w:t>
      </w:r>
      <w:r>
        <w:t xml:space="preserve">. </w:t>
      </w:r>
    </w:p>
    <w:p w:rsidR="003C18F2" w:rsidP="003C18F2" w:rsidRDefault="003C18F2" w14:paraId="0D6F1166" w14:textId="77777777">
      <w:pPr>
        <w:keepNext/>
        <w:spacing w:after="0"/>
      </w:pPr>
    </w:p>
    <w:p w:rsidR="00FD2AE4" w:rsidP="00B02076" w:rsidRDefault="00FD2AE4" w14:paraId="7F502A7D" w14:textId="77777777">
      <w:pPr>
        <w:spacing w:after="120" w:line="240" w:lineRule="auto"/>
      </w:pPr>
      <w:r w:rsidRPr="00624DDC">
        <w:rPr>
          <w:b/>
        </w:rPr>
        <w:t>A5</w:t>
      </w:r>
      <w:r>
        <w:t>.</w:t>
      </w:r>
      <w:r>
        <w:tab/>
      </w:r>
      <w:r w:rsidRPr="00721395">
        <w:rPr>
          <w:b/>
        </w:rPr>
        <w:t>Impact on Small Businesses</w:t>
      </w:r>
      <w:r>
        <w:t xml:space="preserve"> </w:t>
      </w:r>
    </w:p>
    <w:p w:rsidR="00FD2AE4" w:rsidP="00B02076" w:rsidRDefault="00FD2AE4" w14:paraId="417B0841" w14:textId="1B2DB5F9">
      <w:r w:rsidRPr="00CB4125">
        <w:t xml:space="preserve">This survey does not involve </w:t>
      </w:r>
      <w:r w:rsidRPr="00CB4125" w:rsidR="00CB4125">
        <w:t>data collection from small organizations.</w:t>
      </w:r>
      <w:r w:rsidR="00CB4125">
        <w:t xml:space="preserve"> </w:t>
      </w:r>
    </w:p>
    <w:p w:rsidR="003C18F2" w:rsidP="003C18F2" w:rsidRDefault="003C18F2" w14:paraId="43AAC9F4" w14:textId="77777777">
      <w:pPr>
        <w:spacing w:after="0"/>
      </w:pPr>
    </w:p>
    <w:p w:rsidR="00FD2AE4" w:rsidP="00B02076" w:rsidRDefault="00FD2AE4" w14:paraId="27F86F6B" w14:textId="051A6F80">
      <w:pPr>
        <w:spacing w:after="120"/>
      </w:pPr>
      <w:r w:rsidRPr="00624DDC">
        <w:rPr>
          <w:b/>
        </w:rPr>
        <w:t>A6</w:t>
      </w:r>
      <w:r>
        <w:t>.</w:t>
      </w:r>
      <w:r>
        <w:tab/>
      </w:r>
      <w:r w:rsidRPr="005E3F36">
        <w:rPr>
          <w:b/>
        </w:rPr>
        <w:t>Consequences of Less Frequent Collection</w:t>
      </w:r>
      <w:r w:rsidR="00193BE0">
        <w:t xml:space="preserve"> </w:t>
      </w:r>
    </w:p>
    <w:p w:rsidR="00FD2AE4" w:rsidP="00B02076" w:rsidRDefault="00FD2AE4" w14:paraId="00D7327E" w14:textId="77777777">
      <w:pPr>
        <w:spacing w:after="0"/>
      </w:pPr>
      <w:r>
        <w:t xml:space="preserve">This is a one-time data collection. </w:t>
      </w:r>
    </w:p>
    <w:p w:rsidR="00FD2AE4" w:rsidP="00B02076" w:rsidRDefault="00FD2AE4" w14:paraId="5AB8BE59" w14:textId="77777777">
      <w:pPr>
        <w:spacing w:after="0"/>
      </w:pPr>
    </w:p>
    <w:p w:rsidR="00FD2AE4" w:rsidP="00B02076" w:rsidRDefault="00FD2AE4" w14:paraId="7C6B4D79" w14:textId="731220E4">
      <w:pPr>
        <w:spacing w:after="120" w:line="240" w:lineRule="auto"/>
        <w:rPr>
          <w:b/>
        </w:rPr>
      </w:pPr>
      <w:r w:rsidRPr="00624DDC">
        <w:rPr>
          <w:b/>
        </w:rPr>
        <w:t>A7</w:t>
      </w:r>
      <w:r>
        <w:t>.</w:t>
      </w:r>
      <w:r>
        <w:tab/>
      </w:r>
      <w:r w:rsidRPr="00834C54">
        <w:rPr>
          <w:b/>
        </w:rPr>
        <w:t xml:space="preserve">Now subsumed under </w:t>
      </w:r>
      <w:r w:rsidRPr="00A21885">
        <w:rPr>
          <w:b/>
        </w:rPr>
        <w:t>2(b)</w:t>
      </w:r>
      <w:r w:rsidRPr="00834C54">
        <w:rPr>
          <w:b/>
        </w:rPr>
        <w:t xml:space="preserve"> above and </w:t>
      </w:r>
      <w:r w:rsidRPr="00A21885">
        <w:rPr>
          <w:b/>
          <w:i/>
          <w:iCs/>
        </w:rPr>
        <w:t>10</w:t>
      </w:r>
      <w:r w:rsidRPr="00834C54">
        <w:rPr>
          <w:b/>
        </w:rPr>
        <w:t xml:space="preserve"> (below)</w:t>
      </w:r>
    </w:p>
    <w:p w:rsidR="003C18F2" w:rsidP="00B02076" w:rsidRDefault="003C18F2" w14:paraId="1984BF92" w14:textId="77777777">
      <w:pPr>
        <w:spacing w:after="120" w:line="240" w:lineRule="auto"/>
        <w:rPr>
          <w:b/>
        </w:rPr>
      </w:pPr>
    </w:p>
    <w:p w:rsidR="00FD2AE4" w:rsidP="00B02076" w:rsidRDefault="00FD2AE4" w14:paraId="3B880AE7" w14:textId="77777777">
      <w:pPr>
        <w:spacing w:after="120"/>
        <w:rPr>
          <w:b/>
        </w:rPr>
      </w:pPr>
      <w:r w:rsidRPr="00624DDC">
        <w:rPr>
          <w:b/>
        </w:rPr>
        <w:t>A8</w:t>
      </w:r>
      <w:r>
        <w:t>.</w:t>
      </w:r>
      <w:r>
        <w:tab/>
      </w:r>
      <w:r w:rsidRPr="00834C54">
        <w:rPr>
          <w:b/>
        </w:rPr>
        <w:t>Consultation</w:t>
      </w:r>
    </w:p>
    <w:p w:rsidRPr="00060B30" w:rsidR="00FD2AE4" w:rsidP="00B02076" w:rsidRDefault="00FD2AE4" w14:paraId="6D1701C7" w14:textId="77777777">
      <w:pPr>
        <w:spacing w:after="120"/>
        <w:rPr>
          <w:i/>
        </w:rPr>
      </w:pPr>
      <w:r w:rsidRPr="00060B30">
        <w:rPr>
          <w:i/>
        </w:rPr>
        <w:t>Federal Register Notice and Comments</w:t>
      </w:r>
    </w:p>
    <w:p w:rsidR="00FD2AE4" w:rsidP="00B02076" w:rsidRDefault="00FD2AE4" w14:paraId="26AC2289" w14:textId="42781F65">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to </w:t>
      </w:r>
      <w:r w:rsidRPr="001E1086">
        <w:t>request an OMB review of this information collection activity.</w:t>
      </w:r>
      <w:r>
        <w:t xml:space="preserve"> </w:t>
      </w:r>
      <w:r w:rsidRPr="001E1086">
        <w:t xml:space="preserve">This notice was </w:t>
      </w:r>
      <w:r w:rsidRPr="00060B30">
        <w:t xml:space="preserve">published on </w:t>
      </w:r>
      <w:r>
        <w:t>September 10, 2019</w:t>
      </w:r>
      <w:r w:rsidRPr="00060B30">
        <w:t xml:space="preserve">, Volume </w:t>
      </w:r>
      <w:r>
        <w:t>84,</w:t>
      </w:r>
      <w:r w:rsidRPr="00060B30">
        <w:t xml:space="preserve"> Number </w:t>
      </w:r>
      <w:r>
        <w:t>175</w:t>
      </w:r>
      <w:r w:rsidRPr="00060B30">
        <w:t xml:space="preserve">, page </w:t>
      </w:r>
      <w:r>
        <w:t>47519</w:t>
      </w:r>
      <w:r w:rsidRPr="00060B30">
        <w:t xml:space="preserve"> and provided a </w:t>
      </w:r>
      <w:r>
        <w:t>60</w:t>
      </w:r>
      <w:r w:rsidRPr="00060B30">
        <w:t>-day period for public comment</w:t>
      </w:r>
      <w:r w:rsidRPr="00D26E54">
        <w:t>.</w:t>
      </w:r>
      <w:r>
        <w:t xml:space="preserve"> </w:t>
      </w:r>
      <w:r w:rsidRPr="00746D17">
        <w:t xml:space="preserve">A copy of this notice is attached as </w:t>
      </w:r>
      <w:r w:rsidR="00046484">
        <w:rPr>
          <w:b/>
          <w:bCs/>
          <w:i/>
          <w:iCs/>
        </w:rPr>
        <w:t>Appendix</w:t>
      </w:r>
      <w:r w:rsidRPr="00746D17" w:rsidR="00046484">
        <w:rPr>
          <w:b/>
          <w:bCs/>
          <w:i/>
          <w:iCs/>
        </w:rPr>
        <w:t xml:space="preserve"> </w:t>
      </w:r>
      <w:r w:rsidRPr="00746D17">
        <w:rPr>
          <w:b/>
          <w:bCs/>
          <w:i/>
          <w:iCs/>
        </w:rPr>
        <w:t>A</w:t>
      </w:r>
      <w:r w:rsidRPr="00133B25">
        <w:rPr>
          <w:b/>
          <w:bCs/>
          <w:i/>
          <w:iCs/>
        </w:rPr>
        <w:t xml:space="preserve">: 60-Day Federal Register </w:t>
      </w:r>
      <w:r w:rsidRPr="0059080E">
        <w:rPr>
          <w:b/>
          <w:bCs/>
          <w:i/>
          <w:iCs/>
        </w:rPr>
        <w:t>Notice</w:t>
      </w:r>
      <w:r w:rsidR="00054DDD">
        <w:rPr>
          <w:b/>
          <w:bCs/>
          <w:i/>
          <w:iCs/>
        </w:rPr>
        <w:t xml:space="preserve"> </w:t>
      </w:r>
      <w:r w:rsidRPr="00F21F6F" w:rsidR="00054DDD">
        <w:rPr>
          <w:bCs/>
        </w:rPr>
        <w:t xml:space="preserve">– </w:t>
      </w:r>
      <w:r w:rsidRPr="0059080E" w:rsidR="00054DDD">
        <w:rPr>
          <w:b/>
          <w:bCs/>
          <w:i/>
          <w:iCs/>
        </w:rPr>
        <w:t>SYTFC</w:t>
      </w:r>
      <w:r w:rsidRPr="0059080E" w:rsidDel="003C18F2" w:rsidR="00054DDD">
        <w:rPr>
          <w:b/>
          <w:bCs/>
          <w:i/>
          <w:iCs/>
        </w:rPr>
        <w:t xml:space="preserve"> </w:t>
      </w:r>
      <w:r w:rsidRPr="0059080E">
        <w:t>. During the notice and comment period</w:t>
      </w:r>
      <w:r w:rsidRPr="00CA2CCE">
        <w:t xml:space="preserve">, </w:t>
      </w:r>
      <w:r w:rsidRPr="00CA2CCE" w:rsidR="0023171F">
        <w:t xml:space="preserve">9 </w:t>
      </w:r>
      <w:r w:rsidRPr="00CA2CCE">
        <w:t xml:space="preserve">requests for the information collection were received and fulfilled; </w:t>
      </w:r>
      <w:r w:rsidRPr="00CA2CCE" w:rsidR="0023171F">
        <w:t>4 sets of</w:t>
      </w:r>
      <w:r w:rsidRPr="00CA2CCE">
        <w:t xml:space="preserve"> comment</w:t>
      </w:r>
      <w:r w:rsidRPr="00CA2CCE" w:rsidR="0023171F">
        <w:t>s</w:t>
      </w:r>
      <w:r w:rsidRPr="00CA2CCE">
        <w:t xml:space="preserve"> w</w:t>
      </w:r>
      <w:r w:rsidRPr="00CA2CCE" w:rsidR="0023171F">
        <w:t>ere</w:t>
      </w:r>
      <w:r w:rsidRPr="00CA2CCE">
        <w:t xml:space="preserve"> received</w:t>
      </w:r>
      <w:r w:rsidRPr="00CA2CCE" w:rsidR="0023171F">
        <w:t xml:space="preserve"> from 5 organizations</w:t>
      </w:r>
      <w:r w:rsidRPr="00CA2CCE">
        <w:t>, w</w:t>
      </w:r>
      <w:r w:rsidRPr="0059080E">
        <w:t xml:space="preserve">hich </w:t>
      </w:r>
      <w:r w:rsidR="0023171F">
        <w:t>are</w:t>
      </w:r>
      <w:r w:rsidRPr="0059080E">
        <w:t xml:space="preserve"> attached as </w:t>
      </w:r>
      <w:r w:rsidRPr="0059080E">
        <w:rPr>
          <w:b/>
          <w:bCs/>
          <w:i/>
        </w:rPr>
        <w:t>Appendix B</w:t>
      </w:r>
      <w:r w:rsidRPr="0059080E">
        <w:rPr>
          <w:b/>
          <w:bCs/>
          <w:i/>
          <w:iCs/>
        </w:rPr>
        <w:t xml:space="preserve">: Public Comments </w:t>
      </w:r>
      <w:r w:rsidRPr="00F21F6F" w:rsidR="00054DDD">
        <w:rPr>
          <w:bCs/>
        </w:rPr>
        <w:t xml:space="preserve">– </w:t>
      </w:r>
      <w:r w:rsidRPr="0059080E">
        <w:rPr>
          <w:b/>
          <w:bCs/>
          <w:i/>
          <w:iCs/>
        </w:rPr>
        <w:t>SYTFC.</w:t>
      </w:r>
      <w:r w:rsidRPr="0059080E">
        <w:rPr>
          <w:i/>
          <w:iCs/>
        </w:rPr>
        <w:t xml:space="preserve"> </w:t>
      </w:r>
      <w:r w:rsidRPr="0059080E">
        <w:rPr>
          <w:iCs/>
        </w:rPr>
        <w:t>The public comment</w:t>
      </w:r>
      <w:r w:rsidR="0023171F">
        <w:rPr>
          <w:iCs/>
        </w:rPr>
        <w:t>s</w:t>
      </w:r>
      <w:r w:rsidRPr="0059080E">
        <w:rPr>
          <w:iCs/>
        </w:rPr>
        <w:t xml:space="preserve"> as well as a</w:t>
      </w:r>
      <w:r w:rsidRPr="0059080E">
        <w:t xml:space="preserve"> summary of actions taken in response to the</w:t>
      </w:r>
      <w:r w:rsidR="0023171F">
        <w:t>s</w:t>
      </w:r>
      <w:r w:rsidRPr="0059080E">
        <w:t>e comment</w:t>
      </w:r>
      <w:r w:rsidR="0023171F">
        <w:t>s</w:t>
      </w:r>
      <w:r w:rsidRPr="0059080E">
        <w:t xml:space="preserve"> are included in </w:t>
      </w:r>
      <w:r w:rsidRPr="0059080E">
        <w:rPr>
          <w:b/>
          <w:bCs/>
          <w:i/>
          <w:iCs/>
        </w:rPr>
        <w:t>Appendix B</w:t>
      </w:r>
      <w:r w:rsidRPr="0059080E">
        <w:t>.</w:t>
      </w:r>
    </w:p>
    <w:p w:rsidRPr="00B33AF9" w:rsidR="00FD2AE4" w:rsidP="00B02076" w:rsidRDefault="00FD2AE4" w14:paraId="34B5A355"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Pr="00543079" w:rsidR="00FD2AE4" w:rsidP="00B02076" w:rsidRDefault="00FD2AE4" w14:paraId="3747CB3F" w14:textId="15594AEC">
      <w:pPr>
        <w:shd w:val="clear" w:color="auto" w:fill="FFFFFF"/>
        <w:spacing w:after="120"/>
        <w:rPr>
          <w:rFonts w:cstheme="minorHAnsi"/>
        </w:rPr>
      </w:pPr>
      <w:r>
        <w:t xml:space="preserve">The project team consulted with several experts external to the study team to inform the study design and data collection instrument. The selection of a study design was informed by the expertise of </w:t>
      </w:r>
      <w:r w:rsidRPr="004943E5">
        <w:t>Mark Courtney, PhD</w:t>
      </w:r>
      <w:r>
        <w:t xml:space="preserve">. </w:t>
      </w:r>
      <w:r w:rsidRPr="008E377B">
        <w:t xml:space="preserve">Dr. Courtney is a national expert on </w:t>
      </w:r>
      <w:r w:rsidRPr="00B34CDA">
        <w:t>CW</w:t>
      </w:r>
      <w:r w:rsidRPr="008E377B" w:rsidDel="0047707B">
        <w:t xml:space="preserve"> </w:t>
      </w:r>
      <w:r w:rsidRPr="008E377B">
        <w:t xml:space="preserve">issues and policies </w:t>
      </w:r>
      <w:r>
        <w:t xml:space="preserve">and the Principal Investigator on a series of research studies focused on </w:t>
      </w:r>
      <w:r w:rsidR="0023171F">
        <w:t>youth currently and formerly in foster care</w:t>
      </w:r>
      <w:r>
        <w:t xml:space="preserve">, including </w:t>
      </w:r>
      <w:r w:rsidR="003E74DF">
        <w:t>the California Youth Transitions to Adulthood (</w:t>
      </w:r>
      <w:r>
        <w:t>CalYOUTH</w:t>
      </w:r>
      <w:r w:rsidR="003E74DF">
        <w:t>; 2012</w:t>
      </w:r>
      <w:r w:rsidR="003C18F2">
        <w:t>–</w:t>
      </w:r>
      <w:r w:rsidR="003E74DF">
        <w:t>present) Study</w:t>
      </w:r>
      <w:r>
        <w:t xml:space="preserve"> and the Midwest Evaluation of the Adult Functioning of Former Foster Youth (Midwest Study; 2002–present). The data collection </w:t>
      </w:r>
      <w:r w:rsidRPr="00957B7E">
        <w:rPr>
          <w:rFonts w:cstheme="minorHAnsi"/>
        </w:rPr>
        <w:t xml:space="preserve">instruments </w:t>
      </w:r>
      <w:r>
        <w:rPr>
          <w:rFonts w:cstheme="minorHAnsi"/>
        </w:rPr>
        <w:t>were developed in consultation with Dr. Courtney in addition to</w:t>
      </w:r>
      <w:r w:rsidR="00193BE0">
        <w:rPr>
          <w:rFonts w:cstheme="minorHAnsi"/>
        </w:rPr>
        <w:t xml:space="preserve"> </w:t>
      </w:r>
      <w:r>
        <w:rPr>
          <w:rFonts w:cstheme="minorHAnsi"/>
        </w:rPr>
        <w:t xml:space="preserve">subject matter experts with a broad range of expertise on topics related to HT, victimization, risk and protective factors (e.g., substance use), and internal and external assets and resources. </w:t>
      </w:r>
      <w:r w:rsidRPr="00957B7E">
        <w:rPr>
          <w:rFonts w:cstheme="minorHAnsi"/>
        </w:rPr>
        <w:t>After careful review</w:t>
      </w:r>
      <w:r>
        <w:rPr>
          <w:rFonts w:cstheme="minorHAnsi"/>
        </w:rPr>
        <w:t xml:space="preserve"> by an RTI senior survey methodologist specializing in survey design for sensitive topics who was not otherwise involved in the study (Ms. Rachel Caspar)</w:t>
      </w:r>
      <w:r w:rsidRPr="00957B7E">
        <w:rPr>
          <w:rFonts w:cstheme="minorHAnsi"/>
        </w:rPr>
        <w:t xml:space="preserve">, revisions were made to streamline the instruments, reduce burden, simplify wording, increase variation in response options, and improve coherence of scales for summing. </w:t>
      </w:r>
      <w:r w:rsidR="0023171F">
        <w:rPr>
          <w:rFonts w:cstheme="minorHAnsi"/>
        </w:rPr>
        <w:t>Sensitive sections of the data collection instrument as well as the associated lead letter were reviewed by three trafficking survivor-advocates with significant experience working with child and youth victims of trafficking. Revisions were made</w:t>
      </w:r>
      <w:r w:rsidRPr="00B05C21" w:rsidR="0023171F">
        <w:rPr>
          <w:rFonts w:cstheme="minorHAnsi"/>
        </w:rPr>
        <w:t xml:space="preserve"> improve response validity</w:t>
      </w:r>
      <w:r w:rsidR="0023171F">
        <w:rPr>
          <w:rFonts w:cstheme="minorHAnsi"/>
        </w:rPr>
        <w:t xml:space="preserve">, </w:t>
      </w:r>
      <w:r w:rsidRPr="00B05C21" w:rsidR="0023171F">
        <w:rPr>
          <w:rFonts w:cstheme="minorHAnsi"/>
        </w:rPr>
        <w:t>reduce participant burde</w:t>
      </w:r>
      <w:r w:rsidR="0023171F">
        <w:rPr>
          <w:rFonts w:cstheme="minorHAnsi"/>
        </w:rPr>
        <w:t>n, increase appropriateness for highly victimized population, and include additional trauma informed language.</w:t>
      </w:r>
    </w:p>
    <w:p w:rsidR="00FD2AE4" w:rsidP="00B02076" w:rsidRDefault="00FD2AE4" w14:paraId="584D01C8" w14:textId="77777777">
      <w:r>
        <w:t xml:space="preserve">Experts, affiliations, and consultation domains are outlined in </w:t>
      </w:r>
      <w:r w:rsidRPr="00B33AF9">
        <w:rPr>
          <w:b/>
          <w:i/>
        </w:rPr>
        <w:t>Table 3</w:t>
      </w:r>
      <w:r>
        <w:t xml:space="preserve">. </w:t>
      </w:r>
    </w:p>
    <w:p w:rsidRPr="00B33AF9" w:rsidR="00FD2AE4" w:rsidP="00B02076" w:rsidRDefault="00FD2AE4" w14:paraId="1D4A43F4" w14:textId="77777777">
      <w:pPr>
        <w:pStyle w:val="ExhibitTitle"/>
        <w:rPr>
          <w:rFonts w:asciiTheme="minorHAnsi" w:hAnsiTheme="minorHAnsi" w:cstheme="minorHAnsi"/>
          <w:sz w:val="22"/>
          <w:szCs w:val="22"/>
        </w:rPr>
      </w:pPr>
      <w:bookmarkStart w:name="_Toc458001294" w:id="17"/>
      <w:r w:rsidRPr="00B33AF9">
        <w:rPr>
          <w:rFonts w:asciiTheme="minorHAnsi" w:hAnsiTheme="minorHAnsi" w:cstheme="minorHAnsi"/>
          <w:i/>
          <w:sz w:val="22"/>
          <w:szCs w:val="22"/>
        </w:rPr>
        <w:t>Table 3</w:t>
      </w:r>
      <w:r w:rsidRPr="00B33AF9">
        <w:rPr>
          <w:rFonts w:asciiTheme="minorHAnsi" w:hAnsiTheme="minorHAnsi" w:cstheme="minorHAnsi"/>
          <w:sz w:val="22"/>
          <w:szCs w:val="22"/>
        </w:rPr>
        <w:t xml:space="preserve">. </w:t>
      </w:r>
      <w:bookmarkEnd w:id="17"/>
      <w:r w:rsidRPr="00B33AF9">
        <w:rPr>
          <w:rFonts w:asciiTheme="minorHAnsi" w:hAnsiTheme="minorHAnsi" w:cstheme="minorHAnsi"/>
          <w:sz w:val="22"/>
          <w:szCs w:val="22"/>
        </w:rPr>
        <w:t>Expert Consultants</w:t>
      </w:r>
    </w:p>
    <w:tbl>
      <w:tblPr>
        <w:tblW w:w="9360" w:type="dxa"/>
        <w:jc w:val="center"/>
        <w:tblBorders>
          <w:top w:val="single" w:color="auto" w:sz="12" w:space="0"/>
          <w:bottom w:val="single" w:color="auto" w:sz="12" w:space="0"/>
          <w:insideH w:val="single" w:color="auto" w:sz="6" w:space="0"/>
          <w:insideV w:val="single" w:color="auto" w:sz="6" w:space="0"/>
        </w:tblBorders>
        <w:tblLayout w:type="fixed"/>
        <w:tblCellMar>
          <w:left w:w="115" w:type="dxa"/>
          <w:right w:w="115" w:type="dxa"/>
        </w:tblCellMar>
        <w:tblLook w:val="04A0" w:firstRow="1" w:lastRow="0" w:firstColumn="1" w:lastColumn="0" w:noHBand="0" w:noVBand="1"/>
      </w:tblPr>
      <w:tblGrid>
        <w:gridCol w:w="2340"/>
        <w:gridCol w:w="2160"/>
        <w:gridCol w:w="4860"/>
      </w:tblGrid>
      <w:tr w:rsidRPr="00B33AF9" w:rsidR="00FD2AE4" w:rsidTr="00D97243" w14:paraId="0BE6DA1F" w14:textId="77777777">
        <w:trPr>
          <w:cantSplit/>
          <w:trHeight w:val="20"/>
          <w:tblHeader/>
          <w:jc w:val="center"/>
        </w:trPr>
        <w:tc>
          <w:tcPr>
            <w:tcW w:w="1250" w:type="pct"/>
            <w:tcBorders>
              <w:top w:val="single" w:color="auto" w:sz="12" w:space="0"/>
              <w:bottom w:val="single" w:color="auto" w:sz="6" w:space="0"/>
              <w:right w:val="single" w:color="FFFFFF" w:sz="6" w:space="0"/>
            </w:tcBorders>
            <w:shd w:val="clear" w:color="auto" w:fill="0A357E"/>
            <w:vAlign w:val="center"/>
          </w:tcPr>
          <w:p w:rsidRPr="00B33AF9" w:rsidR="00FD2AE4" w:rsidP="00B02076" w:rsidRDefault="00FD2AE4" w14:paraId="451DA981" w14:textId="77777777">
            <w:pPr>
              <w:pStyle w:val="TableHeader"/>
              <w:keepLines/>
              <w:spacing w:before="40" w:after="40"/>
              <w:rPr>
                <w:rFonts w:asciiTheme="minorHAnsi" w:hAnsiTheme="minorHAnsi" w:cstheme="minorHAnsi"/>
                <w:sz w:val="22"/>
                <w:szCs w:val="22"/>
              </w:rPr>
            </w:pPr>
            <w:r w:rsidRPr="00B33AF9">
              <w:rPr>
                <w:rFonts w:asciiTheme="minorHAnsi" w:hAnsiTheme="minorHAnsi" w:cstheme="minorHAnsi"/>
                <w:sz w:val="22"/>
                <w:szCs w:val="22"/>
              </w:rPr>
              <w:t>Expert Consultant</w:t>
            </w:r>
          </w:p>
        </w:tc>
        <w:tc>
          <w:tcPr>
            <w:tcW w:w="1154" w:type="pct"/>
            <w:tcBorders>
              <w:top w:val="single" w:color="auto" w:sz="12" w:space="0"/>
              <w:left w:val="single" w:color="FFFFFF" w:sz="6" w:space="0"/>
              <w:bottom w:val="single" w:color="auto" w:sz="6" w:space="0"/>
            </w:tcBorders>
            <w:shd w:val="clear" w:color="auto" w:fill="0A357E"/>
            <w:vAlign w:val="center"/>
          </w:tcPr>
          <w:p w:rsidRPr="00B33AF9" w:rsidR="00FD2AE4" w:rsidP="00B02076" w:rsidRDefault="00FD2AE4" w14:paraId="1DFC86BE" w14:textId="77777777">
            <w:pPr>
              <w:pStyle w:val="TableHeader"/>
              <w:keepLines/>
              <w:spacing w:before="40" w:after="40"/>
              <w:rPr>
                <w:rFonts w:asciiTheme="minorHAnsi" w:hAnsiTheme="minorHAnsi" w:cstheme="minorHAnsi"/>
                <w:sz w:val="22"/>
                <w:szCs w:val="22"/>
              </w:rPr>
            </w:pPr>
            <w:r w:rsidRPr="00B33AF9">
              <w:rPr>
                <w:rFonts w:asciiTheme="minorHAnsi" w:hAnsiTheme="minorHAnsi" w:cstheme="minorHAnsi"/>
                <w:sz w:val="22"/>
                <w:szCs w:val="22"/>
              </w:rPr>
              <w:t xml:space="preserve">Affiliation </w:t>
            </w:r>
          </w:p>
        </w:tc>
        <w:tc>
          <w:tcPr>
            <w:tcW w:w="2596" w:type="pct"/>
            <w:tcBorders>
              <w:top w:val="single" w:color="auto" w:sz="12" w:space="0"/>
              <w:left w:val="single" w:color="FFFFFF" w:sz="6" w:space="0"/>
              <w:bottom w:val="single" w:color="auto" w:sz="6" w:space="0"/>
            </w:tcBorders>
            <w:shd w:val="clear" w:color="auto" w:fill="0A357E"/>
            <w:vAlign w:val="center"/>
          </w:tcPr>
          <w:p w:rsidRPr="00F20A33" w:rsidR="00FD2AE4" w:rsidP="00B02076" w:rsidRDefault="00FD2AE4" w14:paraId="7BC9E86F" w14:textId="77777777">
            <w:pPr>
              <w:pStyle w:val="TableHeader"/>
              <w:keepLines/>
              <w:spacing w:before="40" w:after="40"/>
              <w:rPr>
                <w:rFonts w:asciiTheme="minorHAnsi" w:hAnsiTheme="minorHAnsi" w:cstheme="minorHAnsi"/>
                <w:i/>
                <w:iCs/>
                <w:sz w:val="22"/>
                <w:szCs w:val="22"/>
              </w:rPr>
            </w:pPr>
            <w:r w:rsidRPr="00B33AF9">
              <w:rPr>
                <w:rFonts w:asciiTheme="minorHAnsi" w:hAnsiTheme="minorHAnsi" w:cstheme="minorHAnsi"/>
                <w:sz w:val="22"/>
                <w:szCs w:val="22"/>
              </w:rPr>
              <w:t xml:space="preserve">Consultation Domain </w:t>
            </w:r>
          </w:p>
        </w:tc>
      </w:tr>
      <w:tr w:rsidRPr="00B33AF9" w:rsidR="00FD2AE4" w:rsidTr="00B02076" w14:paraId="50FDDA2D" w14:textId="77777777">
        <w:trPr>
          <w:cantSplit/>
          <w:trHeight w:val="20"/>
          <w:jc w:val="center"/>
        </w:trPr>
        <w:tc>
          <w:tcPr>
            <w:tcW w:w="1250" w:type="pct"/>
            <w:tcBorders>
              <w:top w:val="single" w:color="auto" w:sz="6" w:space="0"/>
            </w:tcBorders>
            <w:shd w:val="clear" w:color="auto" w:fill="D9D9D9"/>
            <w:vAlign w:val="center"/>
          </w:tcPr>
          <w:p w:rsidRPr="00B33AF9" w:rsidR="00FD2AE4" w:rsidP="00B02076" w:rsidRDefault="00FD2AE4" w14:paraId="324A8B0A" w14:textId="77777777">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Rachel Caspar, MA</w:t>
            </w:r>
          </w:p>
        </w:tc>
        <w:tc>
          <w:tcPr>
            <w:tcW w:w="1154" w:type="pct"/>
            <w:tcBorders>
              <w:top w:val="single" w:color="auto" w:sz="6" w:space="0"/>
            </w:tcBorders>
            <w:vAlign w:val="center"/>
          </w:tcPr>
          <w:p w:rsidRPr="00B33AF9" w:rsidR="00FD2AE4" w:rsidP="00B02076" w:rsidRDefault="00FD2AE4" w14:paraId="70C4C5D0" w14:textId="77777777">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RTI International</w:t>
            </w:r>
          </w:p>
        </w:tc>
        <w:tc>
          <w:tcPr>
            <w:tcW w:w="2596" w:type="pct"/>
            <w:tcBorders>
              <w:top w:val="single" w:color="auto" w:sz="6" w:space="0"/>
            </w:tcBorders>
            <w:vAlign w:val="center"/>
          </w:tcPr>
          <w:p w:rsidRPr="00B33AF9" w:rsidR="00FD2AE4" w:rsidP="00B02076" w:rsidRDefault="00FD2AE4" w14:paraId="47E5ABD5" w14:textId="77777777">
            <w:pPr>
              <w:keepNext/>
              <w:keepLines/>
              <w:spacing w:after="0" w:line="240" w:lineRule="auto"/>
              <w:contextualSpacing/>
              <w:rPr>
                <w:rFonts w:cstheme="minorHAnsi"/>
              </w:rPr>
            </w:pPr>
            <w:r>
              <w:rPr>
                <w:rFonts w:cstheme="minorHAnsi"/>
              </w:rPr>
              <w:t xml:space="preserve">Survey methodology; surveys of sensitive topics; </w:t>
            </w:r>
            <w:r>
              <w:t>survey methods for maximizing data quality while controlling costs and minimizing respondent burden</w:t>
            </w:r>
          </w:p>
        </w:tc>
      </w:tr>
      <w:tr w:rsidRPr="00B33AF9" w:rsidR="00FD2AE4" w:rsidTr="00B02076" w14:paraId="513D6CF8" w14:textId="77777777">
        <w:trPr>
          <w:cantSplit/>
          <w:trHeight w:val="20"/>
          <w:jc w:val="center"/>
        </w:trPr>
        <w:tc>
          <w:tcPr>
            <w:tcW w:w="1250" w:type="pct"/>
            <w:tcBorders>
              <w:top w:val="single" w:color="auto" w:sz="6" w:space="0"/>
            </w:tcBorders>
            <w:shd w:val="clear" w:color="auto" w:fill="D9D9D9"/>
            <w:vAlign w:val="center"/>
          </w:tcPr>
          <w:p w:rsidRPr="00B33AF9" w:rsidR="00FD2AE4" w:rsidP="00B02076" w:rsidRDefault="00FD2AE4" w14:paraId="35A7DB59" w14:textId="77777777">
            <w:pPr>
              <w:pStyle w:val="TableText"/>
              <w:keepNext/>
              <w:keepLines/>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Mark Courtney, PhD</w:t>
            </w:r>
          </w:p>
        </w:tc>
        <w:tc>
          <w:tcPr>
            <w:tcW w:w="1154" w:type="pct"/>
            <w:tcBorders>
              <w:top w:val="single" w:color="auto" w:sz="6" w:space="0"/>
            </w:tcBorders>
            <w:vAlign w:val="center"/>
          </w:tcPr>
          <w:p w:rsidRPr="00B33AF9" w:rsidR="00FD2AE4" w:rsidP="00B02076" w:rsidRDefault="00FD2AE4" w14:paraId="0396A77F" w14:textId="77777777">
            <w:pPr>
              <w:pStyle w:val="TableText"/>
              <w:keepNext/>
              <w:keepLines/>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 xml:space="preserve">University of Chicago </w:t>
            </w:r>
          </w:p>
        </w:tc>
        <w:tc>
          <w:tcPr>
            <w:tcW w:w="2596" w:type="pct"/>
            <w:tcBorders>
              <w:top w:val="single" w:color="auto" w:sz="6" w:space="0"/>
            </w:tcBorders>
            <w:vAlign w:val="center"/>
          </w:tcPr>
          <w:p w:rsidRPr="00B33AF9" w:rsidR="00FD2AE4" w:rsidP="00B02076" w:rsidRDefault="00FD2AE4" w14:paraId="45A47586" w14:textId="77777777">
            <w:pPr>
              <w:keepNext/>
              <w:keepLines/>
              <w:spacing w:after="0" w:line="240" w:lineRule="auto"/>
              <w:contextualSpacing/>
            </w:pPr>
            <w:r w:rsidRPr="00B33AF9">
              <w:rPr>
                <w:rFonts w:cstheme="minorHAnsi"/>
              </w:rPr>
              <w:t xml:space="preserve">Overall study design; </w:t>
            </w:r>
            <w:r>
              <w:rPr>
                <w:rFonts w:cstheme="minorHAnsi"/>
              </w:rPr>
              <w:t>i</w:t>
            </w:r>
            <w:r w:rsidRPr="00A15592">
              <w:rPr>
                <w:rFonts w:cstheme="minorHAnsi"/>
                <w:bCs/>
              </w:rPr>
              <w:t>nstrument content</w:t>
            </w:r>
            <w:r w:rsidRPr="00B33AF9">
              <w:rPr>
                <w:rFonts w:cstheme="minorHAnsi"/>
              </w:rPr>
              <w:t>; e</w:t>
            </w:r>
            <w:r w:rsidRPr="00B33AF9">
              <w:t>xternal assets</w:t>
            </w:r>
            <w:r>
              <w:t>;</w:t>
            </w:r>
            <w:r w:rsidRPr="00B33AF9">
              <w:t xml:space="preserve"> system involvement</w:t>
            </w:r>
            <w:r>
              <w:t>;</w:t>
            </w:r>
            <w:r w:rsidRPr="00B33AF9">
              <w:t xml:space="preserve"> community services</w:t>
            </w:r>
            <w:r>
              <w:t>;</w:t>
            </w:r>
            <w:r w:rsidRPr="00B33AF9">
              <w:t xml:space="preserve"> social support</w:t>
            </w:r>
          </w:p>
        </w:tc>
      </w:tr>
      <w:tr w:rsidRPr="00B33AF9" w:rsidR="00FD2AE4" w:rsidTr="00B02076" w14:paraId="751E42BB" w14:textId="77777777">
        <w:trPr>
          <w:cantSplit/>
          <w:trHeight w:val="435"/>
          <w:jc w:val="center"/>
        </w:trPr>
        <w:tc>
          <w:tcPr>
            <w:tcW w:w="1250" w:type="pct"/>
            <w:shd w:val="clear" w:color="auto" w:fill="D9D9D9"/>
            <w:vAlign w:val="center"/>
          </w:tcPr>
          <w:p w:rsidRPr="00B33AF9" w:rsidR="00FD2AE4" w:rsidP="00B02076" w:rsidRDefault="00FD2AE4" w14:paraId="3C8A5763" w14:textId="77777777">
            <w:pPr>
              <w:pStyle w:val="TableText"/>
              <w:keepNext/>
              <w:keepLines/>
              <w:spacing w:before="40" w:after="40"/>
              <w:rPr>
                <w:rFonts w:asciiTheme="minorHAnsi" w:hAnsiTheme="minorHAnsi" w:cstheme="minorHAnsi"/>
                <w:b w:val="0"/>
                <w:color w:val="000000"/>
                <w:sz w:val="22"/>
                <w:szCs w:val="22"/>
                <w:highlight w:val="yellow"/>
              </w:rPr>
            </w:pPr>
            <w:r w:rsidRPr="00B33AF9">
              <w:rPr>
                <w:rFonts w:asciiTheme="minorHAnsi" w:hAnsiTheme="minorHAnsi" w:cstheme="minorHAnsi"/>
                <w:b w:val="0"/>
                <w:color w:val="000000"/>
                <w:sz w:val="22"/>
                <w:szCs w:val="22"/>
              </w:rPr>
              <w:t>Meredith Dank, PhD</w:t>
            </w:r>
          </w:p>
        </w:tc>
        <w:tc>
          <w:tcPr>
            <w:tcW w:w="1154" w:type="pct"/>
            <w:vAlign w:val="center"/>
          </w:tcPr>
          <w:p w:rsidRPr="00B33AF9" w:rsidR="00FD2AE4" w:rsidP="00B02076" w:rsidRDefault="00FD2AE4" w14:paraId="22473D05" w14:textId="77777777">
            <w:pPr>
              <w:pStyle w:val="TableText"/>
              <w:keepNext/>
              <w:keepLines/>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John Jay College of Criminal Justice</w:t>
            </w:r>
          </w:p>
        </w:tc>
        <w:tc>
          <w:tcPr>
            <w:tcW w:w="2596" w:type="pct"/>
            <w:vAlign w:val="center"/>
          </w:tcPr>
          <w:p w:rsidRPr="00B33AF9" w:rsidR="00FD2AE4" w:rsidP="00B02076" w:rsidRDefault="00FD2AE4" w14:paraId="21FCAA4E" w14:textId="77777777">
            <w:pPr>
              <w:pStyle w:val="TableText"/>
              <w:keepNext/>
              <w:keepLines/>
              <w:spacing w:before="40" w:after="40"/>
              <w:rPr>
                <w:rFonts w:asciiTheme="minorHAnsi" w:hAnsiTheme="minorHAnsi" w:cstheme="minorHAnsi"/>
                <w:b w:val="0"/>
                <w:sz w:val="22"/>
                <w:szCs w:val="22"/>
              </w:rPr>
            </w:pPr>
            <w:r>
              <w:rPr>
                <w:rFonts w:asciiTheme="minorHAnsi" w:hAnsiTheme="minorHAnsi" w:cstheme="minorHAnsi"/>
                <w:b w:val="0"/>
                <w:sz w:val="22"/>
                <w:szCs w:val="22"/>
              </w:rPr>
              <w:t>Overall study</w:t>
            </w:r>
            <w:r w:rsidRPr="00B33AF9">
              <w:rPr>
                <w:rFonts w:asciiTheme="minorHAnsi" w:hAnsiTheme="minorHAnsi" w:cstheme="minorHAnsi"/>
                <w:b w:val="0"/>
                <w:sz w:val="22"/>
                <w:szCs w:val="22"/>
              </w:rPr>
              <w:t xml:space="preserve"> design</w:t>
            </w:r>
            <w:r>
              <w:rPr>
                <w:rFonts w:asciiTheme="minorHAnsi" w:hAnsiTheme="minorHAnsi" w:cstheme="minorHAnsi"/>
                <w:b w:val="0"/>
                <w:sz w:val="22"/>
                <w:szCs w:val="22"/>
              </w:rPr>
              <w:t>; instrument content; human trafficking and victimization</w:t>
            </w:r>
          </w:p>
        </w:tc>
      </w:tr>
      <w:tr w:rsidRPr="00B33AF9" w:rsidR="00FD2AE4" w:rsidTr="00B02076" w14:paraId="7FAC99F0" w14:textId="77777777">
        <w:trPr>
          <w:cantSplit/>
          <w:trHeight w:val="20"/>
          <w:jc w:val="center"/>
        </w:trPr>
        <w:tc>
          <w:tcPr>
            <w:tcW w:w="1250" w:type="pct"/>
            <w:shd w:val="clear" w:color="auto" w:fill="D9D9D9"/>
            <w:vAlign w:val="center"/>
          </w:tcPr>
          <w:p w:rsidRPr="00B33AF9" w:rsidR="00FD2AE4" w:rsidP="00B02076" w:rsidRDefault="00FD2AE4" w14:paraId="24F2FC51" w14:textId="77777777">
            <w:pPr>
              <w:pStyle w:val="TableText"/>
              <w:spacing w:before="40" w:after="40"/>
              <w:rPr>
                <w:rFonts w:asciiTheme="minorHAnsi" w:hAnsiTheme="minorHAnsi" w:cstheme="minorHAnsi"/>
                <w:b w:val="0"/>
                <w:color w:val="000000"/>
                <w:sz w:val="22"/>
                <w:szCs w:val="22"/>
              </w:rPr>
            </w:pPr>
            <w:r w:rsidRPr="00B33AF9">
              <w:rPr>
                <w:rFonts w:asciiTheme="minorHAnsi" w:hAnsiTheme="minorHAnsi" w:cstheme="minorHAnsi"/>
                <w:b w:val="0"/>
                <w:color w:val="000000"/>
                <w:sz w:val="22"/>
                <w:szCs w:val="22"/>
              </w:rPr>
              <w:t>David Finkelhor, PhD</w:t>
            </w:r>
          </w:p>
        </w:tc>
        <w:tc>
          <w:tcPr>
            <w:tcW w:w="1154" w:type="pct"/>
            <w:vAlign w:val="center"/>
          </w:tcPr>
          <w:p w:rsidRPr="00B33AF9" w:rsidR="00FD2AE4" w:rsidP="00B02076" w:rsidRDefault="00FD2AE4" w14:paraId="18C676FC" w14:textId="77777777">
            <w:pPr>
              <w:pStyle w:val="TableText"/>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University of New Hampshire</w:t>
            </w:r>
          </w:p>
        </w:tc>
        <w:tc>
          <w:tcPr>
            <w:tcW w:w="2596" w:type="pct"/>
            <w:vAlign w:val="center"/>
          </w:tcPr>
          <w:p w:rsidRPr="00B33AF9" w:rsidR="00FD2AE4" w:rsidP="00B02076" w:rsidRDefault="00FD2AE4" w14:paraId="10CF66EF" w14:textId="77777777">
            <w:pPr>
              <w:pStyle w:val="TableText"/>
              <w:spacing w:before="40" w:after="40"/>
              <w:rPr>
                <w:rFonts w:asciiTheme="minorHAnsi" w:hAnsiTheme="minorHAnsi" w:cstheme="minorHAnsi"/>
                <w:b w:val="0"/>
                <w:sz w:val="22"/>
                <w:szCs w:val="22"/>
              </w:rPr>
            </w:pPr>
            <w:r>
              <w:rPr>
                <w:rFonts w:asciiTheme="minorHAnsi" w:hAnsiTheme="minorHAnsi" w:cstheme="minorHAnsi"/>
                <w:b w:val="0"/>
                <w:sz w:val="22"/>
                <w:szCs w:val="22"/>
              </w:rPr>
              <w:t>Instrument content; victimization</w:t>
            </w:r>
          </w:p>
        </w:tc>
      </w:tr>
      <w:tr w:rsidRPr="00B33AF9" w:rsidR="00FD2AE4" w:rsidTr="00B02076" w14:paraId="174A8A34" w14:textId="77777777">
        <w:trPr>
          <w:cantSplit/>
          <w:trHeight w:val="237"/>
          <w:jc w:val="center"/>
        </w:trPr>
        <w:tc>
          <w:tcPr>
            <w:tcW w:w="1250" w:type="pct"/>
            <w:shd w:val="clear" w:color="auto" w:fill="D9D9D9"/>
            <w:vAlign w:val="center"/>
          </w:tcPr>
          <w:p w:rsidRPr="00B33AF9" w:rsidR="00FD2AE4" w:rsidP="00B02076" w:rsidRDefault="00FD2AE4" w14:paraId="1B9A9875" w14:textId="77777777">
            <w:pPr>
              <w:pStyle w:val="TableText"/>
              <w:spacing w:before="0" w:after="0"/>
              <w:rPr>
                <w:rFonts w:asciiTheme="minorHAnsi" w:hAnsiTheme="minorHAnsi" w:cstheme="minorHAnsi"/>
                <w:b w:val="0"/>
                <w:color w:val="000000"/>
                <w:sz w:val="22"/>
                <w:szCs w:val="22"/>
              </w:rPr>
            </w:pPr>
            <w:r w:rsidRPr="00B33AF9">
              <w:rPr>
                <w:rFonts w:asciiTheme="minorHAnsi" w:hAnsiTheme="minorHAnsi" w:cstheme="minorHAnsi"/>
                <w:b w:val="0"/>
                <w:color w:val="000000"/>
                <w:sz w:val="22"/>
                <w:szCs w:val="22"/>
              </w:rPr>
              <w:t>Sherry Hamby, PhD</w:t>
            </w:r>
          </w:p>
        </w:tc>
        <w:tc>
          <w:tcPr>
            <w:tcW w:w="1154" w:type="pct"/>
            <w:vAlign w:val="center"/>
          </w:tcPr>
          <w:p w:rsidRPr="00B33AF9" w:rsidR="00FD2AE4" w:rsidP="00B02076" w:rsidRDefault="00FD2AE4" w14:paraId="14D7752E" w14:textId="77777777">
            <w:pPr>
              <w:pStyle w:val="Heading5"/>
              <w:spacing w:before="0" w:after="0"/>
              <w:rPr>
                <w:rFonts w:asciiTheme="minorHAnsi" w:hAnsiTheme="minorHAnsi" w:cstheme="minorHAnsi"/>
                <w:b w:val="0"/>
                <w:i w:val="0"/>
                <w:sz w:val="22"/>
                <w:szCs w:val="22"/>
              </w:rPr>
            </w:pPr>
            <w:r w:rsidRPr="00B33AF9">
              <w:rPr>
                <w:rFonts w:asciiTheme="minorHAnsi" w:hAnsiTheme="minorHAnsi" w:cstheme="minorHAnsi"/>
                <w:b w:val="0"/>
                <w:i w:val="0"/>
                <w:sz w:val="22"/>
                <w:szCs w:val="22"/>
              </w:rPr>
              <w:t xml:space="preserve">University of the South </w:t>
            </w:r>
          </w:p>
        </w:tc>
        <w:tc>
          <w:tcPr>
            <w:tcW w:w="2596" w:type="pct"/>
            <w:vAlign w:val="center"/>
          </w:tcPr>
          <w:p w:rsidRPr="00B33AF9" w:rsidR="00FD2AE4" w:rsidP="00B02076" w:rsidRDefault="00FD2AE4" w14:paraId="28B733CA" w14:textId="77777777">
            <w:pPr>
              <w:pStyle w:val="Heading5"/>
              <w:spacing w:before="0" w:after="0"/>
              <w:rPr>
                <w:rFonts w:asciiTheme="minorHAnsi" w:hAnsiTheme="minorHAnsi" w:cstheme="minorHAnsi"/>
                <w:b w:val="0"/>
                <w:i w:val="0"/>
                <w:sz w:val="22"/>
                <w:szCs w:val="22"/>
              </w:rPr>
            </w:pPr>
            <w:r>
              <w:rPr>
                <w:rFonts w:asciiTheme="minorHAnsi" w:hAnsiTheme="minorHAnsi" w:cstheme="minorHAnsi"/>
                <w:b w:val="0"/>
                <w:i w:val="0"/>
                <w:sz w:val="22"/>
                <w:szCs w:val="22"/>
              </w:rPr>
              <w:t>I</w:t>
            </w:r>
            <w:r w:rsidRPr="00A15592">
              <w:rPr>
                <w:rFonts w:asciiTheme="minorHAnsi" w:hAnsiTheme="minorHAnsi" w:cstheme="minorHAnsi"/>
                <w:b w:val="0"/>
                <w:i w:val="0"/>
                <w:sz w:val="22"/>
                <w:szCs w:val="22"/>
              </w:rPr>
              <w:t>nstrument content</w:t>
            </w:r>
            <w:r>
              <w:rPr>
                <w:rFonts w:asciiTheme="minorHAnsi" w:hAnsiTheme="minorHAnsi" w:cstheme="minorHAnsi"/>
                <w:b w:val="0"/>
                <w:i w:val="0"/>
                <w:sz w:val="22"/>
                <w:szCs w:val="22"/>
              </w:rPr>
              <w:t xml:space="preserve">; victimization; internal assets </w:t>
            </w:r>
          </w:p>
        </w:tc>
      </w:tr>
      <w:tr w:rsidRPr="00B33AF9" w:rsidR="00FD2AE4" w:rsidTr="00B02076" w14:paraId="39CC4E3B" w14:textId="77777777">
        <w:trPr>
          <w:cantSplit/>
          <w:trHeight w:val="20"/>
          <w:jc w:val="center"/>
        </w:trPr>
        <w:tc>
          <w:tcPr>
            <w:tcW w:w="1250" w:type="pct"/>
            <w:shd w:val="clear" w:color="auto" w:fill="D9D9D9"/>
            <w:vAlign w:val="center"/>
          </w:tcPr>
          <w:p w:rsidRPr="00B33AF9" w:rsidR="00FD2AE4" w:rsidP="00B02076" w:rsidRDefault="00FD2AE4" w14:paraId="21A49AC0" w14:textId="77777777">
            <w:pPr>
              <w:pStyle w:val="TableText"/>
              <w:spacing w:before="40" w:after="40"/>
              <w:rPr>
                <w:rFonts w:asciiTheme="minorHAnsi" w:hAnsiTheme="minorHAnsi" w:cstheme="minorHAnsi"/>
                <w:b w:val="0"/>
                <w:color w:val="000000"/>
                <w:sz w:val="22"/>
                <w:szCs w:val="22"/>
              </w:rPr>
            </w:pPr>
            <w:r w:rsidRPr="00B33AF9">
              <w:rPr>
                <w:rFonts w:asciiTheme="minorHAnsi" w:hAnsiTheme="minorHAnsi" w:cstheme="minorHAnsi"/>
                <w:b w:val="0"/>
                <w:color w:val="000000"/>
                <w:sz w:val="22"/>
                <w:szCs w:val="22"/>
              </w:rPr>
              <w:t xml:space="preserve">Amanda Nguyen, PhD </w:t>
            </w:r>
          </w:p>
        </w:tc>
        <w:tc>
          <w:tcPr>
            <w:tcW w:w="1154" w:type="pct"/>
            <w:vAlign w:val="center"/>
          </w:tcPr>
          <w:p w:rsidRPr="00B33AF9" w:rsidR="00FD2AE4" w:rsidP="00B02076" w:rsidRDefault="00FD2AE4" w14:paraId="42D17185" w14:textId="77777777">
            <w:pPr>
              <w:pStyle w:val="TableText"/>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University of Virginia</w:t>
            </w:r>
          </w:p>
        </w:tc>
        <w:tc>
          <w:tcPr>
            <w:tcW w:w="2596" w:type="pct"/>
            <w:vAlign w:val="center"/>
          </w:tcPr>
          <w:p w:rsidRPr="00B33AF9" w:rsidR="00FD2AE4" w:rsidP="00B02076" w:rsidRDefault="00FD2AE4" w14:paraId="77FCD6E0" w14:textId="77777777">
            <w:pPr>
              <w:pStyle w:val="TableText"/>
              <w:spacing w:before="40" w:after="40"/>
              <w:rPr>
                <w:rFonts w:asciiTheme="minorHAnsi" w:hAnsiTheme="minorHAnsi" w:cstheme="minorHAnsi"/>
                <w:b w:val="0"/>
                <w:sz w:val="22"/>
                <w:szCs w:val="22"/>
              </w:rPr>
            </w:pPr>
            <w:r w:rsidRPr="00A15592">
              <w:rPr>
                <w:rFonts w:asciiTheme="minorHAnsi" w:hAnsiTheme="minorHAnsi" w:cstheme="minorHAnsi"/>
                <w:b w:val="0"/>
                <w:sz w:val="22"/>
                <w:szCs w:val="22"/>
              </w:rPr>
              <w:t xml:space="preserve">Instrument content; </w:t>
            </w:r>
            <w:r>
              <w:rPr>
                <w:rFonts w:asciiTheme="minorHAnsi" w:hAnsiTheme="minorHAnsi" w:cstheme="minorHAnsi"/>
                <w:b w:val="0"/>
                <w:sz w:val="22"/>
                <w:szCs w:val="22"/>
              </w:rPr>
              <w:t>internal assets</w:t>
            </w:r>
          </w:p>
        </w:tc>
      </w:tr>
      <w:tr w:rsidRPr="00B33AF9" w:rsidR="00FD2AE4" w:rsidTr="00B02076" w14:paraId="2CA2FE17" w14:textId="77777777">
        <w:trPr>
          <w:cantSplit/>
          <w:trHeight w:val="20"/>
          <w:jc w:val="center"/>
        </w:trPr>
        <w:tc>
          <w:tcPr>
            <w:tcW w:w="1250" w:type="pct"/>
            <w:shd w:val="clear" w:color="auto" w:fill="D9D9D9"/>
            <w:vAlign w:val="center"/>
          </w:tcPr>
          <w:p w:rsidRPr="00B33AF9" w:rsidR="00FD2AE4" w:rsidP="00B02076" w:rsidRDefault="00FD2AE4" w14:paraId="6DE1F4D6" w14:textId="77777777">
            <w:pPr>
              <w:pStyle w:val="TableText"/>
              <w:spacing w:before="40" w:after="40"/>
              <w:rPr>
                <w:rFonts w:asciiTheme="minorHAnsi" w:hAnsiTheme="minorHAnsi" w:cstheme="minorHAnsi"/>
                <w:b w:val="0"/>
                <w:color w:val="000000"/>
                <w:sz w:val="22"/>
                <w:szCs w:val="22"/>
              </w:rPr>
            </w:pPr>
            <w:r w:rsidRPr="00B33AF9">
              <w:rPr>
                <w:rFonts w:asciiTheme="minorHAnsi" w:hAnsiTheme="minorHAnsi" w:cstheme="minorHAnsi"/>
                <w:b w:val="0"/>
                <w:color w:val="000000"/>
                <w:sz w:val="22"/>
                <w:szCs w:val="22"/>
              </w:rPr>
              <w:t>Nicholas Peiper, PhD</w:t>
            </w:r>
          </w:p>
        </w:tc>
        <w:tc>
          <w:tcPr>
            <w:tcW w:w="1154" w:type="pct"/>
            <w:vAlign w:val="center"/>
          </w:tcPr>
          <w:p w:rsidRPr="00B33AF9" w:rsidR="00FD2AE4" w:rsidP="00B02076" w:rsidRDefault="00FD2AE4" w14:paraId="107AB9EB" w14:textId="77777777">
            <w:pPr>
              <w:pStyle w:val="TableText"/>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RTI International</w:t>
            </w:r>
          </w:p>
        </w:tc>
        <w:tc>
          <w:tcPr>
            <w:tcW w:w="2596" w:type="pct"/>
            <w:vAlign w:val="center"/>
          </w:tcPr>
          <w:p w:rsidRPr="00B33AF9" w:rsidR="00FD2AE4" w:rsidP="00B02076" w:rsidRDefault="00FD2AE4" w14:paraId="4F3B2FBB" w14:textId="77777777">
            <w:pPr>
              <w:pStyle w:val="TableText"/>
              <w:spacing w:before="40" w:after="40"/>
              <w:rPr>
                <w:rFonts w:asciiTheme="minorHAnsi" w:hAnsiTheme="minorHAnsi" w:cstheme="minorHAnsi"/>
                <w:b w:val="0"/>
                <w:sz w:val="22"/>
                <w:szCs w:val="22"/>
              </w:rPr>
            </w:pPr>
            <w:r w:rsidRPr="00A15592">
              <w:rPr>
                <w:rFonts w:asciiTheme="minorHAnsi" w:hAnsiTheme="minorHAnsi" w:cstheme="minorHAnsi"/>
                <w:b w:val="0"/>
                <w:sz w:val="22"/>
                <w:szCs w:val="22"/>
              </w:rPr>
              <w:t xml:space="preserve">Instrument content; </w:t>
            </w:r>
            <w:r>
              <w:rPr>
                <w:rFonts w:asciiTheme="minorHAnsi" w:hAnsiTheme="minorHAnsi" w:cstheme="minorHAnsi"/>
                <w:b w:val="0"/>
                <w:sz w:val="22"/>
                <w:szCs w:val="22"/>
              </w:rPr>
              <w:t>alcohol and drug use</w:t>
            </w:r>
          </w:p>
        </w:tc>
      </w:tr>
      <w:tr w:rsidRPr="00B33AF9" w:rsidR="00FD2AE4" w:rsidTr="00B02076" w14:paraId="3CFE0E7F" w14:textId="77777777">
        <w:trPr>
          <w:cantSplit/>
          <w:trHeight w:val="390"/>
          <w:jc w:val="center"/>
        </w:trPr>
        <w:tc>
          <w:tcPr>
            <w:tcW w:w="1250" w:type="pct"/>
            <w:shd w:val="clear" w:color="auto" w:fill="D9D9D9"/>
            <w:vAlign w:val="center"/>
          </w:tcPr>
          <w:p w:rsidRPr="00B33AF9" w:rsidR="00FD2AE4" w:rsidP="00B02076" w:rsidRDefault="00FD2AE4" w14:paraId="5765952E" w14:textId="77777777">
            <w:pPr>
              <w:pStyle w:val="TableText"/>
              <w:spacing w:before="40" w:after="40"/>
              <w:rPr>
                <w:rFonts w:asciiTheme="minorHAnsi" w:hAnsiTheme="minorHAnsi" w:cstheme="minorHAnsi"/>
                <w:b w:val="0"/>
                <w:color w:val="000000"/>
                <w:sz w:val="22"/>
                <w:szCs w:val="22"/>
              </w:rPr>
            </w:pPr>
            <w:r w:rsidRPr="00B33AF9">
              <w:rPr>
                <w:rFonts w:asciiTheme="minorHAnsi" w:hAnsiTheme="minorHAnsi" w:cstheme="minorHAnsi"/>
                <w:b w:val="0"/>
                <w:color w:val="000000"/>
                <w:sz w:val="22"/>
                <w:szCs w:val="22"/>
              </w:rPr>
              <w:t>Cassandra Simmel, PhD</w:t>
            </w:r>
          </w:p>
        </w:tc>
        <w:tc>
          <w:tcPr>
            <w:tcW w:w="1154" w:type="pct"/>
            <w:vAlign w:val="center"/>
          </w:tcPr>
          <w:p w:rsidRPr="00B33AF9" w:rsidR="00FD2AE4" w:rsidP="00B02076" w:rsidRDefault="00FD2AE4" w14:paraId="6F18F4E7" w14:textId="77777777">
            <w:pPr>
              <w:pStyle w:val="TableText"/>
              <w:spacing w:before="40" w:after="40"/>
              <w:rPr>
                <w:rFonts w:asciiTheme="minorHAnsi" w:hAnsiTheme="minorHAnsi" w:cstheme="minorHAnsi"/>
                <w:b w:val="0"/>
                <w:sz w:val="22"/>
                <w:szCs w:val="22"/>
              </w:rPr>
            </w:pPr>
            <w:r w:rsidRPr="00B33AF9">
              <w:rPr>
                <w:rFonts w:asciiTheme="minorHAnsi" w:hAnsiTheme="minorHAnsi" w:cstheme="minorHAnsi"/>
                <w:b w:val="0"/>
                <w:sz w:val="22"/>
                <w:szCs w:val="22"/>
              </w:rPr>
              <w:t xml:space="preserve">Rutgers </w:t>
            </w:r>
            <w:r>
              <w:rPr>
                <w:rFonts w:asciiTheme="minorHAnsi" w:hAnsiTheme="minorHAnsi" w:cstheme="minorHAnsi"/>
                <w:b w:val="0"/>
                <w:sz w:val="22"/>
                <w:szCs w:val="22"/>
              </w:rPr>
              <w:t>University</w:t>
            </w:r>
          </w:p>
        </w:tc>
        <w:tc>
          <w:tcPr>
            <w:tcW w:w="2596" w:type="pct"/>
            <w:vAlign w:val="center"/>
          </w:tcPr>
          <w:p w:rsidRPr="00B33AF9" w:rsidR="00FD2AE4" w:rsidP="00B02076" w:rsidRDefault="00FD2AE4" w14:paraId="2B78310A" w14:textId="77777777">
            <w:pPr>
              <w:pStyle w:val="TableText"/>
              <w:spacing w:before="40" w:after="40"/>
              <w:rPr>
                <w:rFonts w:asciiTheme="minorHAnsi" w:hAnsiTheme="minorHAnsi" w:cstheme="minorHAnsi"/>
                <w:b w:val="0"/>
                <w:sz w:val="22"/>
                <w:szCs w:val="22"/>
              </w:rPr>
            </w:pPr>
            <w:r w:rsidRPr="00A15592">
              <w:rPr>
                <w:rFonts w:asciiTheme="minorHAnsi" w:hAnsiTheme="minorHAnsi" w:cstheme="minorHAnsi"/>
                <w:b w:val="0"/>
                <w:iCs/>
                <w:sz w:val="22"/>
                <w:szCs w:val="22"/>
              </w:rPr>
              <w:t>Instrument content</w:t>
            </w:r>
            <w:r w:rsidRPr="00A21885">
              <w:rPr>
                <w:rFonts w:asciiTheme="minorHAnsi" w:hAnsiTheme="minorHAnsi" w:cstheme="minorHAnsi"/>
                <w:b w:val="0"/>
                <w:iCs/>
                <w:sz w:val="22"/>
                <w:szCs w:val="22"/>
              </w:rPr>
              <w:t>;</w:t>
            </w:r>
            <w:r>
              <w:rPr>
                <w:rFonts w:asciiTheme="minorHAnsi" w:hAnsiTheme="minorHAnsi" w:cstheme="minorHAnsi"/>
                <w:b w:val="0"/>
                <w:i/>
                <w:sz w:val="22"/>
                <w:szCs w:val="22"/>
              </w:rPr>
              <w:t xml:space="preserve"> </w:t>
            </w:r>
            <w:r>
              <w:rPr>
                <w:rFonts w:asciiTheme="minorHAnsi" w:hAnsiTheme="minorHAnsi" w:cstheme="minorHAnsi"/>
                <w:b w:val="0"/>
                <w:sz w:val="22"/>
                <w:szCs w:val="22"/>
              </w:rPr>
              <w:t>victimization; mental health</w:t>
            </w:r>
          </w:p>
        </w:tc>
      </w:tr>
      <w:tr w:rsidRPr="00B33AF9" w:rsidR="00FD2AE4" w:rsidTr="00B02076" w14:paraId="15AF1220" w14:textId="77777777">
        <w:trPr>
          <w:cantSplit/>
          <w:trHeight w:val="20"/>
          <w:jc w:val="center"/>
        </w:trPr>
        <w:tc>
          <w:tcPr>
            <w:tcW w:w="1250" w:type="pct"/>
            <w:shd w:val="clear" w:color="auto" w:fill="D9D9D9"/>
            <w:vAlign w:val="center"/>
          </w:tcPr>
          <w:p w:rsidRPr="00B33AF9" w:rsidR="00FD2AE4" w:rsidP="00B02076" w:rsidRDefault="00FD2AE4" w14:paraId="469736DB" w14:textId="77777777">
            <w:pPr>
              <w:pStyle w:val="TableText"/>
              <w:spacing w:before="40" w:after="40"/>
              <w:rPr>
                <w:rFonts w:asciiTheme="minorHAnsi" w:hAnsiTheme="minorHAnsi" w:cstheme="minorHAnsi"/>
                <w:b w:val="0"/>
                <w:sz w:val="22"/>
                <w:szCs w:val="22"/>
              </w:rPr>
            </w:pPr>
            <w:r>
              <w:rPr>
                <w:rFonts w:asciiTheme="minorHAnsi" w:hAnsiTheme="minorHAnsi" w:cstheme="minorHAnsi"/>
                <w:b w:val="0"/>
                <w:sz w:val="22"/>
                <w:szCs w:val="22"/>
              </w:rPr>
              <w:t>Eric Wright, PhD</w:t>
            </w:r>
          </w:p>
        </w:tc>
        <w:tc>
          <w:tcPr>
            <w:tcW w:w="1154" w:type="pct"/>
            <w:vAlign w:val="center"/>
          </w:tcPr>
          <w:p w:rsidRPr="00B33AF9" w:rsidR="00FD2AE4" w:rsidP="00B02076" w:rsidRDefault="00FD2AE4" w14:paraId="322038D7" w14:textId="77777777">
            <w:pPr>
              <w:pStyle w:val="TableText"/>
              <w:spacing w:before="40" w:after="40"/>
              <w:rPr>
                <w:rFonts w:asciiTheme="minorHAnsi" w:hAnsiTheme="minorHAnsi" w:cstheme="minorHAnsi"/>
                <w:b w:val="0"/>
                <w:sz w:val="22"/>
                <w:szCs w:val="22"/>
              </w:rPr>
            </w:pPr>
            <w:r>
              <w:rPr>
                <w:rFonts w:asciiTheme="minorHAnsi" w:hAnsiTheme="minorHAnsi" w:cstheme="minorHAnsi"/>
                <w:b w:val="0"/>
                <w:sz w:val="22"/>
                <w:szCs w:val="22"/>
              </w:rPr>
              <w:t>Georgia State University</w:t>
            </w:r>
          </w:p>
        </w:tc>
        <w:tc>
          <w:tcPr>
            <w:tcW w:w="2596" w:type="pct"/>
            <w:vAlign w:val="center"/>
          </w:tcPr>
          <w:p w:rsidRPr="00B33AF9" w:rsidR="00FD2AE4" w:rsidP="00B02076" w:rsidRDefault="00FD2AE4" w14:paraId="19315C4F" w14:textId="77777777">
            <w:pPr>
              <w:pStyle w:val="TableText"/>
              <w:spacing w:before="40" w:after="40"/>
              <w:rPr>
                <w:rFonts w:asciiTheme="minorHAnsi" w:hAnsiTheme="minorHAnsi" w:cstheme="minorHAnsi"/>
                <w:b w:val="0"/>
                <w:sz w:val="22"/>
                <w:szCs w:val="22"/>
              </w:rPr>
            </w:pPr>
            <w:r w:rsidRPr="00A15592">
              <w:rPr>
                <w:rFonts w:asciiTheme="minorHAnsi" w:hAnsiTheme="minorHAnsi" w:cstheme="minorHAnsi"/>
                <w:b w:val="0"/>
                <w:iCs/>
                <w:sz w:val="22"/>
                <w:szCs w:val="22"/>
              </w:rPr>
              <w:t>Instrument content</w:t>
            </w:r>
            <w:r w:rsidRPr="00A21885">
              <w:rPr>
                <w:rFonts w:asciiTheme="minorHAnsi" w:hAnsiTheme="minorHAnsi" w:cstheme="minorHAnsi"/>
                <w:b w:val="0"/>
                <w:iCs/>
                <w:sz w:val="22"/>
                <w:szCs w:val="22"/>
              </w:rPr>
              <w:t>;</w:t>
            </w:r>
            <w:r>
              <w:rPr>
                <w:rFonts w:asciiTheme="minorHAnsi" w:hAnsiTheme="minorHAnsi" w:cstheme="minorHAnsi"/>
                <w:b w:val="0"/>
                <w:i/>
                <w:sz w:val="22"/>
                <w:szCs w:val="22"/>
              </w:rPr>
              <w:t xml:space="preserve"> </w:t>
            </w:r>
            <w:r>
              <w:rPr>
                <w:rFonts w:asciiTheme="minorHAnsi" w:hAnsiTheme="minorHAnsi" w:cstheme="minorHAnsi"/>
                <w:b w:val="0"/>
                <w:sz w:val="22"/>
                <w:szCs w:val="22"/>
              </w:rPr>
              <w:t>human trafficking</w:t>
            </w:r>
          </w:p>
        </w:tc>
      </w:tr>
      <w:tr w:rsidRPr="00B33AF9" w:rsidR="0023171F" w:rsidTr="00B02076" w14:paraId="56E0C278" w14:textId="77777777">
        <w:trPr>
          <w:cantSplit/>
          <w:trHeight w:val="20"/>
          <w:jc w:val="center"/>
        </w:trPr>
        <w:tc>
          <w:tcPr>
            <w:tcW w:w="1250" w:type="pct"/>
            <w:shd w:val="clear" w:color="auto" w:fill="D9D9D9"/>
            <w:vAlign w:val="center"/>
          </w:tcPr>
          <w:p w:rsidR="0023171F" w:rsidP="0023171F" w:rsidRDefault="0023171F" w14:paraId="67629285" w14:textId="4D6C3F2D">
            <w:pPr>
              <w:pStyle w:val="TableText"/>
              <w:spacing w:before="40" w:after="40"/>
              <w:rPr>
                <w:rFonts w:asciiTheme="minorHAnsi" w:hAnsiTheme="minorHAnsi" w:cstheme="minorHAnsi"/>
                <w:b w:val="0"/>
                <w:sz w:val="22"/>
                <w:szCs w:val="22"/>
              </w:rPr>
            </w:pPr>
            <w:r>
              <w:rPr>
                <w:rFonts w:asciiTheme="minorHAnsi" w:hAnsiTheme="minorHAnsi" w:cstheme="minorHAnsi"/>
                <w:b w:val="0"/>
                <w:sz w:val="22"/>
                <w:szCs w:val="22"/>
              </w:rPr>
              <w:t xml:space="preserve">Nat Paul </w:t>
            </w:r>
          </w:p>
        </w:tc>
        <w:tc>
          <w:tcPr>
            <w:tcW w:w="1154" w:type="pct"/>
            <w:vAlign w:val="center"/>
          </w:tcPr>
          <w:p w:rsidR="0023171F" w:rsidP="0023171F" w:rsidRDefault="0023171F" w14:paraId="4B9BDA3F" w14:textId="77777777">
            <w:pPr>
              <w:pStyle w:val="TableText"/>
              <w:spacing w:before="40" w:after="40"/>
              <w:rPr>
                <w:rFonts w:asciiTheme="minorHAnsi" w:hAnsiTheme="minorHAnsi" w:cstheme="minorHAnsi"/>
                <w:b w:val="0"/>
                <w:sz w:val="22"/>
                <w:szCs w:val="22"/>
              </w:rPr>
            </w:pPr>
          </w:p>
        </w:tc>
        <w:tc>
          <w:tcPr>
            <w:tcW w:w="2596" w:type="pct"/>
            <w:vAlign w:val="center"/>
          </w:tcPr>
          <w:p w:rsidRPr="00A15592" w:rsidR="0023171F" w:rsidP="0023171F" w:rsidRDefault="0023171F" w14:paraId="35108C3D" w14:textId="4CC06F59">
            <w:pPr>
              <w:pStyle w:val="TableText"/>
              <w:spacing w:before="40" w:after="40"/>
              <w:rPr>
                <w:rFonts w:asciiTheme="minorHAnsi" w:hAnsiTheme="minorHAnsi" w:cstheme="minorHAnsi"/>
                <w:b w:val="0"/>
                <w:iCs/>
                <w:sz w:val="22"/>
                <w:szCs w:val="22"/>
              </w:rPr>
            </w:pPr>
            <w:r w:rsidRPr="00A15592">
              <w:rPr>
                <w:rFonts w:asciiTheme="minorHAnsi" w:hAnsiTheme="minorHAnsi" w:cstheme="minorHAnsi"/>
                <w:b w:val="0"/>
                <w:iCs/>
                <w:sz w:val="22"/>
                <w:szCs w:val="22"/>
              </w:rPr>
              <w:t>Instrument content</w:t>
            </w:r>
            <w:r w:rsidRPr="00A21885">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Pr>
                <w:rFonts w:asciiTheme="minorHAnsi" w:hAnsiTheme="minorHAnsi" w:cstheme="minorHAnsi"/>
                <w:b w:val="0"/>
                <w:sz w:val="22"/>
                <w:szCs w:val="22"/>
              </w:rPr>
              <w:t>human trafficking and victimization; r</w:t>
            </w:r>
            <w:r w:rsidRPr="003E2D53">
              <w:rPr>
                <w:rFonts w:asciiTheme="minorHAnsi" w:hAnsiTheme="minorHAnsi" w:cstheme="minorHAnsi"/>
                <w:b w:val="0"/>
                <w:sz w:val="22"/>
                <w:szCs w:val="22"/>
              </w:rPr>
              <w:t>unaway</w:t>
            </w:r>
            <w:r>
              <w:rPr>
                <w:rFonts w:asciiTheme="minorHAnsi" w:hAnsiTheme="minorHAnsi" w:cstheme="minorHAnsi"/>
                <w:b w:val="0"/>
                <w:sz w:val="22"/>
                <w:szCs w:val="22"/>
              </w:rPr>
              <w:t>/kick</w:t>
            </w:r>
            <w:r w:rsidRPr="003E2D53">
              <w:rPr>
                <w:rFonts w:asciiTheme="minorHAnsi" w:hAnsiTheme="minorHAnsi" w:cstheme="minorHAnsi"/>
                <w:b w:val="0"/>
                <w:sz w:val="22"/>
                <w:szCs w:val="22"/>
              </w:rPr>
              <w:t xml:space="preserve"> out experiences</w:t>
            </w:r>
            <w:r>
              <w:rPr>
                <w:rFonts w:asciiTheme="minorHAnsi" w:hAnsiTheme="minorHAnsi" w:cstheme="minorHAnsi"/>
                <w:b w:val="0"/>
                <w:sz w:val="22"/>
                <w:szCs w:val="22"/>
              </w:rPr>
              <w:t>;</w:t>
            </w:r>
            <w:r w:rsidRPr="003E2D53">
              <w:rPr>
                <w:rFonts w:asciiTheme="minorHAnsi" w:hAnsiTheme="minorHAnsi" w:cstheme="minorHAnsi"/>
                <w:b w:val="0"/>
                <w:sz w:val="22"/>
                <w:szCs w:val="22"/>
              </w:rPr>
              <w:t xml:space="preserve"> </w:t>
            </w:r>
            <w:r>
              <w:rPr>
                <w:rFonts w:asciiTheme="minorHAnsi" w:hAnsiTheme="minorHAnsi" w:cstheme="minorHAnsi"/>
                <w:b w:val="0"/>
                <w:iCs/>
                <w:sz w:val="22"/>
                <w:szCs w:val="22"/>
              </w:rPr>
              <w:t>lead letter</w:t>
            </w:r>
          </w:p>
        </w:tc>
      </w:tr>
      <w:tr w:rsidRPr="00B33AF9" w:rsidR="0023171F" w:rsidTr="00B02076" w14:paraId="24541EFC" w14:textId="77777777">
        <w:trPr>
          <w:cantSplit/>
          <w:trHeight w:val="20"/>
          <w:jc w:val="center"/>
        </w:trPr>
        <w:tc>
          <w:tcPr>
            <w:tcW w:w="1250" w:type="pct"/>
            <w:shd w:val="clear" w:color="auto" w:fill="D9D9D9"/>
            <w:vAlign w:val="center"/>
          </w:tcPr>
          <w:p w:rsidR="0023171F" w:rsidP="0023171F" w:rsidRDefault="0023171F" w14:paraId="07916C49" w14:textId="0D7C868C">
            <w:pPr>
              <w:pStyle w:val="TableText"/>
              <w:spacing w:before="40" w:after="40"/>
              <w:rPr>
                <w:rFonts w:asciiTheme="minorHAnsi" w:hAnsiTheme="minorHAnsi" w:cstheme="minorHAnsi"/>
                <w:b w:val="0"/>
                <w:sz w:val="22"/>
                <w:szCs w:val="22"/>
              </w:rPr>
            </w:pPr>
            <w:r w:rsidRPr="00293217">
              <w:rPr>
                <w:rFonts w:asciiTheme="minorHAnsi" w:hAnsiTheme="minorHAnsi" w:cstheme="minorHAnsi"/>
                <w:b w:val="0"/>
                <w:sz w:val="22"/>
                <w:szCs w:val="22"/>
              </w:rPr>
              <w:t>Kimberly Mull</w:t>
            </w:r>
            <w:r>
              <w:rPr>
                <w:rFonts w:asciiTheme="minorHAnsi" w:hAnsiTheme="minorHAnsi" w:cstheme="minorHAnsi"/>
                <w:b w:val="0"/>
                <w:sz w:val="22"/>
                <w:szCs w:val="22"/>
              </w:rPr>
              <w:t xml:space="preserve">, </w:t>
            </w:r>
            <w:r w:rsidRPr="00820873">
              <w:rPr>
                <w:rFonts w:asciiTheme="minorHAnsi" w:hAnsiTheme="minorHAnsi" w:cstheme="minorHAnsi"/>
                <w:b w:val="0"/>
                <w:sz w:val="22"/>
                <w:szCs w:val="22"/>
              </w:rPr>
              <w:t>MVSM</w:t>
            </w:r>
          </w:p>
        </w:tc>
        <w:tc>
          <w:tcPr>
            <w:tcW w:w="1154" w:type="pct"/>
            <w:vAlign w:val="center"/>
          </w:tcPr>
          <w:p w:rsidR="0023171F" w:rsidP="0023171F" w:rsidRDefault="0023171F" w14:paraId="70F3D534" w14:textId="77777777">
            <w:pPr>
              <w:pStyle w:val="TableText"/>
              <w:spacing w:before="40" w:after="40"/>
              <w:rPr>
                <w:rFonts w:asciiTheme="minorHAnsi" w:hAnsiTheme="minorHAnsi" w:cstheme="minorHAnsi"/>
                <w:b w:val="0"/>
                <w:sz w:val="22"/>
                <w:szCs w:val="22"/>
              </w:rPr>
            </w:pPr>
          </w:p>
        </w:tc>
        <w:tc>
          <w:tcPr>
            <w:tcW w:w="2596" w:type="pct"/>
            <w:vAlign w:val="center"/>
          </w:tcPr>
          <w:p w:rsidRPr="00A15592" w:rsidR="0023171F" w:rsidP="0023171F" w:rsidRDefault="0023171F" w14:paraId="55471DEE" w14:textId="7D425AD5">
            <w:pPr>
              <w:pStyle w:val="TableText"/>
              <w:spacing w:before="40" w:after="40"/>
              <w:rPr>
                <w:rFonts w:asciiTheme="minorHAnsi" w:hAnsiTheme="minorHAnsi" w:cstheme="minorHAnsi"/>
                <w:b w:val="0"/>
                <w:iCs/>
                <w:sz w:val="22"/>
                <w:szCs w:val="22"/>
              </w:rPr>
            </w:pPr>
            <w:r w:rsidRPr="00A15592">
              <w:rPr>
                <w:rFonts w:asciiTheme="minorHAnsi" w:hAnsiTheme="minorHAnsi" w:cstheme="minorHAnsi"/>
                <w:b w:val="0"/>
                <w:iCs/>
                <w:sz w:val="22"/>
                <w:szCs w:val="22"/>
              </w:rPr>
              <w:t>Instrument content</w:t>
            </w:r>
            <w:r w:rsidRPr="00A21885">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Pr>
                <w:rFonts w:asciiTheme="minorHAnsi" w:hAnsiTheme="minorHAnsi" w:cstheme="minorHAnsi"/>
                <w:b w:val="0"/>
                <w:sz w:val="22"/>
                <w:szCs w:val="22"/>
              </w:rPr>
              <w:t>human trafficking and victimization; r</w:t>
            </w:r>
            <w:r w:rsidRPr="003E2D53">
              <w:rPr>
                <w:rFonts w:asciiTheme="minorHAnsi" w:hAnsiTheme="minorHAnsi" w:cstheme="minorHAnsi"/>
                <w:b w:val="0"/>
                <w:sz w:val="22"/>
                <w:szCs w:val="22"/>
              </w:rPr>
              <w:t>unaway</w:t>
            </w:r>
            <w:r>
              <w:rPr>
                <w:rFonts w:asciiTheme="minorHAnsi" w:hAnsiTheme="minorHAnsi" w:cstheme="minorHAnsi"/>
                <w:b w:val="0"/>
                <w:sz w:val="22"/>
                <w:szCs w:val="22"/>
              </w:rPr>
              <w:t>/kick</w:t>
            </w:r>
            <w:r w:rsidRPr="003E2D53">
              <w:rPr>
                <w:rFonts w:asciiTheme="minorHAnsi" w:hAnsiTheme="minorHAnsi" w:cstheme="minorHAnsi"/>
                <w:b w:val="0"/>
                <w:sz w:val="22"/>
                <w:szCs w:val="22"/>
              </w:rPr>
              <w:t xml:space="preserve"> out experiences</w:t>
            </w:r>
            <w:r>
              <w:rPr>
                <w:rFonts w:asciiTheme="minorHAnsi" w:hAnsiTheme="minorHAnsi" w:cstheme="minorHAnsi"/>
                <w:b w:val="0"/>
                <w:sz w:val="22"/>
                <w:szCs w:val="22"/>
              </w:rPr>
              <w:t>;</w:t>
            </w:r>
            <w:r w:rsidRPr="003E2D53">
              <w:rPr>
                <w:rFonts w:asciiTheme="minorHAnsi" w:hAnsiTheme="minorHAnsi" w:cstheme="minorHAnsi"/>
                <w:b w:val="0"/>
                <w:sz w:val="22"/>
                <w:szCs w:val="22"/>
              </w:rPr>
              <w:t xml:space="preserve"> </w:t>
            </w:r>
            <w:r>
              <w:rPr>
                <w:rFonts w:asciiTheme="minorHAnsi" w:hAnsiTheme="minorHAnsi" w:cstheme="minorHAnsi"/>
                <w:b w:val="0"/>
                <w:iCs/>
                <w:sz w:val="22"/>
                <w:szCs w:val="22"/>
              </w:rPr>
              <w:t>lead letter</w:t>
            </w:r>
          </w:p>
        </w:tc>
      </w:tr>
      <w:tr w:rsidRPr="00B33AF9" w:rsidR="0023171F" w:rsidTr="00B02076" w14:paraId="3EB3B0A5" w14:textId="77777777">
        <w:trPr>
          <w:cantSplit/>
          <w:trHeight w:val="20"/>
          <w:jc w:val="center"/>
        </w:trPr>
        <w:tc>
          <w:tcPr>
            <w:tcW w:w="1250" w:type="pct"/>
            <w:shd w:val="clear" w:color="auto" w:fill="D9D9D9"/>
            <w:vAlign w:val="center"/>
          </w:tcPr>
          <w:p w:rsidR="0023171F" w:rsidP="0023171F" w:rsidRDefault="0023171F" w14:paraId="4A357620" w14:textId="75A3A37F">
            <w:pPr>
              <w:pStyle w:val="TableText"/>
              <w:spacing w:before="40" w:after="40"/>
              <w:rPr>
                <w:rFonts w:asciiTheme="minorHAnsi" w:hAnsiTheme="minorHAnsi" w:cstheme="minorHAnsi"/>
                <w:b w:val="0"/>
                <w:sz w:val="22"/>
                <w:szCs w:val="22"/>
              </w:rPr>
            </w:pPr>
            <w:r w:rsidRPr="00293217">
              <w:rPr>
                <w:rFonts w:asciiTheme="minorHAnsi" w:hAnsiTheme="minorHAnsi" w:cstheme="minorHAnsi"/>
                <w:b w:val="0"/>
                <w:sz w:val="22"/>
                <w:szCs w:val="22"/>
              </w:rPr>
              <w:t>Ummra Hang</w:t>
            </w:r>
            <w:r>
              <w:rPr>
                <w:rFonts w:asciiTheme="minorHAnsi" w:hAnsiTheme="minorHAnsi" w:cstheme="minorHAnsi"/>
                <w:b w:val="0"/>
                <w:sz w:val="22"/>
                <w:szCs w:val="22"/>
              </w:rPr>
              <w:t>, MSW</w:t>
            </w:r>
          </w:p>
        </w:tc>
        <w:tc>
          <w:tcPr>
            <w:tcW w:w="1154" w:type="pct"/>
            <w:vAlign w:val="center"/>
          </w:tcPr>
          <w:p w:rsidR="0023171F" w:rsidP="0023171F" w:rsidRDefault="0023171F" w14:paraId="00017588" w14:textId="77777777">
            <w:pPr>
              <w:pStyle w:val="TableText"/>
              <w:spacing w:before="40" w:after="40"/>
              <w:rPr>
                <w:rFonts w:asciiTheme="minorHAnsi" w:hAnsiTheme="minorHAnsi" w:cstheme="minorHAnsi"/>
                <w:b w:val="0"/>
                <w:sz w:val="22"/>
                <w:szCs w:val="22"/>
              </w:rPr>
            </w:pPr>
          </w:p>
        </w:tc>
        <w:tc>
          <w:tcPr>
            <w:tcW w:w="2596" w:type="pct"/>
            <w:vAlign w:val="center"/>
          </w:tcPr>
          <w:p w:rsidRPr="00A15592" w:rsidR="0023171F" w:rsidP="0023171F" w:rsidRDefault="0023171F" w14:paraId="530695F5" w14:textId="21C444BC">
            <w:pPr>
              <w:pStyle w:val="TableText"/>
              <w:spacing w:before="40" w:after="40"/>
              <w:rPr>
                <w:rFonts w:asciiTheme="minorHAnsi" w:hAnsiTheme="minorHAnsi" w:cstheme="minorHAnsi"/>
                <w:b w:val="0"/>
                <w:iCs/>
                <w:sz w:val="22"/>
                <w:szCs w:val="22"/>
              </w:rPr>
            </w:pPr>
            <w:r w:rsidRPr="00A15592">
              <w:rPr>
                <w:rFonts w:asciiTheme="minorHAnsi" w:hAnsiTheme="minorHAnsi" w:cstheme="minorHAnsi"/>
                <w:b w:val="0"/>
                <w:iCs/>
                <w:sz w:val="22"/>
                <w:szCs w:val="22"/>
              </w:rPr>
              <w:t>Instrument content</w:t>
            </w:r>
            <w:r w:rsidRPr="00A21885">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Pr>
                <w:rFonts w:asciiTheme="minorHAnsi" w:hAnsiTheme="minorHAnsi" w:cstheme="minorHAnsi"/>
                <w:b w:val="0"/>
                <w:sz w:val="22"/>
                <w:szCs w:val="22"/>
              </w:rPr>
              <w:t>human trafficking and victimization; r</w:t>
            </w:r>
            <w:r w:rsidRPr="003E2D53">
              <w:rPr>
                <w:rFonts w:asciiTheme="minorHAnsi" w:hAnsiTheme="minorHAnsi" w:cstheme="minorHAnsi"/>
                <w:b w:val="0"/>
                <w:sz w:val="22"/>
                <w:szCs w:val="22"/>
              </w:rPr>
              <w:t>unaway</w:t>
            </w:r>
            <w:r>
              <w:rPr>
                <w:rFonts w:asciiTheme="minorHAnsi" w:hAnsiTheme="minorHAnsi" w:cstheme="minorHAnsi"/>
                <w:b w:val="0"/>
                <w:sz w:val="22"/>
                <w:szCs w:val="22"/>
              </w:rPr>
              <w:t>/kick</w:t>
            </w:r>
            <w:r w:rsidRPr="003E2D53">
              <w:rPr>
                <w:rFonts w:asciiTheme="minorHAnsi" w:hAnsiTheme="minorHAnsi" w:cstheme="minorHAnsi"/>
                <w:b w:val="0"/>
                <w:sz w:val="22"/>
                <w:szCs w:val="22"/>
              </w:rPr>
              <w:t xml:space="preserve"> out experiences</w:t>
            </w:r>
            <w:r>
              <w:rPr>
                <w:rFonts w:asciiTheme="minorHAnsi" w:hAnsiTheme="minorHAnsi" w:cstheme="minorHAnsi"/>
                <w:b w:val="0"/>
                <w:sz w:val="22"/>
                <w:szCs w:val="22"/>
              </w:rPr>
              <w:t>;</w:t>
            </w:r>
            <w:r w:rsidRPr="003E2D53">
              <w:rPr>
                <w:rFonts w:asciiTheme="minorHAnsi" w:hAnsiTheme="minorHAnsi" w:cstheme="minorHAnsi"/>
                <w:b w:val="0"/>
                <w:sz w:val="22"/>
                <w:szCs w:val="22"/>
              </w:rPr>
              <w:t xml:space="preserve"> </w:t>
            </w:r>
            <w:r>
              <w:rPr>
                <w:rFonts w:asciiTheme="minorHAnsi" w:hAnsiTheme="minorHAnsi" w:cstheme="minorHAnsi"/>
                <w:b w:val="0"/>
                <w:iCs/>
                <w:sz w:val="22"/>
                <w:szCs w:val="22"/>
              </w:rPr>
              <w:t>lead letter</w:t>
            </w:r>
          </w:p>
        </w:tc>
      </w:tr>
    </w:tbl>
    <w:p w:rsidR="00FD2AE4" w:rsidP="00B02076" w:rsidRDefault="00FD2AE4" w14:paraId="78571DC7" w14:textId="23CF3A05">
      <w:pPr>
        <w:spacing w:after="0" w:line="240" w:lineRule="auto"/>
      </w:pPr>
    </w:p>
    <w:p w:rsidR="003C18F2" w:rsidP="00B02076" w:rsidRDefault="003C18F2" w14:paraId="5FF191CE" w14:textId="77777777">
      <w:pPr>
        <w:spacing w:after="0" w:line="240" w:lineRule="auto"/>
      </w:pPr>
    </w:p>
    <w:p w:rsidR="00FD2AE4" w:rsidP="00B02076" w:rsidRDefault="00FD2AE4" w14:paraId="411E586C" w14:textId="77777777">
      <w:pPr>
        <w:spacing w:after="120" w:line="240" w:lineRule="auto"/>
      </w:pPr>
      <w:r w:rsidRPr="00624DDC">
        <w:rPr>
          <w:b/>
        </w:rPr>
        <w:t>A9</w:t>
      </w:r>
      <w:r>
        <w:t>.</w:t>
      </w:r>
      <w:r>
        <w:tab/>
      </w:r>
      <w:r w:rsidRPr="005B5FCC">
        <w:rPr>
          <w:b/>
        </w:rPr>
        <w:t>Tokens of Appreciation</w:t>
      </w:r>
    </w:p>
    <w:p w:rsidRPr="007573C1" w:rsidR="00FD2AE4" w:rsidP="00B02076" w:rsidRDefault="00FD2AE4" w14:paraId="44330E43" w14:textId="1D9C026C">
      <w:pPr>
        <w:pStyle w:val="aBoxText"/>
        <w:spacing w:after="240" w:line="276" w:lineRule="auto"/>
        <w:rPr>
          <w:rFonts w:asciiTheme="minorHAnsi" w:hAnsiTheme="minorHAnsi" w:cstheme="minorHAnsi"/>
          <w:color w:val="auto"/>
          <w:sz w:val="22"/>
          <w:szCs w:val="22"/>
        </w:rPr>
      </w:pPr>
      <w:r w:rsidRPr="007573C1">
        <w:rPr>
          <w:rFonts w:asciiTheme="minorHAnsi" w:hAnsiTheme="minorHAnsi" w:cstheme="minorHAnsi"/>
          <w:sz w:val="22"/>
          <w:szCs w:val="22"/>
        </w:rPr>
        <w:t>Tokens of appreciation ($</w:t>
      </w:r>
      <w:r w:rsidR="0053674B">
        <w:rPr>
          <w:rFonts w:asciiTheme="minorHAnsi" w:hAnsiTheme="minorHAnsi" w:cstheme="minorHAnsi"/>
          <w:sz w:val="22"/>
          <w:szCs w:val="22"/>
        </w:rPr>
        <w:t>75</w:t>
      </w:r>
      <w:r w:rsidRPr="007573C1">
        <w:rPr>
          <w:rFonts w:asciiTheme="minorHAnsi" w:hAnsiTheme="minorHAnsi" w:cstheme="minorHAnsi"/>
          <w:sz w:val="22"/>
          <w:szCs w:val="22"/>
        </w:rPr>
        <w:t xml:space="preserve">) will be offered to participating youth. Tokens of appreciation are used to </w:t>
      </w:r>
      <w:r w:rsidRPr="00D97243">
        <w:rPr>
          <w:rFonts w:asciiTheme="minorHAnsi" w:hAnsiTheme="minorHAnsi" w:cstheme="minorHAnsi"/>
          <w:sz w:val="22"/>
          <w:szCs w:val="22"/>
        </w:rPr>
        <w:t>offset costs of participation in in-person data collection, such as transportation to a private setting</w:t>
      </w:r>
      <w:r>
        <w:rPr>
          <w:rFonts w:asciiTheme="minorHAnsi" w:hAnsiTheme="minorHAnsi" w:cstheme="minorHAnsi"/>
          <w:sz w:val="22"/>
          <w:szCs w:val="22"/>
        </w:rPr>
        <w:t xml:space="preserve"> appropriate for data collection</w:t>
      </w:r>
      <w:r w:rsidRPr="00D97243">
        <w:rPr>
          <w:rFonts w:asciiTheme="minorHAnsi" w:hAnsiTheme="minorHAnsi" w:cstheme="minorHAnsi"/>
          <w:sz w:val="22"/>
          <w:szCs w:val="22"/>
        </w:rPr>
        <w:t xml:space="preserve">, and child care (if needed). They also serve to encourage participation among high-risk respondents, which is particularly important given the sensitive nature of the questions. </w:t>
      </w:r>
      <w:r w:rsidRPr="007573C1">
        <w:rPr>
          <w:rFonts w:asciiTheme="minorHAnsi" w:hAnsiTheme="minorHAnsi" w:cstheme="minorHAnsi"/>
          <w:color w:val="auto"/>
          <w:sz w:val="22"/>
          <w:szCs w:val="22"/>
        </w:rPr>
        <w:t xml:space="preserve">Minimizing nonresponse is critically important for surveys </w:t>
      </w:r>
      <w:r>
        <w:rPr>
          <w:rFonts w:asciiTheme="minorHAnsi" w:hAnsiTheme="minorHAnsi" w:cstheme="minorHAnsi"/>
          <w:color w:val="auto"/>
          <w:sz w:val="22"/>
          <w:szCs w:val="22"/>
        </w:rPr>
        <w:t>like</w:t>
      </w:r>
      <w:r w:rsidRPr="007573C1">
        <w:rPr>
          <w:rFonts w:asciiTheme="minorHAnsi" w:hAnsiTheme="minorHAnsi" w:cstheme="minorHAnsi"/>
          <w:color w:val="auto"/>
          <w:sz w:val="22"/>
          <w:szCs w:val="22"/>
        </w:rPr>
        <w:t xml:space="preserve"> the </w:t>
      </w:r>
      <w:r w:rsidRPr="007573C1">
        <w:rPr>
          <w:rFonts w:asciiTheme="minorHAnsi" w:hAnsiTheme="minorHAnsi" w:cstheme="minorHAnsi"/>
          <w:sz w:val="22"/>
          <w:szCs w:val="22"/>
        </w:rPr>
        <w:t>Survey of Youth Transitioning from Foster Care</w:t>
      </w:r>
      <w:r w:rsidRPr="007573C1">
        <w:rPr>
          <w:rFonts w:asciiTheme="minorHAnsi" w:hAnsiTheme="minorHAnsi" w:cstheme="minorHAnsi"/>
          <w:color w:val="auto"/>
          <w:sz w:val="22"/>
          <w:szCs w:val="22"/>
        </w:rPr>
        <w:t xml:space="preserve">. Youth offered participation in this survey have very recently (or currently) been involved with the </w:t>
      </w:r>
      <w:r w:rsidRPr="0047707B">
        <w:rPr>
          <w:rFonts w:asciiTheme="minorHAnsi" w:hAnsiTheme="minorHAnsi" w:cstheme="minorHAnsi"/>
          <w:color w:val="auto"/>
          <w:sz w:val="22"/>
          <w:szCs w:val="22"/>
        </w:rPr>
        <w:t>CW</w:t>
      </w:r>
      <w:r w:rsidRPr="0047707B" w:rsidDel="0047707B">
        <w:rPr>
          <w:rFonts w:asciiTheme="minorHAnsi" w:hAnsiTheme="minorHAnsi" w:cstheme="minorHAnsi"/>
          <w:color w:val="auto"/>
          <w:sz w:val="22"/>
          <w:szCs w:val="22"/>
        </w:rPr>
        <w:t xml:space="preserve"> </w:t>
      </w:r>
      <w:r w:rsidRPr="007573C1">
        <w:rPr>
          <w:rFonts w:asciiTheme="minorHAnsi" w:hAnsiTheme="minorHAnsi" w:cstheme="minorHAnsi"/>
          <w:color w:val="auto"/>
          <w:sz w:val="22"/>
          <w:szCs w:val="22"/>
        </w:rPr>
        <w:t>system.</w:t>
      </w:r>
      <w:r>
        <w:rPr>
          <w:rFonts w:asciiTheme="minorHAnsi" w:hAnsiTheme="minorHAnsi" w:cstheme="minorHAnsi"/>
          <w:color w:val="auto"/>
          <w:sz w:val="22"/>
          <w:szCs w:val="22"/>
        </w:rPr>
        <w:t xml:space="preserve"> </w:t>
      </w:r>
      <w:r w:rsidRPr="007573C1">
        <w:rPr>
          <w:rFonts w:asciiTheme="minorHAnsi" w:hAnsiTheme="minorHAnsi" w:cstheme="minorHAnsi"/>
          <w:color w:val="auto"/>
          <w:sz w:val="22"/>
          <w:szCs w:val="22"/>
        </w:rPr>
        <w:t>For study findings to be representative, cooperation must be secured from participants with wide-ranging characteristics and outcomes, including those most at risk for HT.</w:t>
      </w:r>
    </w:p>
    <w:p w:rsidR="00FD2AE4" w:rsidP="00B02076" w:rsidRDefault="00FD2AE4" w14:paraId="0F233CBD" w14:textId="77777777">
      <w:pPr>
        <w:spacing w:after="120" w:line="240" w:lineRule="auto"/>
      </w:pPr>
      <w:r w:rsidRPr="00624DDC">
        <w:rPr>
          <w:b/>
        </w:rPr>
        <w:t>A10</w:t>
      </w:r>
      <w:r>
        <w:t>.</w:t>
      </w:r>
      <w:r>
        <w:tab/>
      </w:r>
      <w:r w:rsidRPr="005B5FCC">
        <w:rPr>
          <w:b/>
        </w:rPr>
        <w:t>Privacy:</w:t>
      </w:r>
      <w:r>
        <w:rPr>
          <w:b/>
        </w:rPr>
        <w:t xml:space="preserve"> </w:t>
      </w:r>
      <w:r w:rsidRPr="005B5FCC">
        <w:rPr>
          <w:b/>
        </w:rPr>
        <w:t xml:space="preserve">Procedures to Protect Privacy </w:t>
      </w:r>
      <w:r>
        <w:rPr>
          <w:b/>
        </w:rPr>
        <w:t>o</w:t>
      </w:r>
      <w:r w:rsidRPr="005B5FCC">
        <w:rPr>
          <w:b/>
        </w:rPr>
        <w:t>f Information While Maximizing Data Sharing</w:t>
      </w:r>
    </w:p>
    <w:p w:rsidRPr="005E3967" w:rsidR="00FD2AE4" w:rsidP="00B02076" w:rsidRDefault="00FD2AE4" w14:paraId="55DDC506" w14:textId="77777777">
      <w:pPr>
        <w:spacing w:after="120"/>
        <w:rPr>
          <w:i/>
        </w:rPr>
      </w:pPr>
      <w:r w:rsidRPr="005E3967">
        <w:rPr>
          <w:i/>
        </w:rPr>
        <w:t>Personally Identifiable Information</w:t>
      </w:r>
    </w:p>
    <w:p w:rsidR="00FD2AE4" w:rsidP="00B02076" w:rsidRDefault="00FD2AE4" w14:paraId="37DC5105" w14:textId="18A0C94B">
      <w:pPr>
        <w:spacing w:after="120"/>
        <w:rPr>
          <w:rFonts w:ascii="Calibri" w:hAnsi="Calibri" w:cs="Calibri"/>
        </w:rPr>
      </w:pPr>
      <w:r w:rsidRPr="005E3967">
        <w:t xml:space="preserve">A limited amount of PII will be </w:t>
      </w:r>
      <w:r>
        <w:t>used</w:t>
      </w:r>
      <w:r w:rsidRPr="005E3967">
        <w:t xml:space="preserve"> from CW administrative records for the purpose of </w:t>
      </w:r>
      <w:r>
        <w:t xml:space="preserve">locating and recruiting sampled youth. These include name, </w:t>
      </w:r>
      <w:r w:rsidRPr="005E3967">
        <w:t>last known home address</w:t>
      </w:r>
      <w:r>
        <w:t xml:space="preserve"> and </w:t>
      </w:r>
      <w:r w:rsidRPr="005E3967">
        <w:t>telephone number</w:t>
      </w:r>
      <w:r>
        <w:t xml:space="preserve">, and SSN (if available). Youth SSN will be used only for </w:t>
      </w:r>
      <w:r>
        <w:rPr>
          <w:bdr w:val="none" w:color="auto" w:sz="0" w:space="0" w:frame="1"/>
        </w:rPr>
        <w:t xml:space="preserve">the purpose of finding respondents and offering them participation. For youth who agree to link their survey responses to CW administrative data, the study will use the crosswalk variable included in the anonymized sampling file to request CW administrative data without the use of SSNs or other PII. </w:t>
      </w:r>
      <w:r w:rsidRPr="005E3967">
        <w:rPr>
          <w:rFonts w:ascii="Calibri" w:hAnsi="Calibri" w:cs="Calibri"/>
        </w:rPr>
        <w:t xml:space="preserve">Information </w:t>
      </w:r>
      <w:r>
        <w:rPr>
          <w:rFonts w:ascii="Calibri" w:hAnsi="Calibri" w:cs="Calibri"/>
        </w:rPr>
        <w:t xml:space="preserve">collected by the study team </w:t>
      </w:r>
      <w:r w:rsidRPr="005E3967">
        <w:rPr>
          <w:rFonts w:ascii="Calibri" w:hAnsi="Calibri" w:cs="Calibri"/>
        </w:rPr>
        <w:t>will not be maintained in a paper or electronic system from which data are actually or directly retrieved by an individuals’ personal identifier.</w:t>
      </w:r>
    </w:p>
    <w:p w:rsidR="00FD2AE4" w:rsidP="00B02076" w:rsidRDefault="00FD2AE4" w14:paraId="1A1CFE7E" w14:textId="77777777">
      <w:pPr>
        <w:spacing w:after="0" w:line="240" w:lineRule="auto"/>
        <w:rPr>
          <w:i/>
        </w:rPr>
      </w:pPr>
    </w:p>
    <w:p w:rsidR="00FD2AE4" w:rsidP="00B02076" w:rsidRDefault="00FD2AE4" w14:paraId="655BDACC" w14:textId="77777777">
      <w:pPr>
        <w:keepNext/>
        <w:spacing w:after="120" w:line="240" w:lineRule="auto"/>
        <w:rPr>
          <w:i/>
        </w:rPr>
      </w:pPr>
      <w:r>
        <w:rPr>
          <w:i/>
        </w:rPr>
        <w:t>Assurances of Privacy</w:t>
      </w:r>
    </w:p>
    <w:p w:rsidR="00FD2AE4" w:rsidP="00B02076" w:rsidRDefault="00FD2AE4" w14:paraId="0FE5B8B3" w14:textId="05829EF6">
      <w:pPr>
        <w:keepNext/>
        <w:spacing w:after="120"/>
        <w:rPr>
          <w:rFonts w:ascii="Calibri" w:hAnsi="Calibri" w:cs="Calibri"/>
        </w:rPr>
      </w:pPr>
      <w:r w:rsidRPr="00436F5E">
        <w:t xml:space="preserve">Information collected will be kept private to the extent permitted by law. Respondents will be informed of </w:t>
      </w:r>
      <w:r w:rsidRPr="005B32C3">
        <w:rPr>
          <w:rFonts w:ascii="Calibri" w:hAnsi="Calibri" w:cs="Calibri"/>
        </w:rPr>
        <w:t xml:space="preserve">all planned uses of data, that their participation is voluntary, and that their information will be kept private to the extent permitted by law. As specified in the contract, </w:t>
      </w:r>
      <w:r>
        <w:rPr>
          <w:rFonts w:ascii="Calibri" w:hAnsi="Calibri" w:cs="Calibri"/>
        </w:rPr>
        <w:t xml:space="preserve">RTI </w:t>
      </w:r>
      <w:r w:rsidRPr="005B32C3">
        <w:rPr>
          <w:rFonts w:ascii="Calibri" w:hAnsi="Calibri" w:cs="Calibri"/>
        </w:rPr>
        <w:t>will comply with all federal and departmental regulations for private information.</w:t>
      </w:r>
    </w:p>
    <w:p w:rsidR="007D3E38" w:rsidP="00B02076" w:rsidRDefault="00FD2AE4" w14:paraId="2B7DF77B" w14:textId="5DAE7A73">
      <w:pPr>
        <w:pStyle w:val="BodyText"/>
        <w:spacing w:after="120" w:line="276" w:lineRule="auto"/>
        <w:rPr>
          <w:rFonts w:ascii="Calibri" w:hAnsi="Calibri" w:cs="Calibri"/>
          <w:sz w:val="22"/>
          <w:szCs w:val="22"/>
        </w:rPr>
      </w:pPr>
      <w:r>
        <w:rPr>
          <w:rFonts w:ascii="Calibri" w:hAnsi="Calibri" w:cs="Calibri"/>
          <w:sz w:val="22"/>
          <w:szCs w:val="22"/>
        </w:rPr>
        <w:t>Both t</w:t>
      </w:r>
      <w:r w:rsidRPr="005B32C3">
        <w:rPr>
          <w:rFonts w:ascii="Calibri" w:hAnsi="Calibri" w:cs="Calibri"/>
          <w:sz w:val="22"/>
          <w:szCs w:val="22"/>
        </w:rPr>
        <w:t xml:space="preserve">he consent </w:t>
      </w:r>
      <w:r w:rsidR="00885EDA">
        <w:rPr>
          <w:rFonts w:ascii="Calibri" w:hAnsi="Calibri" w:cs="Calibri"/>
          <w:sz w:val="22"/>
          <w:szCs w:val="22"/>
        </w:rPr>
        <w:t>form and</w:t>
      </w:r>
      <w:r w:rsidR="00193BE0">
        <w:rPr>
          <w:rFonts w:ascii="Calibri" w:hAnsi="Calibri" w:cs="Calibri"/>
          <w:sz w:val="22"/>
          <w:szCs w:val="22"/>
        </w:rPr>
        <w:t xml:space="preserve"> </w:t>
      </w:r>
      <w:r>
        <w:rPr>
          <w:rFonts w:ascii="Calibri" w:hAnsi="Calibri" w:cs="Calibri"/>
          <w:sz w:val="22"/>
          <w:szCs w:val="22"/>
        </w:rPr>
        <w:t xml:space="preserve">data linkage </w:t>
      </w:r>
      <w:r w:rsidR="00885EDA">
        <w:rPr>
          <w:rFonts w:ascii="Calibri" w:hAnsi="Calibri" w:cs="Calibri"/>
          <w:sz w:val="22"/>
          <w:szCs w:val="22"/>
        </w:rPr>
        <w:t xml:space="preserve">form </w:t>
      </w:r>
      <w:r>
        <w:rPr>
          <w:rFonts w:ascii="Calibri" w:hAnsi="Calibri" w:cs="Calibri"/>
          <w:sz w:val="22"/>
          <w:szCs w:val="22"/>
        </w:rPr>
        <w:t>describe measures taken to assure participant privacy.</w:t>
      </w:r>
      <w:r w:rsidR="00193BE0">
        <w:rPr>
          <w:rFonts w:ascii="Calibri" w:hAnsi="Calibri" w:cs="Calibri"/>
          <w:sz w:val="22"/>
          <w:szCs w:val="22"/>
        </w:rPr>
        <w:t xml:space="preserve"> </w:t>
      </w:r>
      <w:r>
        <w:rPr>
          <w:rFonts w:ascii="Calibri" w:hAnsi="Calibri" w:cs="Calibri"/>
          <w:sz w:val="22"/>
          <w:szCs w:val="22"/>
        </w:rPr>
        <w:t xml:space="preserve">These </w:t>
      </w:r>
      <w:r w:rsidRPr="005B32C3">
        <w:rPr>
          <w:rFonts w:ascii="Calibri" w:hAnsi="Calibri" w:cs="Calibri"/>
          <w:sz w:val="22"/>
          <w:szCs w:val="22"/>
        </w:rPr>
        <w:t xml:space="preserve">include assurances that the research team will protect the privacy of respondents to the fullest extent possible under the law, that respondents’ participation is voluntary, and that they may withdraw their consent at any time without any negative consequences. </w:t>
      </w:r>
    </w:p>
    <w:p w:rsidRPr="007D3E38" w:rsidR="00FD2AE4" w:rsidP="007D3E38" w:rsidRDefault="007D3E38" w14:paraId="7AEB76C7" w14:textId="5AA4BFD5">
      <w:pPr>
        <w:spacing w:after="120"/>
        <w:rPr>
          <w:rFonts w:ascii="Calibri" w:hAnsi="Calibri" w:cs="Calibri"/>
        </w:rPr>
      </w:pPr>
      <w:r>
        <w:rPr>
          <w:rFonts w:ascii="Calibri" w:hAnsi="Calibri" w:cs="Calibri"/>
        </w:rPr>
        <w:t xml:space="preserve">The survey will also use </w:t>
      </w:r>
      <w:r>
        <w:rPr>
          <w:rFonts w:cstheme="minorHAnsi"/>
        </w:rPr>
        <w:t xml:space="preserve">Computer Audio-Recorded Interviewing (CARI). CARI is a laptop computer application developed by RTI for audio recording of field data collection to verify data collection and quality of data collection. </w:t>
      </w:r>
      <w:r>
        <w:rPr>
          <w:rFonts w:ascii="Calibri" w:hAnsi="Calibri" w:cs="Calibri"/>
        </w:rPr>
        <w:t xml:space="preserve"> </w:t>
      </w:r>
      <w:r w:rsidR="001B2953">
        <w:t xml:space="preserve">The consent form </w:t>
      </w:r>
      <w:r w:rsidR="00D0261B">
        <w:t xml:space="preserve">also </w:t>
      </w:r>
      <w:r w:rsidR="001B2953">
        <w:t xml:space="preserve">explains that CARI recordings will not include identifying information for participants and recordings will be destroyed after </w:t>
      </w:r>
      <w:r w:rsidR="00D0261B">
        <w:t xml:space="preserve">a review of </w:t>
      </w:r>
      <w:r w:rsidR="003976BB">
        <w:t>survey</w:t>
      </w:r>
      <w:r w:rsidR="001B2953">
        <w:t xml:space="preserve"> quality</w:t>
      </w:r>
      <w:r w:rsidR="00D0261B">
        <w:t>. P</w:t>
      </w:r>
      <w:r w:rsidR="001B2953">
        <w:t xml:space="preserve">articipants have the opportunity to separately consent or opt out of CARI </w:t>
      </w:r>
      <w:r w:rsidR="00DA1651">
        <w:t>for</w:t>
      </w:r>
      <w:r w:rsidR="001B2953">
        <w:t xml:space="preserve"> their </w:t>
      </w:r>
      <w:r w:rsidR="003976BB">
        <w:t>survey</w:t>
      </w:r>
      <w:r w:rsidR="001B2953">
        <w:t xml:space="preserve">. </w:t>
      </w:r>
      <w:r w:rsidRPr="005B32C3" w:rsidR="00FD2AE4">
        <w:t xml:space="preserve">As noted in </w:t>
      </w:r>
      <w:r w:rsidRPr="005B32C3" w:rsidR="00FD2AE4">
        <w:rPr>
          <w:b/>
          <w:i/>
        </w:rPr>
        <w:t xml:space="preserve">Section </w:t>
      </w:r>
      <w:r w:rsidR="00FD2AE4">
        <w:rPr>
          <w:b/>
          <w:i/>
        </w:rPr>
        <w:t>A3</w:t>
      </w:r>
      <w:r w:rsidRPr="005B32C3" w:rsidR="00FD2AE4">
        <w:t>, t</w:t>
      </w:r>
      <w:r w:rsidRPr="005B32C3" w:rsidR="00FD2AE4">
        <w:rPr>
          <w:spacing w:val="-3"/>
        </w:rPr>
        <w:t xml:space="preserve">he contractor will use </w:t>
      </w:r>
      <w:r w:rsidRPr="005B32C3" w:rsidR="00FD2AE4">
        <w:rPr>
          <w:spacing w:val="-1"/>
        </w:rPr>
        <w:t>DocMan to securely obtain and transmit signed respondent documents, including informed consent forms.</w:t>
      </w:r>
    </w:p>
    <w:p w:rsidRPr="005B32C3" w:rsidR="00FD2AE4" w:rsidP="00B02076" w:rsidRDefault="00FD2AE4" w14:paraId="3638A2A2" w14:textId="77777777">
      <w:pPr>
        <w:pStyle w:val="BodyText"/>
        <w:spacing w:after="120" w:line="276" w:lineRule="auto"/>
        <w:rPr>
          <w:rFonts w:ascii="Calibri" w:hAnsi="Calibri" w:cs="Calibri"/>
          <w:sz w:val="22"/>
          <w:szCs w:val="22"/>
        </w:rPr>
      </w:pPr>
      <w:r w:rsidRPr="005B32C3">
        <w:rPr>
          <w:rFonts w:ascii="Calibri" w:hAnsi="Calibri" w:cs="Calibri"/>
          <w:sz w:val="22"/>
          <w:szCs w:val="22"/>
        </w:rPr>
        <w:t>In addition to project-specific training about study procedures, members of the data collection team will receive training that includes general security and privacy procedures. All members of the data collection team will be knowledgeable about privacy procedures and will be prepared to describe them in detail or answer any related questions raised by respondents.</w:t>
      </w:r>
    </w:p>
    <w:p w:rsidRPr="00D97243" w:rsidR="00FD2AE4" w:rsidP="00B02076" w:rsidRDefault="00FD2AE4" w14:paraId="35C401E2" w14:textId="77777777">
      <w:pPr>
        <w:pStyle w:val="ListBullet"/>
        <w:numPr>
          <w:ilvl w:val="0"/>
          <w:numId w:val="0"/>
        </w:numPr>
        <w:rPr>
          <w:rFonts w:ascii="Calibri" w:hAnsi="Calibri" w:cs="Calibri"/>
          <w:sz w:val="22"/>
          <w:szCs w:val="22"/>
        </w:rPr>
      </w:pPr>
      <w:r w:rsidRPr="00D97243">
        <w:rPr>
          <w:rFonts w:ascii="Calibri" w:hAnsi="Calibri" w:cs="Calibri"/>
          <w:sz w:val="22"/>
          <w:szCs w:val="22"/>
        </w:rPr>
        <w:t xml:space="preserve">Because of the sensitive nature of this research, the study will obtain a federal Certificate of Confidentiality. The Certificate of Confidentiality helps to assure participants that their information will be kept private to the fullest extent permitted by law. </w:t>
      </w:r>
      <w:r w:rsidRPr="00D97243" w:rsidDel="00D41354">
        <w:rPr>
          <w:rFonts w:ascii="Calibri" w:hAnsi="Calibri" w:cs="Calibri"/>
          <w:sz w:val="22"/>
          <w:szCs w:val="22"/>
        </w:rPr>
        <w:t xml:space="preserve">Prior to initiating </w:t>
      </w:r>
      <w:r w:rsidRPr="00D97243">
        <w:rPr>
          <w:rFonts w:ascii="Calibri" w:hAnsi="Calibri" w:cs="Calibri"/>
          <w:sz w:val="22"/>
          <w:szCs w:val="22"/>
        </w:rPr>
        <w:t xml:space="preserve">contact with sampled youth, study </w:t>
      </w:r>
      <w:r w:rsidRPr="00D97243" w:rsidDel="00D41354">
        <w:rPr>
          <w:rFonts w:ascii="Calibri" w:hAnsi="Calibri" w:cs="Calibri"/>
          <w:sz w:val="22"/>
          <w:szCs w:val="22"/>
        </w:rPr>
        <w:t>approval will be received from the RTI Institutional Review Board</w:t>
      </w:r>
      <w:r w:rsidRPr="00D97243">
        <w:rPr>
          <w:rFonts w:ascii="Calibri" w:hAnsi="Calibri" w:cs="Calibri"/>
          <w:sz w:val="22"/>
          <w:szCs w:val="22"/>
        </w:rPr>
        <w:t xml:space="preserve"> (IRB)</w:t>
      </w:r>
      <w:r w:rsidRPr="00D97243" w:rsidDel="00D41354">
        <w:rPr>
          <w:rFonts w:ascii="Calibri" w:hAnsi="Calibri" w:cs="Calibri"/>
          <w:sz w:val="22"/>
          <w:szCs w:val="22"/>
        </w:rPr>
        <w:t>.</w:t>
      </w:r>
    </w:p>
    <w:p w:rsidR="00FD2AE4" w:rsidP="00B02076" w:rsidRDefault="00FD2AE4" w14:paraId="3B891D8F" w14:textId="77777777">
      <w:pPr>
        <w:spacing w:after="120" w:line="240" w:lineRule="auto"/>
        <w:rPr>
          <w:i/>
        </w:rPr>
      </w:pPr>
      <w:r>
        <w:rPr>
          <w:i/>
        </w:rPr>
        <w:t>Data Security and Monitoring</w:t>
      </w:r>
    </w:p>
    <w:p w:rsidRPr="005B32C3" w:rsidR="00FD2AE4" w:rsidP="00B02076" w:rsidRDefault="00FD2AE4" w14:paraId="163FC45A" w14:textId="77777777">
      <w:pPr>
        <w:rPr>
          <w:rFonts w:ascii="Calibri" w:hAnsi="Calibri" w:cs="Calibri"/>
          <w:bdr w:val="none" w:color="auto" w:sz="0" w:space="0" w:frame="1"/>
        </w:rPr>
      </w:pPr>
      <w:r w:rsidRPr="005B32C3">
        <w:rPr>
          <w:rFonts w:ascii="Calibri" w:hAnsi="Calibri" w:cs="Calibri"/>
        </w:rPr>
        <w:t xml:space="preserve">The project team will </w:t>
      </w:r>
      <w:r>
        <w:rPr>
          <w:rFonts w:ascii="Calibri" w:hAnsi="Calibri" w:cs="Calibri"/>
        </w:rPr>
        <w:t>use</w:t>
      </w:r>
      <w:r w:rsidRPr="005B32C3">
        <w:rPr>
          <w:rFonts w:ascii="Calibri" w:hAnsi="Calibri" w:cs="Calibri"/>
        </w:rPr>
        <w:t xml:space="preserve"> its extensive corporate administrative and security systems to prevent the unauthorized release of </w:t>
      </w:r>
      <w:r>
        <w:rPr>
          <w:rFonts w:ascii="Calibri" w:hAnsi="Calibri" w:cs="Calibri"/>
        </w:rPr>
        <w:t>information</w:t>
      </w:r>
      <w:r w:rsidRPr="005B32C3">
        <w:rPr>
          <w:rFonts w:ascii="Calibri" w:hAnsi="Calibri" w:cs="Calibri"/>
        </w:rPr>
        <w:t xml:space="preserve">, including state-of-the-art hardware and software for encryption that meet federal standards and physical security that includes </w:t>
      </w:r>
      <w:r>
        <w:rPr>
          <w:rFonts w:ascii="Calibri" w:hAnsi="Calibri" w:cs="Calibri"/>
        </w:rPr>
        <w:t xml:space="preserve">a </w:t>
      </w:r>
      <w:r w:rsidRPr="005B32C3">
        <w:rPr>
          <w:rFonts w:ascii="Calibri" w:hAnsi="Calibri" w:cs="Calibri"/>
        </w:rPr>
        <w:t>keyless</w:t>
      </w:r>
      <w:r w:rsidRPr="005B32C3">
        <w:rPr>
          <w:rFonts w:ascii="Calibri" w:hAnsi="Calibri" w:cs="Calibri"/>
          <w:spacing w:val="-5"/>
        </w:rPr>
        <w:t xml:space="preserve"> </w:t>
      </w:r>
      <w:r w:rsidRPr="005B32C3">
        <w:rPr>
          <w:rFonts w:ascii="Calibri" w:hAnsi="Calibri" w:cs="Calibri"/>
          <w:spacing w:val="-1"/>
        </w:rPr>
        <w:t>card‐controlled</w:t>
      </w:r>
      <w:r w:rsidRPr="005B32C3">
        <w:rPr>
          <w:rFonts w:ascii="Calibri" w:hAnsi="Calibri" w:cs="Calibri"/>
          <w:spacing w:val="-4"/>
        </w:rPr>
        <w:t xml:space="preserve"> </w:t>
      </w:r>
      <w:r w:rsidRPr="005B32C3">
        <w:rPr>
          <w:rFonts w:ascii="Calibri" w:hAnsi="Calibri" w:cs="Calibri"/>
        </w:rPr>
        <w:t>access</w:t>
      </w:r>
      <w:r w:rsidRPr="005B32C3">
        <w:rPr>
          <w:rFonts w:ascii="Calibri" w:hAnsi="Calibri" w:cs="Calibri"/>
          <w:spacing w:val="-3"/>
        </w:rPr>
        <w:t xml:space="preserve"> </w:t>
      </w:r>
      <w:r w:rsidRPr="005B32C3">
        <w:rPr>
          <w:rFonts w:ascii="Calibri" w:hAnsi="Calibri" w:cs="Calibri"/>
        </w:rPr>
        <w:t>system</w:t>
      </w:r>
      <w:r w:rsidRPr="005B32C3">
        <w:rPr>
          <w:rFonts w:ascii="Calibri" w:hAnsi="Calibri" w:cs="Calibri"/>
          <w:spacing w:val="-6"/>
        </w:rPr>
        <w:t xml:space="preserve"> </w:t>
      </w:r>
      <w:r w:rsidRPr="005B32C3">
        <w:rPr>
          <w:rFonts w:ascii="Calibri" w:hAnsi="Calibri" w:cs="Calibri"/>
          <w:spacing w:val="-1"/>
        </w:rPr>
        <w:t>on</w:t>
      </w:r>
      <w:r w:rsidRPr="005B32C3">
        <w:rPr>
          <w:rFonts w:ascii="Calibri" w:hAnsi="Calibri" w:cs="Calibri"/>
          <w:spacing w:val="26"/>
        </w:rPr>
        <w:t xml:space="preserve"> </w:t>
      </w:r>
      <w:r w:rsidRPr="005B32C3">
        <w:rPr>
          <w:rFonts w:ascii="Calibri" w:hAnsi="Calibri" w:cs="Calibri"/>
        </w:rPr>
        <w:t>all</w:t>
      </w:r>
      <w:r w:rsidRPr="005B32C3">
        <w:rPr>
          <w:rFonts w:ascii="Calibri" w:hAnsi="Calibri" w:cs="Calibri"/>
          <w:spacing w:val="-2"/>
        </w:rPr>
        <w:t xml:space="preserve"> </w:t>
      </w:r>
      <w:r w:rsidRPr="005B32C3">
        <w:rPr>
          <w:rFonts w:ascii="Calibri" w:hAnsi="Calibri" w:cs="Calibri"/>
          <w:spacing w:val="-1"/>
        </w:rPr>
        <w:t xml:space="preserve">buildings and local desktop security and account lockout via Microsoft Windows. </w:t>
      </w:r>
    </w:p>
    <w:p w:rsidRPr="005B32C3" w:rsidR="00FD2AE4" w:rsidP="00B02076" w:rsidRDefault="00FD2AE4" w14:paraId="275C7C86" w14:textId="77777777">
      <w:pPr>
        <w:pStyle w:val="BodyText"/>
        <w:spacing w:after="120"/>
        <w:rPr>
          <w:rFonts w:ascii="Calibri" w:hAnsi="Calibri" w:cs="Calibri"/>
          <w:sz w:val="22"/>
          <w:szCs w:val="22"/>
        </w:rPr>
      </w:pPr>
      <w:r w:rsidRPr="005B32C3">
        <w:rPr>
          <w:rFonts w:ascii="Calibri" w:hAnsi="Calibri" w:cs="Calibri"/>
          <w:sz w:val="22"/>
          <w:szCs w:val="22"/>
        </w:rPr>
        <w:t xml:space="preserve">The contractor has established data security plans for handling data during all phases of the data collection, as follows: </w:t>
      </w:r>
    </w:p>
    <w:p w:rsidRPr="005B32C3" w:rsidR="00FD2AE4" w:rsidP="00B02076" w:rsidRDefault="00FD2AE4" w14:paraId="2221F3A1" w14:textId="77777777">
      <w:pPr>
        <w:pStyle w:val="ListBullet"/>
        <w:rPr>
          <w:rFonts w:ascii="Calibri" w:hAnsi="Calibri" w:cs="Calibri"/>
          <w:sz w:val="22"/>
          <w:szCs w:val="22"/>
        </w:rPr>
      </w:pPr>
      <w:r w:rsidRPr="005B32C3">
        <w:rPr>
          <w:rFonts w:ascii="Calibri" w:hAnsi="Calibri" w:cs="Calibri"/>
          <w:sz w:val="22"/>
          <w:szCs w:val="22"/>
        </w:rPr>
        <w:t>Field staff laptops</w:t>
      </w:r>
      <w:r w:rsidRPr="005B32C3">
        <w:rPr>
          <w:rFonts w:ascii="Calibri" w:hAnsi="Calibri" w:cs="Calibri"/>
          <w:spacing w:val="-5"/>
          <w:sz w:val="22"/>
          <w:szCs w:val="22"/>
        </w:rPr>
        <w:t xml:space="preserve"> will be </w:t>
      </w:r>
      <w:r w:rsidRPr="005B32C3">
        <w:rPr>
          <w:rFonts w:ascii="Calibri" w:hAnsi="Calibri" w:cs="Calibri"/>
          <w:sz w:val="22"/>
          <w:szCs w:val="22"/>
        </w:rPr>
        <w:t>password</w:t>
      </w:r>
      <w:r>
        <w:rPr>
          <w:rFonts w:ascii="Calibri" w:hAnsi="Calibri" w:cs="Calibri"/>
          <w:sz w:val="22"/>
          <w:szCs w:val="22"/>
        </w:rPr>
        <w:t xml:space="preserve"> </w:t>
      </w:r>
      <w:r w:rsidRPr="005B32C3">
        <w:rPr>
          <w:rFonts w:ascii="Calibri" w:hAnsi="Calibri" w:cs="Calibri"/>
          <w:sz w:val="22"/>
          <w:szCs w:val="22"/>
        </w:rPr>
        <w:t>protected</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5"/>
          <w:sz w:val="22"/>
          <w:szCs w:val="22"/>
        </w:rPr>
        <w:t xml:space="preserve"> </w:t>
      </w:r>
      <w:r w:rsidRPr="005B32C3">
        <w:rPr>
          <w:rFonts w:ascii="Calibri" w:hAnsi="Calibri" w:cs="Calibri"/>
          <w:sz w:val="22"/>
          <w:szCs w:val="22"/>
        </w:rPr>
        <w:t>disk</w:t>
      </w:r>
      <w:r w:rsidRPr="005B32C3">
        <w:rPr>
          <w:rFonts w:ascii="Calibri" w:hAnsi="Calibri" w:cs="Calibri"/>
          <w:spacing w:val="-5"/>
          <w:sz w:val="22"/>
          <w:szCs w:val="22"/>
        </w:rPr>
        <w:t xml:space="preserve"> </w:t>
      </w:r>
      <w:r w:rsidRPr="005B32C3">
        <w:rPr>
          <w:rFonts w:ascii="Calibri" w:hAnsi="Calibri" w:cs="Calibri"/>
          <w:sz w:val="22"/>
          <w:szCs w:val="22"/>
        </w:rPr>
        <w:t>encrypted.</w:t>
      </w:r>
      <w:r w:rsidRPr="005B32C3">
        <w:rPr>
          <w:rFonts w:ascii="Calibri" w:hAnsi="Calibri" w:cs="Calibri"/>
          <w:spacing w:val="47"/>
          <w:sz w:val="22"/>
          <w:szCs w:val="22"/>
        </w:rPr>
        <w:t xml:space="preserve"> </w:t>
      </w:r>
      <w:r w:rsidRPr="005B32C3">
        <w:rPr>
          <w:rFonts w:ascii="Calibri" w:hAnsi="Calibri" w:cs="Calibri"/>
          <w:sz w:val="22"/>
          <w:szCs w:val="22"/>
        </w:rPr>
        <w:t>There</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4"/>
          <w:sz w:val="22"/>
          <w:szCs w:val="22"/>
        </w:rPr>
        <w:t xml:space="preserve"> </w:t>
      </w:r>
      <w:r w:rsidRPr="005B32C3">
        <w:rPr>
          <w:rFonts w:ascii="Calibri" w:hAnsi="Calibri" w:cs="Calibri"/>
          <w:sz w:val="22"/>
          <w:szCs w:val="22"/>
        </w:rPr>
        <w:t>several</w:t>
      </w:r>
      <w:r w:rsidRPr="005B32C3">
        <w:rPr>
          <w:rFonts w:ascii="Calibri" w:hAnsi="Calibri" w:cs="Calibri"/>
          <w:spacing w:val="-4"/>
          <w:sz w:val="22"/>
          <w:szCs w:val="22"/>
        </w:rPr>
        <w:t xml:space="preserve"> </w:t>
      </w:r>
      <w:r w:rsidRPr="005B32C3">
        <w:rPr>
          <w:rFonts w:ascii="Calibri" w:hAnsi="Calibri" w:cs="Calibri"/>
          <w:sz w:val="22"/>
          <w:szCs w:val="22"/>
        </w:rPr>
        <w:t>levels</w:t>
      </w:r>
      <w:r w:rsidRPr="005B32C3">
        <w:rPr>
          <w:rFonts w:ascii="Calibri" w:hAnsi="Calibri" w:cs="Calibri"/>
          <w:spacing w:val="-5"/>
          <w:sz w:val="22"/>
          <w:szCs w:val="22"/>
        </w:rPr>
        <w:t xml:space="preserve"> </w:t>
      </w:r>
      <w:r w:rsidRPr="005B32C3">
        <w:rPr>
          <w:rFonts w:ascii="Calibri" w:hAnsi="Calibri" w:cs="Calibri"/>
          <w:sz w:val="22"/>
          <w:szCs w:val="22"/>
        </w:rPr>
        <w:t>of</w:t>
      </w:r>
      <w:r w:rsidRPr="005B32C3">
        <w:rPr>
          <w:rFonts w:ascii="Calibri" w:hAnsi="Calibri" w:cs="Calibri"/>
          <w:spacing w:val="-5"/>
          <w:sz w:val="22"/>
          <w:szCs w:val="22"/>
        </w:rPr>
        <w:t xml:space="preserve"> </w:t>
      </w:r>
      <w:r w:rsidRPr="005B32C3">
        <w:rPr>
          <w:rFonts w:ascii="Calibri" w:hAnsi="Calibri" w:cs="Calibri"/>
          <w:sz w:val="22"/>
          <w:szCs w:val="22"/>
        </w:rPr>
        <w:t>password‐protected</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5"/>
          <w:sz w:val="22"/>
          <w:szCs w:val="22"/>
        </w:rPr>
        <w:t xml:space="preserve"> </w:t>
      </w:r>
      <w:r w:rsidRPr="005B32C3">
        <w:rPr>
          <w:rFonts w:ascii="Calibri" w:hAnsi="Calibri" w:cs="Calibri"/>
          <w:sz w:val="22"/>
          <w:szCs w:val="22"/>
        </w:rPr>
        <w:t>required</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5"/>
          <w:sz w:val="22"/>
          <w:szCs w:val="22"/>
        </w:rPr>
        <w:t xml:space="preserve"> </w:t>
      </w:r>
      <w:r w:rsidRPr="005B32C3">
        <w:rPr>
          <w:rFonts w:ascii="Calibri" w:hAnsi="Calibri" w:cs="Calibri"/>
          <w:sz w:val="22"/>
          <w:szCs w:val="22"/>
        </w:rPr>
        <w:t>view</w:t>
      </w:r>
      <w:r w:rsidRPr="005B32C3">
        <w:rPr>
          <w:rFonts w:ascii="Calibri" w:hAnsi="Calibri" w:cs="Calibri"/>
          <w:spacing w:val="-4"/>
          <w:sz w:val="22"/>
          <w:szCs w:val="22"/>
        </w:rPr>
        <w:t xml:space="preserve"> </w:t>
      </w:r>
      <w:r w:rsidRPr="005B32C3">
        <w:rPr>
          <w:rFonts w:ascii="Calibri" w:hAnsi="Calibri" w:cs="Calibri"/>
          <w:sz w:val="22"/>
          <w:szCs w:val="22"/>
        </w:rPr>
        <w:t>the</w:t>
      </w:r>
      <w:r w:rsidRPr="005B32C3">
        <w:rPr>
          <w:rFonts w:ascii="Calibri" w:hAnsi="Calibri" w:cs="Calibri"/>
          <w:spacing w:val="-4"/>
          <w:sz w:val="22"/>
          <w:szCs w:val="22"/>
        </w:rPr>
        <w:t xml:space="preserve"> </w:t>
      </w:r>
      <w:r w:rsidRPr="005B32C3">
        <w:rPr>
          <w:rFonts w:ascii="Calibri" w:hAnsi="Calibri" w:cs="Calibri"/>
          <w:sz w:val="22"/>
          <w:szCs w:val="22"/>
        </w:rPr>
        <w:t>files</w:t>
      </w:r>
      <w:r w:rsidRPr="005B32C3">
        <w:rPr>
          <w:rFonts w:ascii="Calibri" w:hAnsi="Calibri" w:cs="Calibri"/>
          <w:spacing w:val="-4"/>
          <w:sz w:val="22"/>
          <w:szCs w:val="22"/>
        </w:rPr>
        <w:t xml:space="preserve"> </w:t>
      </w:r>
      <w:r w:rsidRPr="005B32C3">
        <w:rPr>
          <w:rFonts w:ascii="Calibri" w:hAnsi="Calibri" w:cs="Calibri"/>
          <w:sz w:val="22"/>
          <w:szCs w:val="22"/>
        </w:rPr>
        <w:t>on</w:t>
      </w:r>
      <w:r w:rsidRPr="005B32C3">
        <w:rPr>
          <w:rFonts w:ascii="Calibri" w:hAnsi="Calibri" w:cs="Calibri"/>
          <w:spacing w:val="-5"/>
          <w:sz w:val="22"/>
          <w:szCs w:val="22"/>
        </w:rPr>
        <w:t xml:space="preserve"> </w:t>
      </w:r>
      <w:r w:rsidRPr="005B32C3">
        <w:rPr>
          <w:rFonts w:ascii="Calibri" w:hAnsi="Calibri" w:cs="Calibri"/>
          <w:sz w:val="22"/>
          <w:szCs w:val="22"/>
        </w:rPr>
        <w:t>the</w:t>
      </w:r>
      <w:r w:rsidRPr="005B32C3">
        <w:rPr>
          <w:rFonts w:ascii="Calibri" w:hAnsi="Calibri" w:cs="Calibri"/>
          <w:spacing w:val="46"/>
          <w:w w:val="99"/>
          <w:sz w:val="22"/>
          <w:szCs w:val="22"/>
        </w:rPr>
        <w:t xml:space="preserve"> </w:t>
      </w:r>
      <w:r w:rsidRPr="005B32C3">
        <w:rPr>
          <w:rFonts w:ascii="Calibri" w:hAnsi="Calibri" w:cs="Calibri"/>
          <w:sz w:val="22"/>
          <w:szCs w:val="22"/>
        </w:rPr>
        <w:t>laptops.</w:t>
      </w:r>
      <w:r w:rsidRPr="005B32C3">
        <w:rPr>
          <w:rFonts w:ascii="Calibri" w:hAnsi="Calibri" w:cs="Calibri"/>
          <w:spacing w:val="53"/>
          <w:sz w:val="22"/>
          <w:szCs w:val="22"/>
        </w:rPr>
        <w:t xml:space="preserve"> </w:t>
      </w:r>
      <w:r w:rsidRPr="005B32C3">
        <w:rPr>
          <w:rFonts w:ascii="Calibri" w:hAnsi="Calibri" w:cs="Calibri"/>
          <w:sz w:val="22"/>
          <w:szCs w:val="22"/>
        </w:rPr>
        <w:t>Failure</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provide</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2"/>
          <w:sz w:val="22"/>
          <w:szCs w:val="22"/>
        </w:rPr>
        <w:t xml:space="preserve"> </w:t>
      </w:r>
      <w:r w:rsidRPr="005B32C3">
        <w:rPr>
          <w:rFonts w:ascii="Calibri" w:hAnsi="Calibri" w:cs="Calibri"/>
          <w:sz w:val="22"/>
          <w:szCs w:val="22"/>
        </w:rPr>
        <w:t>password</w:t>
      </w:r>
      <w:r w:rsidRPr="005B32C3">
        <w:rPr>
          <w:rFonts w:ascii="Calibri" w:hAnsi="Calibri" w:cs="Calibri"/>
          <w:spacing w:val="-2"/>
          <w:sz w:val="22"/>
          <w:szCs w:val="22"/>
        </w:rPr>
        <w:t xml:space="preserve"> </w:t>
      </w:r>
      <w:r w:rsidRPr="005B32C3">
        <w:rPr>
          <w:rFonts w:ascii="Calibri" w:hAnsi="Calibri" w:cs="Calibri"/>
          <w:sz w:val="22"/>
          <w:szCs w:val="22"/>
        </w:rPr>
        <w:t>at</w:t>
      </w:r>
      <w:r w:rsidRPr="005B32C3">
        <w:rPr>
          <w:rFonts w:ascii="Calibri" w:hAnsi="Calibri" w:cs="Calibri"/>
          <w:spacing w:val="-2"/>
          <w:sz w:val="22"/>
          <w:szCs w:val="22"/>
        </w:rPr>
        <w:t xml:space="preserve"> </w:t>
      </w:r>
      <w:r w:rsidRPr="005B32C3">
        <w:rPr>
          <w:rFonts w:ascii="Calibri" w:hAnsi="Calibri" w:cs="Calibri"/>
          <w:sz w:val="22"/>
          <w:szCs w:val="22"/>
        </w:rPr>
        <w:t>any</w:t>
      </w:r>
      <w:r w:rsidRPr="005B32C3">
        <w:rPr>
          <w:rFonts w:ascii="Calibri" w:hAnsi="Calibri" w:cs="Calibri"/>
          <w:spacing w:val="-2"/>
          <w:sz w:val="22"/>
          <w:szCs w:val="22"/>
        </w:rPr>
        <w:t xml:space="preserve"> </w:t>
      </w:r>
      <w:r w:rsidRPr="005B32C3">
        <w:rPr>
          <w:rFonts w:ascii="Calibri" w:hAnsi="Calibri" w:cs="Calibri"/>
          <w:sz w:val="22"/>
          <w:szCs w:val="22"/>
        </w:rPr>
        <w:t>of</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levels</w:t>
      </w:r>
      <w:r w:rsidRPr="005B32C3">
        <w:rPr>
          <w:rFonts w:ascii="Calibri" w:hAnsi="Calibri" w:cs="Calibri"/>
          <w:spacing w:val="-2"/>
          <w:sz w:val="22"/>
          <w:szCs w:val="22"/>
        </w:rPr>
        <w:t xml:space="preserve"> </w:t>
      </w:r>
      <w:r>
        <w:rPr>
          <w:rFonts w:ascii="Calibri" w:hAnsi="Calibri" w:cs="Calibri"/>
          <w:sz w:val="22"/>
          <w:szCs w:val="22"/>
        </w:rPr>
        <w:t>denies</w:t>
      </w:r>
      <w:r w:rsidRPr="005B32C3">
        <w:rPr>
          <w:rFonts w:ascii="Calibri" w:hAnsi="Calibri" w:cs="Calibri"/>
          <w:spacing w:val="-2"/>
          <w:sz w:val="22"/>
          <w:szCs w:val="22"/>
        </w:rPr>
        <w:t xml:space="preserve"> </w:t>
      </w:r>
      <w:r w:rsidRPr="005B32C3">
        <w:rPr>
          <w:rFonts w:ascii="Calibri" w:hAnsi="Calibri" w:cs="Calibri"/>
          <w:sz w:val="22"/>
          <w:szCs w:val="22"/>
        </w:rPr>
        <w:t>access</w:t>
      </w:r>
      <w:r w:rsidRPr="005B32C3">
        <w:rPr>
          <w:rFonts w:ascii="Calibri" w:hAnsi="Calibri" w:cs="Calibri"/>
          <w:spacing w:val="-2"/>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the</w:t>
      </w:r>
      <w:r w:rsidRPr="005B32C3">
        <w:rPr>
          <w:rFonts w:ascii="Calibri" w:hAnsi="Calibri" w:cs="Calibri"/>
          <w:spacing w:val="-2"/>
          <w:sz w:val="22"/>
          <w:szCs w:val="22"/>
        </w:rPr>
        <w:t xml:space="preserve"> </w:t>
      </w:r>
      <w:r w:rsidRPr="005B32C3">
        <w:rPr>
          <w:rFonts w:ascii="Calibri" w:hAnsi="Calibri" w:cs="Calibri"/>
          <w:sz w:val="22"/>
          <w:szCs w:val="22"/>
        </w:rPr>
        <w:t>case</w:t>
      </w:r>
      <w:r w:rsidRPr="005B32C3">
        <w:rPr>
          <w:rFonts w:ascii="Calibri" w:hAnsi="Calibri" w:cs="Calibri"/>
          <w:spacing w:val="28"/>
          <w:w w:val="99"/>
          <w:sz w:val="22"/>
          <w:szCs w:val="22"/>
        </w:rPr>
        <w:t xml:space="preserve"> </w:t>
      </w:r>
      <w:r w:rsidRPr="005B32C3">
        <w:rPr>
          <w:rFonts w:ascii="Calibri" w:hAnsi="Calibri" w:cs="Calibri"/>
          <w:sz w:val="22"/>
          <w:szCs w:val="22"/>
        </w:rPr>
        <w:t>files.</w:t>
      </w:r>
    </w:p>
    <w:p w:rsidRPr="005E3967" w:rsidR="00FD2AE4" w:rsidP="00B02076" w:rsidRDefault="00FD2AE4" w14:paraId="0B8C1DE4" w14:textId="77777777">
      <w:pPr>
        <w:pStyle w:val="ListBullet"/>
        <w:rPr>
          <w:rFonts w:ascii="Calibri" w:hAnsi="Calibri" w:cs="Calibri"/>
          <w:sz w:val="22"/>
          <w:szCs w:val="22"/>
        </w:rPr>
      </w:pPr>
      <w:r w:rsidRPr="005B32C3">
        <w:rPr>
          <w:rFonts w:ascii="Calibri" w:hAnsi="Calibri" w:cs="Calibri"/>
          <w:sz w:val="22"/>
          <w:szCs w:val="22"/>
        </w:rPr>
        <w:t>Data</w:t>
      </w:r>
      <w:r w:rsidRPr="005B32C3">
        <w:rPr>
          <w:rFonts w:ascii="Calibri" w:hAnsi="Calibri" w:cs="Calibri"/>
          <w:spacing w:val="-1"/>
          <w:sz w:val="22"/>
          <w:szCs w:val="22"/>
        </w:rPr>
        <w:t xml:space="preserve"> </w:t>
      </w:r>
      <w:r w:rsidRPr="005B32C3">
        <w:rPr>
          <w:rFonts w:ascii="Calibri" w:hAnsi="Calibri" w:cs="Calibri"/>
          <w:sz w:val="22"/>
          <w:szCs w:val="22"/>
        </w:rPr>
        <w:t>will</w:t>
      </w:r>
      <w:r w:rsidRPr="005B32C3">
        <w:rPr>
          <w:rFonts w:ascii="Calibri" w:hAnsi="Calibri" w:cs="Calibri"/>
          <w:spacing w:val="-2"/>
          <w:sz w:val="22"/>
          <w:szCs w:val="22"/>
        </w:rPr>
        <w:t xml:space="preserve"> </w:t>
      </w:r>
      <w:r w:rsidRPr="005B32C3">
        <w:rPr>
          <w:rFonts w:ascii="Calibri" w:hAnsi="Calibri" w:cs="Calibri"/>
          <w:spacing w:val="-1"/>
          <w:sz w:val="22"/>
          <w:szCs w:val="22"/>
        </w:rPr>
        <w:t xml:space="preserve">be </w:t>
      </w:r>
      <w:r w:rsidRPr="005B32C3">
        <w:rPr>
          <w:rFonts w:ascii="Calibri" w:hAnsi="Calibri" w:cs="Calibri"/>
          <w:sz w:val="22"/>
          <w:szCs w:val="22"/>
        </w:rPr>
        <w:t>transmitted</w:t>
      </w:r>
      <w:r w:rsidRPr="005B32C3">
        <w:rPr>
          <w:rFonts w:ascii="Calibri" w:hAnsi="Calibri" w:cs="Calibri"/>
          <w:spacing w:val="-1"/>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z w:val="22"/>
          <w:szCs w:val="22"/>
        </w:rPr>
        <w:t>stored</w:t>
      </w:r>
      <w:r w:rsidRPr="005B32C3">
        <w:rPr>
          <w:rFonts w:ascii="Calibri" w:hAnsi="Calibri" w:cs="Calibri"/>
          <w:spacing w:val="-2"/>
          <w:sz w:val="22"/>
          <w:szCs w:val="22"/>
        </w:rPr>
        <w:t xml:space="preserve"> </w:t>
      </w:r>
      <w:r w:rsidRPr="005B32C3">
        <w:rPr>
          <w:rFonts w:ascii="Calibri" w:hAnsi="Calibri" w:cs="Calibri"/>
          <w:sz w:val="22"/>
          <w:szCs w:val="22"/>
        </w:rPr>
        <w:t>in</w:t>
      </w:r>
      <w:r w:rsidRPr="005B32C3">
        <w:rPr>
          <w:rFonts w:ascii="Calibri" w:hAnsi="Calibri" w:cs="Calibri"/>
          <w:spacing w:val="-2"/>
          <w:sz w:val="22"/>
          <w:szCs w:val="22"/>
        </w:rPr>
        <w:t xml:space="preserve"> </w:t>
      </w:r>
      <w:r w:rsidRPr="005B32C3">
        <w:rPr>
          <w:rFonts w:ascii="Calibri" w:hAnsi="Calibri" w:cs="Calibri"/>
          <w:sz w:val="22"/>
          <w:szCs w:val="22"/>
        </w:rPr>
        <w:t>a</w:t>
      </w:r>
      <w:r w:rsidRPr="005B32C3">
        <w:rPr>
          <w:rFonts w:ascii="Calibri" w:hAnsi="Calibri" w:cs="Calibri"/>
          <w:spacing w:val="-1"/>
          <w:sz w:val="22"/>
          <w:szCs w:val="22"/>
        </w:rPr>
        <w:t xml:space="preserve"> </w:t>
      </w:r>
      <w:r w:rsidRPr="005B32C3">
        <w:rPr>
          <w:rFonts w:ascii="Calibri" w:hAnsi="Calibri" w:cs="Calibri"/>
          <w:sz w:val="22"/>
          <w:szCs w:val="22"/>
        </w:rPr>
        <w:t>way</w:t>
      </w:r>
      <w:r w:rsidRPr="005B32C3">
        <w:rPr>
          <w:rFonts w:ascii="Calibri" w:hAnsi="Calibri" w:cs="Calibri"/>
          <w:spacing w:val="-1"/>
          <w:sz w:val="22"/>
          <w:szCs w:val="22"/>
        </w:rPr>
        <w:t xml:space="preserve"> </w:t>
      </w:r>
      <w:r w:rsidRPr="005B32C3">
        <w:rPr>
          <w:rFonts w:ascii="Calibri" w:hAnsi="Calibri" w:cs="Calibri"/>
          <w:sz w:val="22"/>
          <w:szCs w:val="22"/>
        </w:rPr>
        <w:t>that</w:t>
      </w:r>
      <w:r w:rsidRPr="005B32C3">
        <w:rPr>
          <w:rFonts w:ascii="Calibri" w:hAnsi="Calibri" w:cs="Calibri"/>
          <w:spacing w:val="-2"/>
          <w:sz w:val="22"/>
          <w:szCs w:val="22"/>
        </w:rPr>
        <w:t xml:space="preserve"> </w:t>
      </w:r>
      <w:r w:rsidRPr="005B32C3">
        <w:rPr>
          <w:rFonts w:ascii="Calibri" w:hAnsi="Calibri" w:cs="Calibri"/>
          <w:spacing w:val="-1"/>
          <w:sz w:val="22"/>
          <w:szCs w:val="22"/>
        </w:rPr>
        <w:t>only</w:t>
      </w:r>
      <w:r w:rsidRPr="005B32C3">
        <w:rPr>
          <w:rFonts w:ascii="Calibri" w:hAnsi="Calibri" w:cs="Calibri"/>
          <w:spacing w:val="24"/>
          <w:sz w:val="22"/>
          <w:szCs w:val="22"/>
        </w:rPr>
        <w:t xml:space="preserve"> </w:t>
      </w:r>
      <w:r w:rsidRPr="005B32C3">
        <w:rPr>
          <w:rFonts w:ascii="Calibri" w:hAnsi="Calibri" w:cs="Calibri"/>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of</w:t>
      </w:r>
      <w:r w:rsidRPr="005B32C3">
        <w:rPr>
          <w:rFonts w:ascii="Calibri" w:hAnsi="Calibri" w:cs="Calibri"/>
          <w:spacing w:val="-4"/>
          <w:sz w:val="22"/>
          <w:szCs w:val="22"/>
        </w:rPr>
        <w:t xml:space="preserve"> </w:t>
      </w:r>
      <w:r w:rsidRPr="005B32C3">
        <w:rPr>
          <w:rFonts w:ascii="Calibri" w:hAnsi="Calibri" w:cs="Calibri"/>
          <w:spacing w:val="-1"/>
          <w:sz w:val="22"/>
          <w:szCs w:val="22"/>
        </w:rPr>
        <w:t>the</w:t>
      </w:r>
      <w:r w:rsidRPr="005B32C3">
        <w:rPr>
          <w:rFonts w:ascii="Calibri" w:hAnsi="Calibri" w:cs="Calibri"/>
          <w:spacing w:val="-3"/>
          <w:sz w:val="22"/>
          <w:szCs w:val="22"/>
        </w:rPr>
        <w:t xml:space="preserve"> </w:t>
      </w:r>
      <w:r w:rsidRPr="005B32C3">
        <w:rPr>
          <w:rFonts w:ascii="Calibri" w:hAnsi="Calibri" w:cs="Calibri"/>
          <w:sz w:val="22"/>
          <w:szCs w:val="22"/>
        </w:rPr>
        <w:t>project</w:t>
      </w:r>
      <w:r w:rsidRPr="005B32C3">
        <w:rPr>
          <w:rFonts w:ascii="Calibri" w:hAnsi="Calibri" w:cs="Calibri"/>
          <w:spacing w:val="-4"/>
          <w:sz w:val="22"/>
          <w:szCs w:val="22"/>
        </w:rPr>
        <w:t xml:space="preserve"> </w:t>
      </w:r>
      <w:r w:rsidRPr="005B32C3">
        <w:rPr>
          <w:rFonts w:ascii="Calibri" w:hAnsi="Calibri" w:cs="Calibri"/>
          <w:sz w:val="22"/>
          <w:szCs w:val="22"/>
        </w:rPr>
        <w:t>team</w:t>
      </w:r>
      <w:r w:rsidRPr="005B32C3">
        <w:rPr>
          <w:rFonts w:ascii="Calibri" w:hAnsi="Calibri" w:cs="Calibri"/>
          <w:spacing w:val="-4"/>
          <w:sz w:val="22"/>
          <w:szCs w:val="22"/>
        </w:rPr>
        <w:t xml:space="preserve"> </w:t>
      </w:r>
      <w:r w:rsidRPr="005B32C3">
        <w:rPr>
          <w:rFonts w:ascii="Calibri" w:hAnsi="Calibri" w:cs="Calibri"/>
          <w:sz w:val="22"/>
          <w:szCs w:val="22"/>
        </w:rPr>
        <w:t>who</w:t>
      </w:r>
      <w:r w:rsidRPr="005B32C3">
        <w:rPr>
          <w:rFonts w:ascii="Calibri" w:hAnsi="Calibri" w:cs="Calibri"/>
          <w:spacing w:val="-4"/>
          <w:sz w:val="22"/>
          <w:szCs w:val="22"/>
        </w:rPr>
        <w:t xml:space="preserve"> </w:t>
      </w:r>
      <w:r w:rsidRPr="005B32C3">
        <w:rPr>
          <w:rFonts w:ascii="Calibri" w:hAnsi="Calibri" w:cs="Calibri"/>
          <w:sz w:val="22"/>
          <w:szCs w:val="22"/>
        </w:rPr>
        <w:t>are</w:t>
      </w:r>
      <w:r w:rsidRPr="005B32C3">
        <w:rPr>
          <w:rFonts w:ascii="Calibri" w:hAnsi="Calibri" w:cs="Calibri"/>
          <w:spacing w:val="-3"/>
          <w:sz w:val="22"/>
          <w:szCs w:val="22"/>
        </w:rPr>
        <w:t xml:space="preserve"> </w:t>
      </w:r>
      <w:r w:rsidRPr="005B32C3">
        <w:rPr>
          <w:rFonts w:ascii="Calibri" w:hAnsi="Calibri" w:cs="Calibri"/>
          <w:spacing w:val="-1"/>
          <w:sz w:val="22"/>
          <w:szCs w:val="22"/>
        </w:rPr>
        <w:t>authorized</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4"/>
          <w:sz w:val="22"/>
          <w:szCs w:val="22"/>
        </w:rPr>
        <w:t xml:space="preserve"> </w:t>
      </w:r>
      <w:r w:rsidRPr="005B32C3">
        <w:rPr>
          <w:rFonts w:ascii="Calibri" w:hAnsi="Calibri" w:cs="Calibri"/>
          <w:sz w:val="22"/>
          <w:szCs w:val="22"/>
        </w:rPr>
        <w:t>need</w:t>
      </w:r>
      <w:r w:rsidRPr="005B32C3">
        <w:rPr>
          <w:rFonts w:ascii="Calibri" w:hAnsi="Calibri" w:cs="Calibri"/>
          <w:spacing w:val="-4"/>
          <w:sz w:val="22"/>
          <w:szCs w:val="22"/>
        </w:rPr>
        <w:t xml:space="preserve"> </w:t>
      </w:r>
      <w:r w:rsidRPr="005B32C3">
        <w:rPr>
          <w:rFonts w:ascii="Calibri" w:hAnsi="Calibri" w:cs="Calibri"/>
          <w:sz w:val="22"/>
          <w:szCs w:val="22"/>
        </w:rPr>
        <w:t>will</w:t>
      </w:r>
      <w:r w:rsidRPr="005B32C3">
        <w:rPr>
          <w:rFonts w:ascii="Calibri" w:hAnsi="Calibri" w:cs="Calibri"/>
          <w:spacing w:val="-4"/>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access</w:t>
      </w:r>
      <w:r w:rsidRPr="005B32C3">
        <w:rPr>
          <w:rFonts w:ascii="Calibri" w:hAnsi="Calibri" w:cs="Calibri"/>
          <w:spacing w:val="-4"/>
          <w:sz w:val="22"/>
          <w:szCs w:val="22"/>
        </w:rPr>
        <w:t xml:space="preserve"> </w:t>
      </w:r>
      <w:r w:rsidRPr="005B32C3">
        <w:rPr>
          <w:rFonts w:ascii="Calibri" w:hAnsi="Calibri" w:cs="Calibri"/>
          <w:sz w:val="22"/>
          <w:szCs w:val="22"/>
        </w:rPr>
        <w:t>to</w:t>
      </w:r>
      <w:r w:rsidRPr="005B32C3">
        <w:rPr>
          <w:rFonts w:ascii="Calibri" w:hAnsi="Calibri" w:cs="Calibri"/>
          <w:spacing w:val="-4"/>
          <w:sz w:val="22"/>
          <w:szCs w:val="22"/>
        </w:rPr>
        <w:t xml:space="preserve"> </w:t>
      </w:r>
      <w:r w:rsidRPr="005B32C3">
        <w:rPr>
          <w:rFonts w:ascii="Calibri" w:hAnsi="Calibri" w:cs="Calibri"/>
          <w:sz w:val="22"/>
          <w:szCs w:val="22"/>
        </w:rPr>
        <w:t>any</w:t>
      </w:r>
      <w:r w:rsidRPr="005B32C3">
        <w:rPr>
          <w:rFonts w:ascii="Calibri" w:hAnsi="Calibri" w:cs="Calibri"/>
          <w:spacing w:val="26"/>
          <w:sz w:val="22"/>
          <w:szCs w:val="22"/>
        </w:rPr>
        <w:t xml:space="preserve"> </w:t>
      </w:r>
      <w:r w:rsidRPr="005B32C3">
        <w:rPr>
          <w:rFonts w:ascii="Calibri" w:hAnsi="Calibri" w:cs="Calibri"/>
          <w:sz w:val="22"/>
          <w:szCs w:val="22"/>
        </w:rPr>
        <w:t>identifying</w:t>
      </w:r>
      <w:r w:rsidRPr="005B32C3">
        <w:rPr>
          <w:rFonts w:ascii="Calibri" w:hAnsi="Calibri" w:cs="Calibri"/>
          <w:spacing w:val="-4"/>
          <w:sz w:val="22"/>
          <w:szCs w:val="22"/>
        </w:rPr>
        <w:t xml:space="preserve"> </w:t>
      </w:r>
      <w:r w:rsidRPr="005B32C3">
        <w:rPr>
          <w:rFonts w:ascii="Calibri" w:hAnsi="Calibri" w:cs="Calibri"/>
          <w:spacing w:val="-1"/>
          <w:sz w:val="22"/>
          <w:szCs w:val="22"/>
        </w:rPr>
        <w:t>information.</w:t>
      </w:r>
      <w:r w:rsidRPr="005B32C3">
        <w:rPr>
          <w:rFonts w:ascii="Calibri" w:hAnsi="Calibri" w:cs="Calibri"/>
          <w:spacing w:val="48"/>
          <w:sz w:val="22"/>
          <w:szCs w:val="22"/>
        </w:rPr>
        <w:t xml:space="preserve"> </w:t>
      </w:r>
      <w:r w:rsidRPr="005B32C3">
        <w:rPr>
          <w:rFonts w:ascii="Calibri" w:hAnsi="Calibri" w:cs="Calibri"/>
          <w:sz w:val="22"/>
          <w:szCs w:val="22"/>
        </w:rPr>
        <w:t>All</w:t>
      </w:r>
      <w:r w:rsidRPr="005B32C3">
        <w:rPr>
          <w:rFonts w:ascii="Calibri" w:hAnsi="Calibri" w:cs="Calibri"/>
          <w:spacing w:val="-5"/>
          <w:sz w:val="22"/>
          <w:szCs w:val="22"/>
        </w:rPr>
        <w:t xml:space="preserve"> </w:t>
      </w:r>
      <w:r w:rsidRPr="005B32C3">
        <w:rPr>
          <w:rFonts w:ascii="Calibri" w:hAnsi="Calibri" w:cs="Calibri"/>
          <w:sz w:val="22"/>
          <w:szCs w:val="22"/>
        </w:rPr>
        <w:t>project</w:t>
      </w:r>
      <w:r w:rsidRPr="005B32C3">
        <w:rPr>
          <w:rFonts w:ascii="Calibri" w:hAnsi="Calibri" w:cs="Calibri"/>
          <w:spacing w:val="-3"/>
          <w:sz w:val="22"/>
          <w:szCs w:val="22"/>
        </w:rPr>
        <w:t xml:space="preserve"> </w:t>
      </w:r>
      <w:r w:rsidRPr="005B32C3">
        <w:rPr>
          <w:rFonts w:ascii="Calibri" w:hAnsi="Calibri" w:cs="Calibri"/>
          <w:spacing w:val="-1"/>
          <w:sz w:val="22"/>
          <w:szCs w:val="22"/>
        </w:rPr>
        <w:t>team</w:t>
      </w:r>
      <w:r w:rsidRPr="005B32C3">
        <w:rPr>
          <w:rFonts w:ascii="Calibri" w:hAnsi="Calibri" w:cs="Calibri"/>
          <w:spacing w:val="-4"/>
          <w:sz w:val="22"/>
          <w:szCs w:val="22"/>
        </w:rPr>
        <w:t xml:space="preserve"> </w:t>
      </w:r>
      <w:r w:rsidRPr="005B32C3">
        <w:rPr>
          <w:rFonts w:ascii="Calibri" w:hAnsi="Calibri" w:cs="Calibri"/>
          <w:spacing w:val="-1"/>
          <w:sz w:val="22"/>
          <w:szCs w:val="22"/>
        </w:rPr>
        <w:t>members</w:t>
      </w:r>
      <w:r w:rsidRPr="005B32C3">
        <w:rPr>
          <w:rFonts w:ascii="Calibri" w:hAnsi="Calibri" w:cs="Calibri"/>
          <w:spacing w:val="-5"/>
          <w:sz w:val="22"/>
          <w:szCs w:val="22"/>
        </w:rPr>
        <w:t xml:space="preserve"> </w:t>
      </w:r>
      <w:r w:rsidRPr="005B32C3">
        <w:rPr>
          <w:rFonts w:ascii="Calibri" w:hAnsi="Calibri" w:cs="Calibri"/>
          <w:spacing w:val="-1"/>
          <w:sz w:val="22"/>
          <w:szCs w:val="22"/>
        </w:rPr>
        <w:t>have</w:t>
      </w:r>
      <w:r w:rsidRPr="005B32C3">
        <w:rPr>
          <w:rFonts w:ascii="Calibri" w:hAnsi="Calibri" w:cs="Calibri"/>
          <w:spacing w:val="-3"/>
          <w:sz w:val="22"/>
          <w:szCs w:val="22"/>
        </w:rPr>
        <w:t xml:space="preserve"> </w:t>
      </w:r>
      <w:r w:rsidRPr="005B32C3">
        <w:rPr>
          <w:rFonts w:ascii="Calibri" w:hAnsi="Calibri" w:cs="Calibri"/>
          <w:sz w:val="22"/>
          <w:szCs w:val="22"/>
        </w:rPr>
        <w:t>been</w:t>
      </w:r>
      <w:r w:rsidRPr="005B32C3">
        <w:rPr>
          <w:rFonts w:ascii="Calibri" w:hAnsi="Calibri" w:cs="Calibri"/>
          <w:spacing w:val="-4"/>
          <w:sz w:val="22"/>
          <w:szCs w:val="22"/>
        </w:rPr>
        <w:t xml:space="preserve"> </w:t>
      </w:r>
      <w:r w:rsidRPr="005B32C3">
        <w:rPr>
          <w:rFonts w:ascii="Calibri" w:hAnsi="Calibri" w:cs="Calibri"/>
          <w:sz w:val="22"/>
          <w:szCs w:val="22"/>
        </w:rPr>
        <w:t>trained</w:t>
      </w:r>
      <w:r w:rsidRPr="005B32C3">
        <w:rPr>
          <w:rFonts w:ascii="Calibri" w:hAnsi="Calibri" w:cs="Calibri"/>
          <w:spacing w:val="-5"/>
          <w:sz w:val="22"/>
          <w:szCs w:val="22"/>
        </w:rPr>
        <w:t xml:space="preserve"> </w:t>
      </w:r>
      <w:r w:rsidRPr="005B32C3">
        <w:rPr>
          <w:rFonts w:ascii="Calibri" w:hAnsi="Calibri" w:cs="Calibri"/>
          <w:spacing w:val="-1"/>
          <w:sz w:val="22"/>
          <w:szCs w:val="22"/>
        </w:rPr>
        <w:t>on</w:t>
      </w:r>
      <w:r w:rsidRPr="005B32C3">
        <w:rPr>
          <w:rFonts w:ascii="Calibri" w:hAnsi="Calibri" w:cs="Calibri"/>
          <w:spacing w:val="-4"/>
          <w:sz w:val="22"/>
          <w:szCs w:val="22"/>
        </w:rPr>
        <w:t xml:space="preserve"> </w:t>
      </w:r>
      <w:r w:rsidRPr="005B32C3">
        <w:rPr>
          <w:rFonts w:ascii="Calibri" w:hAnsi="Calibri" w:cs="Calibri"/>
          <w:spacing w:val="-1"/>
          <w:sz w:val="22"/>
          <w:szCs w:val="22"/>
        </w:rPr>
        <w:t>data</w:t>
      </w:r>
      <w:r w:rsidRPr="005B32C3">
        <w:rPr>
          <w:rFonts w:ascii="Calibri" w:hAnsi="Calibri" w:cs="Calibri"/>
          <w:spacing w:val="-3"/>
          <w:sz w:val="22"/>
          <w:szCs w:val="22"/>
        </w:rPr>
        <w:t xml:space="preserve"> </w:t>
      </w:r>
      <w:r w:rsidRPr="005B32C3">
        <w:rPr>
          <w:rFonts w:ascii="Calibri" w:hAnsi="Calibri" w:cs="Calibri"/>
          <w:spacing w:val="-1"/>
          <w:sz w:val="22"/>
          <w:szCs w:val="22"/>
        </w:rPr>
        <w:t>security</w:t>
      </w:r>
      <w:r w:rsidRPr="005B32C3">
        <w:rPr>
          <w:rFonts w:ascii="Calibri" w:hAnsi="Calibri" w:cs="Calibri"/>
          <w:spacing w:val="30"/>
          <w:w w:val="99"/>
          <w:sz w:val="22"/>
          <w:szCs w:val="22"/>
        </w:rPr>
        <w:t xml:space="preserve"> </w:t>
      </w:r>
      <w:r w:rsidRPr="005B32C3">
        <w:rPr>
          <w:rFonts w:ascii="Calibri" w:hAnsi="Calibri" w:cs="Calibri"/>
          <w:sz w:val="22"/>
          <w:szCs w:val="22"/>
        </w:rPr>
        <w:t>procedures</w:t>
      </w:r>
      <w:r w:rsidRPr="005B32C3">
        <w:rPr>
          <w:rFonts w:ascii="Calibri" w:hAnsi="Calibri" w:cs="Calibri"/>
          <w:spacing w:val="-5"/>
          <w:sz w:val="22"/>
          <w:szCs w:val="22"/>
        </w:rPr>
        <w:t xml:space="preserve"> </w:t>
      </w:r>
      <w:r w:rsidRPr="005B32C3">
        <w:rPr>
          <w:rFonts w:ascii="Calibri" w:hAnsi="Calibri" w:cs="Calibri"/>
          <w:sz w:val="22"/>
          <w:szCs w:val="22"/>
        </w:rPr>
        <w:t>and</w:t>
      </w:r>
      <w:r w:rsidRPr="005B32C3">
        <w:rPr>
          <w:rFonts w:ascii="Calibri" w:hAnsi="Calibri" w:cs="Calibri"/>
          <w:spacing w:val="-4"/>
          <w:sz w:val="22"/>
          <w:szCs w:val="22"/>
        </w:rPr>
        <w:t xml:space="preserve"> </w:t>
      </w:r>
      <w:r>
        <w:rPr>
          <w:rFonts w:ascii="Calibri" w:hAnsi="Calibri" w:cs="Calibri"/>
          <w:spacing w:val="-4"/>
          <w:sz w:val="22"/>
          <w:szCs w:val="22"/>
        </w:rPr>
        <w:t xml:space="preserve">have </w:t>
      </w:r>
      <w:r w:rsidRPr="005B32C3">
        <w:rPr>
          <w:rFonts w:ascii="Calibri" w:hAnsi="Calibri" w:cs="Calibri"/>
          <w:sz w:val="22"/>
          <w:szCs w:val="22"/>
        </w:rPr>
        <w:t>signed</w:t>
      </w:r>
      <w:r w:rsidRPr="005B32C3">
        <w:rPr>
          <w:rFonts w:ascii="Calibri" w:hAnsi="Calibri" w:cs="Calibri"/>
          <w:spacing w:val="-3"/>
          <w:sz w:val="22"/>
          <w:szCs w:val="22"/>
        </w:rPr>
        <w:t xml:space="preserve"> </w:t>
      </w:r>
      <w:r w:rsidRPr="005B32C3">
        <w:rPr>
          <w:rFonts w:ascii="Calibri" w:hAnsi="Calibri" w:cs="Calibri"/>
          <w:spacing w:val="-1"/>
          <w:sz w:val="22"/>
          <w:szCs w:val="22"/>
        </w:rPr>
        <w:t>agreements</w:t>
      </w:r>
      <w:r w:rsidRPr="005B32C3">
        <w:rPr>
          <w:rFonts w:ascii="Calibri" w:hAnsi="Calibri" w:cs="Calibri"/>
          <w:spacing w:val="-4"/>
          <w:sz w:val="22"/>
          <w:szCs w:val="22"/>
        </w:rPr>
        <w:t xml:space="preserve"> </w:t>
      </w:r>
      <w:r w:rsidRPr="005B32C3">
        <w:rPr>
          <w:rFonts w:ascii="Calibri" w:hAnsi="Calibri" w:cs="Calibri"/>
          <w:sz w:val="22"/>
          <w:szCs w:val="22"/>
        </w:rPr>
        <w:t>that</w:t>
      </w:r>
      <w:r w:rsidRPr="005B32C3">
        <w:rPr>
          <w:rFonts w:ascii="Calibri" w:hAnsi="Calibri" w:cs="Calibri"/>
          <w:spacing w:val="-4"/>
          <w:sz w:val="22"/>
          <w:szCs w:val="22"/>
        </w:rPr>
        <w:t xml:space="preserve"> </w:t>
      </w:r>
      <w:r w:rsidRPr="005B32C3">
        <w:rPr>
          <w:rFonts w:ascii="Calibri" w:hAnsi="Calibri" w:cs="Calibri"/>
          <w:spacing w:val="-1"/>
          <w:sz w:val="22"/>
          <w:szCs w:val="22"/>
        </w:rPr>
        <w:t>provide</w:t>
      </w:r>
      <w:r w:rsidRPr="005B32C3">
        <w:rPr>
          <w:rFonts w:ascii="Calibri" w:hAnsi="Calibri" w:cs="Calibri"/>
          <w:spacing w:val="-3"/>
          <w:sz w:val="22"/>
          <w:szCs w:val="22"/>
        </w:rPr>
        <w:t xml:space="preserve"> </w:t>
      </w:r>
      <w:r w:rsidRPr="005B32C3">
        <w:rPr>
          <w:rFonts w:ascii="Calibri" w:hAnsi="Calibri" w:cs="Calibri"/>
          <w:spacing w:val="-1"/>
          <w:sz w:val="22"/>
          <w:szCs w:val="22"/>
        </w:rPr>
        <w:t>for</w:t>
      </w:r>
      <w:r w:rsidRPr="005B32C3">
        <w:rPr>
          <w:rFonts w:ascii="Calibri" w:hAnsi="Calibri" w:cs="Calibri"/>
          <w:spacing w:val="-2"/>
          <w:sz w:val="22"/>
          <w:szCs w:val="22"/>
        </w:rPr>
        <w:t xml:space="preserve"> </w:t>
      </w:r>
      <w:r w:rsidRPr="005B32C3">
        <w:rPr>
          <w:rFonts w:ascii="Calibri" w:hAnsi="Calibri" w:cs="Calibri"/>
          <w:sz w:val="22"/>
          <w:szCs w:val="22"/>
        </w:rPr>
        <w:t>termination</w:t>
      </w:r>
      <w:r w:rsidRPr="005B32C3">
        <w:rPr>
          <w:rFonts w:ascii="Calibri" w:hAnsi="Calibri" w:cs="Calibri"/>
          <w:spacing w:val="-4"/>
          <w:sz w:val="22"/>
          <w:szCs w:val="22"/>
        </w:rPr>
        <w:t xml:space="preserve"> </w:t>
      </w:r>
      <w:r w:rsidRPr="005B32C3">
        <w:rPr>
          <w:rFonts w:ascii="Calibri" w:hAnsi="Calibri" w:cs="Calibri"/>
          <w:spacing w:val="-1"/>
          <w:sz w:val="22"/>
          <w:szCs w:val="22"/>
        </w:rPr>
        <w:t>of</w:t>
      </w:r>
      <w:r w:rsidRPr="005B32C3">
        <w:rPr>
          <w:rFonts w:ascii="Calibri" w:hAnsi="Calibri" w:cs="Calibri"/>
          <w:spacing w:val="26"/>
          <w:sz w:val="22"/>
          <w:szCs w:val="22"/>
        </w:rPr>
        <w:t xml:space="preserve"> </w:t>
      </w:r>
      <w:r w:rsidRPr="005B32C3">
        <w:rPr>
          <w:rFonts w:ascii="Calibri" w:hAnsi="Calibri" w:cs="Calibri"/>
          <w:sz w:val="22"/>
          <w:szCs w:val="22"/>
        </w:rPr>
        <w:t>employment,</w:t>
      </w:r>
      <w:r w:rsidRPr="005B32C3">
        <w:rPr>
          <w:rFonts w:ascii="Calibri" w:hAnsi="Calibri" w:cs="Calibri"/>
          <w:spacing w:val="-4"/>
          <w:sz w:val="22"/>
          <w:szCs w:val="22"/>
        </w:rPr>
        <w:t xml:space="preserve"> </w:t>
      </w:r>
      <w:r w:rsidRPr="005B32C3">
        <w:rPr>
          <w:rFonts w:ascii="Calibri" w:hAnsi="Calibri" w:cs="Calibri"/>
          <w:sz w:val="22"/>
          <w:szCs w:val="22"/>
        </w:rPr>
        <w:t>civil</w:t>
      </w:r>
      <w:r w:rsidRPr="005B32C3">
        <w:rPr>
          <w:rFonts w:ascii="Calibri" w:hAnsi="Calibri" w:cs="Calibri"/>
          <w:spacing w:val="-3"/>
          <w:sz w:val="22"/>
          <w:szCs w:val="22"/>
        </w:rPr>
        <w:t xml:space="preserve"> </w:t>
      </w:r>
      <w:r w:rsidRPr="005B32C3">
        <w:rPr>
          <w:rFonts w:ascii="Calibri" w:hAnsi="Calibri" w:cs="Calibri"/>
          <w:spacing w:val="-1"/>
          <w:sz w:val="22"/>
          <w:szCs w:val="22"/>
        </w:rPr>
        <w:t xml:space="preserve">suit,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z w:val="22"/>
          <w:szCs w:val="22"/>
        </w:rPr>
        <w:t>financial</w:t>
      </w:r>
      <w:r w:rsidRPr="005B32C3">
        <w:rPr>
          <w:rFonts w:ascii="Calibri" w:hAnsi="Calibri" w:cs="Calibri"/>
          <w:spacing w:val="-2"/>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sidRPr="005B32C3">
        <w:rPr>
          <w:rFonts w:ascii="Calibri" w:hAnsi="Calibri" w:cs="Calibri"/>
          <w:spacing w:val="-1"/>
          <w:sz w:val="22"/>
          <w:szCs w:val="22"/>
        </w:rPr>
        <w:t>other</w:t>
      </w:r>
      <w:r w:rsidRPr="005B32C3">
        <w:rPr>
          <w:rFonts w:ascii="Calibri" w:hAnsi="Calibri" w:cs="Calibri"/>
          <w:spacing w:val="-2"/>
          <w:sz w:val="22"/>
          <w:szCs w:val="22"/>
        </w:rPr>
        <w:t xml:space="preserve"> </w:t>
      </w:r>
      <w:r w:rsidRPr="005B32C3">
        <w:rPr>
          <w:rFonts w:ascii="Calibri" w:hAnsi="Calibri" w:cs="Calibri"/>
          <w:sz w:val="22"/>
          <w:szCs w:val="22"/>
        </w:rPr>
        <w:t>penalties</w:t>
      </w:r>
      <w:r w:rsidRPr="005B32C3">
        <w:rPr>
          <w:rFonts w:ascii="Calibri" w:hAnsi="Calibri" w:cs="Calibri"/>
          <w:spacing w:val="-1"/>
          <w:sz w:val="22"/>
          <w:szCs w:val="22"/>
        </w:rPr>
        <w:t xml:space="preserve"> </w:t>
      </w:r>
      <w:r w:rsidRPr="005B32C3">
        <w:rPr>
          <w:rFonts w:ascii="Calibri" w:hAnsi="Calibri" w:cs="Calibri"/>
          <w:sz w:val="22"/>
          <w:szCs w:val="22"/>
        </w:rPr>
        <w:t>in</w:t>
      </w:r>
      <w:r w:rsidRPr="005B32C3">
        <w:rPr>
          <w:rFonts w:ascii="Calibri" w:hAnsi="Calibri" w:cs="Calibri"/>
          <w:spacing w:val="-3"/>
          <w:sz w:val="22"/>
          <w:szCs w:val="22"/>
        </w:rPr>
        <w:t xml:space="preserve"> </w:t>
      </w:r>
      <w:r w:rsidRPr="005B32C3">
        <w:rPr>
          <w:rFonts w:ascii="Calibri" w:hAnsi="Calibri" w:cs="Calibri"/>
          <w:spacing w:val="-1"/>
          <w:sz w:val="22"/>
          <w:szCs w:val="22"/>
        </w:rPr>
        <w:t>case</w:t>
      </w:r>
      <w:r w:rsidRPr="005B32C3">
        <w:rPr>
          <w:rFonts w:ascii="Calibri" w:hAnsi="Calibri" w:cs="Calibri"/>
          <w:spacing w:val="-2"/>
          <w:sz w:val="22"/>
          <w:szCs w:val="22"/>
        </w:rPr>
        <w:t xml:space="preserve"> </w:t>
      </w:r>
      <w:r w:rsidRPr="005B32C3">
        <w:rPr>
          <w:rFonts w:ascii="Calibri" w:hAnsi="Calibri" w:cs="Calibri"/>
          <w:spacing w:val="-1"/>
          <w:sz w:val="22"/>
          <w:szCs w:val="22"/>
        </w:rPr>
        <w:t>of</w:t>
      </w:r>
      <w:r w:rsidRPr="005B32C3">
        <w:rPr>
          <w:rFonts w:ascii="Calibri" w:hAnsi="Calibri" w:cs="Calibri"/>
          <w:spacing w:val="-2"/>
          <w:sz w:val="22"/>
          <w:szCs w:val="22"/>
        </w:rPr>
        <w:t xml:space="preserve"> </w:t>
      </w:r>
      <w:r w:rsidRPr="005B32C3">
        <w:rPr>
          <w:rFonts w:ascii="Calibri" w:hAnsi="Calibri" w:cs="Calibri"/>
          <w:spacing w:val="-1"/>
          <w:sz w:val="22"/>
          <w:szCs w:val="22"/>
        </w:rPr>
        <w:t>violation.</w:t>
      </w:r>
      <w:r w:rsidRPr="005B32C3">
        <w:rPr>
          <w:rFonts w:ascii="Calibri" w:hAnsi="Calibri" w:cs="Calibri"/>
          <w:spacing w:val="50"/>
          <w:sz w:val="22"/>
          <w:szCs w:val="22"/>
        </w:rPr>
        <w:t xml:space="preserve"> </w:t>
      </w:r>
      <w:r w:rsidRPr="005B32C3">
        <w:rPr>
          <w:rFonts w:ascii="Calibri" w:hAnsi="Calibri" w:cs="Calibri"/>
          <w:sz w:val="22"/>
          <w:szCs w:val="22"/>
        </w:rPr>
        <w:t>RTI</w:t>
      </w:r>
      <w:r w:rsidRPr="005B32C3">
        <w:rPr>
          <w:rFonts w:ascii="Calibri" w:hAnsi="Calibri" w:cs="Calibri"/>
          <w:spacing w:val="-3"/>
          <w:sz w:val="22"/>
          <w:szCs w:val="22"/>
        </w:rPr>
        <w:t xml:space="preserve"> </w:t>
      </w:r>
      <w:r w:rsidRPr="005B32C3">
        <w:rPr>
          <w:rFonts w:ascii="Calibri" w:hAnsi="Calibri" w:cs="Calibri"/>
          <w:sz w:val="22"/>
          <w:szCs w:val="22"/>
        </w:rPr>
        <w:t>field</w:t>
      </w:r>
      <w:r w:rsidRPr="005B32C3">
        <w:rPr>
          <w:rFonts w:ascii="Calibri" w:hAnsi="Calibri" w:cs="Calibri"/>
          <w:spacing w:val="23"/>
          <w:sz w:val="22"/>
          <w:szCs w:val="22"/>
        </w:rPr>
        <w:t xml:space="preserve"> </w:t>
      </w:r>
      <w:r w:rsidRPr="005B32C3">
        <w:rPr>
          <w:rFonts w:ascii="Calibri" w:hAnsi="Calibri" w:cs="Calibri"/>
          <w:spacing w:val="-1"/>
          <w:sz w:val="22"/>
          <w:szCs w:val="22"/>
        </w:rPr>
        <w:t>laptops</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2"/>
          <w:sz w:val="22"/>
          <w:szCs w:val="22"/>
        </w:rPr>
        <w:t xml:space="preserve"> </w:t>
      </w:r>
      <w:r>
        <w:rPr>
          <w:rFonts w:ascii="Calibri" w:hAnsi="Calibri" w:cs="Calibri"/>
          <w:spacing w:val="-2"/>
          <w:sz w:val="22"/>
          <w:szCs w:val="22"/>
        </w:rPr>
        <w:t xml:space="preserve">the </w:t>
      </w:r>
      <w:r w:rsidRPr="005B32C3">
        <w:rPr>
          <w:rFonts w:ascii="Calibri" w:hAnsi="Calibri" w:cs="Calibri"/>
          <w:spacing w:val="-1"/>
          <w:sz w:val="22"/>
          <w:szCs w:val="22"/>
        </w:rPr>
        <w:t>data</w:t>
      </w:r>
      <w:r w:rsidRPr="005B32C3">
        <w:rPr>
          <w:rFonts w:ascii="Calibri" w:hAnsi="Calibri" w:cs="Calibri"/>
          <w:spacing w:val="-2"/>
          <w:sz w:val="22"/>
          <w:szCs w:val="22"/>
        </w:rPr>
        <w:t xml:space="preserve"> </w:t>
      </w:r>
      <w:r w:rsidRPr="005B32C3">
        <w:rPr>
          <w:rFonts w:ascii="Calibri" w:hAnsi="Calibri" w:cs="Calibri"/>
          <w:sz w:val="22"/>
          <w:szCs w:val="22"/>
        </w:rPr>
        <w:t>transmitted</w:t>
      </w:r>
      <w:r w:rsidRPr="005B32C3">
        <w:rPr>
          <w:rFonts w:ascii="Calibri" w:hAnsi="Calibri" w:cs="Calibri"/>
          <w:spacing w:val="-3"/>
          <w:sz w:val="22"/>
          <w:szCs w:val="22"/>
        </w:rPr>
        <w:t xml:space="preserve"> </w:t>
      </w:r>
      <w:r w:rsidRPr="005B32C3">
        <w:rPr>
          <w:rFonts w:ascii="Calibri" w:hAnsi="Calibri" w:cs="Calibri"/>
          <w:sz w:val="22"/>
          <w:szCs w:val="22"/>
        </w:rPr>
        <w:t>to</w:t>
      </w:r>
      <w:r w:rsidRPr="005B32C3">
        <w:rPr>
          <w:rFonts w:ascii="Calibri" w:hAnsi="Calibri" w:cs="Calibri"/>
          <w:spacing w:val="-3"/>
          <w:sz w:val="22"/>
          <w:szCs w:val="22"/>
        </w:rPr>
        <w:t xml:space="preserve"> </w:t>
      </w:r>
      <w:r w:rsidRPr="005B32C3">
        <w:rPr>
          <w:rFonts w:ascii="Calibri" w:hAnsi="Calibri" w:cs="Calibri"/>
          <w:sz w:val="22"/>
          <w:szCs w:val="22"/>
        </w:rPr>
        <w:t>and</w:t>
      </w:r>
      <w:r w:rsidRPr="005B32C3">
        <w:rPr>
          <w:rFonts w:ascii="Calibri" w:hAnsi="Calibri" w:cs="Calibri"/>
          <w:spacing w:val="-3"/>
          <w:sz w:val="22"/>
          <w:szCs w:val="22"/>
        </w:rPr>
        <w:t xml:space="preserve"> </w:t>
      </w:r>
      <w:r w:rsidRPr="005B32C3">
        <w:rPr>
          <w:rFonts w:ascii="Calibri" w:hAnsi="Calibri" w:cs="Calibri"/>
          <w:spacing w:val="-1"/>
          <w:sz w:val="22"/>
          <w:szCs w:val="22"/>
        </w:rPr>
        <w:t>from</w:t>
      </w:r>
      <w:r w:rsidRPr="005B32C3">
        <w:rPr>
          <w:rFonts w:ascii="Calibri" w:hAnsi="Calibri" w:cs="Calibri"/>
          <w:spacing w:val="-2"/>
          <w:sz w:val="22"/>
          <w:szCs w:val="22"/>
        </w:rPr>
        <w:t xml:space="preserve"> </w:t>
      </w:r>
      <w:r w:rsidRPr="005B32C3">
        <w:rPr>
          <w:rFonts w:ascii="Calibri" w:hAnsi="Calibri" w:cs="Calibri"/>
          <w:sz w:val="22"/>
          <w:szCs w:val="22"/>
        </w:rPr>
        <w:t>the</w:t>
      </w:r>
      <w:r>
        <w:rPr>
          <w:rFonts w:ascii="Calibri" w:hAnsi="Calibri" w:cs="Calibri"/>
          <w:sz w:val="22"/>
          <w:szCs w:val="22"/>
        </w:rPr>
        <w:t xml:space="preserve"> laptops</w:t>
      </w:r>
      <w:r w:rsidRPr="005B32C3">
        <w:rPr>
          <w:rFonts w:ascii="Calibri" w:hAnsi="Calibri" w:cs="Calibri"/>
          <w:spacing w:val="-3"/>
          <w:sz w:val="22"/>
          <w:szCs w:val="22"/>
        </w:rPr>
        <w:t xml:space="preserve"> </w:t>
      </w:r>
      <w:r w:rsidRPr="005B32C3">
        <w:rPr>
          <w:rFonts w:ascii="Calibri" w:hAnsi="Calibri" w:cs="Calibri"/>
          <w:sz w:val="22"/>
          <w:szCs w:val="22"/>
        </w:rPr>
        <w:t>are</w:t>
      </w:r>
      <w:r w:rsidRPr="005B32C3">
        <w:rPr>
          <w:rFonts w:ascii="Calibri" w:hAnsi="Calibri" w:cs="Calibri"/>
          <w:spacing w:val="-2"/>
          <w:sz w:val="22"/>
          <w:szCs w:val="22"/>
        </w:rPr>
        <w:t xml:space="preserve"> </w:t>
      </w:r>
      <w:r w:rsidRPr="005B32C3">
        <w:rPr>
          <w:rFonts w:ascii="Calibri" w:hAnsi="Calibri" w:cs="Calibri"/>
          <w:spacing w:val="-1"/>
          <w:sz w:val="22"/>
          <w:szCs w:val="22"/>
        </w:rPr>
        <w:t>encrypted</w:t>
      </w:r>
      <w:r w:rsidRPr="005B32C3">
        <w:rPr>
          <w:rFonts w:ascii="Calibri" w:hAnsi="Calibri" w:cs="Calibri"/>
          <w:spacing w:val="-3"/>
          <w:sz w:val="22"/>
          <w:szCs w:val="22"/>
        </w:rPr>
        <w:t xml:space="preserve"> </w:t>
      </w:r>
      <w:r w:rsidRPr="005B32C3">
        <w:rPr>
          <w:rFonts w:ascii="Calibri" w:hAnsi="Calibri" w:cs="Calibri"/>
          <w:sz w:val="22"/>
          <w:szCs w:val="22"/>
        </w:rPr>
        <w:t>with</w:t>
      </w:r>
      <w:r w:rsidRPr="00F20A33">
        <w:t xml:space="preserve"> </w:t>
      </w:r>
      <w:r w:rsidRPr="00F20A33">
        <w:rPr>
          <w:rFonts w:ascii="Calibri" w:hAnsi="Calibri" w:cs="Calibri"/>
          <w:sz w:val="22"/>
          <w:szCs w:val="22"/>
        </w:rPr>
        <w:t>Federal Information Processing Standard</w:t>
      </w:r>
      <w:r w:rsidRPr="005B32C3">
        <w:rPr>
          <w:rFonts w:ascii="Calibri" w:hAnsi="Calibri" w:cs="Calibri"/>
          <w:spacing w:val="-3"/>
          <w:sz w:val="22"/>
          <w:szCs w:val="22"/>
        </w:rPr>
        <w:t xml:space="preserve"> </w:t>
      </w:r>
      <w:r>
        <w:rPr>
          <w:rFonts w:ascii="Calibri" w:hAnsi="Calibri" w:cs="Calibri"/>
          <w:spacing w:val="-3"/>
          <w:sz w:val="22"/>
          <w:szCs w:val="22"/>
        </w:rPr>
        <w:t>(</w:t>
      </w:r>
      <w:r w:rsidRPr="005B32C3">
        <w:rPr>
          <w:rFonts w:ascii="Calibri" w:hAnsi="Calibri" w:cs="Calibri"/>
          <w:spacing w:val="-1"/>
          <w:sz w:val="22"/>
          <w:szCs w:val="22"/>
        </w:rPr>
        <w:t>FIPS</w:t>
      </w:r>
      <w:r>
        <w:rPr>
          <w:rFonts w:ascii="Calibri" w:hAnsi="Calibri" w:cs="Calibri"/>
          <w:spacing w:val="-1"/>
          <w:sz w:val="22"/>
          <w:szCs w:val="22"/>
        </w:rPr>
        <w:t>)</w:t>
      </w:r>
      <w:r w:rsidRPr="005B32C3">
        <w:rPr>
          <w:rFonts w:ascii="Calibri" w:hAnsi="Calibri" w:cs="Calibri"/>
          <w:spacing w:val="-2"/>
          <w:sz w:val="22"/>
          <w:szCs w:val="22"/>
        </w:rPr>
        <w:t xml:space="preserve"> </w:t>
      </w:r>
      <w:r w:rsidRPr="005B32C3">
        <w:rPr>
          <w:rFonts w:ascii="Calibri" w:hAnsi="Calibri" w:cs="Calibri"/>
          <w:spacing w:val="-1"/>
          <w:sz w:val="22"/>
          <w:szCs w:val="22"/>
        </w:rPr>
        <w:t>140.2</w:t>
      </w:r>
      <w:r>
        <w:rPr>
          <w:rFonts w:ascii="Calibri" w:hAnsi="Calibri" w:cs="Calibri"/>
          <w:spacing w:val="-3"/>
          <w:sz w:val="22"/>
          <w:szCs w:val="22"/>
        </w:rPr>
        <w:t>–</w:t>
      </w:r>
      <w:r w:rsidRPr="005B32C3">
        <w:rPr>
          <w:rFonts w:ascii="Calibri" w:hAnsi="Calibri" w:cs="Calibri"/>
          <w:sz w:val="22"/>
          <w:szCs w:val="22"/>
        </w:rPr>
        <w:t>compliant</w:t>
      </w:r>
      <w:r w:rsidRPr="005B32C3">
        <w:rPr>
          <w:rFonts w:ascii="Calibri" w:hAnsi="Calibri" w:cs="Calibri"/>
          <w:spacing w:val="21"/>
          <w:sz w:val="22"/>
          <w:szCs w:val="22"/>
        </w:rPr>
        <w:t xml:space="preserve"> </w:t>
      </w:r>
      <w:r w:rsidRPr="005E3967">
        <w:rPr>
          <w:rFonts w:ascii="Calibri" w:hAnsi="Calibri" w:cs="Calibri"/>
          <w:sz w:val="22"/>
          <w:szCs w:val="22"/>
        </w:rPr>
        <w:t>algorithms.</w:t>
      </w:r>
    </w:p>
    <w:p w:rsidRPr="005E3967" w:rsidR="00FD2AE4" w:rsidP="00B02076" w:rsidRDefault="00FD2AE4" w14:paraId="1963625C" w14:textId="77777777">
      <w:pPr>
        <w:pStyle w:val="ListBullet"/>
        <w:rPr>
          <w:rFonts w:ascii="Calibri" w:hAnsi="Calibri" w:cs="Calibri"/>
          <w:spacing w:val="52"/>
          <w:sz w:val="22"/>
          <w:szCs w:val="22"/>
        </w:rPr>
      </w:pPr>
      <w:r w:rsidRPr="005E3967">
        <w:rPr>
          <w:rFonts w:ascii="Calibri" w:hAnsi="Calibri" w:cs="Calibri"/>
          <w:sz w:val="22"/>
          <w:szCs w:val="22"/>
        </w:rPr>
        <w:t>All</w:t>
      </w:r>
      <w:r w:rsidRPr="005E3967">
        <w:rPr>
          <w:rFonts w:ascii="Calibri" w:hAnsi="Calibri" w:cs="Calibri"/>
          <w:spacing w:val="-6"/>
          <w:sz w:val="22"/>
          <w:szCs w:val="22"/>
        </w:rPr>
        <w:t xml:space="preserve"> </w:t>
      </w:r>
      <w:r w:rsidRPr="005E3967">
        <w:rPr>
          <w:rFonts w:ascii="Calibri" w:hAnsi="Calibri" w:cs="Calibri"/>
          <w:spacing w:val="-1"/>
          <w:sz w:val="22"/>
          <w:szCs w:val="22"/>
        </w:rPr>
        <w:t>personnel</w:t>
      </w:r>
      <w:r w:rsidRPr="005E3967">
        <w:rPr>
          <w:rFonts w:ascii="Calibri" w:hAnsi="Calibri" w:cs="Calibri"/>
          <w:spacing w:val="-4"/>
          <w:sz w:val="22"/>
          <w:szCs w:val="22"/>
        </w:rPr>
        <w:t xml:space="preserve"> </w:t>
      </w:r>
      <w:r w:rsidRPr="005E3967">
        <w:rPr>
          <w:rFonts w:ascii="Calibri" w:hAnsi="Calibri" w:cs="Calibri"/>
          <w:sz w:val="22"/>
          <w:szCs w:val="22"/>
        </w:rPr>
        <w:t>working</w:t>
      </w:r>
      <w:r w:rsidRPr="005E3967">
        <w:rPr>
          <w:rFonts w:ascii="Calibri" w:hAnsi="Calibri" w:cs="Calibri"/>
          <w:spacing w:val="-5"/>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z w:val="22"/>
          <w:szCs w:val="22"/>
        </w:rPr>
        <w:t>the</w:t>
      </w:r>
      <w:r w:rsidRPr="005E3967">
        <w:rPr>
          <w:rFonts w:ascii="Calibri" w:hAnsi="Calibri" w:cs="Calibri"/>
          <w:spacing w:val="-5"/>
          <w:sz w:val="22"/>
          <w:szCs w:val="22"/>
        </w:rPr>
        <w:t xml:space="preserve"> </w:t>
      </w:r>
      <w:r w:rsidRPr="005E3967">
        <w:rPr>
          <w:rFonts w:ascii="Calibri" w:hAnsi="Calibri" w:cs="Calibri"/>
          <w:sz w:val="22"/>
          <w:szCs w:val="22"/>
        </w:rPr>
        <w:t>survey</w:t>
      </w:r>
      <w:r w:rsidRPr="005E3967">
        <w:rPr>
          <w:rFonts w:ascii="Calibri" w:hAnsi="Calibri" w:cs="Calibri"/>
          <w:spacing w:val="24"/>
          <w:w w:val="99"/>
          <w:sz w:val="22"/>
          <w:szCs w:val="22"/>
        </w:rPr>
        <w:t xml:space="preserve"> </w:t>
      </w:r>
      <w:r w:rsidRPr="005E3967">
        <w:rPr>
          <w:rFonts w:ascii="Calibri" w:hAnsi="Calibri" w:cs="Calibri"/>
          <w:spacing w:val="-1"/>
          <w:sz w:val="22"/>
          <w:szCs w:val="22"/>
        </w:rPr>
        <w:t>must</w:t>
      </w:r>
      <w:r w:rsidRPr="005E3967">
        <w:rPr>
          <w:rFonts w:ascii="Calibri" w:hAnsi="Calibri" w:cs="Calibri"/>
          <w:spacing w:val="-3"/>
          <w:sz w:val="22"/>
          <w:szCs w:val="22"/>
        </w:rPr>
        <w:t xml:space="preserve"> </w:t>
      </w:r>
      <w:r w:rsidRPr="005E3967">
        <w:rPr>
          <w:rFonts w:ascii="Calibri" w:hAnsi="Calibri" w:cs="Calibri"/>
          <w:spacing w:val="-1"/>
          <w:sz w:val="22"/>
          <w:szCs w:val="22"/>
        </w:rPr>
        <w:t>sign</w:t>
      </w:r>
      <w:r w:rsidRPr="005E3967">
        <w:rPr>
          <w:rFonts w:ascii="Calibri" w:hAnsi="Calibri" w:cs="Calibri"/>
          <w:spacing w:val="-2"/>
          <w:sz w:val="22"/>
          <w:szCs w:val="22"/>
        </w:rPr>
        <w:t xml:space="preserve"> </w:t>
      </w:r>
      <w:r w:rsidRPr="005E3967">
        <w:rPr>
          <w:rFonts w:ascii="Calibri" w:hAnsi="Calibri" w:cs="Calibri"/>
          <w:sz w:val="22"/>
          <w:szCs w:val="22"/>
        </w:rPr>
        <w:t>affidavits</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pledging </w:t>
      </w:r>
      <w:r w:rsidRPr="005E3967">
        <w:rPr>
          <w:rFonts w:ascii="Calibri" w:hAnsi="Calibri" w:cs="Calibri"/>
          <w:sz w:val="22"/>
          <w:szCs w:val="22"/>
        </w:rPr>
        <w:t>that</w:t>
      </w:r>
      <w:r w:rsidRPr="005E3967">
        <w:rPr>
          <w:rFonts w:ascii="Calibri" w:hAnsi="Calibri" w:cs="Calibri"/>
          <w:spacing w:val="-2"/>
          <w:sz w:val="22"/>
          <w:szCs w:val="22"/>
        </w:rPr>
        <w:t xml:space="preserve"> </w:t>
      </w:r>
      <w:r w:rsidRPr="005E3967">
        <w:rPr>
          <w:rFonts w:ascii="Calibri" w:hAnsi="Calibri" w:cs="Calibri"/>
          <w:sz w:val="22"/>
          <w:szCs w:val="22"/>
        </w:rPr>
        <w:t>the</w:t>
      </w:r>
      <w:r w:rsidRPr="005E3967">
        <w:rPr>
          <w:rFonts w:ascii="Calibri" w:hAnsi="Calibri" w:cs="Calibri"/>
          <w:spacing w:val="-1"/>
          <w:sz w:val="22"/>
          <w:szCs w:val="22"/>
        </w:rPr>
        <w:t xml:space="preserve"> data </w:t>
      </w:r>
      <w:r w:rsidRPr="005E3967">
        <w:rPr>
          <w:rFonts w:ascii="Calibri" w:hAnsi="Calibri" w:cs="Calibri"/>
          <w:sz w:val="22"/>
          <w:szCs w:val="22"/>
        </w:rPr>
        <w:t>they</w:t>
      </w:r>
      <w:r w:rsidRPr="005E3967">
        <w:rPr>
          <w:rFonts w:ascii="Calibri" w:hAnsi="Calibri" w:cs="Calibri"/>
          <w:spacing w:val="-4"/>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z w:val="22"/>
          <w:szCs w:val="22"/>
        </w:rPr>
        <w:t>collect</w:t>
      </w:r>
      <w:r w:rsidRPr="005E3967">
        <w:rPr>
          <w:rFonts w:ascii="Calibri" w:hAnsi="Calibri" w:cs="Calibri"/>
          <w:spacing w:val="-2"/>
          <w:sz w:val="22"/>
          <w:szCs w:val="22"/>
        </w:rPr>
        <w:t xml:space="preserve"> </w:t>
      </w:r>
      <w:r w:rsidRPr="005E3967">
        <w:rPr>
          <w:rFonts w:ascii="Calibri" w:hAnsi="Calibri" w:cs="Calibri"/>
          <w:spacing w:val="-1"/>
          <w:sz w:val="22"/>
          <w:szCs w:val="22"/>
        </w:rPr>
        <w:t xml:space="preserve">or </w:t>
      </w:r>
      <w:r w:rsidRPr="005E3967">
        <w:rPr>
          <w:rFonts w:ascii="Calibri" w:hAnsi="Calibri" w:cs="Calibri"/>
          <w:sz w:val="22"/>
          <w:szCs w:val="22"/>
        </w:rPr>
        <w:t>work</w:t>
      </w:r>
      <w:r w:rsidRPr="005E3967">
        <w:rPr>
          <w:rFonts w:ascii="Calibri" w:hAnsi="Calibri" w:cs="Calibri"/>
          <w:spacing w:val="-2"/>
          <w:sz w:val="22"/>
          <w:szCs w:val="22"/>
        </w:rPr>
        <w:t xml:space="preserve"> </w:t>
      </w:r>
      <w:r w:rsidRPr="005E3967">
        <w:rPr>
          <w:rFonts w:ascii="Calibri" w:hAnsi="Calibri" w:cs="Calibri"/>
          <w:sz w:val="22"/>
          <w:szCs w:val="22"/>
        </w:rPr>
        <w:t>with</w:t>
      </w:r>
      <w:r w:rsidRPr="005E3967">
        <w:rPr>
          <w:rFonts w:ascii="Calibri" w:hAnsi="Calibri" w:cs="Calibri"/>
          <w:spacing w:val="-2"/>
          <w:sz w:val="22"/>
          <w:szCs w:val="22"/>
        </w:rPr>
        <w:t xml:space="preserve"> </w:t>
      </w:r>
      <w:r w:rsidRPr="005E3967">
        <w:rPr>
          <w:rFonts w:ascii="Calibri" w:hAnsi="Calibri" w:cs="Calibri"/>
          <w:sz w:val="22"/>
          <w:szCs w:val="22"/>
        </w:rPr>
        <w:t>will</w:t>
      </w:r>
      <w:r w:rsidRPr="005E3967">
        <w:rPr>
          <w:rFonts w:ascii="Calibri" w:hAnsi="Calibri" w:cs="Calibri"/>
          <w:spacing w:val="-2"/>
          <w:sz w:val="22"/>
          <w:szCs w:val="22"/>
        </w:rPr>
        <w:t xml:space="preserve"> </w:t>
      </w:r>
      <w:r w:rsidRPr="005E3967">
        <w:rPr>
          <w:rFonts w:ascii="Calibri" w:hAnsi="Calibri" w:cs="Calibri"/>
          <w:spacing w:val="-1"/>
          <w:sz w:val="22"/>
          <w:szCs w:val="22"/>
        </w:rPr>
        <w:t>not</w:t>
      </w:r>
      <w:r w:rsidRPr="005E3967">
        <w:rPr>
          <w:rFonts w:ascii="Calibri" w:hAnsi="Calibri" w:cs="Calibri"/>
          <w:spacing w:val="-3"/>
          <w:sz w:val="22"/>
          <w:szCs w:val="22"/>
        </w:rPr>
        <w:t xml:space="preserve"> </w:t>
      </w:r>
      <w:r w:rsidRPr="005E3967">
        <w:rPr>
          <w:rFonts w:ascii="Calibri" w:hAnsi="Calibri" w:cs="Calibri"/>
          <w:spacing w:val="-1"/>
          <w:sz w:val="22"/>
          <w:szCs w:val="22"/>
        </w:rPr>
        <w:t>be</w:t>
      </w:r>
      <w:r w:rsidRPr="005E3967">
        <w:rPr>
          <w:rFonts w:ascii="Calibri" w:hAnsi="Calibri" w:cs="Calibri"/>
          <w:spacing w:val="25"/>
          <w:w w:val="99"/>
          <w:sz w:val="22"/>
          <w:szCs w:val="22"/>
        </w:rPr>
        <w:t xml:space="preserve"> </w:t>
      </w:r>
      <w:r w:rsidRPr="005E3967">
        <w:rPr>
          <w:rFonts w:ascii="Calibri" w:hAnsi="Calibri" w:cs="Calibri"/>
          <w:spacing w:val="-1"/>
          <w:sz w:val="22"/>
          <w:szCs w:val="22"/>
        </w:rPr>
        <w:t>disclosed.</w:t>
      </w:r>
      <w:r w:rsidRPr="005E3967">
        <w:rPr>
          <w:rFonts w:ascii="Calibri" w:hAnsi="Calibri" w:cs="Calibri"/>
          <w:spacing w:val="52"/>
          <w:sz w:val="22"/>
          <w:szCs w:val="22"/>
        </w:rPr>
        <w:t xml:space="preserve"> </w:t>
      </w:r>
      <w:r w:rsidRPr="005E3967">
        <w:rPr>
          <w:rFonts w:ascii="Calibri" w:hAnsi="Calibri" w:cs="Calibri"/>
          <w:sz w:val="22"/>
          <w:szCs w:val="22"/>
        </w:rPr>
        <w:t>Penalties</w:t>
      </w:r>
      <w:r w:rsidRPr="005E3967">
        <w:rPr>
          <w:rFonts w:ascii="Calibri" w:hAnsi="Calibri" w:cs="Calibri"/>
          <w:spacing w:val="-2"/>
          <w:sz w:val="22"/>
          <w:szCs w:val="22"/>
        </w:rPr>
        <w:t xml:space="preserve"> </w:t>
      </w:r>
      <w:r w:rsidRPr="005E3967">
        <w:rPr>
          <w:rFonts w:ascii="Calibri" w:hAnsi="Calibri" w:cs="Calibri"/>
          <w:spacing w:val="-1"/>
          <w:sz w:val="22"/>
          <w:szCs w:val="22"/>
        </w:rPr>
        <w:t>for</w:t>
      </w:r>
      <w:r w:rsidRPr="005E3967">
        <w:rPr>
          <w:rFonts w:ascii="Calibri" w:hAnsi="Calibri" w:cs="Calibri"/>
          <w:sz w:val="22"/>
          <w:szCs w:val="22"/>
        </w:rPr>
        <w:t xml:space="preserve"> </w:t>
      </w:r>
      <w:r w:rsidRPr="005E3967">
        <w:rPr>
          <w:rFonts w:ascii="Calibri" w:hAnsi="Calibri" w:cs="Calibri"/>
          <w:spacing w:val="-1"/>
          <w:sz w:val="22"/>
          <w:szCs w:val="22"/>
        </w:rPr>
        <w:t>disclosure include</w:t>
      </w:r>
      <w:r w:rsidRPr="005E3967">
        <w:rPr>
          <w:rFonts w:ascii="Calibri" w:hAnsi="Calibri" w:cs="Calibri"/>
          <w:spacing w:val="1"/>
          <w:sz w:val="22"/>
          <w:szCs w:val="22"/>
        </w:rPr>
        <w:t xml:space="preserve"> </w:t>
      </w:r>
      <w:r w:rsidRPr="005E3967">
        <w:rPr>
          <w:rFonts w:ascii="Calibri" w:hAnsi="Calibri" w:cs="Calibri"/>
          <w:spacing w:val="-1"/>
          <w:sz w:val="22"/>
          <w:szCs w:val="22"/>
        </w:rPr>
        <w:t>termination of</w:t>
      </w:r>
      <w:r w:rsidRPr="005E3967">
        <w:rPr>
          <w:rFonts w:ascii="Calibri" w:hAnsi="Calibri" w:cs="Calibri"/>
          <w:spacing w:val="-2"/>
          <w:sz w:val="22"/>
          <w:szCs w:val="22"/>
        </w:rPr>
        <w:t xml:space="preserve"> </w:t>
      </w:r>
      <w:r w:rsidRPr="005E3967">
        <w:rPr>
          <w:rFonts w:ascii="Calibri" w:hAnsi="Calibri" w:cs="Calibri"/>
          <w:sz w:val="22"/>
          <w:szCs w:val="22"/>
        </w:rPr>
        <w:t>employment</w:t>
      </w:r>
      <w:r w:rsidRPr="005E3967">
        <w:rPr>
          <w:rFonts w:ascii="Calibri" w:hAnsi="Calibri" w:cs="Calibri"/>
          <w:spacing w:val="-1"/>
          <w:sz w:val="22"/>
          <w:szCs w:val="22"/>
        </w:rPr>
        <w:t xml:space="preserve"> </w:t>
      </w:r>
      <w:r w:rsidRPr="005E3967">
        <w:rPr>
          <w:rFonts w:ascii="Calibri" w:hAnsi="Calibri" w:cs="Calibri"/>
          <w:sz w:val="22"/>
          <w:szCs w:val="22"/>
        </w:rPr>
        <w:t>and</w:t>
      </w:r>
      <w:r w:rsidRPr="005E3967">
        <w:rPr>
          <w:rFonts w:ascii="Calibri" w:hAnsi="Calibri" w:cs="Calibri"/>
          <w:spacing w:val="-1"/>
          <w:sz w:val="22"/>
          <w:szCs w:val="22"/>
        </w:rPr>
        <w:t xml:space="preserve"> </w:t>
      </w:r>
      <w:r w:rsidRPr="005E3967">
        <w:rPr>
          <w:rFonts w:ascii="Calibri" w:hAnsi="Calibri" w:cs="Calibri"/>
          <w:sz w:val="22"/>
          <w:szCs w:val="22"/>
        </w:rPr>
        <w:t>substantial</w:t>
      </w:r>
      <w:r w:rsidRPr="005E3967">
        <w:rPr>
          <w:rFonts w:ascii="Calibri" w:hAnsi="Calibri" w:cs="Calibri"/>
          <w:spacing w:val="28"/>
          <w:sz w:val="22"/>
          <w:szCs w:val="22"/>
        </w:rPr>
        <w:t xml:space="preserve"> </w:t>
      </w:r>
      <w:r w:rsidRPr="005E3967">
        <w:rPr>
          <w:rFonts w:ascii="Calibri" w:hAnsi="Calibri" w:cs="Calibri"/>
          <w:sz w:val="22"/>
          <w:szCs w:val="22"/>
        </w:rPr>
        <w:t>financial</w:t>
      </w:r>
      <w:r w:rsidRPr="005E3967">
        <w:rPr>
          <w:rFonts w:ascii="Calibri" w:hAnsi="Calibri" w:cs="Calibri"/>
          <w:spacing w:val="-2"/>
          <w:sz w:val="22"/>
          <w:szCs w:val="22"/>
        </w:rPr>
        <w:t xml:space="preserve"> </w:t>
      </w:r>
      <w:r w:rsidRPr="005E3967">
        <w:rPr>
          <w:rFonts w:ascii="Calibri" w:hAnsi="Calibri" w:cs="Calibri"/>
          <w:spacing w:val="-1"/>
          <w:sz w:val="22"/>
          <w:szCs w:val="22"/>
        </w:rPr>
        <w:t>fines.</w:t>
      </w:r>
    </w:p>
    <w:p w:rsidRPr="005E3967" w:rsidR="00FD2AE4" w:rsidP="00B02076" w:rsidRDefault="00FD2AE4" w14:paraId="14C1358C" w14:textId="77777777">
      <w:pPr>
        <w:pStyle w:val="ListBullet"/>
        <w:rPr>
          <w:rFonts w:ascii="Calibri" w:hAnsi="Calibri" w:cs="Calibri"/>
          <w:sz w:val="22"/>
          <w:szCs w:val="22"/>
        </w:rPr>
      </w:pPr>
      <w:r w:rsidRPr="005E3967">
        <w:rPr>
          <w:rFonts w:ascii="Calibri" w:hAnsi="Calibri" w:cs="Calibri"/>
          <w:sz w:val="22"/>
          <w:szCs w:val="22"/>
        </w:rPr>
        <w:t>Access</w:t>
      </w:r>
      <w:r w:rsidRPr="005E3967">
        <w:rPr>
          <w:rFonts w:ascii="Calibri" w:hAnsi="Calibri" w:cs="Calibri"/>
          <w:spacing w:val="-3"/>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pacing w:val="-1"/>
          <w:sz w:val="22"/>
          <w:szCs w:val="22"/>
        </w:rPr>
        <w:t>project</w:t>
      </w:r>
      <w:r w:rsidRPr="005E3967">
        <w:rPr>
          <w:rFonts w:ascii="Calibri" w:hAnsi="Calibri" w:cs="Calibri"/>
          <w:spacing w:val="-3"/>
          <w:sz w:val="22"/>
          <w:szCs w:val="22"/>
        </w:rPr>
        <w:t xml:space="preserve"> </w:t>
      </w:r>
      <w:r w:rsidRPr="005E3967">
        <w:rPr>
          <w:rFonts w:ascii="Calibri" w:hAnsi="Calibri" w:cs="Calibri"/>
          <w:sz w:val="22"/>
          <w:szCs w:val="22"/>
        </w:rPr>
        <w:t>file</w:t>
      </w:r>
      <w:r w:rsidRPr="005E3967">
        <w:rPr>
          <w:rFonts w:ascii="Calibri" w:hAnsi="Calibri" w:cs="Calibri"/>
          <w:spacing w:val="-2"/>
          <w:sz w:val="22"/>
          <w:szCs w:val="22"/>
        </w:rPr>
        <w:t xml:space="preserve"> </w:t>
      </w:r>
      <w:r w:rsidRPr="005E3967">
        <w:rPr>
          <w:rFonts w:ascii="Calibri" w:hAnsi="Calibri" w:cs="Calibri"/>
          <w:spacing w:val="-1"/>
          <w:sz w:val="22"/>
          <w:szCs w:val="22"/>
        </w:rPr>
        <w:t>shares,</w:t>
      </w:r>
      <w:r w:rsidRPr="005E3967">
        <w:rPr>
          <w:rFonts w:ascii="Calibri" w:hAnsi="Calibri" w:cs="Calibri"/>
          <w:spacing w:val="-2"/>
          <w:sz w:val="22"/>
          <w:szCs w:val="22"/>
        </w:rPr>
        <w:t xml:space="preserve"> </w:t>
      </w:r>
      <w:r w:rsidRPr="005E3967">
        <w:rPr>
          <w:rFonts w:ascii="Calibri" w:hAnsi="Calibri" w:cs="Calibri"/>
          <w:sz w:val="22"/>
          <w:szCs w:val="22"/>
        </w:rPr>
        <w:t>systems,</w:t>
      </w:r>
      <w:r w:rsidRPr="005E3967">
        <w:rPr>
          <w:rFonts w:ascii="Calibri" w:hAnsi="Calibri" w:cs="Calibri"/>
          <w:spacing w:val="-3"/>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pacing w:val="-1"/>
          <w:sz w:val="22"/>
          <w:szCs w:val="22"/>
        </w:rPr>
        <w:t>data</w:t>
      </w:r>
      <w:r w:rsidRPr="005E3967">
        <w:rPr>
          <w:rFonts w:ascii="Calibri" w:hAnsi="Calibri" w:cs="Calibri"/>
          <w:spacing w:val="-3"/>
          <w:sz w:val="22"/>
          <w:szCs w:val="22"/>
        </w:rPr>
        <w:t xml:space="preserve"> </w:t>
      </w:r>
      <w:r w:rsidRPr="005E3967">
        <w:rPr>
          <w:rFonts w:ascii="Calibri" w:hAnsi="Calibri" w:cs="Calibri"/>
          <w:sz w:val="22"/>
          <w:szCs w:val="22"/>
        </w:rPr>
        <w:t>is</w:t>
      </w:r>
      <w:r w:rsidRPr="005E3967">
        <w:rPr>
          <w:rFonts w:ascii="Calibri" w:hAnsi="Calibri" w:cs="Calibri"/>
          <w:spacing w:val="-3"/>
          <w:sz w:val="22"/>
          <w:szCs w:val="22"/>
        </w:rPr>
        <w:t xml:space="preserve"> </w:t>
      </w:r>
      <w:r w:rsidRPr="005E3967">
        <w:rPr>
          <w:rFonts w:ascii="Calibri" w:hAnsi="Calibri" w:cs="Calibri"/>
          <w:sz w:val="22"/>
          <w:szCs w:val="22"/>
        </w:rPr>
        <w:t>strictly</w:t>
      </w:r>
      <w:r w:rsidRPr="005E3967">
        <w:rPr>
          <w:rFonts w:ascii="Calibri" w:hAnsi="Calibri" w:cs="Calibri"/>
          <w:spacing w:val="-2"/>
          <w:sz w:val="22"/>
          <w:szCs w:val="22"/>
        </w:rPr>
        <w:t xml:space="preserve"> </w:t>
      </w:r>
      <w:r w:rsidRPr="005E3967">
        <w:rPr>
          <w:rFonts w:ascii="Calibri" w:hAnsi="Calibri" w:cs="Calibri"/>
          <w:sz w:val="22"/>
          <w:szCs w:val="22"/>
        </w:rPr>
        <w:t>controlled</w:t>
      </w:r>
      <w:r w:rsidRPr="005E3967">
        <w:rPr>
          <w:rFonts w:ascii="Calibri" w:hAnsi="Calibri" w:cs="Calibri"/>
          <w:spacing w:val="29"/>
          <w:sz w:val="22"/>
          <w:szCs w:val="22"/>
        </w:rPr>
        <w:t xml:space="preserve"> </w:t>
      </w:r>
      <w:r w:rsidRPr="005E3967">
        <w:rPr>
          <w:rFonts w:ascii="Calibri" w:hAnsi="Calibri" w:cs="Calibri"/>
          <w:spacing w:val="-1"/>
          <w:sz w:val="22"/>
          <w:szCs w:val="22"/>
        </w:rPr>
        <w:t>by</w:t>
      </w:r>
      <w:r w:rsidRPr="005E3967">
        <w:rPr>
          <w:rFonts w:ascii="Calibri" w:hAnsi="Calibri" w:cs="Calibri"/>
          <w:spacing w:val="-2"/>
          <w:sz w:val="22"/>
          <w:szCs w:val="22"/>
        </w:rPr>
        <w:t xml:space="preserve"> </w:t>
      </w:r>
      <w:r w:rsidRPr="005E3967">
        <w:rPr>
          <w:rFonts w:ascii="Calibri" w:hAnsi="Calibri" w:cs="Calibri"/>
          <w:sz w:val="22"/>
          <w:szCs w:val="22"/>
        </w:rPr>
        <w:t>role</w:t>
      </w:r>
      <w:r>
        <w:rPr>
          <w:rFonts w:ascii="Calibri" w:hAnsi="Calibri" w:cs="Calibri"/>
          <w:sz w:val="22"/>
          <w:szCs w:val="22"/>
        </w:rPr>
        <w:t>-</w:t>
      </w:r>
      <w:r w:rsidRPr="005E3967">
        <w:rPr>
          <w:rFonts w:ascii="Calibri" w:hAnsi="Calibri" w:cs="Calibri"/>
          <w:sz w:val="22"/>
          <w:szCs w:val="22"/>
        </w:rPr>
        <w:t>based</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z w:val="22"/>
          <w:szCs w:val="22"/>
        </w:rPr>
        <w:t>in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form</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of </w:t>
      </w:r>
      <w:r w:rsidRPr="005E3967">
        <w:rPr>
          <w:rFonts w:ascii="Calibri" w:hAnsi="Calibri" w:cs="Calibri"/>
          <w:sz w:val="22"/>
          <w:szCs w:val="22"/>
        </w:rPr>
        <w:t>Windows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48"/>
          <w:sz w:val="22"/>
          <w:szCs w:val="22"/>
        </w:rPr>
        <w:t xml:space="preserve"> </w:t>
      </w:r>
      <w:r w:rsidRPr="005E3967">
        <w:rPr>
          <w:rFonts w:ascii="Calibri" w:hAnsi="Calibri" w:cs="Calibri"/>
          <w:sz w:val="22"/>
          <w:szCs w:val="22"/>
        </w:rPr>
        <w:t xml:space="preserve">An </w:t>
      </w:r>
      <w:r w:rsidRPr="005E3967">
        <w:rPr>
          <w:rFonts w:ascii="Calibri" w:hAnsi="Calibri" w:cs="Calibri"/>
          <w:spacing w:val="-1"/>
          <w:sz w:val="22"/>
          <w:szCs w:val="22"/>
        </w:rPr>
        <w:t>individual’s</w:t>
      </w:r>
      <w:r w:rsidRPr="005E3967">
        <w:rPr>
          <w:rFonts w:ascii="Calibri" w:hAnsi="Calibri" w:cs="Calibri"/>
          <w:spacing w:val="-4"/>
          <w:sz w:val="22"/>
          <w:szCs w:val="22"/>
        </w:rPr>
        <w:t xml:space="preserve"> </w:t>
      </w:r>
      <w:r w:rsidRPr="005E3967">
        <w:rPr>
          <w:rFonts w:ascii="Calibri" w:hAnsi="Calibri" w:cs="Calibri"/>
          <w:sz w:val="22"/>
          <w:szCs w:val="22"/>
        </w:rPr>
        <w:t>security</w:t>
      </w:r>
      <w:r w:rsidRPr="005E3967">
        <w:rPr>
          <w:rFonts w:ascii="Calibri" w:hAnsi="Calibri" w:cs="Calibri"/>
          <w:spacing w:val="-4"/>
          <w:sz w:val="22"/>
          <w:szCs w:val="22"/>
        </w:rPr>
        <w:t xml:space="preserve"> </w:t>
      </w:r>
      <w:r w:rsidRPr="005E3967">
        <w:rPr>
          <w:rFonts w:ascii="Calibri" w:hAnsi="Calibri" w:cs="Calibri"/>
          <w:spacing w:val="-1"/>
          <w:sz w:val="22"/>
          <w:szCs w:val="22"/>
        </w:rPr>
        <w:t>group</w:t>
      </w:r>
      <w:r w:rsidRPr="005E3967">
        <w:rPr>
          <w:rFonts w:ascii="Calibri" w:hAnsi="Calibri" w:cs="Calibri"/>
          <w:spacing w:val="-4"/>
          <w:sz w:val="22"/>
          <w:szCs w:val="22"/>
        </w:rPr>
        <w:t xml:space="preserve"> </w:t>
      </w:r>
      <w:r w:rsidRPr="005E3967">
        <w:rPr>
          <w:rFonts w:ascii="Calibri" w:hAnsi="Calibri" w:cs="Calibri"/>
          <w:sz w:val="22"/>
          <w:szCs w:val="22"/>
        </w:rPr>
        <w:t>membership</w:t>
      </w:r>
      <w:r w:rsidRPr="005E3967">
        <w:rPr>
          <w:rFonts w:ascii="Calibri" w:hAnsi="Calibri" w:cs="Calibri"/>
          <w:spacing w:val="-5"/>
          <w:sz w:val="22"/>
          <w:szCs w:val="22"/>
        </w:rPr>
        <w:t xml:space="preserve"> </w:t>
      </w:r>
      <w:r w:rsidRPr="005E3967">
        <w:rPr>
          <w:rFonts w:ascii="Calibri" w:hAnsi="Calibri" w:cs="Calibri"/>
          <w:sz w:val="22"/>
          <w:szCs w:val="22"/>
        </w:rPr>
        <w:t>is</w:t>
      </w:r>
      <w:r w:rsidRPr="005E3967">
        <w:rPr>
          <w:rFonts w:ascii="Calibri" w:hAnsi="Calibri" w:cs="Calibri"/>
          <w:spacing w:val="-4"/>
          <w:sz w:val="22"/>
          <w:szCs w:val="22"/>
        </w:rPr>
        <w:t xml:space="preserve"> </w:t>
      </w:r>
      <w:r w:rsidRPr="005E3967">
        <w:rPr>
          <w:rFonts w:ascii="Calibri" w:hAnsi="Calibri" w:cs="Calibri"/>
          <w:sz w:val="22"/>
          <w:szCs w:val="22"/>
        </w:rPr>
        <w:t>determined</w:t>
      </w:r>
      <w:r w:rsidRPr="005E3967">
        <w:rPr>
          <w:rFonts w:ascii="Calibri" w:hAnsi="Calibri" w:cs="Calibri"/>
          <w:spacing w:val="-4"/>
          <w:sz w:val="22"/>
          <w:szCs w:val="22"/>
        </w:rPr>
        <w:t xml:space="preserve"> </w:t>
      </w:r>
      <w:r w:rsidRPr="005E3967">
        <w:rPr>
          <w:rFonts w:ascii="Calibri" w:hAnsi="Calibri" w:cs="Calibri"/>
          <w:spacing w:val="-1"/>
          <w:sz w:val="22"/>
          <w:szCs w:val="22"/>
        </w:rPr>
        <w:t>based</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5"/>
          <w:sz w:val="22"/>
          <w:szCs w:val="22"/>
        </w:rPr>
        <w:t xml:space="preserve"> </w:t>
      </w:r>
      <w:r w:rsidRPr="005E3967">
        <w:rPr>
          <w:rFonts w:ascii="Calibri" w:hAnsi="Calibri" w:cs="Calibri"/>
          <w:spacing w:val="-1"/>
          <w:sz w:val="22"/>
          <w:szCs w:val="22"/>
        </w:rPr>
        <w:t>the</w:t>
      </w:r>
      <w:r w:rsidRPr="005E3967">
        <w:rPr>
          <w:rFonts w:ascii="Calibri" w:hAnsi="Calibri" w:cs="Calibri"/>
          <w:spacing w:val="-3"/>
          <w:sz w:val="22"/>
          <w:szCs w:val="22"/>
        </w:rPr>
        <w:t xml:space="preserve"> </w:t>
      </w:r>
      <w:r w:rsidRPr="005E3967">
        <w:rPr>
          <w:rFonts w:ascii="Calibri" w:hAnsi="Calibri" w:cs="Calibri"/>
          <w:sz w:val="22"/>
          <w:szCs w:val="22"/>
        </w:rPr>
        <w:t>minimum</w:t>
      </w:r>
      <w:r w:rsidRPr="005E3967">
        <w:rPr>
          <w:rFonts w:ascii="Calibri" w:hAnsi="Calibri" w:cs="Calibri"/>
          <w:spacing w:val="-5"/>
          <w:sz w:val="22"/>
          <w:szCs w:val="22"/>
        </w:rPr>
        <w:t xml:space="preserve"> </w:t>
      </w:r>
      <w:r w:rsidRPr="005E3967">
        <w:rPr>
          <w:rFonts w:ascii="Calibri" w:hAnsi="Calibri" w:cs="Calibri"/>
          <w:spacing w:val="-1"/>
          <w:sz w:val="22"/>
          <w:szCs w:val="22"/>
        </w:rPr>
        <w:t>necessary</w:t>
      </w:r>
      <w:r w:rsidRPr="005E3967">
        <w:rPr>
          <w:rFonts w:ascii="Calibri" w:hAnsi="Calibri" w:cs="Calibri"/>
          <w:spacing w:val="26"/>
          <w:w w:val="99"/>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perform</w:t>
      </w:r>
      <w:r w:rsidRPr="005E3967">
        <w:rPr>
          <w:rFonts w:ascii="Calibri" w:hAnsi="Calibri" w:cs="Calibri"/>
          <w:spacing w:val="-3"/>
          <w:sz w:val="22"/>
          <w:szCs w:val="22"/>
        </w:rPr>
        <w:t xml:space="preserve"> </w:t>
      </w:r>
      <w:r w:rsidRPr="005E3967">
        <w:rPr>
          <w:rFonts w:ascii="Calibri" w:hAnsi="Calibri" w:cs="Calibri"/>
          <w:sz w:val="22"/>
          <w:szCs w:val="22"/>
        </w:rPr>
        <w:t>their</w:t>
      </w:r>
      <w:r w:rsidRPr="005E3967">
        <w:rPr>
          <w:rFonts w:ascii="Calibri" w:hAnsi="Calibri" w:cs="Calibri"/>
          <w:spacing w:val="-2"/>
          <w:sz w:val="22"/>
          <w:szCs w:val="22"/>
        </w:rPr>
        <w:t xml:space="preserve"> </w:t>
      </w:r>
      <w:r w:rsidRPr="005E3967">
        <w:rPr>
          <w:rFonts w:ascii="Calibri" w:hAnsi="Calibri" w:cs="Calibri"/>
          <w:spacing w:val="-1"/>
          <w:sz w:val="22"/>
          <w:szCs w:val="22"/>
        </w:rPr>
        <w:t>job</w:t>
      </w:r>
      <w:r w:rsidRPr="005E3967">
        <w:rPr>
          <w:rFonts w:ascii="Calibri" w:hAnsi="Calibri" w:cs="Calibri"/>
          <w:spacing w:val="-3"/>
          <w:sz w:val="22"/>
          <w:szCs w:val="22"/>
        </w:rPr>
        <w:t xml:space="preserve"> </w:t>
      </w:r>
      <w:r w:rsidRPr="005E3967">
        <w:rPr>
          <w:rFonts w:ascii="Calibri" w:hAnsi="Calibri" w:cs="Calibri"/>
          <w:spacing w:val="-1"/>
          <w:sz w:val="22"/>
          <w:szCs w:val="22"/>
        </w:rPr>
        <w:t>function</w:t>
      </w:r>
      <w:r w:rsidRPr="005E3967">
        <w:rPr>
          <w:rFonts w:ascii="Calibri" w:hAnsi="Calibri" w:cs="Calibri"/>
          <w:spacing w:val="-2"/>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z w:val="22"/>
          <w:szCs w:val="22"/>
        </w:rPr>
        <w:t>project</w:t>
      </w:r>
      <w:r w:rsidRPr="005E3967">
        <w:rPr>
          <w:rFonts w:ascii="Calibri" w:hAnsi="Calibri" w:cs="Calibri"/>
          <w:spacing w:val="-1"/>
          <w:sz w:val="22"/>
          <w:szCs w:val="22"/>
        </w:rPr>
        <w:t>.</w:t>
      </w:r>
      <w:r w:rsidRPr="005E3967">
        <w:rPr>
          <w:rFonts w:ascii="Calibri" w:hAnsi="Calibri" w:cs="Calibri"/>
          <w:spacing w:val="47"/>
          <w:sz w:val="22"/>
          <w:szCs w:val="22"/>
        </w:rPr>
        <w:t xml:space="preserve"> </w:t>
      </w:r>
      <w:r w:rsidRPr="005E3967">
        <w:rPr>
          <w:rFonts w:ascii="Calibri" w:hAnsi="Calibri" w:cs="Calibri"/>
          <w:spacing w:val="-1"/>
          <w:sz w:val="22"/>
          <w:szCs w:val="22"/>
        </w:rPr>
        <w:t>Staff</w:t>
      </w:r>
      <w:r w:rsidRPr="005E3967">
        <w:rPr>
          <w:rFonts w:ascii="Calibri" w:hAnsi="Calibri" w:cs="Calibri"/>
          <w:spacing w:val="-3"/>
          <w:sz w:val="22"/>
          <w:szCs w:val="22"/>
        </w:rPr>
        <w:t xml:space="preserve"> </w:t>
      </w:r>
      <w:r w:rsidRPr="005E3967">
        <w:rPr>
          <w:rFonts w:ascii="Calibri" w:hAnsi="Calibri" w:cs="Calibri"/>
          <w:sz w:val="22"/>
          <w:szCs w:val="22"/>
        </w:rPr>
        <w:t>are</w:t>
      </w:r>
      <w:r w:rsidRPr="005E3967">
        <w:rPr>
          <w:rFonts w:ascii="Calibri" w:hAnsi="Calibri" w:cs="Calibri"/>
          <w:spacing w:val="-2"/>
          <w:sz w:val="22"/>
          <w:szCs w:val="22"/>
        </w:rPr>
        <w:t xml:space="preserve"> </w:t>
      </w:r>
      <w:r w:rsidRPr="005E3967">
        <w:rPr>
          <w:rFonts w:ascii="Calibri" w:hAnsi="Calibri" w:cs="Calibri"/>
          <w:spacing w:val="-1"/>
          <w:sz w:val="22"/>
          <w:szCs w:val="22"/>
        </w:rPr>
        <w:t>only</w:t>
      </w:r>
      <w:r w:rsidRPr="005E3967">
        <w:rPr>
          <w:rFonts w:ascii="Calibri" w:hAnsi="Calibri" w:cs="Calibri"/>
          <w:spacing w:val="32"/>
          <w:sz w:val="22"/>
          <w:szCs w:val="22"/>
        </w:rPr>
        <w:t xml:space="preserve"> </w:t>
      </w:r>
      <w:r w:rsidRPr="005E3967">
        <w:rPr>
          <w:rFonts w:ascii="Calibri" w:hAnsi="Calibri" w:cs="Calibri"/>
          <w:sz w:val="22"/>
          <w:szCs w:val="22"/>
        </w:rPr>
        <w:t>added</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3"/>
          <w:sz w:val="22"/>
          <w:szCs w:val="22"/>
        </w:rPr>
        <w:t xml:space="preserve"> </w:t>
      </w:r>
      <w:r w:rsidRPr="005E3967">
        <w:rPr>
          <w:rFonts w:ascii="Calibri" w:hAnsi="Calibri" w:cs="Calibri"/>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groups</w:t>
      </w:r>
      <w:r w:rsidRPr="005E3967">
        <w:rPr>
          <w:rFonts w:ascii="Calibri" w:hAnsi="Calibri" w:cs="Calibri"/>
          <w:spacing w:val="-3"/>
          <w:sz w:val="22"/>
          <w:szCs w:val="22"/>
        </w:rPr>
        <w:t xml:space="preserve"> </w:t>
      </w:r>
      <w:r w:rsidRPr="005E3967">
        <w:rPr>
          <w:rFonts w:ascii="Calibri" w:hAnsi="Calibri" w:cs="Calibri"/>
          <w:sz w:val="22"/>
          <w:szCs w:val="22"/>
        </w:rPr>
        <w:t>after</w:t>
      </w:r>
      <w:r w:rsidRPr="005E3967">
        <w:rPr>
          <w:rFonts w:ascii="Calibri" w:hAnsi="Calibri" w:cs="Calibri"/>
          <w:spacing w:val="-2"/>
          <w:sz w:val="22"/>
          <w:szCs w:val="22"/>
        </w:rPr>
        <w:t xml:space="preserve"> </w:t>
      </w:r>
      <w:r w:rsidRPr="005E3967">
        <w:rPr>
          <w:rFonts w:ascii="Calibri" w:hAnsi="Calibri" w:cs="Calibri"/>
          <w:sz w:val="22"/>
          <w:szCs w:val="22"/>
        </w:rPr>
        <w:t>completing</w:t>
      </w:r>
      <w:r w:rsidRPr="005E3967">
        <w:rPr>
          <w:rFonts w:ascii="Calibri" w:hAnsi="Calibri" w:cs="Calibri"/>
          <w:spacing w:val="-3"/>
          <w:sz w:val="22"/>
          <w:szCs w:val="22"/>
        </w:rPr>
        <w:t xml:space="preserve"> </w:t>
      </w:r>
      <w:r w:rsidRPr="005E3967">
        <w:rPr>
          <w:rFonts w:ascii="Calibri" w:hAnsi="Calibri" w:cs="Calibri"/>
          <w:spacing w:val="-1"/>
          <w:sz w:val="22"/>
          <w:szCs w:val="22"/>
        </w:rPr>
        <w:t>the</w:t>
      </w:r>
      <w:r w:rsidRPr="005E3967">
        <w:rPr>
          <w:rFonts w:ascii="Calibri" w:hAnsi="Calibri" w:cs="Calibri"/>
          <w:spacing w:val="-2"/>
          <w:sz w:val="22"/>
          <w:szCs w:val="22"/>
        </w:rPr>
        <w:t xml:space="preserve"> </w:t>
      </w:r>
      <w:r w:rsidRPr="005E3967">
        <w:rPr>
          <w:rFonts w:ascii="Calibri" w:hAnsi="Calibri" w:cs="Calibri"/>
          <w:spacing w:val="-1"/>
          <w:sz w:val="22"/>
          <w:szCs w:val="22"/>
        </w:rPr>
        <w:t>Project</w:t>
      </w:r>
      <w:r w:rsidRPr="005E3967">
        <w:rPr>
          <w:rFonts w:ascii="Calibri" w:hAnsi="Calibri" w:cs="Calibri"/>
          <w:spacing w:val="-2"/>
          <w:sz w:val="22"/>
          <w:szCs w:val="22"/>
        </w:rPr>
        <w:t xml:space="preserve"> </w:t>
      </w:r>
      <w:r w:rsidRPr="005E3967">
        <w:rPr>
          <w:rFonts w:ascii="Calibri" w:hAnsi="Calibri" w:cs="Calibri"/>
          <w:sz w:val="22"/>
          <w:szCs w:val="22"/>
        </w:rPr>
        <w:t>Confidentiality</w:t>
      </w:r>
      <w:r w:rsidRPr="005E3967">
        <w:rPr>
          <w:rFonts w:ascii="Calibri" w:hAnsi="Calibri" w:cs="Calibri"/>
          <w:spacing w:val="-3"/>
          <w:sz w:val="22"/>
          <w:szCs w:val="22"/>
        </w:rPr>
        <w:t xml:space="preserve"> </w:t>
      </w:r>
      <w:r w:rsidRPr="005E3967">
        <w:rPr>
          <w:rFonts w:ascii="Calibri" w:hAnsi="Calibri" w:cs="Calibri"/>
          <w:spacing w:val="-1"/>
          <w:sz w:val="22"/>
          <w:szCs w:val="22"/>
        </w:rPr>
        <w:t>Pledge</w:t>
      </w:r>
      <w:r w:rsidRPr="005E3967">
        <w:rPr>
          <w:rFonts w:ascii="Calibri" w:hAnsi="Calibri" w:cs="Calibri"/>
          <w:spacing w:val="-2"/>
          <w:sz w:val="22"/>
          <w:szCs w:val="22"/>
        </w:rPr>
        <w:t xml:space="preserve"> </w:t>
      </w:r>
      <w:r w:rsidRPr="005E3967">
        <w:rPr>
          <w:rFonts w:ascii="Calibri" w:hAnsi="Calibri" w:cs="Calibri"/>
          <w:sz w:val="22"/>
          <w:szCs w:val="22"/>
        </w:rPr>
        <w:t>and</w:t>
      </w:r>
      <w:r w:rsidRPr="005E3967">
        <w:rPr>
          <w:rFonts w:ascii="Calibri" w:hAnsi="Calibri" w:cs="Calibri"/>
          <w:spacing w:val="-3"/>
          <w:sz w:val="22"/>
          <w:szCs w:val="22"/>
        </w:rPr>
        <w:t xml:space="preserve"> </w:t>
      </w:r>
      <w:r w:rsidRPr="005E3967">
        <w:rPr>
          <w:rFonts w:ascii="Calibri" w:hAnsi="Calibri" w:cs="Calibri"/>
          <w:sz w:val="22"/>
          <w:szCs w:val="22"/>
        </w:rPr>
        <w:t>any</w:t>
      </w:r>
      <w:r w:rsidRPr="005E3967">
        <w:rPr>
          <w:rFonts w:ascii="Calibri" w:hAnsi="Calibri" w:cs="Calibri"/>
          <w:spacing w:val="25"/>
          <w:sz w:val="22"/>
          <w:szCs w:val="22"/>
        </w:rPr>
        <w:t xml:space="preserve"> </w:t>
      </w:r>
      <w:r w:rsidRPr="005E3967">
        <w:rPr>
          <w:rFonts w:ascii="Calibri" w:hAnsi="Calibri" w:cs="Calibri"/>
          <w:sz w:val="22"/>
          <w:szCs w:val="22"/>
        </w:rPr>
        <w:t>required</w:t>
      </w:r>
      <w:r w:rsidRPr="005E3967">
        <w:rPr>
          <w:rFonts w:ascii="Calibri" w:hAnsi="Calibri" w:cs="Calibri"/>
          <w:spacing w:val="-3"/>
          <w:sz w:val="22"/>
          <w:szCs w:val="22"/>
        </w:rPr>
        <w:t xml:space="preserve"> </w:t>
      </w:r>
      <w:r w:rsidRPr="005E3967">
        <w:rPr>
          <w:rFonts w:ascii="Calibri" w:hAnsi="Calibri" w:cs="Calibri"/>
          <w:spacing w:val="-1"/>
          <w:sz w:val="22"/>
          <w:szCs w:val="22"/>
        </w:rPr>
        <w:t>trainings</w:t>
      </w:r>
      <w:r w:rsidRPr="005E3967">
        <w:rPr>
          <w:rFonts w:ascii="Calibri" w:hAnsi="Calibri" w:cs="Calibri"/>
          <w:spacing w:val="-3"/>
          <w:sz w:val="22"/>
          <w:szCs w:val="22"/>
        </w:rPr>
        <w:t xml:space="preserve"> </w:t>
      </w:r>
      <w:r w:rsidRPr="005E3967">
        <w:rPr>
          <w:rFonts w:ascii="Calibri" w:hAnsi="Calibri" w:cs="Calibri"/>
          <w:spacing w:val="-1"/>
          <w:sz w:val="22"/>
          <w:szCs w:val="22"/>
        </w:rPr>
        <w:t>on</w:t>
      </w:r>
      <w:r w:rsidRPr="005E3967">
        <w:rPr>
          <w:rFonts w:ascii="Calibri" w:hAnsi="Calibri" w:cs="Calibri"/>
          <w:spacing w:val="-3"/>
          <w:sz w:val="22"/>
          <w:szCs w:val="22"/>
        </w:rPr>
        <w:t xml:space="preserve"> </w:t>
      </w:r>
      <w:r w:rsidRPr="005E3967">
        <w:rPr>
          <w:rFonts w:ascii="Calibri" w:hAnsi="Calibri" w:cs="Calibri"/>
          <w:spacing w:val="-1"/>
          <w:sz w:val="22"/>
          <w:szCs w:val="22"/>
        </w:rPr>
        <w:t xml:space="preserve">data </w:t>
      </w:r>
      <w:r w:rsidRPr="005E3967">
        <w:rPr>
          <w:rFonts w:ascii="Calibri" w:hAnsi="Calibri" w:cs="Calibri"/>
          <w:sz w:val="22"/>
          <w:szCs w:val="22"/>
        </w:rPr>
        <w:t>security.</w:t>
      </w:r>
      <w:r w:rsidRPr="005E3967">
        <w:rPr>
          <w:rFonts w:ascii="Calibri" w:hAnsi="Calibri" w:cs="Calibri"/>
          <w:spacing w:val="48"/>
          <w:sz w:val="22"/>
          <w:szCs w:val="22"/>
        </w:rPr>
        <w:t xml:space="preserve"> </w:t>
      </w:r>
      <w:r w:rsidRPr="005E3967">
        <w:rPr>
          <w:rFonts w:ascii="Calibri" w:hAnsi="Calibri" w:cs="Calibri"/>
          <w:spacing w:val="-1"/>
          <w:sz w:val="22"/>
          <w:szCs w:val="22"/>
        </w:rPr>
        <w:t>Security</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5"/>
          <w:sz w:val="22"/>
          <w:szCs w:val="22"/>
        </w:rPr>
        <w:t xml:space="preserve"> </w:t>
      </w:r>
      <w:r w:rsidRPr="005E3967">
        <w:rPr>
          <w:rFonts w:ascii="Calibri" w:hAnsi="Calibri" w:cs="Calibri"/>
          <w:spacing w:val="-1"/>
          <w:sz w:val="22"/>
          <w:szCs w:val="22"/>
        </w:rPr>
        <w:t>membership</w:t>
      </w:r>
      <w:r w:rsidRPr="005E3967">
        <w:rPr>
          <w:rFonts w:ascii="Calibri" w:hAnsi="Calibri" w:cs="Calibri"/>
          <w:spacing w:val="-4"/>
          <w:sz w:val="22"/>
          <w:szCs w:val="22"/>
        </w:rPr>
        <w:t xml:space="preserve"> </w:t>
      </w:r>
      <w:r w:rsidRPr="005E3967">
        <w:rPr>
          <w:rFonts w:ascii="Calibri" w:hAnsi="Calibri" w:cs="Calibri"/>
          <w:sz w:val="22"/>
          <w:szCs w:val="22"/>
        </w:rPr>
        <w:t>is</w:t>
      </w:r>
      <w:r w:rsidRPr="005E3967">
        <w:rPr>
          <w:rFonts w:ascii="Calibri" w:hAnsi="Calibri" w:cs="Calibri"/>
          <w:spacing w:val="35"/>
          <w:sz w:val="22"/>
          <w:szCs w:val="22"/>
        </w:rPr>
        <w:t xml:space="preserve"> </w:t>
      </w:r>
      <w:r w:rsidRPr="005E3967">
        <w:rPr>
          <w:rFonts w:ascii="Calibri" w:hAnsi="Calibri" w:cs="Calibri"/>
          <w:sz w:val="22"/>
          <w:szCs w:val="22"/>
        </w:rPr>
        <w:t>audited</w:t>
      </w:r>
      <w:r w:rsidRPr="005E3967">
        <w:rPr>
          <w:rFonts w:ascii="Calibri" w:hAnsi="Calibri" w:cs="Calibri"/>
          <w:spacing w:val="-4"/>
          <w:sz w:val="22"/>
          <w:szCs w:val="22"/>
        </w:rPr>
        <w:t xml:space="preserve"> </w:t>
      </w:r>
      <w:r w:rsidRPr="005E3967">
        <w:rPr>
          <w:rFonts w:ascii="Calibri" w:hAnsi="Calibri" w:cs="Calibri"/>
          <w:spacing w:val="-1"/>
          <w:sz w:val="22"/>
          <w:szCs w:val="22"/>
        </w:rPr>
        <w:t>quarterly by</w:t>
      </w:r>
      <w:r w:rsidRPr="005E3967">
        <w:rPr>
          <w:rFonts w:ascii="Calibri" w:hAnsi="Calibri" w:cs="Calibri"/>
          <w:spacing w:val="-3"/>
          <w:sz w:val="22"/>
          <w:szCs w:val="22"/>
        </w:rPr>
        <w:t xml:space="preserve"> </w:t>
      </w:r>
      <w:r w:rsidRPr="005E3967">
        <w:rPr>
          <w:rFonts w:ascii="Calibri" w:hAnsi="Calibri" w:cs="Calibri"/>
          <w:sz w:val="22"/>
          <w:szCs w:val="22"/>
        </w:rPr>
        <w:t>project</w:t>
      </w:r>
      <w:r w:rsidRPr="005E3967">
        <w:rPr>
          <w:rFonts w:ascii="Calibri" w:hAnsi="Calibri" w:cs="Calibri"/>
          <w:spacing w:val="-2"/>
          <w:sz w:val="22"/>
          <w:szCs w:val="22"/>
        </w:rPr>
        <w:t xml:space="preserve"> </w:t>
      </w:r>
      <w:r w:rsidRPr="005E3967">
        <w:rPr>
          <w:rFonts w:ascii="Calibri" w:hAnsi="Calibri" w:cs="Calibri"/>
          <w:spacing w:val="-1"/>
          <w:sz w:val="22"/>
          <w:szCs w:val="22"/>
        </w:rPr>
        <w:t>leaders</w:t>
      </w:r>
      <w:r w:rsidRPr="005E3967">
        <w:rPr>
          <w:rFonts w:ascii="Calibri" w:hAnsi="Calibri" w:cs="Calibri"/>
          <w:spacing w:val="-4"/>
          <w:sz w:val="22"/>
          <w:szCs w:val="22"/>
        </w:rPr>
        <w:t xml:space="preserve"> </w:t>
      </w:r>
      <w:r w:rsidRPr="005E3967">
        <w:rPr>
          <w:rFonts w:ascii="Calibri" w:hAnsi="Calibri" w:cs="Calibri"/>
          <w:sz w:val="22"/>
          <w:szCs w:val="22"/>
        </w:rPr>
        <w:t>to</w:t>
      </w:r>
      <w:r w:rsidRPr="005E3967">
        <w:rPr>
          <w:rFonts w:ascii="Calibri" w:hAnsi="Calibri" w:cs="Calibri"/>
          <w:spacing w:val="-4"/>
          <w:sz w:val="22"/>
          <w:szCs w:val="22"/>
        </w:rPr>
        <w:t xml:space="preserve"> </w:t>
      </w:r>
      <w:r w:rsidRPr="005E3967">
        <w:rPr>
          <w:rFonts w:ascii="Calibri" w:hAnsi="Calibri" w:cs="Calibri"/>
          <w:sz w:val="22"/>
          <w:szCs w:val="22"/>
        </w:rPr>
        <w:t>ensure</w:t>
      </w:r>
      <w:r w:rsidRPr="005E3967">
        <w:rPr>
          <w:rFonts w:ascii="Calibri" w:hAnsi="Calibri" w:cs="Calibri"/>
          <w:spacing w:val="-3"/>
          <w:sz w:val="22"/>
          <w:szCs w:val="22"/>
        </w:rPr>
        <w:t xml:space="preserve"> </w:t>
      </w:r>
      <w:r w:rsidRPr="005E3967">
        <w:rPr>
          <w:rFonts w:ascii="Calibri" w:hAnsi="Calibri" w:cs="Calibri"/>
          <w:sz w:val="22"/>
          <w:szCs w:val="22"/>
        </w:rPr>
        <w:t>that</w:t>
      </w:r>
      <w:r w:rsidRPr="005E3967">
        <w:rPr>
          <w:rFonts w:ascii="Calibri" w:hAnsi="Calibri" w:cs="Calibri"/>
          <w:spacing w:val="-4"/>
          <w:sz w:val="22"/>
          <w:szCs w:val="22"/>
        </w:rPr>
        <w:t xml:space="preserve"> </w:t>
      </w:r>
      <w:r w:rsidRPr="005E3967">
        <w:rPr>
          <w:rFonts w:ascii="Calibri" w:hAnsi="Calibri" w:cs="Calibri"/>
          <w:spacing w:val="-1"/>
          <w:sz w:val="22"/>
          <w:szCs w:val="22"/>
        </w:rPr>
        <w:t>only</w:t>
      </w:r>
      <w:r w:rsidRPr="005E3967">
        <w:rPr>
          <w:rFonts w:ascii="Calibri" w:hAnsi="Calibri" w:cs="Calibri"/>
          <w:spacing w:val="-2"/>
          <w:sz w:val="22"/>
          <w:szCs w:val="22"/>
        </w:rPr>
        <w:t xml:space="preserve"> </w:t>
      </w:r>
      <w:r w:rsidRPr="005E3967">
        <w:rPr>
          <w:rFonts w:ascii="Calibri" w:hAnsi="Calibri" w:cs="Calibri"/>
          <w:sz w:val="22"/>
          <w:szCs w:val="22"/>
        </w:rPr>
        <w:t>those</w:t>
      </w:r>
      <w:r w:rsidRPr="005E3967">
        <w:rPr>
          <w:rFonts w:ascii="Calibri" w:hAnsi="Calibri" w:cs="Calibri"/>
          <w:spacing w:val="-3"/>
          <w:sz w:val="22"/>
          <w:szCs w:val="22"/>
        </w:rPr>
        <w:t xml:space="preserve"> </w:t>
      </w:r>
      <w:r w:rsidRPr="005E3967">
        <w:rPr>
          <w:rFonts w:ascii="Calibri" w:hAnsi="Calibri" w:cs="Calibri"/>
          <w:sz w:val="22"/>
          <w:szCs w:val="22"/>
        </w:rPr>
        <w:t>who</w:t>
      </w:r>
      <w:r w:rsidRPr="005E3967">
        <w:rPr>
          <w:rFonts w:ascii="Calibri" w:hAnsi="Calibri" w:cs="Calibri"/>
          <w:spacing w:val="-4"/>
          <w:sz w:val="22"/>
          <w:szCs w:val="22"/>
        </w:rPr>
        <w:t xml:space="preserve"> </w:t>
      </w:r>
      <w:r w:rsidRPr="005E3967">
        <w:rPr>
          <w:rFonts w:ascii="Calibri" w:hAnsi="Calibri" w:cs="Calibri"/>
          <w:sz w:val="22"/>
          <w:szCs w:val="22"/>
        </w:rPr>
        <w:t>still</w:t>
      </w:r>
      <w:r w:rsidRPr="005E3967">
        <w:rPr>
          <w:rFonts w:ascii="Calibri" w:hAnsi="Calibri" w:cs="Calibri"/>
          <w:spacing w:val="-3"/>
          <w:sz w:val="22"/>
          <w:szCs w:val="22"/>
        </w:rPr>
        <w:t xml:space="preserve"> </w:t>
      </w:r>
      <w:r w:rsidRPr="005E3967">
        <w:rPr>
          <w:rFonts w:ascii="Calibri" w:hAnsi="Calibri" w:cs="Calibri"/>
          <w:sz w:val="22"/>
          <w:szCs w:val="22"/>
        </w:rPr>
        <w:t>need</w:t>
      </w:r>
      <w:r w:rsidRPr="005E3967">
        <w:rPr>
          <w:rFonts w:ascii="Calibri" w:hAnsi="Calibri" w:cs="Calibri"/>
          <w:spacing w:val="-3"/>
          <w:sz w:val="22"/>
          <w:szCs w:val="22"/>
        </w:rPr>
        <w:t xml:space="preserve"> </w:t>
      </w:r>
      <w:r w:rsidRPr="005E3967">
        <w:rPr>
          <w:rFonts w:ascii="Calibri" w:hAnsi="Calibri" w:cs="Calibri"/>
          <w:spacing w:val="-1"/>
          <w:sz w:val="22"/>
          <w:szCs w:val="22"/>
        </w:rPr>
        <w:t>specified</w:t>
      </w:r>
      <w:r w:rsidRPr="005E3967">
        <w:rPr>
          <w:rFonts w:ascii="Calibri" w:hAnsi="Calibri" w:cs="Calibri"/>
          <w:spacing w:val="28"/>
          <w:sz w:val="22"/>
          <w:szCs w:val="22"/>
        </w:rPr>
        <w:t xml:space="preserve"> </w:t>
      </w:r>
      <w:r w:rsidRPr="005E3967">
        <w:rPr>
          <w:rFonts w:ascii="Calibri" w:hAnsi="Calibri" w:cs="Calibri"/>
          <w:sz w:val="22"/>
          <w:szCs w:val="22"/>
        </w:rPr>
        <w:t>access</w:t>
      </w:r>
      <w:r w:rsidRPr="005E3967">
        <w:rPr>
          <w:rFonts w:ascii="Calibri" w:hAnsi="Calibri" w:cs="Calibri"/>
          <w:spacing w:val="-4"/>
          <w:sz w:val="22"/>
          <w:szCs w:val="22"/>
        </w:rPr>
        <w:t xml:space="preserve"> </w:t>
      </w:r>
      <w:r w:rsidRPr="005E3967">
        <w:rPr>
          <w:rFonts w:ascii="Calibri" w:hAnsi="Calibri" w:cs="Calibri"/>
          <w:sz w:val="22"/>
          <w:szCs w:val="22"/>
        </w:rPr>
        <w:t>continue</w:t>
      </w:r>
      <w:r w:rsidRPr="005E3967">
        <w:rPr>
          <w:rFonts w:ascii="Calibri" w:hAnsi="Calibri" w:cs="Calibri"/>
          <w:spacing w:val="-2"/>
          <w:sz w:val="22"/>
          <w:szCs w:val="22"/>
        </w:rPr>
        <w:t xml:space="preserve"> </w:t>
      </w:r>
      <w:r w:rsidRPr="005E3967">
        <w:rPr>
          <w:rFonts w:ascii="Calibri" w:hAnsi="Calibri" w:cs="Calibri"/>
          <w:spacing w:val="-1"/>
          <w:sz w:val="22"/>
          <w:szCs w:val="22"/>
        </w:rPr>
        <w:t>group</w:t>
      </w:r>
      <w:r w:rsidRPr="005E3967">
        <w:rPr>
          <w:rFonts w:ascii="Calibri" w:hAnsi="Calibri" w:cs="Calibri"/>
          <w:spacing w:val="-2"/>
          <w:sz w:val="22"/>
          <w:szCs w:val="22"/>
        </w:rPr>
        <w:t xml:space="preserve"> </w:t>
      </w:r>
      <w:r w:rsidRPr="005E3967">
        <w:rPr>
          <w:rFonts w:ascii="Calibri" w:hAnsi="Calibri" w:cs="Calibri"/>
          <w:sz w:val="22"/>
          <w:szCs w:val="22"/>
        </w:rPr>
        <w:t>membership.</w:t>
      </w:r>
    </w:p>
    <w:p w:rsidR="00FD2AE4" w:rsidP="00B02076" w:rsidRDefault="00FD2AE4" w14:paraId="532FF255" w14:textId="77777777">
      <w:pPr>
        <w:spacing w:after="0" w:line="240" w:lineRule="auto"/>
      </w:pPr>
    </w:p>
    <w:p w:rsidRPr="005B32C3" w:rsidR="00FD2AE4" w:rsidP="00B02076" w:rsidRDefault="00FD2AE4" w14:paraId="717082BD" w14:textId="74587F76">
      <w:pPr>
        <w:spacing w:after="120" w:line="240" w:lineRule="auto"/>
      </w:pPr>
      <w:r w:rsidRPr="00624DDC">
        <w:rPr>
          <w:b/>
        </w:rPr>
        <w:t>A11</w:t>
      </w:r>
      <w:r>
        <w:t>.</w:t>
      </w:r>
      <w:r>
        <w:tab/>
      </w:r>
      <w:r w:rsidRPr="002560D7">
        <w:rPr>
          <w:b/>
        </w:rPr>
        <w:t>Sensitive Information</w:t>
      </w:r>
    </w:p>
    <w:p w:rsidRPr="005B32C3" w:rsidR="00FD2AE4" w:rsidP="00B02076" w:rsidRDefault="00FD2AE4" w14:paraId="04548107" w14:textId="511CEEB7">
      <w:pPr>
        <w:pStyle w:val="BodyText"/>
        <w:spacing w:line="276" w:lineRule="auto"/>
        <w:rPr>
          <w:rFonts w:ascii="Calibri" w:hAnsi="Calibri" w:cs="Calibri"/>
          <w:sz w:val="22"/>
          <w:szCs w:val="22"/>
        </w:rPr>
      </w:pPr>
      <w:r w:rsidRPr="005B32C3">
        <w:rPr>
          <w:rFonts w:ascii="Calibri" w:hAnsi="Calibri" w:cs="Calibri"/>
          <w:sz w:val="22"/>
          <w:szCs w:val="22"/>
        </w:rPr>
        <w:t xml:space="preserve">Because the Survey of Youth Transitioning from Foster Care focuses on risk and protection associated with HT, it deals with </w:t>
      </w:r>
      <w:r>
        <w:rPr>
          <w:rFonts w:ascii="Calibri" w:hAnsi="Calibri" w:cs="Calibri"/>
          <w:sz w:val="22"/>
          <w:szCs w:val="22"/>
        </w:rPr>
        <w:t>several</w:t>
      </w:r>
      <w:r w:rsidRPr="005B32C3">
        <w:rPr>
          <w:rFonts w:ascii="Calibri" w:hAnsi="Calibri" w:cs="Calibri"/>
          <w:sz w:val="22"/>
          <w:szCs w:val="22"/>
        </w:rPr>
        <w:t xml:space="preserve"> private and sensitive topics</w:t>
      </w:r>
      <w:r w:rsidR="00CA479A">
        <w:rPr>
          <w:rStyle w:val="FootnoteReference"/>
        </w:rPr>
        <w:footnoteReference w:id="6"/>
      </w:r>
      <w:r>
        <w:rPr>
          <w:rFonts w:ascii="Calibri" w:hAnsi="Calibri" w:cs="Calibri"/>
          <w:sz w:val="22"/>
          <w:szCs w:val="22"/>
        </w:rPr>
        <w:t xml:space="preserve">. </w:t>
      </w:r>
      <w:r w:rsidRPr="005B32C3">
        <w:rPr>
          <w:rFonts w:ascii="Calibri" w:hAnsi="Calibri" w:cs="Calibri"/>
          <w:sz w:val="22"/>
          <w:szCs w:val="22"/>
        </w:rPr>
        <w:t>This information is necessary to address the study’s core research questions</w:t>
      </w:r>
      <w:r>
        <w:rPr>
          <w:rFonts w:ascii="Calibri" w:hAnsi="Calibri" w:cs="Calibri"/>
          <w:sz w:val="22"/>
          <w:szCs w:val="22"/>
        </w:rPr>
        <w:t xml:space="preserve"> and are not reliably available from other sources</w:t>
      </w:r>
      <w:r w:rsidRPr="005B32C3">
        <w:rPr>
          <w:rFonts w:ascii="Calibri" w:hAnsi="Calibri" w:cs="Calibri"/>
          <w:sz w:val="22"/>
          <w:szCs w:val="22"/>
        </w:rPr>
        <w:t>. The survey includes potentially sensitive questions about</w:t>
      </w:r>
      <w:r>
        <w:rPr>
          <w:rFonts w:ascii="Calibri" w:hAnsi="Calibri" w:cs="Calibri"/>
          <w:sz w:val="22"/>
          <w:szCs w:val="22"/>
        </w:rPr>
        <w:t>,</w:t>
      </w:r>
      <w:r w:rsidRPr="005B32C3">
        <w:rPr>
          <w:rFonts w:ascii="Calibri" w:hAnsi="Calibri" w:cs="Calibri"/>
          <w:sz w:val="22"/>
          <w:szCs w:val="22"/>
        </w:rPr>
        <w:t xml:space="preserve"> for example</w:t>
      </w:r>
      <w:r>
        <w:rPr>
          <w:rFonts w:ascii="Calibri" w:hAnsi="Calibri" w:cs="Calibri"/>
          <w:sz w:val="22"/>
          <w:szCs w:val="22"/>
        </w:rPr>
        <w:t>,</w:t>
      </w:r>
      <w:r w:rsidRPr="005B32C3" w:rsidDel="00606E8A">
        <w:rPr>
          <w:rFonts w:ascii="Calibri" w:hAnsi="Calibri" w:cs="Calibri"/>
          <w:sz w:val="22"/>
          <w:szCs w:val="22"/>
        </w:rPr>
        <w:t xml:space="preserve"> </w:t>
      </w:r>
      <w:r w:rsidRPr="005B32C3">
        <w:rPr>
          <w:rFonts w:ascii="Calibri" w:hAnsi="Calibri" w:cs="Calibri"/>
          <w:sz w:val="22"/>
          <w:szCs w:val="22"/>
        </w:rPr>
        <w:t xml:space="preserve">delinquency, mental health, receipt of economic assistance by the government, alcohol and drug use, and exposure to violence. </w:t>
      </w:r>
      <w:r>
        <w:rPr>
          <w:rFonts w:ascii="Calibri" w:hAnsi="Calibri" w:cs="Calibri"/>
          <w:sz w:val="22"/>
          <w:szCs w:val="22"/>
        </w:rPr>
        <w:t xml:space="preserve">All study materials and procedures are in the process of being reviewed by the contractor’s IRB (Federalwide Assurance #3331, effective until November 2023). </w:t>
      </w:r>
    </w:p>
    <w:p w:rsidRPr="005B32C3" w:rsidR="00FD2AE4" w:rsidP="00B02076" w:rsidRDefault="00FD2AE4" w14:paraId="38E6A077" w14:textId="021ED898">
      <w:pPr>
        <w:pStyle w:val="BodyText"/>
        <w:spacing w:line="276" w:lineRule="auto"/>
        <w:rPr>
          <w:rFonts w:ascii="Calibri" w:hAnsi="Calibri" w:cs="Calibri"/>
          <w:sz w:val="22"/>
          <w:szCs w:val="22"/>
        </w:rPr>
      </w:pPr>
      <w:r w:rsidRPr="005B32C3">
        <w:rPr>
          <w:rFonts w:ascii="Calibri" w:hAnsi="Calibri" w:cs="Calibri"/>
          <w:sz w:val="22"/>
          <w:szCs w:val="22"/>
        </w:rPr>
        <w:t xml:space="preserve">Respondents are advised of the voluntary nature of participation and their right to refuse to answer any question during the informed consent process. Additionally, at the beginning of the ACASI portion of the </w:t>
      </w:r>
      <w:r>
        <w:rPr>
          <w:rFonts w:ascii="Calibri" w:hAnsi="Calibri" w:cs="Calibri"/>
          <w:sz w:val="22"/>
          <w:szCs w:val="22"/>
        </w:rPr>
        <w:t>survey</w:t>
      </w:r>
      <w:r w:rsidRPr="005B32C3">
        <w:rPr>
          <w:rFonts w:ascii="Calibri" w:hAnsi="Calibri" w:cs="Calibri"/>
          <w:sz w:val="22"/>
          <w:szCs w:val="22"/>
        </w:rPr>
        <w:t xml:space="preserve"> containing the most sensitive questions, respondents are reminded of the importance of their honest answers and assured that any information they provide will be kept private to the </w:t>
      </w:r>
      <w:r>
        <w:rPr>
          <w:rFonts w:ascii="Calibri" w:hAnsi="Calibri" w:cs="Calibri"/>
          <w:sz w:val="22"/>
          <w:szCs w:val="22"/>
        </w:rPr>
        <w:t xml:space="preserve">fullest </w:t>
      </w:r>
      <w:r w:rsidRPr="005B32C3">
        <w:rPr>
          <w:rFonts w:ascii="Calibri" w:hAnsi="Calibri" w:cs="Calibri"/>
          <w:sz w:val="22"/>
          <w:szCs w:val="22"/>
        </w:rPr>
        <w:t>extent permitted by law. Respondents are also reminded of the exceptions to privacy (i.e., information indicating suicidal or homicidal intent or that a child’s life or health may be in danger).</w:t>
      </w:r>
    </w:p>
    <w:p w:rsidRPr="005D6A13" w:rsidR="00FD2AE4" w:rsidP="00B02076" w:rsidRDefault="00FD2AE4" w14:paraId="02A6D48B" w14:textId="7C78FF72">
      <w:pPr>
        <w:widowControl w:val="0"/>
        <w:tabs>
          <w:tab w:val="left" w:pos="90"/>
        </w:tabs>
        <w:autoSpaceDE w:val="0"/>
        <w:autoSpaceDN w:val="0"/>
        <w:adjustRightInd w:val="0"/>
        <w:spacing w:before="19"/>
        <w:rPr>
          <w:rFonts w:ascii="Calibri" w:hAnsi="Calibri" w:cs="Calibri"/>
        </w:rPr>
      </w:pPr>
      <w:bookmarkStart w:name="_Hlk10627852" w:id="18"/>
      <w:r>
        <w:rPr>
          <w:rFonts w:ascii="Calibri" w:hAnsi="Calibri" w:cs="Calibri"/>
        </w:rPr>
        <w:t xml:space="preserve">As noted in </w:t>
      </w:r>
      <w:r w:rsidRPr="00720ED3">
        <w:rPr>
          <w:rFonts w:ascii="Calibri" w:hAnsi="Calibri" w:cs="Calibri"/>
          <w:b/>
          <w:bCs/>
          <w:i/>
          <w:iCs/>
        </w:rPr>
        <w:t>Section A10</w:t>
      </w:r>
      <w:r>
        <w:rPr>
          <w:rFonts w:ascii="Calibri" w:hAnsi="Calibri" w:cs="Calibri"/>
        </w:rPr>
        <w:t xml:space="preserve">, SSNs for sampled youth (if available) will be included in the administrative data received from participating CW sites for youth selected for the survey sample. </w:t>
      </w:r>
      <w:r>
        <w:rPr>
          <w:rFonts w:ascii="Calibri" w:hAnsi="Calibri"/>
        </w:rPr>
        <w:t xml:space="preserve">SSNs will only be </w:t>
      </w:r>
      <w:r w:rsidRPr="005D6A13">
        <w:rPr>
          <w:rFonts w:ascii="Calibri" w:hAnsi="Calibri"/>
        </w:rPr>
        <w:t xml:space="preserve">used to assist with </w:t>
      </w:r>
      <w:r w:rsidRPr="005D6A13">
        <w:rPr>
          <w:rFonts w:cstheme="minorHAnsi"/>
        </w:rPr>
        <w:t xml:space="preserve">locating </w:t>
      </w:r>
      <w:r>
        <w:rPr>
          <w:rFonts w:cstheme="minorHAnsi"/>
        </w:rPr>
        <w:t xml:space="preserve">potential </w:t>
      </w:r>
      <w:r>
        <w:rPr>
          <w:rFonts w:ascii="Calibri" w:hAnsi="Calibri" w:cs="Calibri"/>
        </w:rPr>
        <w:t>youth participants.</w:t>
      </w:r>
      <w:r w:rsidR="00193BE0">
        <w:rPr>
          <w:rFonts w:ascii="Calibri" w:hAnsi="Calibri" w:cs="Calibri"/>
        </w:rPr>
        <w:t xml:space="preserve"> </w:t>
      </w:r>
      <w:r>
        <w:rPr>
          <w:rFonts w:ascii="Calibri" w:hAnsi="Calibri" w:cs="Calibri"/>
        </w:rPr>
        <w:t xml:space="preserve"> We anticipate contact information for youth not in foster care after age 18 to frequently be out-of-date. These individuals represent youth </w:t>
      </w:r>
      <w:r>
        <w:rPr>
          <w:rFonts w:ascii="Calibri" w:hAnsi="Calibri"/>
        </w:rPr>
        <w:t xml:space="preserve">who exited to family or relatives prior to age 18 and those who aged out at 18. Because the participating CW sites may not have had contact with these youth after exit, it is likely that available address and telephone number information is outdated and inaccurate. SSNs </w:t>
      </w:r>
      <w:bookmarkEnd w:id="18"/>
      <w:r>
        <w:rPr>
          <w:rFonts w:ascii="Calibri" w:hAnsi="Calibri"/>
        </w:rPr>
        <w:t xml:space="preserve">will only be </w:t>
      </w:r>
      <w:r w:rsidRPr="005D6A13">
        <w:rPr>
          <w:rFonts w:ascii="Calibri" w:hAnsi="Calibri"/>
        </w:rPr>
        <w:t xml:space="preserve">used to assist with </w:t>
      </w:r>
      <w:r w:rsidRPr="005D6A13">
        <w:rPr>
          <w:rFonts w:cstheme="minorHAnsi"/>
        </w:rPr>
        <w:t>locating individuals through administrative database searches available to the contractor (e.g</w:t>
      </w:r>
      <w:r>
        <w:rPr>
          <w:rFonts w:cstheme="minorHAnsi"/>
        </w:rPr>
        <w:t>.,</w:t>
      </w:r>
      <w:r w:rsidRPr="005D6A13">
        <w:rPr>
          <w:rFonts w:cstheme="minorHAnsi"/>
        </w:rPr>
        <w:t xml:space="preserve"> LexisNexis, Experian, and TransUnion).</w:t>
      </w:r>
      <w:r w:rsidRPr="005D6A13">
        <w:rPr>
          <w:rFonts w:ascii="Calibri" w:hAnsi="Calibri"/>
        </w:rPr>
        <w:t xml:space="preserve"> </w:t>
      </w:r>
    </w:p>
    <w:p w:rsidRPr="00D32E6D" w:rsidR="00FD2AE4" w:rsidP="00B02076" w:rsidRDefault="00FD2AE4" w14:paraId="55348DC5" w14:textId="77777777">
      <w:pPr>
        <w:spacing w:after="0" w:line="240" w:lineRule="auto"/>
        <w:rPr>
          <w:rFonts w:cstheme="minorHAnsi"/>
        </w:rPr>
      </w:pPr>
    </w:p>
    <w:p w:rsidRPr="001F0446" w:rsidR="00FD2AE4" w:rsidP="00B02076" w:rsidRDefault="00FD2AE4" w14:paraId="5C2F9E07" w14:textId="77777777">
      <w:pPr>
        <w:spacing w:after="120" w:line="240" w:lineRule="auto"/>
        <w:rPr>
          <w:b/>
        </w:rPr>
      </w:pPr>
      <w:r w:rsidRPr="00624DDC">
        <w:rPr>
          <w:b/>
        </w:rPr>
        <w:t>A12</w:t>
      </w:r>
      <w:r>
        <w:t>.</w:t>
      </w:r>
      <w:r>
        <w:tab/>
      </w:r>
      <w:r w:rsidRPr="00D32E6D">
        <w:rPr>
          <w:b/>
        </w:rPr>
        <w:t>Burden</w:t>
      </w:r>
    </w:p>
    <w:p w:rsidR="00FD2AE4" w:rsidP="00B02076" w:rsidRDefault="00FD2AE4" w14:paraId="29CE4CC2" w14:textId="77777777">
      <w:pPr>
        <w:spacing w:after="120" w:line="240" w:lineRule="auto"/>
        <w:rPr>
          <w:i/>
        </w:rPr>
      </w:pPr>
      <w:r>
        <w:rPr>
          <w:i/>
        </w:rPr>
        <w:t>Explanation of Burden Estimates</w:t>
      </w:r>
    </w:p>
    <w:p w:rsidRPr="00AE143F" w:rsidR="00FD2AE4" w:rsidP="00B02076" w:rsidRDefault="00FD2AE4" w14:paraId="6A637CA0" w14:textId="11C42B83">
      <w:pPr>
        <w:pStyle w:val="BodyText"/>
        <w:spacing w:before="240" w:line="276" w:lineRule="auto"/>
      </w:pPr>
      <w:r>
        <w:rPr>
          <w:rFonts w:ascii="Calibri" w:hAnsi="Calibri" w:cs="Calibri"/>
          <w:sz w:val="22"/>
          <w:szCs w:val="22"/>
        </w:rPr>
        <w:t xml:space="preserve">We </w:t>
      </w:r>
      <w:r w:rsidRPr="00AE143F">
        <w:rPr>
          <w:rFonts w:ascii="Calibri" w:hAnsi="Calibri" w:cs="Calibri"/>
          <w:sz w:val="22"/>
          <w:szCs w:val="22"/>
        </w:rPr>
        <w:t>estimate</w:t>
      </w:r>
      <w:r>
        <w:rPr>
          <w:rFonts w:ascii="Calibri" w:hAnsi="Calibri" w:cs="Calibri"/>
          <w:sz w:val="22"/>
          <w:szCs w:val="22"/>
        </w:rPr>
        <w:t xml:space="preserve"> tha</w:t>
      </w:r>
      <w:r w:rsidRPr="00534AE4">
        <w:rPr>
          <w:rFonts w:ascii="Calibri" w:hAnsi="Calibri" w:cs="Calibri"/>
          <w:sz w:val="22"/>
          <w:szCs w:val="22"/>
        </w:rPr>
        <w:t xml:space="preserve">t up to 780 respondents </w:t>
      </w:r>
      <w:r w:rsidR="001C47B4">
        <w:rPr>
          <w:rFonts w:ascii="Calibri" w:hAnsi="Calibri" w:cs="Calibri"/>
          <w:sz w:val="22"/>
          <w:szCs w:val="22"/>
        </w:rPr>
        <w:t>could</w:t>
      </w:r>
      <w:r w:rsidRPr="00AE143F" w:rsidR="001C47B4">
        <w:rPr>
          <w:rFonts w:ascii="Calibri" w:hAnsi="Calibri" w:cs="Calibri"/>
          <w:sz w:val="22"/>
          <w:szCs w:val="22"/>
        </w:rPr>
        <w:t xml:space="preserve"> </w:t>
      </w:r>
      <w:r w:rsidRPr="00AE143F">
        <w:rPr>
          <w:rFonts w:ascii="Calibri" w:hAnsi="Calibri" w:cs="Calibri"/>
          <w:sz w:val="22"/>
          <w:szCs w:val="22"/>
        </w:rPr>
        <w:t xml:space="preserve">complete </w:t>
      </w:r>
      <w:r>
        <w:rPr>
          <w:rFonts w:ascii="Calibri" w:hAnsi="Calibri" w:cs="Calibri"/>
          <w:sz w:val="22"/>
          <w:szCs w:val="22"/>
        </w:rPr>
        <w:t>the</w:t>
      </w:r>
      <w:r w:rsidRPr="00AE143F">
        <w:rPr>
          <w:rFonts w:ascii="Calibri" w:hAnsi="Calibri" w:cs="Calibri"/>
          <w:sz w:val="22"/>
          <w:szCs w:val="22"/>
        </w:rPr>
        <w:t xml:space="preserve"> one-time </w:t>
      </w:r>
      <w:r>
        <w:rPr>
          <w:rFonts w:ascii="Calibri" w:hAnsi="Calibri" w:cs="Calibri"/>
          <w:sz w:val="22"/>
          <w:szCs w:val="22"/>
        </w:rPr>
        <w:t>Survey of Youth Transitioning from Foster Care</w:t>
      </w:r>
      <w:r w:rsidRPr="00AE143F">
        <w:rPr>
          <w:rFonts w:ascii="Calibri" w:hAnsi="Calibri" w:cs="Calibri"/>
          <w:sz w:val="22"/>
          <w:szCs w:val="22"/>
        </w:rPr>
        <w:t>.</w:t>
      </w:r>
      <w:r w:rsidR="00AD62AE">
        <w:rPr>
          <w:rStyle w:val="FootnoteReference"/>
          <w:rFonts w:ascii="Calibri" w:hAnsi="Calibri" w:cs="Calibri"/>
          <w:sz w:val="22"/>
          <w:szCs w:val="22"/>
        </w:rPr>
        <w:footnoteReference w:id="7"/>
      </w:r>
      <w:r w:rsidRPr="00AE143F">
        <w:rPr>
          <w:rFonts w:ascii="Calibri" w:hAnsi="Calibri" w:cs="Calibri"/>
          <w:sz w:val="22"/>
          <w:szCs w:val="22"/>
        </w:rPr>
        <w:t xml:space="preserve"> </w:t>
      </w:r>
      <w:r>
        <w:rPr>
          <w:rFonts w:ascii="Calibri" w:hAnsi="Calibri" w:cs="Calibri"/>
          <w:sz w:val="22"/>
          <w:szCs w:val="22"/>
        </w:rPr>
        <w:t>On average, t</w:t>
      </w:r>
      <w:r w:rsidRPr="00AE143F">
        <w:rPr>
          <w:rFonts w:ascii="Calibri" w:hAnsi="Calibri" w:cs="Calibri"/>
          <w:sz w:val="22"/>
          <w:szCs w:val="22"/>
        </w:rPr>
        <w:t xml:space="preserve">he survey is </w:t>
      </w:r>
      <w:r>
        <w:rPr>
          <w:rFonts w:ascii="Calibri" w:hAnsi="Calibri" w:cs="Calibri"/>
          <w:sz w:val="22"/>
          <w:szCs w:val="22"/>
        </w:rPr>
        <w:t>estimated</w:t>
      </w:r>
      <w:r w:rsidRPr="00AE143F">
        <w:rPr>
          <w:rFonts w:ascii="Calibri" w:hAnsi="Calibri" w:cs="Calibri"/>
          <w:sz w:val="22"/>
          <w:szCs w:val="22"/>
        </w:rPr>
        <w:t xml:space="preserve"> to take </w:t>
      </w:r>
      <w:r>
        <w:rPr>
          <w:rFonts w:ascii="Calibri" w:hAnsi="Calibri" w:cs="Calibri"/>
          <w:sz w:val="22"/>
          <w:szCs w:val="22"/>
        </w:rPr>
        <w:t xml:space="preserve">1.2 hours (70 minutes) </w:t>
      </w:r>
      <w:r w:rsidRPr="00AE143F">
        <w:rPr>
          <w:rFonts w:ascii="Calibri" w:hAnsi="Calibri" w:cs="Calibri"/>
          <w:sz w:val="22"/>
          <w:szCs w:val="22"/>
        </w:rPr>
        <w:t xml:space="preserve">to complete. </w:t>
      </w:r>
      <w:r>
        <w:rPr>
          <w:rFonts w:ascii="Calibri" w:hAnsi="Calibri" w:cs="Calibri"/>
          <w:sz w:val="22"/>
          <w:szCs w:val="22"/>
        </w:rPr>
        <w:t xml:space="preserve">Using a standard estimated time for question completion, the burden was calculated by averaging the time to complete the minimum and maximum number of survey items a respondent could be asked based on varying skip patterns. </w:t>
      </w:r>
      <w:r w:rsidRPr="00AE143F">
        <w:rPr>
          <w:rFonts w:ascii="Calibri" w:hAnsi="Calibri" w:cs="Calibri"/>
          <w:sz w:val="22"/>
          <w:szCs w:val="22"/>
        </w:rPr>
        <w:t xml:space="preserve">To compute the total estimated annual cost, the total burden hours were multiplied by the average hourly wage for each </w:t>
      </w:r>
      <w:r>
        <w:rPr>
          <w:rFonts w:ascii="Calibri" w:hAnsi="Calibri" w:cs="Calibri"/>
          <w:sz w:val="22"/>
          <w:szCs w:val="22"/>
        </w:rPr>
        <w:t>youth</w:t>
      </w:r>
      <w:r w:rsidRPr="00AE143F">
        <w:rPr>
          <w:rFonts w:ascii="Calibri" w:hAnsi="Calibri" w:cs="Calibri"/>
          <w:sz w:val="22"/>
          <w:szCs w:val="22"/>
        </w:rPr>
        <w:t xml:space="preserve"> participant, according to first</w:t>
      </w:r>
      <w:r>
        <w:rPr>
          <w:rFonts w:ascii="Calibri" w:hAnsi="Calibri" w:cs="Calibri"/>
          <w:sz w:val="22"/>
          <w:szCs w:val="22"/>
        </w:rPr>
        <w:t>-</w:t>
      </w:r>
      <w:r w:rsidRPr="00AE143F">
        <w:rPr>
          <w:rFonts w:ascii="Calibri" w:hAnsi="Calibri" w:cs="Calibri"/>
          <w:sz w:val="22"/>
          <w:szCs w:val="22"/>
        </w:rPr>
        <w:t>quarter 2019 data available from the Bureau of Labor Statistics (BLS).</w:t>
      </w:r>
      <w:r w:rsidRPr="00AE143F">
        <w:rPr>
          <w:rStyle w:val="FootnoteReference"/>
          <w:rFonts w:ascii="Calibri" w:hAnsi="Calibri" w:cs="Calibri"/>
          <w:sz w:val="22"/>
          <w:szCs w:val="22"/>
        </w:rPr>
        <w:footnoteReference w:id="8"/>
      </w:r>
      <w:r>
        <w:rPr>
          <w:rFonts w:ascii="Calibri" w:hAnsi="Calibri" w:cs="Calibri"/>
          <w:sz w:val="22"/>
          <w:szCs w:val="22"/>
        </w:rPr>
        <w:t xml:space="preserve"> </w:t>
      </w:r>
      <w:r w:rsidRPr="00AE143F">
        <w:rPr>
          <w:rFonts w:ascii="Calibri" w:hAnsi="Calibri" w:cs="Calibri"/>
          <w:sz w:val="22"/>
          <w:szCs w:val="22"/>
        </w:rPr>
        <w:t>The mean salary for full-time employees over the age of 25 who are high school graduates with no college experience was used ($18.475 per hour)</w:t>
      </w:r>
      <w:r>
        <w:rPr>
          <w:rFonts w:ascii="Calibri" w:hAnsi="Calibri" w:cs="Calibri"/>
          <w:sz w:val="22"/>
          <w:szCs w:val="22"/>
        </w:rPr>
        <w:t xml:space="preserve"> </w:t>
      </w:r>
      <w:r w:rsidR="00227563">
        <w:rPr>
          <w:rFonts w:ascii="Calibri" w:hAnsi="Calibri" w:cs="Calibri"/>
          <w:sz w:val="22"/>
          <w:szCs w:val="22"/>
        </w:rPr>
        <w:t xml:space="preserve">The BLS does not provide data on </w:t>
      </w:r>
      <w:r>
        <w:rPr>
          <w:rFonts w:ascii="Calibri" w:hAnsi="Calibri" w:cs="Calibri"/>
          <w:sz w:val="22"/>
          <w:szCs w:val="22"/>
        </w:rPr>
        <w:t xml:space="preserve">mean salaries for younger employees or those without high school degrees. </w:t>
      </w:r>
    </w:p>
    <w:p w:rsidR="00FD2AE4" w:rsidP="00B02076" w:rsidRDefault="00FD2AE4" w14:paraId="05B0F147" w14:textId="77777777">
      <w:pPr>
        <w:spacing w:after="120" w:line="240" w:lineRule="auto"/>
        <w:rPr>
          <w:i/>
        </w:rPr>
      </w:pPr>
      <w:r>
        <w:rPr>
          <w:i/>
        </w:rPr>
        <w:t>Estimated Annualized Cost to Respondents</w:t>
      </w:r>
    </w:p>
    <w:p w:rsidRPr="00230CAA" w:rsidR="00FD2AE4" w:rsidP="00B02076" w:rsidRDefault="00FD2AE4" w14:paraId="7024DA87" w14:textId="77777777">
      <w:pPr>
        <w:spacing w:after="120" w:line="240" w:lineRule="auto"/>
        <w:rPr>
          <w:i/>
        </w:rPr>
      </w:pPr>
      <w:r w:rsidRPr="00AE143F">
        <w:rPr>
          <w:rFonts w:ascii="Calibri" w:hAnsi="Calibri" w:cs="Calibri"/>
          <w:b/>
          <w:i/>
        </w:rPr>
        <w:t xml:space="preserve">Table 4 </w:t>
      </w:r>
      <w:r w:rsidRPr="00AE143F">
        <w:rPr>
          <w:rFonts w:ascii="Calibri" w:hAnsi="Calibri" w:cs="Calibri"/>
        </w:rPr>
        <w:t>provides annual and total costs to respondents.</w:t>
      </w:r>
    </w:p>
    <w:p w:rsidRPr="002B7948" w:rsidR="00FD2AE4" w:rsidP="00B02076" w:rsidRDefault="00FD2AE4" w14:paraId="50E04D8D" w14:textId="77777777">
      <w:pPr>
        <w:pStyle w:val="BodyText"/>
        <w:spacing w:before="240"/>
        <w:rPr>
          <w:rFonts w:ascii="Calibri" w:hAnsi="Calibri" w:cs="Calibri"/>
          <w:b/>
          <w:sz w:val="22"/>
          <w:szCs w:val="22"/>
        </w:rPr>
      </w:pPr>
      <w:r w:rsidRPr="002B7948">
        <w:rPr>
          <w:rFonts w:ascii="Calibri" w:hAnsi="Calibri" w:cs="Calibri"/>
          <w:b/>
          <w:i/>
          <w:sz w:val="22"/>
          <w:szCs w:val="22"/>
        </w:rPr>
        <w:t>Table 4.</w:t>
      </w:r>
      <w:r w:rsidRPr="002B7948">
        <w:rPr>
          <w:rFonts w:ascii="Calibri" w:hAnsi="Calibri" w:cs="Calibri"/>
          <w:b/>
          <w:sz w:val="22"/>
          <w:szCs w:val="22"/>
        </w:rPr>
        <w:t xml:space="preserve"> Annual and Total Data Collection Burden </w:t>
      </w:r>
    </w:p>
    <w:tbl>
      <w:tblPr>
        <w:tblStyle w:val="TableGrid"/>
        <w:tblW w:w="9676" w:type="dxa"/>
        <w:tblInd w:w="85" w:type="dxa"/>
        <w:tblLayout w:type="fixed"/>
        <w:tblLook w:val="01E0" w:firstRow="1" w:lastRow="1" w:firstColumn="1" w:lastColumn="1" w:noHBand="0" w:noVBand="0"/>
      </w:tblPr>
      <w:tblGrid>
        <w:gridCol w:w="1620"/>
        <w:gridCol w:w="1350"/>
        <w:gridCol w:w="1350"/>
        <w:gridCol w:w="1080"/>
        <w:gridCol w:w="1080"/>
        <w:gridCol w:w="1036"/>
        <w:gridCol w:w="944"/>
        <w:gridCol w:w="1216"/>
      </w:tblGrid>
      <w:tr w:rsidRPr="003D0E14" w:rsidR="00FD2AE4" w:rsidTr="00B02076" w14:paraId="545742E0" w14:textId="77777777">
        <w:tc>
          <w:tcPr>
            <w:tcW w:w="1620" w:type="dxa"/>
            <w:tcBorders>
              <w:top w:val="single" w:color="auto" w:sz="4" w:space="0"/>
              <w:left w:val="single" w:color="auto" w:sz="4" w:space="0"/>
              <w:bottom w:val="single" w:color="auto" w:sz="4" w:space="0"/>
              <w:right w:val="single" w:color="auto" w:sz="4" w:space="0"/>
            </w:tcBorders>
            <w:vAlign w:val="center"/>
            <w:hideMark/>
          </w:tcPr>
          <w:p w:rsidRPr="003D0E14" w:rsidR="00FD2AE4" w:rsidP="00B02076" w:rsidRDefault="00FD2AE4" w14:paraId="480BF2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 xml:space="preserve">Instrument </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3D0E14" w:rsidR="00FD2AE4" w:rsidP="00B02076" w:rsidRDefault="00FD2AE4" w14:paraId="0D59DE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No. of Respondents (total over request period)</w:t>
            </w:r>
          </w:p>
        </w:tc>
        <w:tc>
          <w:tcPr>
            <w:tcW w:w="1350" w:type="dxa"/>
            <w:tcBorders>
              <w:top w:val="single" w:color="auto" w:sz="4" w:space="0"/>
              <w:left w:val="single" w:color="auto" w:sz="4" w:space="0"/>
              <w:bottom w:val="single" w:color="auto" w:sz="4" w:space="0"/>
              <w:right w:val="single" w:color="auto" w:sz="4" w:space="0"/>
            </w:tcBorders>
            <w:vAlign w:val="center"/>
            <w:hideMark/>
          </w:tcPr>
          <w:p w:rsidRPr="003D0E14" w:rsidR="00FD2AE4" w:rsidP="00B02076" w:rsidRDefault="00FD2AE4" w14:paraId="4BBD10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No. of Responses per Respondent (total over request period)</w:t>
            </w:r>
          </w:p>
        </w:tc>
        <w:tc>
          <w:tcPr>
            <w:tcW w:w="1080" w:type="dxa"/>
            <w:tcBorders>
              <w:top w:val="single" w:color="auto" w:sz="4" w:space="0"/>
              <w:left w:val="single" w:color="auto" w:sz="4" w:space="0"/>
              <w:bottom w:val="single" w:color="auto" w:sz="4" w:space="0"/>
              <w:right w:val="single" w:color="auto" w:sz="4" w:space="0"/>
            </w:tcBorders>
            <w:vAlign w:val="center"/>
            <w:hideMark/>
          </w:tcPr>
          <w:p w:rsidRPr="003D0E14" w:rsidR="00FD2AE4" w:rsidP="00B02076" w:rsidRDefault="00FD2AE4" w14:paraId="2F1DF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Avg. Burden per Response (in hours)</w:t>
            </w:r>
          </w:p>
        </w:tc>
        <w:tc>
          <w:tcPr>
            <w:tcW w:w="1080" w:type="dxa"/>
            <w:tcBorders>
              <w:top w:val="single" w:color="auto" w:sz="4" w:space="0"/>
              <w:left w:val="single" w:color="auto" w:sz="4" w:space="0"/>
              <w:bottom w:val="single" w:color="auto" w:sz="4" w:space="0"/>
              <w:right w:val="single" w:color="auto" w:sz="4" w:space="0"/>
            </w:tcBorders>
            <w:vAlign w:val="center"/>
          </w:tcPr>
          <w:p w:rsidRPr="003D0E14" w:rsidR="00FD2AE4" w:rsidP="00B02076" w:rsidRDefault="00FD2AE4" w14:paraId="2C34CE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Total Burden (in hours)</w:t>
            </w:r>
          </w:p>
        </w:tc>
        <w:tc>
          <w:tcPr>
            <w:tcW w:w="1036" w:type="dxa"/>
            <w:tcBorders>
              <w:top w:val="single" w:color="auto" w:sz="4" w:space="0"/>
              <w:left w:val="single" w:color="auto" w:sz="4" w:space="0"/>
              <w:bottom w:val="single" w:color="auto" w:sz="4" w:space="0"/>
              <w:right w:val="single" w:color="auto" w:sz="4" w:space="0"/>
            </w:tcBorders>
            <w:vAlign w:val="center"/>
            <w:hideMark/>
          </w:tcPr>
          <w:p w:rsidRPr="003D0E14" w:rsidR="00FD2AE4" w:rsidP="00B02076" w:rsidRDefault="00FD2AE4" w14:paraId="00F262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Annual Burden (in hours)</w:t>
            </w:r>
          </w:p>
        </w:tc>
        <w:tc>
          <w:tcPr>
            <w:tcW w:w="944" w:type="dxa"/>
            <w:tcBorders>
              <w:top w:val="single" w:color="auto" w:sz="4" w:space="0"/>
              <w:left w:val="single" w:color="auto" w:sz="4" w:space="0"/>
              <w:bottom w:val="single" w:color="auto" w:sz="4" w:space="0"/>
              <w:right w:val="single" w:color="auto" w:sz="4" w:space="0"/>
            </w:tcBorders>
            <w:vAlign w:val="center"/>
            <w:hideMark/>
          </w:tcPr>
          <w:p w:rsidRPr="003D0E14" w:rsidR="00FD2AE4" w:rsidP="00B02076" w:rsidRDefault="00FD2AE4" w14:paraId="6DA8DA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Average Hourly Wage Rate</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3D0E14" w:rsidR="00FD2AE4" w:rsidP="00B02076" w:rsidRDefault="00FD2AE4" w14:paraId="01C3E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3D0E14">
              <w:rPr>
                <w:rFonts w:ascii="Calibri" w:hAnsi="Calibri" w:cs="Calibri"/>
                <w:b/>
                <w:bCs/>
              </w:rPr>
              <w:t>Total Annual Respondent Cost</w:t>
            </w:r>
          </w:p>
        </w:tc>
      </w:tr>
      <w:tr w:rsidRPr="003D0E14" w:rsidR="00FD2AE4" w:rsidTr="00D97243" w14:paraId="76C405FE" w14:textId="77777777">
        <w:trPr>
          <w:trHeight w:val="77"/>
        </w:trPr>
        <w:tc>
          <w:tcPr>
            <w:tcW w:w="1620" w:type="dxa"/>
            <w:tcBorders>
              <w:top w:val="single" w:color="auto" w:sz="4" w:space="0"/>
              <w:left w:val="single" w:color="auto" w:sz="4" w:space="0"/>
              <w:bottom w:val="single" w:color="auto" w:sz="4" w:space="0"/>
              <w:right w:val="single" w:color="auto" w:sz="4" w:space="0"/>
            </w:tcBorders>
            <w:vAlign w:val="center"/>
          </w:tcPr>
          <w:p w:rsidRPr="002E7201" w:rsidR="00FD2AE4" w:rsidP="00B02076" w:rsidRDefault="00FD2AE4" w14:paraId="32AD81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rPr>
            </w:pPr>
            <w:r w:rsidRPr="00534AE4">
              <w:rPr>
                <w:rFonts w:ascii="Calibri" w:hAnsi="Calibri" w:cs="Calibri"/>
                <w:b/>
              </w:rPr>
              <w:t xml:space="preserve">Survey of </w:t>
            </w:r>
            <w:r w:rsidRPr="002E7201">
              <w:rPr>
                <w:rFonts w:ascii="Calibri" w:hAnsi="Calibri" w:cs="Calibri"/>
                <w:b/>
              </w:rPr>
              <w:t>Youth Transitioning from Foster Care</w:t>
            </w:r>
          </w:p>
        </w:tc>
        <w:tc>
          <w:tcPr>
            <w:tcW w:w="1350" w:type="dxa"/>
            <w:tcBorders>
              <w:top w:val="single" w:color="auto" w:sz="4" w:space="0"/>
              <w:left w:val="single" w:color="auto" w:sz="4" w:space="0"/>
              <w:bottom w:val="single" w:color="auto" w:sz="4" w:space="0"/>
              <w:right w:val="single" w:color="auto" w:sz="4" w:space="0"/>
            </w:tcBorders>
            <w:vAlign w:val="center"/>
          </w:tcPr>
          <w:p w:rsidRPr="002E7201" w:rsidR="00FD2AE4" w:rsidP="00B02076" w:rsidRDefault="00FD2AE4" w14:paraId="454107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2E7201">
              <w:rPr>
                <w:rFonts w:ascii="Calibri" w:hAnsi="Calibri" w:cs="Calibri"/>
                <w:bCs/>
              </w:rPr>
              <w:t>780</w:t>
            </w:r>
          </w:p>
        </w:tc>
        <w:tc>
          <w:tcPr>
            <w:tcW w:w="1350" w:type="dxa"/>
            <w:tcBorders>
              <w:top w:val="single" w:color="auto" w:sz="4" w:space="0"/>
              <w:left w:val="single" w:color="auto" w:sz="4" w:space="0"/>
              <w:bottom w:val="single" w:color="auto" w:sz="4" w:space="0"/>
              <w:right w:val="single" w:color="auto" w:sz="4" w:space="0"/>
            </w:tcBorders>
            <w:vAlign w:val="center"/>
          </w:tcPr>
          <w:p w:rsidRPr="002E7201" w:rsidR="00FD2AE4" w:rsidP="00B02076" w:rsidRDefault="00FD2AE4" w14:paraId="6AC661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2E7201">
              <w:rPr>
                <w:rFonts w:ascii="Calibri" w:hAnsi="Calibri" w:cs="Calibri"/>
                <w:bCs/>
              </w:rPr>
              <w:t>1</w:t>
            </w:r>
          </w:p>
        </w:tc>
        <w:tc>
          <w:tcPr>
            <w:tcW w:w="1080" w:type="dxa"/>
            <w:tcBorders>
              <w:top w:val="single" w:color="auto" w:sz="4" w:space="0"/>
              <w:left w:val="single" w:color="auto" w:sz="4" w:space="0"/>
              <w:bottom w:val="single" w:color="auto" w:sz="4" w:space="0"/>
              <w:right w:val="single" w:color="auto" w:sz="4" w:space="0"/>
            </w:tcBorders>
            <w:vAlign w:val="center"/>
          </w:tcPr>
          <w:p w:rsidRPr="003D0E14" w:rsidR="00FD2AE4" w:rsidP="00B02076" w:rsidRDefault="00FD2AE4" w14:paraId="579A05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3D0E14">
              <w:rPr>
                <w:rFonts w:ascii="Calibri" w:hAnsi="Calibri" w:cs="Calibri"/>
                <w:bCs/>
              </w:rPr>
              <w:t>1.2</w:t>
            </w:r>
          </w:p>
        </w:tc>
        <w:tc>
          <w:tcPr>
            <w:tcW w:w="1080" w:type="dxa"/>
            <w:tcBorders>
              <w:top w:val="single" w:color="auto" w:sz="4" w:space="0"/>
              <w:left w:val="single" w:color="auto" w:sz="4" w:space="0"/>
              <w:bottom w:val="single" w:color="auto" w:sz="4" w:space="0"/>
              <w:right w:val="single" w:color="auto" w:sz="4" w:space="0"/>
            </w:tcBorders>
            <w:vAlign w:val="center"/>
          </w:tcPr>
          <w:p w:rsidRPr="003D0E14" w:rsidR="00FD2AE4" w:rsidP="00B02076" w:rsidRDefault="00FD2AE4" w14:paraId="4ADB0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3D0E14">
              <w:rPr>
                <w:rFonts w:ascii="Calibri" w:hAnsi="Calibri" w:cs="Calibri"/>
                <w:bCs/>
              </w:rPr>
              <w:t>936</w:t>
            </w:r>
          </w:p>
        </w:tc>
        <w:tc>
          <w:tcPr>
            <w:tcW w:w="1036" w:type="dxa"/>
            <w:tcBorders>
              <w:top w:val="single" w:color="auto" w:sz="4" w:space="0"/>
              <w:left w:val="single" w:color="auto" w:sz="4" w:space="0"/>
              <w:bottom w:val="single" w:color="auto" w:sz="4" w:space="0"/>
              <w:right w:val="single" w:color="auto" w:sz="4" w:space="0"/>
            </w:tcBorders>
            <w:vAlign w:val="center"/>
          </w:tcPr>
          <w:p w:rsidRPr="003D0E14" w:rsidR="00FD2AE4" w:rsidP="00B02076" w:rsidRDefault="00FD2AE4" w14:paraId="507ACF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Pr>
                <w:rFonts w:ascii="Calibri" w:hAnsi="Calibri" w:cs="Calibri"/>
                <w:bCs/>
              </w:rPr>
              <w:t>468</w:t>
            </w:r>
          </w:p>
        </w:tc>
        <w:tc>
          <w:tcPr>
            <w:tcW w:w="944" w:type="dxa"/>
            <w:tcBorders>
              <w:top w:val="single" w:color="auto" w:sz="4" w:space="0"/>
              <w:left w:val="single" w:color="auto" w:sz="4" w:space="0"/>
              <w:bottom w:val="single" w:color="auto" w:sz="4" w:space="0"/>
              <w:right w:val="single" w:color="auto" w:sz="4" w:space="0"/>
            </w:tcBorders>
            <w:vAlign w:val="center"/>
            <w:hideMark/>
          </w:tcPr>
          <w:p w:rsidRPr="003D0E14" w:rsidR="00FD2AE4" w:rsidP="00B02076" w:rsidRDefault="00FD2AE4" w14:paraId="126FD0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3D0E14">
              <w:rPr>
                <w:rFonts w:ascii="Calibri" w:hAnsi="Calibri" w:cs="Calibri"/>
                <w:bCs/>
              </w:rPr>
              <w:t>$18.475</w:t>
            </w:r>
          </w:p>
        </w:tc>
        <w:tc>
          <w:tcPr>
            <w:tcW w:w="1216" w:type="dxa"/>
            <w:tcBorders>
              <w:top w:val="single" w:color="auto" w:sz="4" w:space="0"/>
              <w:left w:val="single" w:color="auto" w:sz="4" w:space="0"/>
              <w:bottom w:val="single" w:color="auto" w:sz="4" w:space="0"/>
              <w:right w:val="single" w:color="auto" w:sz="4" w:space="0"/>
            </w:tcBorders>
            <w:vAlign w:val="center"/>
            <w:hideMark/>
          </w:tcPr>
          <w:p w:rsidRPr="003D0E14" w:rsidR="00FD2AE4" w:rsidP="00B02076" w:rsidRDefault="00FD2AE4" w14:paraId="669ED7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bCs/>
              </w:rPr>
            </w:pPr>
            <w:r w:rsidRPr="003D0E14">
              <w:rPr>
                <w:rFonts w:ascii="Calibri" w:hAnsi="Calibri" w:cs="Calibri"/>
                <w:bCs/>
              </w:rPr>
              <w:t>$8,646.30</w:t>
            </w:r>
          </w:p>
        </w:tc>
      </w:tr>
    </w:tbl>
    <w:p w:rsidR="00FD2AE4" w:rsidP="00B02076" w:rsidRDefault="00FD2AE4" w14:paraId="47269498" w14:textId="031104BD">
      <w:pPr>
        <w:spacing w:after="0" w:line="240" w:lineRule="auto"/>
      </w:pPr>
    </w:p>
    <w:p w:rsidR="00193BE0" w:rsidP="00B02076" w:rsidRDefault="00193BE0" w14:paraId="3EEF799D" w14:textId="77777777">
      <w:pPr>
        <w:spacing w:after="0" w:line="240" w:lineRule="auto"/>
      </w:pPr>
    </w:p>
    <w:p w:rsidR="00FD2AE4" w:rsidP="00B02076" w:rsidRDefault="00FD2AE4" w14:paraId="2E1F6489" w14:textId="77777777">
      <w:pPr>
        <w:spacing w:after="120" w:line="240" w:lineRule="auto"/>
        <w:rPr>
          <w:rFonts w:cstheme="minorHAnsi"/>
        </w:rPr>
      </w:pPr>
      <w:r w:rsidRPr="00624DDC">
        <w:rPr>
          <w:rFonts w:cstheme="minorHAnsi"/>
          <w:b/>
        </w:rPr>
        <w:t>A13</w:t>
      </w:r>
      <w:r>
        <w:rPr>
          <w:rFonts w:cstheme="minorHAnsi"/>
        </w:rPr>
        <w:t>.</w:t>
      </w:r>
      <w:r>
        <w:rPr>
          <w:rFonts w:cstheme="minorHAnsi"/>
        </w:rPr>
        <w:tab/>
      </w:r>
      <w:r w:rsidRPr="001F0446">
        <w:rPr>
          <w:rFonts w:cstheme="minorHAnsi"/>
          <w:b/>
        </w:rPr>
        <w:t>Costs</w:t>
      </w:r>
    </w:p>
    <w:p w:rsidR="00FD2AE4" w:rsidP="00B02076" w:rsidRDefault="00FD2AE4" w14:paraId="0560A308" w14:textId="77777777">
      <w:pPr>
        <w:autoSpaceDE w:val="0"/>
        <w:autoSpaceDN w:val="0"/>
        <w:adjustRightInd w:val="0"/>
        <w:spacing w:after="0" w:line="240" w:lineRule="auto"/>
        <w:rPr>
          <w:rFonts w:cstheme="minorHAnsi"/>
        </w:rPr>
      </w:pPr>
      <w:r>
        <w:rPr>
          <w:rFonts w:cstheme="minorHAnsi"/>
        </w:rPr>
        <w:t>There are no additional costs to respondents.</w:t>
      </w:r>
    </w:p>
    <w:p w:rsidR="00FD2AE4" w:rsidP="00B02076" w:rsidRDefault="00FD2AE4" w14:paraId="675B136A" w14:textId="1F25FC77">
      <w:pPr>
        <w:autoSpaceDE w:val="0"/>
        <w:autoSpaceDN w:val="0"/>
        <w:adjustRightInd w:val="0"/>
        <w:spacing w:after="0" w:line="240" w:lineRule="auto"/>
        <w:rPr>
          <w:rFonts w:cstheme="minorHAnsi"/>
        </w:rPr>
      </w:pPr>
    </w:p>
    <w:p w:rsidRPr="000D4E9A" w:rsidR="00193BE0" w:rsidP="00B02076" w:rsidRDefault="00193BE0" w14:paraId="0F5319CE" w14:textId="77777777">
      <w:pPr>
        <w:autoSpaceDE w:val="0"/>
        <w:autoSpaceDN w:val="0"/>
        <w:adjustRightInd w:val="0"/>
        <w:spacing w:after="0" w:line="240" w:lineRule="auto"/>
        <w:rPr>
          <w:rFonts w:cstheme="minorHAnsi"/>
        </w:rPr>
      </w:pPr>
    </w:p>
    <w:p w:rsidRPr="00DF1291" w:rsidR="00FD2AE4" w:rsidP="00B02076" w:rsidRDefault="00FD2AE4" w14:paraId="2C04BB7A" w14:textId="77777777">
      <w:pPr>
        <w:spacing w:after="120" w:line="240" w:lineRule="auto"/>
        <w:rPr>
          <w:rFonts w:cstheme="minorHAnsi"/>
        </w:rPr>
      </w:pPr>
      <w:r w:rsidRPr="00624DDC">
        <w:rPr>
          <w:rFonts w:cstheme="minorHAnsi"/>
          <w:b/>
        </w:rPr>
        <w:t>A14</w:t>
      </w:r>
      <w:r>
        <w:rPr>
          <w:rFonts w:cstheme="minorHAnsi"/>
        </w:rPr>
        <w:t>.</w:t>
      </w:r>
      <w:r>
        <w:rPr>
          <w:rFonts w:cstheme="minorHAnsi"/>
        </w:rPr>
        <w:tab/>
      </w:r>
      <w:r w:rsidRPr="00577243">
        <w:rPr>
          <w:rFonts w:cstheme="minorHAnsi"/>
          <w:b/>
        </w:rPr>
        <w:t>Estimated Annualized Costs to the Federal Government</w:t>
      </w:r>
      <w:r>
        <w:rPr>
          <w:rFonts w:cstheme="minorHAnsi"/>
        </w:rPr>
        <w:t xml:space="preserve"> </w:t>
      </w:r>
    </w:p>
    <w:p w:rsidR="00FD2AE4" w:rsidP="00B02076" w:rsidRDefault="00FD2AE4" w14:paraId="4C98F55C" w14:textId="77777777">
      <w:r w:rsidRPr="00BB2157">
        <w:t>The total cost for the</w:t>
      </w:r>
      <w:r>
        <w:t xml:space="preserve"> data collection activities under this current request </w:t>
      </w:r>
      <w:r w:rsidRPr="00BB2157">
        <w:t xml:space="preserve">will </w:t>
      </w:r>
      <w:r w:rsidRPr="001061C5">
        <w:t xml:space="preserve">be </w:t>
      </w:r>
      <w:r w:rsidRPr="00015A59">
        <w:t>$1,634,758</w:t>
      </w:r>
      <w:r>
        <w:t xml:space="preserve">. Annual costs to the Federal government will </w:t>
      </w:r>
      <w:r w:rsidRPr="003145F3">
        <w:t xml:space="preserve">be </w:t>
      </w:r>
      <w:r w:rsidRPr="00015A59">
        <w:t>$817,379</w:t>
      </w:r>
      <w:r>
        <w:t xml:space="preserve"> </w:t>
      </w:r>
      <w:r w:rsidRPr="003145F3">
        <w:t>for</w:t>
      </w:r>
      <w:r>
        <w:t xml:space="preserve"> the proposed data collection. </w:t>
      </w:r>
    </w:p>
    <w:tbl>
      <w:tblPr>
        <w:tblW w:w="0" w:type="auto"/>
        <w:tblCellMar>
          <w:left w:w="0" w:type="dxa"/>
          <w:right w:w="0" w:type="dxa"/>
        </w:tblCellMar>
        <w:tblLook w:val="04A0" w:firstRow="1" w:lastRow="0" w:firstColumn="1" w:lastColumn="0" w:noHBand="0" w:noVBand="1"/>
      </w:tblPr>
      <w:tblGrid>
        <w:gridCol w:w="4878"/>
        <w:gridCol w:w="2250"/>
      </w:tblGrid>
      <w:tr w:rsidRPr="00B13297" w:rsidR="00FD2AE4" w:rsidTr="00B02076" w14:paraId="33C55E2D"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FD2AE4" w:rsidP="00B02076" w:rsidRDefault="00FD2AE4" w14:paraId="2309B38C"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FD2AE4" w:rsidP="00B02076" w:rsidRDefault="00FD2AE4" w14:paraId="4639D5A1" w14:textId="77777777">
            <w:pPr>
              <w:jc w:val="center"/>
              <w:rPr>
                <w:b/>
                <w:bCs/>
                <w:sz w:val="20"/>
              </w:rPr>
            </w:pPr>
            <w:r w:rsidRPr="00B13297">
              <w:rPr>
                <w:b/>
                <w:bCs/>
                <w:sz w:val="20"/>
              </w:rPr>
              <w:t>Estimated Costs</w:t>
            </w:r>
          </w:p>
        </w:tc>
      </w:tr>
      <w:tr w:rsidRPr="00B13297" w:rsidR="00FD2AE4" w:rsidTr="00B02076" w14:paraId="3BF18BF2"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FD2AE4" w:rsidP="00B02076" w:rsidRDefault="00FD2AE4" w14:paraId="35BAB246"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FD2AE4" w:rsidP="00B02076" w:rsidRDefault="00FD2AE4" w14:paraId="5655FDAC" w14:textId="77777777">
            <w:pPr>
              <w:spacing w:after="0"/>
              <w:jc w:val="right"/>
              <w:rPr>
                <w:sz w:val="20"/>
              </w:rPr>
            </w:pPr>
            <w:r>
              <w:rPr>
                <w:sz w:val="20"/>
                <w:szCs w:val="20"/>
              </w:rPr>
              <w:t>$185,109</w:t>
            </w:r>
          </w:p>
        </w:tc>
      </w:tr>
      <w:tr w:rsidRPr="00B13297" w:rsidR="00FD2AE4" w:rsidTr="00193BE0" w14:paraId="42A34260" w14:textId="77777777">
        <w:trPr>
          <w:trHeight w:val="448"/>
        </w:trPr>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FD2AE4" w:rsidP="00B02076" w:rsidRDefault="00FD2AE4" w14:paraId="3C92A24C" w14:textId="77777777">
            <w:pPr>
              <w:spacing w:after="0"/>
              <w:rPr>
                <w:rFonts w:ascii="Calibri" w:hAnsi="Calibri" w:eastAsia="Calibri" w:cs="Calibri"/>
                <w:sz w:val="20"/>
              </w:rPr>
            </w:pPr>
            <w:r w:rsidRPr="00B13297">
              <w:rPr>
                <w:sz w:val="20"/>
              </w:rP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FD2AE4" w:rsidP="00B02076" w:rsidRDefault="00FD2AE4" w14:paraId="3C05B952" w14:textId="77777777">
            <w:pPr>
              <w:spacing w:after="0"/>
              <w:jc w:val="right"/>
              <w:rPr>
                <w:sz w:val="20"/>
              </w:rPr>
            </w:pPr>
            <w:r>
              <w:rPr>
                <w:sz w:val="20"/>
                <w:szCs w:val="20"/>
              </w:rPr>
              <w:t>$1,135,926</w:t>
            </w:r>
          </w:p>
        </w:tc>
      </w:tr>
      <w:tr w:rsidRPr="00B13297" w:rsidR="00FD2AE4" w:rsidTr="00B02076" w14:paraId="05C5B287"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FD2AE4" w:rsidP="00B02076" w:rsidRDefault="00FD2AE4" w14:paraId="0C363093" w14:textId="77777777">
            <w:pPr>
              <w:spacing w:after="0"/>
              <w:rPr>
                <w:sz w:val="20"/>
              </w:rPr>
            </w:pPr>
            <w:r>
              <w:rPr>
                <w:sz w:val="20"/>
              </w:rPr>
              <w:t>Analysis</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FD2AE4" w:rsidP="00B02076" w:rsidRDefault="00FD2AE4" w14:paraId="15F226C3" w14:textId="77777777">
            <w:pPr>
              <w:spacing w:after="0"/>
              <w:jc w:val="right"/>
              <w:rPr>
                <w:sz w:val="20"/>
              </w:rPr>
            </w:pPr>
            <w:r>
              <w:rPr>
                <w:sz w:val="20"/>
                <w:szCs w:val="20"/>
              </w:rPr>
              <w:t>$169,672</w:t>
            </w:r>
          </w:p>
        </w:tc>
      </w:tr>
      <w:tr w:rsidRPr="00B13297" w:rsidR="00FD2AE4" w:rsidTr="00B02076" w14:paraId="725B9217"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FD2AE4" w:rsidP="00B02076" w:rsidRDefault="00FD2AE4" w14:paraId="0C5E948D" w14:textId="77777777">
            <w:pPr>
              <w:spacing w:after="0"/>
              <w:rPr>
                <w:rFonts w:ascii="Calibri" w:hAnsi="Calibri" w:eastAsia="Calibri" w:cs="Calibri"/>
                <w:sz w:val="20"/>
              </w:rPr>
            </w:pPr>
            <w:r w:rsidRPr="00B13297">
              <w:rPr>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FD2AE4" w:rsidP="00B02076" w:rsidRDefault="00FD2AE4" w14:paraId="23759ED8" w14:textId="77777777">
            <w:pPr>
              <w:spacing w:after="0"/>
              <w:jc w:val="right"/>
              <w:rPr>
                <w:sz w:val="20"/>
              </w:rPr>
            </w:pPr>
            <w:r>
              <w:rPr>
                <w:sz w:val="20"/>
                <w:szCs w:val="20"/>
              </w:rPr>
              <w:t>$144,051</w:t>
            </w:r>
          </w:p>
        </w:tc>
      </w:tr>
      <w:tr w:rsidRPr="00B13297" w:rsidR="00FD2AE4" w:rsidTr="00B02076" w14:paraId="3B2DD9F7"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FD2AE4" w:rsidP="00B02076" w:rsidRDefault="00FD2AE4" w14:paraId="3E008374" w14:textId="77777777">
            <w:pPr>
              <w:spacing w:after="0"/>
              <w:jc w:val="right"/>
              <w:rPr>
                <w:rFonts w:ascii="Calibri" w:hAnsi="Calibri" w:eastAsia="Calibri" w:cs="Calibri"/>
                <w:b/>
                <w:bCs/>
                <w:sz w:val="20"/>
              </w:rPr>
            </w:pPr>
            <w:r w:rsidRPr="00B13297">
              <w:rPr>
                <w:b/>
                <w:color w:val="000000"/>
                <w:sz w:val="20"/>
              </w:rPr>
              <w:t xml:space="preserve">Total costs </w:t>
            </w:r>
            <w:r>
              <w:rPr>
                <w:b/>
                <w:color w:val="000000"/>
                <w:sz w:val="20"/>
              </w:rPr>
              <w:t>o</w:t>
            </w:r>
            <w:r w:rsidRPr="00B13297">
              <w:rPr>
                <w:b/>
                <w:color w:val="000000"/>
                <w:sz w:val="20"/>
              </w:rPr>
              <w:t xml:space="preserve">ver </w:t>
            </w:r>
            <w:r>
              <w:rPr>
                <w:b/>
                <w:color w:val="000000"/>
                <w:sz w:val="20"/>
              </w:rPr>
              <w:t>t</w:t>
            </w:r>
            <w:r w:rsidRPr="00B13297">
              <w:rPr>
                <w:b/>
                <w:color w:val="000000"/>
                <w:sz w:val="20"/>
              </w:rPr>
              <w: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FD2AE4" w:rsidP="00B02076" w:rsidRDefault="00FD2AE4" w14:paraId="34BFBFCD" w14:textId="77777777">
            <w:pPr>
              <w:spacing w:after="0"/>
              <w:jc w:val="right"/>
              <w:rPr>
                <w:b/>
                <w:bCs/>
                <w:sz w:val="20"/>
              </w:rPr>
            </w:pPr>
            <w:r>
              <w:rPr>
                <w:sz w:val="20"/>
                <w:szCs w:val="20"/>
              </w:rPr>
              <w:t>$1,634,758</w:t>
            </w:r>
          </w:p>
        </w:tc>
      </w:tr>
      <w:tr w:rsidRPr="00B13297" w:rsidR="00FD2AE4" w:rsidTr="00B02076" w14:paraId="22DB2C28"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FD2AE4" w:rsidP="00B02076" w:rsidRDefault="00FD2AE4" w14:paraId="690F9EF0" w14:textId="77777777">
            <w:pPr>
              <w:spacing w:after="0"/>
              <w:jc w:val="right"/>
              <w:rPr>
                <w:b/>
                <w:bCs/>
                <w:sz w:val="20"/>
              </w:rPr>
            </w:pPr>
            <w:r w:rsidRPr="00B13297">
              <w:rPr>
                <w:b/>
                <w:color w:val="000000"/>
                <w:sz w:val="20"/>
              </w:rPr>
              <w:t>Annual costs</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Pr="00B13297" w:rsidR="00FD2AE4" w:rsidP="00B02076" w:rsidRDefault="00FD2AE4" w14:paraId="17513E99" w14:textId="77777777">
            <w:pPr>
              <w:spacing w:after="0"/>
              <w:jc w:val="right"/>
              <w:rPr>
                <w:b/>
                <w:bCs/>
                <w:sz w:val="20"/>
              </w:rPr>
            </w:pPr>
            <w:r>
              <w:rPr>
                <w:sz w:val="20"/>
                <w:szCs w:val="20"/>
              </w:rPr>
              <w:t>$817,379</w:t>
            </w:r>
          </w:p>
        </w:tc>
      </w:tr>
    </w:tbl>
    <w:p w:rsidR="00FD2AE4" w:rsidP="00AD62AE" w:rsidRDefault="00FD2AE4" w14:paraId="4D39B354" w14:textId="77777777">
      <w:pPr>
        <w:spacing w:after="0"/>
        <w:rPr>
          <w:rFonts w:ascii="Calibri" w:hAnsi="Calibri" w:eastAsia="Calibri" w:cs="Calibri"/>
        </w:rPr>
      </w:pPr>
    </w:p>
    <w:p w:rsidR="00FD2AE4" w:rsidP="00AD62AE" w:rsidRDefault="00FD2AE4" w14:paraId="39A16B38" w14:textId="77777777">
      <w:pPr>
        <w:spacing w:after="0" w:line="240" w:lineRule="auto"/>
        <w:rPr>
          <w:rFonts w:ascii="Calibri" w:hAnsi="Calibri" w:eastAsia="Calibri" w:cs="Calibri"/>
          <w:color w:val="1F497D"/>
        </w:rPr>
      </w:pPr>
    </w:p>
    <w:p w:rsidR="00FD2AE4" w:rsidP="00B02076" w:rsidRDefault="00FD2AE4" w14:paraId="009B04AF" w14:textId="77777777">
      <w:pPr>
        <w:spacing w:after="120" w:line="240" w:lineRule="auto"/>
        <w:rPr>
          <w:rFonts w:cstheme="minorHAnsi"/>
        </w:rPr>
      </w:pPr>
      <w:r w:rsidRPr="00624DDC">
        <w:rPr>
          <w:rFonts w:cstheme="minorHAnsi"/>
          <w:b/>
        </w:rPr>
        <w:t>A15</w:t>
      </w:r>
      <w:r>
        <w:rPr>
          <w:rFonts w:cstheme="minorHAnsi"/>
        </w:rPr>
        <w:t>.</w:t>
      </w:r>
      <w:r>
        <w:rPr>
          <w:rFonts w:cstheme="minorHAnsi"/>
        </w:rPr>
        <w:tab/>
      </w:r>
      <w:r w:rsidRPr="00CB4358">
        <w:rPr>
          <w:rFonts w:cstheme="minorHAnsi"/>
          <w:b/>
        </w:rPr>
        <w:t>Reasons for Changes in Burden</w:t>
      </w:r>
      <w:r w:rsidRPr="00B23277">
        <w:rPr>
          <w:rFonts w:cstheme="minorHAnsi"/>
        </w:rPr>
        <w:t xml:space="preserve"> </w:t>
      </w:r>
    </w:p>
    <w:p w:rsidR="00FD2AE4" w:rsidP="00B02076" w:rsidRDefault="00FD2AE4" w14:paraId="560F7009" w14:textId="77777777">
      <w:pPr>
        <w:spacing w:after="0" w:line="240" w:lineRule="auto"/>
        <w:rPr>
          <w:rFonts w:cstheme="minorHAnsi"/>
        </w:rPr>
      </w:pPr>
      <w:r>
        <w:rPr>
          <w:rFonts w:cstheme="minorHAnsi"/>
        </w:rPr>
        <w:t>This is a new information collection request.</w:t>
      </w:r>
    </w:p>
    <w:p w:rsidR="00FD2AE4" w:rsidP="00B02076" w:rsidRDefault="00FD2AE4" w14:paraId="2949E788" w14:textId="54E363C3">
      <w:pPr>
        <w:spacing w:after="0" w:line="240" w:lineRule="auto"/>
        <w:rPr>
          <w:rFonts w:cstheme="minorHAnsi"/>
        </w:rPr>
      </w:pPr>
    </w:p>
    <w:p w:rsidRPr="00CB4358" w:rsidR="00193BE0" w:rsidP="00B02076" w:rsidRDefault="00193BE0" w14:paraId="32770928" w14:textId="77777777">
      <w:pPr>
        <w:spacing w:after="0" w:line="240" w:lineRule="auto"/>
        <w:rPr>
          <w:rFonts w:cstheme="minorHAnsi"/>
        </w:rPr>
      </w:pPr>
    </w:p>
    <w:p w:rsidRPr="00B23277" w:rsidR="00FD2AE4" w:rsidP="00B02076" w:rsidRDefault="00FD2AE4" w14:paraId="13441EAE" w14:textId="77777777">
      <w:pPr>
        <w:spacing w:after="120" w:line="240" w:lineRule="auto"/>
        <w:rPr>
          <w:rFonts w:cstheme="minorHAnsi"/>
        </w:rPr>
      </w:pPr>
      <w:r w:rsidRPr="00624DDC">
        <w:rPr>
          <w:rFonts w:cstheme="minorHAnsi"/>
          <w:b/>
        </w:rPr>
        <w:t>A16</w:t>
      </w:r>
      <w:r>
        <w:rPr>
          <w:rFonts w:cstheme="minorHAnsi"/>
        </w:rPr>
        <w:t>.</w:t>
      </w:r>
      <w:r>
        <w:rPr>
          <w:rFonts w:cstheme="minorHAnsi"/>
        </w:rPr>
        <w:tab/>
      </w:r>
      <w:r w:rsidRPr="00CB4358">
        <w:rPr>
          <w:rFonts w:cstheme="minorHAnsi"/>
          <w:b/>
        </w:rPr>
        <w:t>Timeline</w:t>
      </w:r>
    </w:p>
    <w:p w:rsidRPr="002221FD" w:rsidR="00FD2AE4" w:rsidP="00B02076" w:rsidRDefault="00FD2AE4" w14:paraId="3759BD9F" w14:textId="77777777">
      <w:r>
        <w:rPr>
          <w:b/>
          <w:bCs/>
          <w:i/>
        </w:rPr>
        <w:t>Table</w:t>
      </w:r>
      <w:r w:rsidRPr="00324500">
        <w:rPr>
          <w:b/>
          <w:bCs/>
          <w:i/>
        </w:rPr>
        <w:t xml:space="preserve"> </w:t>
      </w:r>
      <w:r>
        <w:rPr>
          <w:b/>
          <w:bCs/>
          <w:i/>
        </w:rPr>
        <w:t>5</w:t>
      </w:r>
      <w:r w:rsidRPr="004245A5">
        <w:t xml:space="preserve"> outlines the key time points for the study and for information collection</w:t>
      </w:r>
      <w:r>
        <w:t>, analysis, and reporting</w:t>
      </w:r>
      <w:r w:rsidRPr="004245A5">
        <w:t>.</w:t>
      </w:r>
      <w:bookmarkStart w:name="_Toc46162795" w:id="19"/>
      <w:bookmarkStart w:name="_Toc54502997" w:id="20"/>
      <w:bookmarkStart w:name="_Toc93987697" w:id="21"/>
      <w:bookmarkStart w:name="_Toc131566258" w:id="22"/>
      <w:r w:rsidRPr="002221FD">
        <w:t xml:space="preserve"> </w:t>
      </w:r>
    </w:p>
    <w:p w:rsidRPr="004245A5" w:rsidR="00FD2AE4" w:rsidP="00193BE0" w:rsidRDefault="00FD2AE4" w14:paraId="21348E5A" w14:textId="283E4ABD">
      <w:pPr>
        <w:spacing w:after="120"/>
      </w:pPr>
      <w:r w:rsidRPr="002221FD">
        <w:rPr>
          <w:b/>
          <w:bCs/>
          <w:i/>
        </w:rPr>
        <w:t>Table 5</w:t>
      </w:r>
      <w:r>
        <w:rPr>
          <w:b/>
          <w:bCs/>
        </w:rPr>
        <w:t>. Plan and Time Schedule for Information Collection, Tabulation, and Publication</w:t>
      </w:r>
    </w:p>
    <w:tbl>
      <w:tblPr>
        <w:tblW w:w="950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86" w:type="dxa"/>
          <w:right w:w="86" w:type="dxa"/>
        </w:tblCellMar>
        <w:tblLook w:val="01E0" w:firstRow="1" w:lastRow="1" w:firstColumn="1" w:lastColumn="1" w:noHBand="0" w:noVBand="0"/>
      </w:tblPr>
      <w:tblGrid>
        <w:gridCol w:w="6645"/>
        <w:gridCol w:w="2859"/>
      </w:tblGrid>
      <w:tr w:rsidRPr="00746662" w:rsidR="00FD2AE4" w:rsidTr="00B02076" w14:paraId="701924DF" w14:textId="77777777">
        <w:trPr>
          <w:cantSplit/>
        </w:trPr>
        <w:tc>
          <w:tcPr>
            <w:tcW w:w="6645" w:type="dxa"/>
            <w:shd w:val="clear" w:color="auto" w:fill="D9E2F3" w:themeFill="accent1" w:themeFillTint="33"/>
            <w:vAlign w:val="center"/>
          </w:tcPr>
          <w:p w:rsidRPr="00746662" w:rsidR="00FD2AE4" w:rsidP="00B02076" w:rsidRDefault="00FD2AE4" w14:paraId="7845E8DC" w14:textId="77777777">
            <w:pPr>
              <w:keepNext/>
              <w:spacing w:after="0"/>
              <w:jc w:val="center"/>
              <w:rPr>
                <w:b/>
                <w:bCs/>
                <w:sz w:val="20"/>
              </w:rPr>
            </w:pPr>
            <w:r w:rsidRPr="00746662">
              <w:rPr>
                <w:b/>
                <w:bCs/>
                <w:sz w:val="20"/>
              </w:rPr>
              <w:t>Activity</w:t>
            </w:r>
          </w:p>
        </w:tc>
        <w:tc>
          <w:tcPr>
            <w:tcW w:w="2859" w:type="dxa"/>
            <w:shd w:val="clear" w:color="auto" w:fill="D9E2F3" w:themeFill="accent1" w:themeFillTint="33"/>
            <w:vAlign w:val="center"/>
          </w:tcPr>
          <w:p w:rsidRPr="00746662" w:rsidR="00FD2AE4" w:rsidP="00B02076" w:rsidRDefault="00FD2AE4" w14:paraId="2D033BC8" w14:textId="77777777">
            <w:pPr>
              <w:keepNext/>
              <w:spacing w:after="0"/>
              <w:jc w:val="center"/>
              <w:rPr>
                <w:b/>
                <w:bCs/>
                <w:sz w:val="20"/>
              </w:rPr>
            </w:pPr>
            <w:r w:rsidRPr="00746662">
              <w:rPr>
                <w:b/>
                <w:bCs/>
                <w:sz w:val="20"/>
              </w:rPr>
              <w:t>Time Schedule</w:t>
            </w:r>
            <w:r>
              <w:rPr>
                <w:b/>
                <w:bCs/>
                <w:sz w:val="20"/>
              </w:rPr>
              <w:t>*</w:t>
            </w:r>
          </w:p>
        </w:tc>
      </w:tr>
      <w:tr w:rsidRPr="00746662" w:rsidR="00FD2AE4" w:rsidTr="00B02076" w14:paraId="45A40DA0" w14:textId="77777777">
        <w:trPr>
          <w:cantSplit/>
        </w:trPr>
        <w:tc>
          <w:tcPr>
            <w:tcW w:w="6645" w:type="dxa"/>
            <w:vAlign w:val="center"/>
          </w:tcPr>
          <w:p w:rsidRPr="00746662" w:rsidR="00FD2AE4" w:rsidP="00B02076" w:rsidRDefault="00FD2AE4" w14:paraId="0FA86837" w14:textId="77777777">
            <w:pPr>
              <w:keepNext/>
              <w:spacing w:after="0"/>
              <w:rPr>
                <w:sz w:val="20"/>
              </w:rPr>
            </w:pPr>
            <w:r w:rsidRPr="00746662">
              <w:rPr>
                <w:sz w:val="20"/>
              </w:rPr>
              <w:t>Obtain OMB approval for data collection</w:t>
            </w:r>
          </w:p>
        </w:tc>
        <w:tc>
          <w:tcPr>
            <w:tcW w:w="2859" w:type="dxa"/>
            <w:vAlign w:val="center"/>
          </w:tcPr>
          <w:p w:rsidRPr="00746662" w:rsidR="00FD2AE4" w:rsidP="00B02076" w:rsidRDefault="0023171F" w14:paraId="4AB2BA5B" w14:textId="2DC5EA67">
            <w:pPr>
              <w:keepNext/>
              <w:spacing w:after="0"/>
              <w:rPr>
                <w:sz w:val="20"/>
              </w:rPr>
            </w:pPr>
            <w:r>
              <w:rPr>
                <w:sz w:val="20"/>
              </w:rPr>
              <w:t xml:space="preserve">June </w:t>
            </w:r>
            <w:r w:rsidR="00FD2AE4">
              <w:rPr>
                <w:sz w:val="20"/>
              </w:rPr>
              <w:t>2020</w:t>
            </w:r>
          </w:p>
        </w:tc>
      </w:tr>
      <w:tr w:rsidRPr="00746662" w:rsidR="00FD2AE4" w:rsidTr="00B02076" w14:paraId="3585E2A5" w14:textId="77777777">
        <w:trPr>
          <w:cantSplit/>
        </w:trPr>
        <w:tc>
          <w:tcPr>
            <w:tcW w:w="6645" w:type="dxa"/>
            <w:vAlign w:val="center"/>
          </w:tcPr>
          <w:p w:rsidRPr="00746662" w:rsidR="00FD2AE4" w:rsidP="00B02076" w:rsidRDefault="00FD2AE4" w14:paraId="41AB816D" w14:textId="77777777">
            <w:pPr>
              <w:keepNext/>
              <w:spacing w:after="0"/>
              <w:rPr>
                <w:sz w:val="20"/>
              </w:rPr>
            </w:pPr>
            <w:r w:rsidRPr="00746662">
              <w:rPr>
                <w:sz w:val="20"/>
              </w:rPr>
              <w:t xml:space="preserve">Collect data </w:t>
            </w:r>
          </w:p>
        </w:tc>
        <w:tc>
          <w:tcPr>
            <w:tcW w:w="2859" w:type="dxa"/>
            <w:vAlign w:val="center"/>
          </w:tcPr>
          <w:p w:rsidRPr="00746662" w:rsidR="00FD2AE4" w:rsidP="00B02076" w:rsidRDefault="0023171F" w14:paraId="6B910551" w14:textId="47A55F53">
            <w:pPr>
              <w:keepNext/>
              <w:spacing w:after="0"/>
              <w:rPr>
                <w:sz w:val="20"/>
              </w:rPr>
            </w:pPr>
            <w:r>
              <w:rPr>
                <w:sz w:val="20"/>
              </w:rPr>
              <w:t xml:space="preserve">July </w:t>
            </w:r>
            <w:r w:rsidR="00FD2AE4">
              <w:rPr>
                <w:sz w:val="20"/>
              </w:rPr>
              <w:t xml:space="preserve">2020 – </w:t>
            </w:r>
            <w:r>
              <w:rPr>
                <w:sz w:val="20"/>
              </w:rPr>
              <w:t xml:space="preserve">March </w:t>
            </w:r>
            <w:r w:rsidR="00FD2AE4">
              <w:rPr>
                <w:sz w:val="20"/>
              </w:rPr>
              <w:t>2021</w:t>
            </w:r>
          </w:p>
        </w:tc>
      </w:tr>
      <w:tr w:rsidRPr="00746662" w:rsidR="00FD2AE4" w:rsidTr="00B02076" w14:paraId="0C570420" w14:textId="77777777">
        <w:trPr>
          <w:cantSplit/>
        </w:trPr>
        <w:tc>
          <w:tcPr>
            <w:tcW w:w="6645" w:type="dxa"/>
            <w:vAlign w:val="center"/>
          </w:tcPr>
          <w:p w:rsidRPr="00746662" w:rsidR="00FD2AE4" w:rsidP="00B02076" w:rsidRDefault="00FD2AE4" w14:paraId="6C54B545" w14:textId="77777777">
            <w:pPr>
              <w:spacing w:after="0"/>
              <w:rPr>
                <w:sz w:val="20"/>
              </w:rPr>
            </w:pPr>
            <w:r>
              <w:rPr>
                <w:sz w:val="20"/>
              </w:rPr>
              <w:t>Clean and analyze data</w:t>
            </w:r>
            <w:r w:rsidRPr="00746662">
              <w:rPr>
                <w:sz w:val="20"/>
              </w:rPr>
              <w:t xml:space="preserve"> </w:t>
            </w:r>
          </w:p>
        </w:tc>
        <w:tc>
          <w:tcPr>
            <w:tcW w:w="2859" w:type="dxa"/>
            <w:vAlign w:val="center"/>
          </w:tcPr>
          <w:p w:rsidRPr="00746662" w:rsidR="00FD2AE4" w:rsidP="00B02076" w:rsidRDefault="0023171F" w14:paraId="08BB1666" w14:textId="55E1ADD0">
            <w:pPr>
              <w:spacing w:after="0"/>
              <w:rPr>
                <w:sz w:val="20"/>
              </w:rPr>
            </w:pPr>
            <w:r>
              <w:rPr>
                <w:sz w:val="20"/>
              </w:rPr>
              <w:t xml:space="preserve">April </w:t>
            </w:r>
            <w:r w:rsidR="00FD2AE4">
              <w:rPr>
                <w:sz w:val="20"/>
              </w:rPr>
              <w:t xml:space="preserve">2021 – </w:t>
            </w:r>
            <w:r w:rsidR="00CA2CCE">
              <w:rPr>
                <w:sz w:val="20"/>
              </w:rPr>
              <w:t xml:space="preserve">February </w:t>
            </w:r>
            <w:r w:rsidR="00FD2AE4">
              <w:rPr>
                <w:sz w:val="20"/>
              </w:rPr>
              <w:t>202</w:t>
            </w:r>
            <w:r w:rsidR="00CA2CCE">
              <w:rPr>
                <w:sz w:val="20"/>
              </w:rPr>
              <w:t>2</w:t>
            </w:r>
          </w:p>
        </w:tc>
      </w:tr>
      <w:tr w:rsidRPr="00746662" w:rsidR="00FD2AE4" w:rsidTr="00B02076" w14:paraId="0BDA7A37" w14:textId="77777777">
        <w:trPr>
          <w:cantSplit/>
        </w:trPr>
        <w:tc>
          <w:tcPr>
            <w:tcW w:w="6645" w:type="dxa"/>
            <w:vAlign w:val="center"/>
          </w:tcPr>
          <w:p w:rsidRPr="00746662" w:rsidR="00FD2AE4" w:rsidP="00B02076" w:rsidRDefault="00FD2AE4" w14:paraId="0145F487" w14:textId="77777777">
            <w:pPr>
              <w:spacing w:after="0"/>
              <w:rPr>
                <w:sz w:val="20"/>
              </w:rPr>
            </w:pPr>
            <w:r w:rsidRPr="00746662">
              <w:rPr>
                <w:sz w:val="20"/>
              </w:rPr>
              <w:t>Disseminate findings</w:t>
            </w:r>
            <w:r>
              <w:rPr>
                <w:sz w:val="20"/>
              </w:rPr>
              <w:t>, including</w:t>
            </w:r>
            <w:r w:rsidRPr="00746662">
              <w:rPr>
                <w:sz w:val="20"/>
              </w:rPr>
              <w:br/>
            </w:r>
            <w:r w:rsidRPr="00F20A33">
              <w:rPr>
                <w:iCs/>
                <w:sz w:val="20"/>
              </w:rPr>
              <w:t xml:space="preserve">reports, practice briefs, slide decks, </w:t>
            </w:r>
            <w:r>
              <w:rPr>
                <w:iCs/>
                <w:sz w:val="20"/>
              </w:rPr>
              <w:t xml:space="preserve">and </w:t>
            </w:r>
            <w:r w:rsidRPr="00F20A33">
              <w:rPr>
                <w:iCs/>
                <w:sz w:val="20"/>
              </w:rPr>
              <w:t>manuscript(s)</w:t>
            </w:r>
          </w:p>
        </w:tc>
        <w:tc>
          <w:tcPr>
            <w:tcW w:w="2859" w:type="dxa"/>
            <w:vAlign w:val="center"/>
          </w:tcPr>
          <w:p w:rsidRPr="00746662" w:rsidR="00FD2AE4" w:rsidP="00B02076" w:rsidRDefault="00CA2CCE" w14:paraId="73C29BA8" w14:textId="4DD5DA0E">
            <w:pPr>
              <w:spacing w:after="0"/>
              <w:rPr>
                <w:sz w:val="20"/>
              </w:rPr>
            </w:pPr>
            <w:r>
              <w:rPr>
                <w:sz w:val="20"/>
              </w:rPr>
              <w:t xml:space="preserve">March </w:t>
            </w:r>
            <w:r w:rsidR="00FD2AE4">
              <w:rPr>
                <w:sz w:val="20"/>
              </w:rPr>
              <w:t>2022 – September 2022</w:t>
            </w:r>
          </w:p>
        </w:tc>
      </w:tr>
    </w:tbl>
    <w:bookmarkEnd w:id="19"/>
    <w:bookmarkEnd w:id="20"/>
    <w:bookmarkEnd w:id="21"/>
    <w:bookmarkEnd w:id="22"/>
    <w:p w:rsidRPr="002221FD" w:rsidR="00FD2AE4" w:rsidP="00B02076" w:rsidRDefault="00FD2AE4" w14:paraId="578F4A80" w14:textId="77777777">
      <w:pPr>
        <w:spacing w:after="0" w:line="240" w:lineRule="auto"/>
        <w:rPr>
          <w:rFonts w:cstheme="minorHAnsi"/>
          <w:sz w:val="20"/>
          <w:szCs w:val="20"/>
        </w:rPr>
      </w:pPr>
      <w:r w:rsidRPr="002221FD">
        <w:rPr>
          <w:rFonts w:cstheme="minorHAnsi"/>
          <w:sz w:val="20"/>
          <w:szCs w:val="20"/>
        </w:rPr>
        <w:t>*Time schedule dependent on OMB approval.</w:t>
      </w:r>
    </w:p>
    <w:p w:rsidRPr="00CB4358" w:rsidR="00FD2AE4" w:rsidP="00B02076" w:rsidRDefault="00FD2AE4" w14:paraId="2F29E505" w14:textId="77777777">
      <w:pPr>
        <w:spacing w:after="0" w:line="240" w:lineRule="auto"/>
        <w:rPr>
          <w:rFonts w:cstheme="minorHAnsi"/>
        </w:rPr>
      </w:pPr>
    </w:p>
    <w:p w:rsidR="00193BE0" w:rsidP="00B02076" w:rsidRDefault="00193BE0" w14:paraId="65D7390F" w14:textId="77777777">
      <w:pPr>
        <w:spacing w:after="120" w:line="240" w:lineRule="auto"/>
        <w:rPr>
          <w:rFonts w:cstheme="minorHAnsi"/>
          <w:b/>
        </w:rPr>
      </w:pPr>
    </w:p>
    <w:p w:rsidRPr="00B23277" w:rsidR="00FD2AE4" w:rsidP="00B02076" w:rsidRDefault="00FD2AE4" w14:paraId="7543C675" w14:textId="00E82B71">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FD2AE4" w:rsidP="00B02076" w:rsidRDefault="00FD2AE4" w14:paraId="442167F2" w14:textId="77777777">
      <w:r w:rsidRPr="00CB1F9B">
        <w:t>No exceptions are necessary for this information collection.</w:t>
      </w:r>
      <w:r w:rsidRPr="00CB1F9B">
        <w:tab/>
      </w:r>
    </w:p>
    <w:p w:rsidR="00FD2AE4" w:rsidRDefault="00FD2AE4" w14:paraId="509D890D" w14:textId="5349A81F">
      <w:pPr>
        <w:rPr>
          <w:b/>
          <w:highlight w:val="cyan"/>
        </w:rPr>
      </w:pPr>
    </w:p>
    <w:p w:rsidR="00FD2AE4" w:rsidP="00B02076" w:rsidRDefault="00FD2AE4" w14:paraId="469FA545" w14:textId="77777777">
      <w:pPr>
        <w:spacing w:after="0" w:line="240" w:lineRule="auto"/>
        <w:rPr>
          <w:b/>
        </w:rPr>
      </w:pPr>
      <w:r w:rsidRPr="00D97243">
        <w:rPr>
          <w:b/>
        </w:rPr>
        <w:t>Attachments</w:t>
      </w:r>
    </w:p>
    <w:p w:rsidRPr="00D97243" w:rsidR="00FD2AE4" w:rsidP="00B02076" w:rsidRDefault="00FD2AE4" w14:paraId="759410F8" w14:textId="77777777">
      <w:pPr>
        <w:tabs>
          <w:tab w:val="left" w:pos="3600"/>
        </w:tabs>
        <w:spacing w:after="120" w:line="240" w:lineRule="auto"/>
        <w:rPr>
          <w:bCs/>
        </w:rPr>
      </w:pPr>
      <w:bookmarkStart w:name="_Hlk18479254" w:id="23"/>
      <w:r w:rsidRPr="00D97243">
        <w:rPr>
          <w:bCs/>
        </w:rPr>
        <w:t xml:space="preserve">Instrument 1: Survey of Youth Transitioning from Foster Care </w:t>
      </w:r>
      <w:r w:rsidRPr="00D97243">
        <w:t>(SYTFC)</w:t>
      </w:r>
    </w:p>
    <w:p w:rsidRPr="00D97243" w:rsidR="00FD2AE4" w:rsidP="00B02076" w:rsidRDefault="00FD2AE4" w14:paraId="4C5BF02E" w14:textId="6DF268DC">
      <w:pPr>
        <w:tabs>
          <w:tab w:val="left" w:pos="3600"/>
        </w:tabs>
        <w:spacing w:after="120" w:line="240" w:lineRule="auto"/>
      </w:pPr>
      <w:r w:rsidRPr="00D97243">
        <w:rPr>
          <w:bCs/>
        </w:rPr>
        <w:t xml:space="preserve">Appendix A: 60-Day Federal Register Notice </w:t>
      </w:r>
      <w:r w:rsidRPr="00F21F6F" w:rsidR="00054DDD">
        <w:rPr>
          <w:bCs/>
        </w:rPr>
        <w:t xml:space="preserve">– </w:t>
      </w:r>
      <w:r w:rsidRPr="00D97243">
        <w:t>SYTFC</w:t>
      </w:r>
    </w:p>
    <w:p w:rsidRPr="00D97243" w:rsidR="00FD2AE4" w:rsidP="00227563" w:rsidRDefault="00FD2AE4" w14:paraId="7E19F8BD" w14:textId="3FF5C121">
      <w:pPr>
        <w:tabs>
          <w:tab w:val="left" w:pos="3600"/>
        </w:tabs>
        <w:spacing w:after="120" w:line="240" w:lineRule="auto"/>
        <w:rPr>
          <w:bCs/>
        </w:rPr>
      </w:pPr>
      <w:bookmarkStart w:name="_Hlk19257959" w:id="24"/>
      <w:r w:rsidRPr="00D97243">
        <w:rPr>
          <w:bCs/>
        </w:rPr>
        <w:t>Appendix</w:t>
      </w:r>
      <w:r w:rsidRPr="00D97243">
        <w:t xml:space="preserve"> B: Public Comments </w:t>
      </w:r>
      <w:r w:rsidRPr="00F21F6F" w:rsidR="00054DDD">
        <w:rPr>
          <w:bCs/>
        </w:rPr>
        <w:t xml:space="preserve">– </w:t>
      </w:r>
      <w:r w:rsidRPr="00D97243">
        <w:t>SYTFC</w:t>
      </w:r>
    </w:p>
    <w:p w:rsidRPr="00F21F6F" w:rsidR="00FD2AE4" w:rsidP="002A543D" w:rsidRDefault="00FD2AE4" w14:paraId="4568574E" w14:textId="78EBAC97">
      <w:pPr>
        <w:tabs>
          <w:tab w:val="left" w:pos="3600"/>
        </w:tabs>
        <w:spacing w:after="120" w:line="240" w:lineRule="auto"/>
        <w:rPr>
          <w:bCs/>
        </w:rPr>
      </w:pPr>
      <w:bookmarkStart w:name="_Hlk19258063" w:id="25"/>
      <w:bookmarkStart w:name="_Hlk19259029" w:id="26"/>
      <w:bookmarkEnd w:id="24"/>
      <w:r w:rsidRPr="00F21F6F">
        <w:rPr>
          <w:bCs/>
        </w:rPr>
        <w:t>Appendix C: Child Welfare Data Elements Used for Sampling and Analysis – SYTFC</w:t>
      </w:r>
    </w:p>
    <w:p w:rsidRPr="00163A09" w:rsidR="00FD2AE4" w:rsidP="00B02076" w:rsidRDefault="00FD2AE4" w14:paraId="4EEA33DC" w14:textId="7809D430">
      <w:pPr>
        <w:spacing w:after="120" w:line="240" w:lineRule="auto"/>
        <w:rPr>
          <w:b/>
        </w:rPr>
      </w:pPr>
      <w:bookmarkStart w:name="_Hlk19258093" w:id="27"/>
      <w:bookmarkEnd w:id="25"/>
      <w:r w:rsidRPr="00163A09">
        <w:rPr>
          <w:bCs/>
        </w:rPr>
        <w:t>Appendix</w:t>
      </w:r>
      <w:r w:rsidRPr="00163A09">
        <w:rPr>
          <w:rFonts w:ascii="Calibri" w:hAnsi="Calibri" w:cs="Calibri"/>
          <w:bCs/>
        </w:rPr>
        <w:t xml:space="preserve"> </w:t>
      </w:r>
      <w:r w:rsidRPr="00163A09" w:rsidR="00227563">
        <w:rPr>
          <w:rFonts w:ascii="Calibri" w:hAnsi="Calibri" w:cs="Calibri"/>
          <w:bCs/>
        </w:rPr>
        <w:t>D</w:t>
      </w:r>
      <w:r w:rsidRPr="00163A09">
        <w:rPr>
          <w:rFonts w:ascii="Calibri" w:hAnsi="Calibri" w:cs="Calibri"/>
          <w:bCs/>
        </w:rPr>
        <w:t xml:space="preserve">: </w:t>
      </w:r>
      <w:r w:rsidRPr="00163A09">
        <w:rPr>
          <w:bCs/>
        </w:rPr>
        <w:t xml:space="preserve">Lead Letter – </w:t>
      </w:r>
      <w:r w:rsidRPr="00163A09">
        <w:t>SYTFC</w:t>
      </w:r>
    </w:p>
    <w:p w:rsidRPr="00163A09" w:rsidR="00FD2AE4" w:rsidP="00B02076" w:rsidRDefault="00FD2AE4" w14:paraId="09D467AD" w14:textId="75381E9B">
      <w:pPr>
        <w:spacing w:after="120" w:line="240" w:lineRule="auto"/>
        <w:rPr>
          <w:bCs/>
        </w:rPr>
      </w:pPr>
      <w:bookmarkStart w:name="_Hlk19258124" w:id="28"/>
      <w:bookmarkEnd w:id="27"/>
      <w:r w:rsidRPr="00163A09">
        <w:rPr>
          <w:bCs/>
        </w:rPr>
        <w:t>Appendix</w:t>
      </w:r>
      <w:r w:rsidR="00193BE0">
        <w:rPr>
          <w:bCs/>
        </w:rPr>
        <w:t xml:space="preserve"> </w:t>
      </w:r>
      <w:r w:rsidRPr="00163A09" w:rsidR="00227563">
        <w:rPr>
          <w:bCs/>
        </w:rPr>
        <w:t>E</w:t>
      </w:r>
      <w:r w:rsidRPr="00163A09">
        <w:rPr>
          <w:bCs/>
        </w:rPr>
        <w:t xml:space="preserve">: Consent Form – </w:t>
      </w:r>
      <w:r w:rsidRPr="00163A09">
        <w:t>SYTFC</w:t>
      </w:r>
    </w:p>
    <w:p w:rsidR="00FD2AE4" w:rsidP="00B02076" w:rsidRDefault="00FD2AE4" w14:paraId="349A08C7" w14:textId="4E0AC4B7">
      <w:pPr>
        <w:spacing w:after="120" w:line="240" w:lineRule="auto"/>
        <w:rPr>
          <w:bCs/>
        </w:rPr>
      </w:pPr>
      <w:bookmarkStart w:name="_Hlk19258159" w:id="29"/>
      <w:bookmarkEnd w:id="28"/>
      <w:r w:rsidRPr="00163A09">
        <w:rPr>
          <w:bCs/>
        </w:rPr>
        <w:t>Appendix</w:t>
      </w:r>
      <w:r w:rsidRPr="00163A09">
        <w:rPr>
          <w:rFonts w:ascii="Calibri" w:hAnsi="Calibri" w:cs="Calibri"/>
          <w:bCs/>
        </w:rPr>
        <w:t xml:space="preserve"> </w:t>
      </w:r>
      <w:r w:rsidRPr="00163A09" w:rsidR="00227563">
        <w:rPr>
          <w:rFonts w:ascii="Calibri" w:hAnsi="Calibri" w:cs="Calibri"/>
          <w:bCs/>
        </w:rPr>
        <w:t>F</w:t>
      </w:r>
      <w:r w:rsidRPr="00163A09">
        <w:rPr>
          <w:rFonts w:ascii="Calibri" w:hAnsi="Calibri" w:cs="Calibri"/>
          <w:bCs/>
        </w:rPr>
        <w:t>: Data Linkage Form</w:t>
      </w:r>
      <w:r w:rsidRPr="00163A09">
        <w:rPr>
          <w:bCs/>
        </w:rPr>
        <w:t xml:space="preserve"> – </w:t>
      </w:r>
      <w:r w:rsidRPr="00163A09">
        <w:t>SYTFC</w:t>
      </w:r>
    </w:p>
    <w:bookmarkEnd w:id="23"/>
    <w:bookmarkEnd w:id="26"/>
    <w:bookmarkEnd w:id="29"/>
    <w:p w:rsidR="00FD2AE4" w:rsidRDefault="00FD2AE4" w14:paraId="144F8539" w14:textId="77777777">
      <w:pPr>
        <w:rPr>
          <w:b/>
          <w:bCs/>
        </w:rPr>
      </w:pPr>
      <w:r>
        <w:rPr>
          <w:b/>
          <w:bCs/>
        </w:rPr>
        <w:br w:type="page"/>
      </w:r>
    </w:p>
    <w:p w:rsidRPr="00E63DD5" w:rsidR="00FD2AE4" w:rsidP="00B02076" w:rsidRDefault="00FD2AE4" w14:paraId="49B6A7C2" w14:textId="77777777">
      <w:pPr>
        <w:rPr>
          <w:b/>
          <w:bCs/>
        </w:rPr>
      </w:pPr>
      <w:r w:rsidRPr="00746D17">
        <w:rPr>
          <w:b/>
          <w:bCs/>
        </w:rPr>
        <w:t xml:space="preserve">References </w:t>
      </w:r>
    </w:p>
    <w:p w:rsidR="00FD2AE4" w:rsidP="00B02076" w:rsidRDefault="00FD2AE4" w14:paraId="7F4EA553" w14:textId="77777777">
      <w:pPr>
        <w:pStyle w:val="EndNoteBibliography"/>
        <w:spacing w:after="0"/>
      </w:pPr>
      <w:bookmarkStart w:name="_ENREF_1" w:id="30"/>
      <w:r w:rsidRPr="00D338E9">
        <w:t xml:space="preserve">Choi, K. R. (2015). "Risk factors for domestic minor sex trafficking in the United States: A literature review." </w:t>
      </w:r>
      <w:r w:rsidRPr="00D338E9">
        <w:rPr>
          <w:u w:val="single"/>
        </w:rPr>
        <w:t>Journal of Forensic Nursing</w:t>
      </w:r>
      <w:r w:rsidRPr="00D338E9">
        <w:t xml:space="preserve"> </w:t>
      </w:r>
      <w:r w:rsidRPr="00D338E9">
        <w:rPr>
          <w:b/>
        </w:rPr>
        <w:t>11</w:t>
      </w:r>
      <w:r w:rsidRPr="00D338E9">
        <w:t>(2): 66–76.</w:t>
      </w:r>
      <w:bookmarkEnd w:id="30"/>
    </w:p>
    <w:p w:rsidRPr="00D338E9" w:rsidR="00FD2AE4" w:rsidP="00B02076" w:rsidRDefault="00FD2AE4" w14:paraId="072957EB" w14:textId="77777777">
      <w:pPr>
        <w:pStyle w:val="EndNoteBibliography"/>
        <w:spacing w:after="0"/>
      </w:pPr>
    </w:p>
    <w:p w:rsidR="00FD2AE4" w:rsidP="00B02076" w:rsidRDefault="00FD2AE4" w14:paraId="581E8219" w14:textId="4317F4D4">
      <w:pPr>
        <w:pStyle w:val="EndNoteBibliography"/>
      </w:pPr>
      <w:bookmarkStart w:name="_ENREF_2" w:id="31"/>
      <w:r w:rsidRPr="00D338E9">
        <w:t xml:space="preserve">Clayton, E. W., R. D. Krugman and P. Simon (2013). Risk Factors for and Consequences of Commercial Sexual Exploitation and Sex Trafficking of Minors. </w:t>
      </w:r>
      <w:r w:rsidRPr="00D338E9">
        <w:rPr>
          <w:u w:val="single"/>
        </w:rPr>
        <w:t>Confronting Commercial Sexual Exploitation and Sex Trafficking of Minors in the United States</w:t>
      </w:r>
      <w:r w:rsidRPr="00D338E9">
        <w:t>. E. W. Clayton, R. D. Krugman and P. Simon. Washington, DC, National Academies Press</w:t>
      </w:r>
      <w:r w:rsidRPr="00D338E9">
        <w:rPr>
          <w:b/>
        </w:rPr>
        <w:t xml:space="preserve">: </w:t>
      </w:r>
      <w:r w:rsidRPr="00D338E9">
        <w:t>77-141.</w:t>
      </w:r>
      <w:bookmarkEnd w:id="31"/>
    </w:p>
    <w:p w:rsidRPr="007C247C" w:rsidR="00710622" w:rsidP="00710622" w:rsidRDefault="00710622" w14:paraId="04D4C5B2" w14:textId="3B945648">
      <w:pPr>
        <w:pStyle w:val="EndNoteBibliography"/>
      </w:pPr>
      <w:r w:rsidRPr="007C247C">
        <w:t>Courtney, M. E., N. J. Okpych, P. Charles, D. Mikell, B. Stevenson, K. Park, B. Kindle, J. Harty, H. Feng and M. Courtney (201</w:t>
      </w:r>
      <w:r w:rsidR="003642EE">
        <w:t>8</w:t>
      </w:r>
      <w:r w:rsidRPr="007C247C">
        <w:t xml:space="preserve">). "Findings from the California youth transitions to adulthood study (CalYOUTH): Conditions of youth at age </w:t>
      </w:r>
      <w:r w:rsidR="003642EE">
        <w:t>21</w:t>
      </w:r>
      <w:r w:rsidRPr="007C247C">
        <w:t xml:space="preserve">." </w:t>
      </w:r>
      <w:r w:rsidRPr="007C247C">
        <w:rPr>
          <w:u w:val="single"/>
        </w:rPr>
        <w:t>Chicago, IL: Chapin Hall at the University of Chicago</w:t>
      </w:r>
      <w:r w:rsidRPr="007C247C">
        <w:t>: 19-3125.</w:t>
      </w:r>
    </w:p>
    <w:p w:rsidRPr="008D4314" w:rsidR="00FD2AE4" w:rsidP="00FD2AE4" w:rsidRDefault="00FD2AE4" w14:paraId="2571EDF9" w14:textId="77777777">
      <w:pPr>
        <w:pStyle w:val="EndNoteBibliography"/>
      </w:pPr>
      <w:r w:rsidRPr="008D4314">
        <w:t xml:space="preserve">Gibbs, D. A., A. M. Henninger, S. J. Tueller and M. N. Kluckman (2018). "Human trafficking and the child welfare population in Florida." </w:t>
      </w:r>
      <w:r w:rsidRPr="008D4314">
        <w:rPr>
          <w:u w:val="single"/>
        </w:rPr>
        <w:t>Children and Youth Services Review</w:t>
      </w:r>
      <w:r w:rsidRPr="008D4314">
        <w:t xml:space="preserve"> </w:t>
      </w:r>
      <w:r w:rsidRPr="008D4314">
        <w:rPr>
          <w:b/>
        </w:rPr>
        <w:t>88</w:t>
      </w:r>
      <w:r w:rsidRPr="008D4314">
        <w:t>: 1-10.</w:t>
      </w:r>
    </w:p>
    <w:p w:rsidR="00FD2AE4" w:rsidP="00B02076" w:rsidRDefault="00FD2AE4" w14:paraId="7F3DE2B6" w14:textId="7ECFD5DD">
      <w:pPr>
        <w:rPr>
          <w:color w:val="1F497D"/>
        </w:rPr>
      </w:pPr>
      <w:r>
        <w:t>Singer, E. (2002).</w:t>
      </w:r>
      <w:r w:rsidR="00193BE0">
        <w:t xml:space="preserve"> </w:t>
      </w:r>
      <w:r>
        <w:t xml:space="preserve">The use of incentives to reduce nonresponse in household surveys. In Groves, R.B., Dillman, D.A., Eltinge, J.L, &amp; Little, R.J.A (Eds), </w:t>
      </w:r>
      <w:r>
        <w:rPr>
          <w:rStyle w:val="Emphasis"/>
        </w:rPr>
        <w:t>Survey Nonresponse</w:t>
      </w:r>
      <w:r>
        <w:t>.</w:t>
      </w:r>
      <w:r w:rsidR="00193BE0">
        <w:t xml:space="preserve"> </w:t>
      </w:r>
      <w:r>
        <w:t>New York: Wiley.</w:t>
      </w:r>
    </w:p>
    <w:p w:rsidR="00FD2AE4" w:rsidP="00B02076" w:rsidRDefault="00FD2AE4" w14:paraId="042F590E" w14:textId="77777777">
      <w:pPr>
        <w:pStyle w:val="EndNoteBibliography"/>
        <w:spacing w:after="240" w:line="276" w:lineRule="auto"/>
      </w:pPr>
      <w:bookmarkStart w:name="_ENREF_97" w:id="32"/>
      <w:r>
        <w:t xml:space="preserve">Singer, E., &amp; Ye, C. (2013). The use and effects of incentives in surveys. </w:t>
      </w:r>
      <w:r>
        <w:rPr>
          <w:i/>
          <w:iCs/>
        </w:rPr>
        <w:t>The Annals of the American Academy of Political and Social Science, 645</w:t>
      </w:r>
      <w:r>
        <w:t xml:space="preserve">, 112-141. </w:t>
      </w:r>
      <w:bookmarkEnd w:id="32"/>
    </w:p>
    <w:p w:rsidRPr="006B53F1" w:rsidR="00FD2AE4" w:rsidP="00B02076" w:rsidRDefault="00FD2AE4" w14:paraId="27782828" w14:textId="77777777"/>
    <w:p w:rsidRPr="006B53F1" w:rsidR="00FD2AE4" w:rsidP="00B02076" w:rsidRDefault="00FD2AE4" w14:paraId="47A9579B" w14:textId="77777777"/>
    <w:p w:rsidR="00B02076" w:rsidRDefault="00B02076" w14:paraId="46929D51" w14:textId="16EE7609"/>
    <w:sectPr w:rsidR="00B02076" w:rsidSect="008B7D6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CD47F" w14:textId="77777777" w:rsidR="007D3E38" w:rsidRDefault="007D3E38" w:rsidP="00FD2AE4">
      <w:pPr>
        <w:spacing w:after="0" w:line="240" w:lineRule="auto"/>
      </w:pPr>
      <w:r>
        <w:separator/>
      </w:r>
    </w:p>
  </w:endnote>
  <w:endnote w:type="continuationSeparator" w:id="0">
    <w:p w14:paraId="1359D092" w14:textId="77777777" w:rsidR="007D3E38" w:rsidRDefault="007D3E38" w:rsidP="00FD2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E3A55" w14:textId="77777777" w:rsidR="00F67743" w:rsidRDefault="00F67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3454D235" w14:textId="4F63070F" w:rsidR="007D3E38" w:rsidRDefault="007D3E38">
        <w:pPr>
          <w:pStyle w:val="Footer"/>
          <w:jc w:val="right"/>
        </w:pPr>
        <w:r>
          <w:fldChar w:fldCharType="begin"/>
        </w:r>
        <w:r>
          <w:instrText xml:space="preserve"> PAGE   \* MERGEFORMAT </w:instrText>
        </w:r>
        <w:r>
          <w:fldChar w:fldCharType="separate"/>
        </w:r>
        <w:r w:rsidR="00F67743">
          <w:rPr>
            <w:noProof/>
          </w:rPr>
          <w:t>1</w:t>
        </w:r>
        <w:r>
          <w:rPr>
            <w:noProof/>
          </w:rPr>
          <w:fldChar w:fldCharType="end"/>
        </w:r>
      </w:p>
    </w:sdtContent>
  </w:sdt>
  <w:p w14:paraId="35111CD0" w14:textId="77777777" w:rsidR="007D3E38" w:rsidRDefault="007D3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57A3" w14:textId="77777777" w:rsidR="00F67743" w:rsidRDefault="00F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A1EFB" w14:textId="77777777" w:rsidR="007D3E38" w:rsidRDefault="007D3E38" w:rsidP="00FD2AE4">
      <w:pPr>
        <w:spacing w:after="0" w:line="240" w:lineRule="auto"/>
      </w:pPr>
      <w:r>
        <w:separator/>
      </w:r>
    </w:p>
  </w:footnote>
  <w:footnote w:type="continuationSeparator" w:id="0">
    <w:p w14:paraId="738844AC" w14:textId="77777777" w:rsidR="007D3E38" w:rsidRDefault="007D3E38" w:rsidP="00FD2AE4">
      <w:pPr>
        <w:spacing w:after="0" w:line="240" w:lineRule="auto"/>
      </w:pPr>
      <w:r>
        <w:continuationSeparator/>
      </w:r>
    </w:p>
  </w:footnote>
  <w:footnote w:id="1">
    <w:p w14:paraId="3FDBFE96" w14:textId="77777777" w:rsidR="007D3E38" w:rsidRDefault="007D3E38" w:rsidP="00046484">
      <w:pPr>
        <w:pStyle w:val="FootnoteText"/>
      </w:pPr>
      <w:r>
        <w:rPr>
          <w:rStyle w:val="FootnoteReference"/>
        </w:rPr>
        <w:footnoteRef/>
      </w:r>
      <w:r>
        <w:t xml:space="preserve"> Survey respondents will be 18 or 19 years old. However, we use the term “youth” to be consistent with the definition of “youth” and “young people” (</w:t>
      </w:r>
      <w:r>
        <w:rPr>
          <w:rStyle w:val="e24kjd"/>
        </w:rPr>
        <w:t>individuals up to age 24)</w:t>
      </w:r>
      <w:r>
        <w:t xml:space="preserve"> used by both U.S. government agencies (e.g., youth.gov) and international organizations (</w:t>
      </w:r>
      <w:r>
        <w:rPr>
          <w:rStyle w:val="e24kjd"/>
        </w:rPr>
        <w:t>World Health Organization, United Nations).</w:t>
      </w:r>
    </w:p>
  </w:footnote>
  <w:footnote w:id="2">
    <w:p w14:paraId="0E79A9F5" w14:textId="72F98C6E" w:rsidR="007D3E38" w:rsidRDefault="007D3E38" w:rsidP="00FD2AE4">
      <w:pPr>
        <w:pStyle w:val="EndNoteBibliography"/>
      </w:pPr>
      <w:r w:rsidRPr="00FD2AE4">
        <w:rPr>
          <w:rFonts w:asciiTheme="minorHAnsi" w:hAnsiTheme="minorHAnsi" w:cstheme="minorBidi"/>
          <w:noProof w:val="0"/>
          <w:sz w:val="20"/>
          <w:szCs w:val="20"/>
        </w:rPr>
        <w:footnoteRef/>
      </w:r>
      <w:r w:rsidRPr="00FD2AE4">
        <w:rPr>
          <w:rFonts w:asciiTheme="minorHAnsi" w:hAnsiTheme="minorHAnsi" w:cstheme="minorBidi"/>
          <w:noProof w:val="0"/>
          <w:sz w:val="20"/>
          <w:szCs w:val="20"/>
        </w:rPr>
        <w:t xml:space="preserve"> See, for example, Clayton, E. W., R. D. Krugman and P. Simon (2013); Choi, K. R. (2015); and Gibbs, D. A., A. M. Henninger, S. J. Tueller and M. N. Kluckman (2018).</w:t>
      </w:r>
      <w:r w:rsidRPr="008D4314">
        <w:t xml:space="preserve"> </w:t>
      </w:r>
    </w:p>
  </w:footnote>
  <w:footnote w:id="3">
    <w:p w14:paraId="112AC354" w14:textId="6A8D4774" w:rsidR="007D3E38" w:rsidRDefault="007D3E38" w:rsidP="00B02076">
      <w:pPr>
        <w:pStyle w:val="FootnoteText"/>
      </w:pPr>
      <w:r>
        <w:rPr>
          <w:rStyle w:val="FootnoteReference"/>
        </w:rPr>
        <w:footnoteRef/>
      </w:r>
      <w:r>
        <w:t xml:space="preserve"> Site selection and recruitment procedures are described in </w:t>
      </w:r>
      <w:r w:rsidRPr="002A543D">
        <w:t xml:space="preserve">detail </w:t>
      </w:r>
      <w:r w:rsidRPr="00D97243">
        <w:t>in SSB,</w:t>
      </w:r>
      <w:r w:rsidRPr="002A543D">
        <w:t xml:space="preserve"> </w:t>
      </w:r>
      <w:r>
        <w:t>S</w:t>
      </w:r>
      <w:r w:rsidRPr="00D97243">
        <w:t xml:space="preserve">ection B2. </w:t>
      </w:r>
    </w:p>
  </w:footnote>
  <w:footnote w:id="4">
    <w:p w14:paraId="358FE84B" w14:textId="7B998449" w:rsidR="007D3E38" w:rsidRDefault="007D3E38">
      <w:pPr>
        <w:pStyle w:val="FootnoteText"/>
      </w:pPr>
      <w:r>
        <w:rPr>
          <w:rStyle w:val="FootnoteReference"/>
        </w:rPr>
        <w:footnoteRef/>
      </w:r>
      <w:r>
        <w:t xml:space="preserve"> See SSB, Appendix C for a list of CW data elements used for sampling.</w:t>
      </w:r>
    </w:p>
  </w:footnote>
  <w:footnote w:id="5">
    <w:p w14:paraId="5FDC28BE" w14:textId="55DCCEA8" w:rsidR="007D3E38" w:rsidRDefault="007D3E38">
      <w:pPr>
        <w:pStyle w:val="FootnoteText"/>
      </w:pPr>
      <w:r>
        <w:rPr>
          <w:rStyle w:val="FootnoteReference"/>
        </w:rPr>
        <w:footnoteRef/>
      </w:r>
      <w:r>
        <w:t xml:space="preserve"> Details of the survey sample are provided in SSB, Section B2.</w:t>
      </w:r>
    </w:p>
  </w:footnote>
  <w:footnote w:id="6">
    <w:p w14:paraId="5DFEBBB8" w14:textId="45B118FA" w:rsidR="007D3E38" w:rsidRDefault="007D3E38" w:rsidP="00CA479A">
      <w:pPr>
        <w:pStyle w:val="FootnoteText"/>
        <w:rPr>
          <w:rFonts w:cstheme="minorHAnsi"/>
        </w:rPr>
      </w:pPr>
      <w:r w:rsidRPr="00D82755">
        <w:rPr>
          <w:rStyle w:val="FootnoteReference"/>
        </w:rPr>
        <w:footnoteRef/>
      </w:r>
      <w:r w:rsidRPr="00D82755">
        <w:t xml:space="preserve"> </w:t>
      </w:r>
      <w:r w:rsidRPr="00D30B6F">
        <w:rPr>
          <w:rFonts w:cstheme="minorHAnsi"/>
        </w:rPr>
        <w:t xml:space="preserve">Examples of sensitive topics include (but </w:t>
      </w:r>
      <w:r>
        <w:rPr>
          <w:rFonts w:cstheme="minorHAnsi"/>
        </w:rPr>
        <w:t xml:space="preserve">are </w:t>
      </w:r>
      <w:r w:rsidRPr="00D30B6F">
        <w:rPr>
          <w:rFonts w:cstheme="minorHAnsi"/>
        </w:rPr>
        <w:t xml:space="preserve">not limited to) </w:t>
      </w:r>
      <w:r>
        <w:rPr>
          <w:rFonts w:cstheme="minorHAnsi"/>
        </w:rPr>
        <w:t>SSN</w:t>
      </w:r>
      <w:r w:rsidRPr="00D30B6F">
        <w:rPr>
          <w:rFonts w:cstheme="minorHAnsi"/>
        </w:rPr>
        <w:t>; sex behavior and attitudes; illegal, antisocial, self-incriminating</w:t>
      </w:r>
      <w:r>
        <w:rPr>
          <w:rFonts w:cstheme="minorHAnsi"/>
        </w:rPr>
        <w:t>,</w:t>
      </w:r>
      <w:r w:rsidRPr="00D30B6F">
        <w:rPr>
          <w:rFonts w:cstheme="minorHAnsi"/>
        </w:rPr>
        <w:t xml:space="preserve"> and demeaning behavior; critical appraisals of other individuals with whom respondents have close relationships, e.g., family, pupil</w:t>
      </w:r>
      <w:r>
        <w:rPr>
          <w:rFonts w:cstheme="minorHAnsi"/>
        </w:rPr>
        <w:t>–</w:t>
      </w:r>
      <w:r w:rsidRPr="00D30B6F">
        <w:rPr>
          <w:rFonts w:cstheme="minorHAnsi"/>
        </w:rPr>
        <w:t>teacher, employee</w:t>
      </w:r>
      <w:r>
        <w:rPr>
          <w:rFonts w:cstheme="minorHAnsi"/>
        </w:rPr>
        <w:t>–</w:t>
      </w:r>
      <w:r w:rsidRPr="00D30B6F">
        <w:rPr>
          <w:rFonts w:cstheme="minorHAnsi"/>
        </w:rPr>
        <w:t xml:space="preserve">supervisor; mental and psychological problems potentially embarrassing to respondents; religion and indicators of religion; community activities </w:t>
      </w:r>
      <w:r>
        <w:rPr>
          <w:rFonts w:cstheme="minorHAnsi"/>
        </w:rPr>
        <w:t>that</w:t>
      </w:r>
      <w:r w:rsidRPr="00D30B6F">
        <w:rPr>
          <w:rFonts w:cstheme="minorHAnsi"/>
        </w:rPr>
        <w:t xml:space="preserve"> indicate political affiliation and attitudes; legally recognized privileged and analogous relationships, such as those of lawyers, physicians</w:t>
      </w:r>
      <w:r>
        <w:rPr>
          <w:rFonts w:cstheme="minorHAnsi"/>
        </w:rPr>
        <w:t>,</w:t>
      </w:r>
      <w:r w:rsidRPr="00D30B6F">
        <w:rPr>
          <w:rFonts w:cstheme="minorHAnsi"/>
        </w:rPr>
        <w:t xml:space="preserve"> and ministers; records describing how an individual exercises rights guaranteed by the First Amendment; receipt of economic assistance from the government (e.g., unemployment or WIC or SNAP); immigration/citizenship status.</w:t>
      </w:r>
    </w:p>
    <w:p w14:paraId="3617F99A" w14:textId="77777777" w:rsidR="007D3E38" w:rsidRPr="00D82755" w:rsidRDefault="007D3E38" w:rsidP="00CA479A">
      <w:pPr>
        <w:pStyle w:val="FootnoteText"/>
      </w:pPr>
    </w:p>
  </w:footnote>
  <w:footnote w:id="7">
    <w:p w14:paraId="15D4BA1F" w14:textId="646DD653" w:rsidR="007D3E38" w:rsidRPr="00AD62AE" w:rsidRDefault="007D3E38" w:rsidP="00AD62AE">
      <w:pPr>
        <w:pStyle w:val="CommentText"/>
        <w:rPr>
          <w:rStyle w:val="CommentReference"/>
          <w:sz w:val="20"/>
          <w:szCs w:val="20"/>
        </w:rPr>
      </w:pPr>
      <w:r w:rsidRPr="00AD62AE">
        <w:rPr>
          <w:rStyle w:val="FootnoteReference"/>
        </w:rPr>
        <w:footnoteRef/>
      </w:r>
      <w:r w:rsidRPr="00AD62AE">
        <w:t xml:space="preserve"> </w:t>
      </w:r>
      <w:r w:rsidRPr="00AD62AE">
        <w:rPr>
          <w:rStyle w:val="CommentReference"/>
          <w:sz w:val="20"/>
          <w:szCs w:val="20"/>
        </w:rPr>
        <w:t xml:space="preserve">Although likely response rate </w:t>
      </w:r>
      <w:r>
        <w:rPr>
          <w:rStyle w:val="CommentReference"/>
          <w:sz w:val="20"/>
          <w:szCs w:val="20"/>
        </w:rPr>
        <w:t xml:space="preserve">was used </w:t>
      </w:r>
      <w:r w:rsidRPr="00AD62AE">
        <w:rPr>
          <w:rStyle w:val="CommentReference"/>
          <w:sz w:val="20"/>
          <w:szCs w:val="20"/>
        </w:rPr>
        <w:t>when calculating statistical power, the largest possible survey population size</w:t>
      </w:r>
      <w:r w:rsidR="00A95D6A">
        <w:rPr>
          <w:rStyle w:val="CommentReference"/>
          <w:sz w:val="20"/>
          <w:szCs w:val="20"/>
        </w:rPr>
        <w:t xml:space="preserve"> was used</w:t>
      </w:r>
      <w:r w:rsidRPr="00AD62AE">
        <w:rPr>
          <w:rStyle w:val="CommentReference"/>
          <w:sz w:val="20"/>
          <w:szCs w:val="20"/>
        </w:rPr>
        <w:t xml:space="preserve"> for burden estimate in order to be transparent regarding potential respondent burden. </w:t>
      </w:r>
    </w:p>
    <w:p w14:paraId="5DCBF4C6" w14:textId="1CF4E2F3" w:rsidR="007D3E38" w:rsidRDefault="007D3E38">
      <w:pPr>
        <w:pStyle w:val="FootnoteText"/>
      </w:pPr>
    </w:p>
  </w:footnote>
  <w:footnote w:id="8">
    <w:p w14:paraId="2030AEA5" w14:textId="77777777" w:rsidR="007D3E38" w:rsidRDefault="007D3E38" w:rsidP="00B02076">
      <w:pPr>
        <w:pStyle w:val="FootnoteText"/>
      </w:pPr>
      <w:r>
        <w:rPr>
          <w:rStyle w:val="FootnoteReference"/>
        </w:rPr>
        <w:footnoteRef/>
      </w:r>
      <w:r>
        <w:t xml:space="preserve"> </w:t>
      </w:r>
      <w:hyperlink r:id="rId1" w:history="1">
        <w:r w:rsidRPr="009A5400">
          <w:rPr>
            <w:rStyle w:val="Hyperlink"/>
          </w:rPr>
          <w:t>https://www.bls.gov/news.release/wkyeng.t05.htm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F3229" w14:textId="77777777" w:rsidR="00F67743" w:rsidRDefault="00F67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CA779" w14:textId="482F7937" w:rsidR="007D3E38" w:rsidRPr="000D7D44" w:rsidRDefault="007D3E38" w:rsidP="00B02076">
    <w:pPr>
      <w:spacing w:after="0" w:line="240" w:lineRule="auto"/>
      <w:jc w:val="center"/>
      <w:rPr>
        <w:b/>
      </w:rPr>
    </w:pPr>
    <w:r>
      <w:rPr>
        <w:b/>
      </w:rPr>
      <w:t xml:space="preserve">Alternative </w:t>
    </w:r>
    <w:r w:rsidRPr="000D7D44">
      <w:rPr>
        <w:b/>
      </w:rPr>
      <w:t xml:space="preserve">Supporting Statement </w:t>
    </w:r>
    <w:bookmarkStart w:id="33" w:name="_GoBack"/>
    <w:bookmarkEnd w:id="33"/>
    <w:r w:rsidRPr="000D7D44">
      <w:rPr>
        <w:b/>
      </w:rPr>
      <w:t xml:space="preserve">for Information Collections Designed for </w:t>
    </w:r>
  </w:p>
  <w:p w14:paraId="1C81B256" w14:textId="77777777" w:rsidR="007D3E38" w:rsidRDefault="007D3E38" w:rsidP="00B02076">
    <w:pPr>
      <w:pStyle w:val="Header"/>
      <w:jc w:val="cente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D1986" w14:textId="77777777" w:rsidR="00F67743" w:rsidRDefault="00F67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22ABF48"/>
    <w:lvl w:ilvl="0">
      <w:start w:val="1"/>
      <w:numFmt w:val="bullet"/>
      <w:pStyle w:val="ListBullet"/>
      <w:lvlText w:val="▪"/>
      <w:lvlJc w:val="left"/>
      <w:pPr>
        <w:ind w:left="360" w:hanging="360"/>
      </w:pPr>
      <w:rPr>
        <w:rFonts w:ascii="Arial" w:hAnsi="Arial" w:hint="default"/>
        <w:sz w:val="24"/>
        <w:szCs w:val="20"/>
      </w:rPr>
    </w:lvl>
  </w:abstractNum>
  <w:abstractNum w:abstractNumId="1"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A5EA5"/>
    <w:multiLevelType w:val="hybridMultilevel"/>
    <w:tmpl w:val="07E2BA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4B24C6"/>
    <w:multiLevelType w:val="hybridMultilevel"/>
    <w:tmpl w:val="FD1CC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6"/>
  </w:num>
  <w:num w:numId="3">
    <w:abstractNumId w:val="6"/>
  </w:num>
  <w:num w:numId="4">
    <w:abstractNumId w:val="30"/>
  </w:num>
  <w:num w:numId="5">
    <w:abstractNumId w:val="20"/>
  </w:num>
  <w:num w:numId="6">
    <w:abstractNumId w:val="41"/>
  </w:num>
  <w:num w:numId="7">
    <w:abstractNumId w:val="5"/>
  </w:num>
  <w:num w:numId="8">
    <w:abstractNumId w:val="12"/>
  </w:num>
  <w:num w:numId="9">
    <w:abstractNumId w:val="19"/>
  </w:num>
  <w:num w:numId="10">
    <w:abstractNumId w:val="39"/>
  </w:num>
  <w:num w:numId="11">
    <w:abstractNumId w:val="43"/>
  </w:num>
  <w:num w:numId="12">
    <w:abstractNumId w:val="35"/>
  </w:num>
  <w:num w:numId="13">
    <w:abstractNumId w:val="29"/>
  </w:num>
  <w:num w:numId="14">
    <w:abstractNumId w:val="38"/>
  </w:num>
  <w:num w:numId="15">
    <w:abstractNumId w:val="22"/>
  </w:num>
  <w:num w:numId="16">
    <w:abstractNumId w:val="28"/>
  </w:num>
  <w:num w:numId="17">
    <w:abstractNumId w:val="18"/>
  </w:num>
  <w:num w:numId="18">
    <w:abstractNumId w:val="10"/>
  </w:num>
  <w:num w:numId="19">
    <w:abstractNumId w:val="9"/>
  </w:num>
  <w:num w:numId="20">
    <w:abstractNumId w:val="27"/>
  </w:num>
  <w:num w:numId="21">
    <w:abstractNumId w:val="1"/>
  </w:num>
  <w:num w:numId="22">
    <w:abstractNumId w:val="2"/>
  </w:num>
  <w:num w:numId="23">
    <w:abstractNumId w:val="23"/>
  </w:num>
  <w:num w:numId="24">
    <w:abstractNumId w:val="3"/>
  </w:num>
  <w:num w:numId="25">
    <w:abstractNumId w:val="14"/>
  </w:num>
  <w:num w:numId="26">
    <w:abstractNumId w:val="42"/>
  </w:num>
  <w:num w:numId="27">
    <w:abstractNumId w:val="37"/>
  </w:num>
  <w:num w:numId="28">
    <w:abstractNumId w:val="16"/>
  </w:num>
  <w:num w:numId="29">
    <w:abstractNumId w:val="15"/>
  </w:num>
  <w:num w:numId="30">
    <w:abstractNumId w:val="4"/>
  </w:num>
  <w:num w:numId="31">
    <w:abstractNumId w:val="11"/>
  </w:num>
  <w:num w:numId="32">
    <w:abstractNumId w:val="24"/>
  </w:num>
  <w:num w:numId="33">
    <w:abstractNumId w:val="31"/>
  </w:num>
  <w:num w:numId="34">
    <w:abstractNumId w:val="13"/>
  </w:num>
  <w:num w:numId="35">
    <w:abstractNumId w:val="21"/>
  </w:num>
  <w:num w:numId="36">
    <w:abstractNumId w:val="17"/>
  </w:num>
  <w:num w:numId="37">
    <w:abstractNumId w:val="32"/>
  </w:num>
  <w:num w:numId="38">
    <w:abstractNumId w:val="25"/>
  </w:num>
  <w:num w:numId="39">
    <w:abstractNumId w:val="8"/>
  </w:num>
  <w:num w:numId="40">
    <w:abstractNumId w:val="40"/>
  </w:num>
  <w:num w:numId="41">
    <w:abstractNumId w:val="33"/>
  </w:num>
  <w:num w:numId="42">
    <w:abstractNumId w:val="0"/>
  </w:num>
  <w:num w:numId="43">
    <w:abstractNumId w:val="36"/>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D2AE4"/>
    <w:rsid w:val="00024ACC"/>
    <w:rsid w:val="000314D5"/>
    <w:rsid w:val="00046484"/>
    <w:rsid w:val="00054DDD"/>
    <w:rsid w:val="000B4C73"/>
    <w:rsid w:val="000F73DC"/>
    <w:rsid w:val="00163A09"/>
    <w:rsid w:val="00193BE0"/>
    <w:rsid w:val="001B2953"/>
    <w:rsid w:val="001C47B4"/>
    <w:rsid w:val="00227563"/>
    <w:rsid w:val="0023171F"/>
    <w:rsid w:val="002A543D"/>
    <w:rsid w:val="002C7811"/>
    <w:rsid w:val="002E7201"/>
    <w:rsid w:val="003642EE"/>
    <w:rsid w:val="00393AE8"/>
    <w:rsid w:val="003976BB"/>
    <w:rsid w:val="003C18F2"/>
    <w:rsid w:val="003C4DBF"/>
    <w:rsid w:val="003E74DF"/>
    <w:rsid w:val="003F0AED"/>
    <w:rsid w:val="00401368"/>
    <w:rsid w:val="00486578"/>
    <w:rsid w:val="004D541E"/>
    <w:rsid w:val="00534AE4"/>
    <w:rsid w:val="005357AE"/>
    <w:rsid w:val="0053674B"/>
    <w:rsid w:val="0056609B"/>
    <w:rsid w:val="00620A54"/>
    <w:rsid w:val="006B194E"/>
    <w:rsid w:val="00710622"/>
    <w:rsid w:val="00780BA0"/>
    <w:rsid w:val="00781A9C"/>
    <w:rsid w:val="007A094A"/>
    <w:rsid w:val="007A5DDF"/>
    <w:rsid w:val="007A76E6"/>
    <w:rsid w:val="007D3E38"/>
    <w:rsid w:val="007E2115"/>
    <w:rsid w:val="00825DC2"/>
    <w:rsid w:val="00834FD5"/>
    <w:rsid w:val="008412AF"/>
    <w:rsid w:val="0088488B"/>
    <w:rsid w:val="00885EDA"/>
    <w:rsid w:val="00896F9F"/>
    <w:rsid w:val="008B7D64"/>
    <w:rsid w:val="00995A56"/>
    <w:rsid w:val="00A246F6"/>
    <w:rsid w:val="00A43E79"/>
    <w:rsid w:val="00A95D6A"/>
    <w:rsid w:val="00AD62AE"/>
    <w:rsid w:val="00AF7904"/>
    <w:rsid w:val="00B02076"/>
    <w:rsid w:val="00B3501E"/>
    <w:rsid w:val="00BC3EC0"/>
    <w:rsid w:val="00C07A85"/>
    <w:rsid w:val="00C55A89"/>
    <w:rsid w:val="00C60E97"/>
    <w:rsid w:val="00C76198"/>
    <w:rsid w:val="00C81E7B"/>
    <w:rsid w:val="00C902C6"/>
    <w:rsid w:val="00CA2CCE"/>
    <w:rsid w:val="00CA479A"/>
    <w:rsid w:val="00CB15C5"/>
    <w:rsid w:val="00CB4125"/>
    <w:rsid w:val="00CE0B90"/>
    <w:rsid w:val="00D0261B"/>
    <w:rsid w:val="00D42E1F"/>
    <w:rsid w:val="00D97243"/>
    <w:rsid w:val="00DA1651"/>
    <w:rsid w:val="00DC2039"/>
    <w:rsid w:val="00E418F5"/>
    <w:rsid w:val="00EE09DF"/>
    <w:rsid w:val="00F21F6F"/>
    <w:rsid w:val="00F55F01"/>
    <w:rsid w:val="00F67743"/>
    <w:rsid w:val="00FD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5499A8A"/>
  <w15:chartTrackingRefBased/>
  <w15:docId w15:val="{60285503-9614-45D1-B358-A0E9E0D2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AE4"/>
    <w:pPr>
      <w:spacing w:after="200" w:line="276" w:lineRule="auto"/>
    </w:pPr>
  </w:style>
  <w:style w:type="paragraph" w:styleId="Heading1">
    <w:name w:val="heading 1"/>
    <w:basedOn w:val="Normal"/>
    <w:next w:val="Normal"/>
    <w:link w:val="Heading1Char"/>
    <w:uiPriority w:val="9"/>
    <w:qFormat/>
    <w:rsid w:val="00FD2A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D2A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FD2AE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FD2AE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AE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D2AE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rsid w:val="00FD2AE4"/>
    <w:rPr>
      <w:rFonts w:ascii="Calibri" w:eastAsia="Times New Roman" w:hAnsi="Calibri" w:cs="Times New Roman"/>
      <w:b/>
      <w:bCs/>
      <w:sz w:val="28"/>
      <w:szCs w:val="28"/>
    </w:rPr>
  </w:style>
  <w:style w:type="character" w:customStyle="1" w:styleId="Heading5Char">
    <w:name w:val="Heading 5 Char"/>
    <w:basedOn w:val="DefaultParagraphFont"/>
    <w:link w:val="Heading5"/>
    <w:rsid w:val="00FD2AE4"/>
    <w:rPr>
      <w:rFonts w:ascii="Calibri" w:eastAsia="Times New Roman" w:hAnsi="Calibri" w:cs="Times New Roman"/>
      <w:b/>
      <w:bCs/>
      <w:i/>
      <w:iCs/>
      <w:sz w:val="26"/>
      <w:szCs w:val="26"/>
    </w:rPr>
  </w:style>
  <w:style w:type="paragraph" w:styleId="ListParagraph">
    <w:name w:val="List Paragraph"/>
    <w:basedOn w:val="Normal"/>
    <w:link w:val="ListParagraphChar"/>
    <w:uiPriority w:val="34"/>
    <w:qFormat/>
    <w:rsid w:val="00FD2AE4"/>
    <w:pPr>
      <w:ind w:left="720"/>
      <w:contextualSpacing/>
    </w:pPr>
  </w:style>
  <w:style w:type="character" w:styleId="CommentReference">
    <w:name w:val="annotation reference"/>
    <w:basedOn w:val="DefaultParagraphFont"/>
    <w:uiPriority w:val="99"/>
    <w:unhideWhenUsed/>
    <w:rsid w:val="00FD2AE4"/>
    <w:rPr>
      <w:sz w:val="16"/>
      <w:szCs w:val="16"/>
    </w:rPr>
  </w:style>
  <w:style w:type="paragraph" w:styleId="CommentText">
    <w:name w:val="annotation text"/>
    <w:basedOn w:val="Normal"/>
    <w:link w:val="CommentTextChar"/>
    <w:uiPriority w:val="99"/>
    <w:unhideWhenUsed/>
    <w:rsid w:val="00FD2AE4"/>
    <w:pPr>
      <w:spacing w:line="240" w:lineRule="auto"/>
    </w:pPr>
    <w:rPr>
      <w:sz w:val="20"/>
      <w:szCs w:val="20"/>
    </w:rPr>
  </w:style>
  <w:style w:type="character" w:customStyle="1" w:styleId="CommentTextChar">
    <w:name w:val="Comment Text Char"/>
    <w:basedOn w:val="DefaultParagraphFont"/>
    <w:link w:val="CommentText"/>
    <w:uiPriority w:val="99"/>
    <w:rsid w:val="00FD2AE4"/>
    <w:rPr>
      <w:sz w:val="20"/>
      <w:szCs w:val="20"/>
    </w:rPr>
  </w:style>
  <w:style w:type="paragraph" w:styleId="CommentSubject">
    <w:name w:val="annotation subject"/>
    <w:basedOn w:val="CommentText"/>
    <w:next w:val="CommentText"/>
    <w:link w:val="CommentSubjectChar"/>
    <w:uiPriority w:val="99"/>
    <w:semiHidden/>
    <w:unhideWhenUsed/>
    <w:rsid w:val="00FD2AE4"/>
    <w:rPr>
      <w:b/>
      <w:bCs/>
    </w:rPr>
  </w:style>
  <w:style w:type="character" w:customStyle="1" w:styleId="CommentSubjectChar">
    <w:name w:val="Comment Subject Char"/>
    <w:basedOn w:val="CommentTextChar"/>
    <w:link w:val="CommentSubject"/>
    <w:uiPriority w:val="99"/>
    <w:semiHidden/>
    <w:rsid w:val="00FD2AE4"/>
    <w:rPr>
      <w:b/>
      <w:bCs/>
      <w:sz w:val="20"/>
      <w:szCs w:val="20"/>
    </w:rPr>
  </w:style>
  <w:style w:type="paragraph" w:styleId="BalloonText">
    <w:name w:val="Balloon Text"/>
    <w:basedOn w:val="Normal"/>
    <w:link w:val="BalloonTextChar"/>
    <w:uiPriority w:val="99"/>
    <w:semiHidden/>
    <w:unhideWhenUsed/>
    <w:rsid w:val="00FD2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AE4"/>
    <w:rPr>
      <w:rFonts w:ascii="Tahoma" w:hAnsi="Tahoma" w:cs="Tahoma"/>
      <w:sz w:val="16"/>
      <w:szCs w:val="16"/>
    </w:rPr>
  </w:style>
  <w:style w:type="paragraph" w:styleId="Header">
    <w:name w:val="header"/>
    <w:basedOn w:val="Normal"/>
    <w:link w:val="HeaderChar"/>
    <w:uiPriority w:val="99"/>
    <w:unhideWhenUsed/>
    <w:rsid w:val="00FD2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AE4"/>
  </w:style>
  <w:style w:type="paragraph" w:styleId="Footer">
    <w:name w:val="footer"/>
    <w:basedOn w:val="Normal"/>
    <w:link w:val="FooterChar"/>
    <w:uiPriority w:val="99"/>
    <w:unhideWhenUsed/>
    <w:rsid w:val="00FD2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AE4"/>
  </w:style>
  <w:style w:type="table" w:styleId="TableGrid">
    <w:name w:val="Table Grid"/>
    <w:basedOn w:val="TableNormal"/>
    <w:rsid w:val="00FD2AE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2AE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FD2AE4"/>
    <w:pPr>
      <w:spacing w:after="0" w:line="240" w:lineRule="auto"/>
    </w:pPr>
    <w:rPr>
      <w:sz w:val="20"/>
      <w:szCs w:val="20"/>
    </w:rPr>
  </w:style>
  <w:style w:type="character" w:customStyle="1" w:styleId="FootnoteTextChar">
    <w:name w:val="Footnote Text Char"/>
    <w:basedOn w:val="DefaultParagraphFont"/>
    <w:link w:val="FootnoteText"/>
    <w:uiPriority w:val="99"/>
    <w:rsid w:val="00FD2AE4"/>
    <w:rPr>
      <w:sz w:val="20"/>
      <w:szCs w:val="20"/>
    </w:rPr>
  </w:style>
  <w:style w:type="character" w:styleId="FootnoteReference">
    <w:name w:val="footnote reference"/>
    <w:basedOn w:val="DefaultParagraphFont"/>
    <w:uiPriority w:val="99"/>
    <w:unhideWhenUsed/>
    <w:rsid w:val="00FD2AE4"/>
    <w:rPr>
      <w:vertAlign w:val="superscript"/>
    </w:rPr>
  </w:style>
  <w:style w:type="paragraph" w:styleId="NoSpacing">
    <w:name w:val="No Spacing"/>
    <w:uiPriority w:val="1"/>
    <w:qFormat/>
    <w:rsid w:val="00FD2AE4"/>
    <w:pPr>
      <w:spacing w:after="0" w:line="240" w:lineRule="auto"/>
    </w:pPr>
  </w:style>
  <w:style w:type="character" w:styleId="Hyperlink">
    <w:name w:val="Hyperlink"/>
    <w:basedOn w:val="DefaultParagraphFont"/>
    <w:uiPriority w:val="99"/>
    <w:unhideWhenUsed/>
    <w:rsid w:val="00FD2AE4"/>
    <w:rPr>
      <w:color w:val="0563C1" w:themeColor="hyperlink"/>
      <w:u w:val="single"/>
    </w:rPr>
  </w:style>
  <w:style w:type="character" w:customStyle="1" w:styleId="ListParagraphChar">
    <w:name w:val="List Paragraph Char"/>
    <w:link w:val="ListParagraph"/>
    <w:uiPriority w:val="34"/>
    <w:locked/>
    <w:rsid w:val="00FD2AE4"/>
  </w:style>
  <w:style w:type="paragraph" w:styleId="Revision">
    <w:name w:val="Revision"/>
    <w:hidden/>
    <w:uiPriority w:val="99"/>
    <w:semiHidden/>
    <w:rsid w:val="00FD2AE4"/>
    <w:pPr>
      <w:spacing w:after="0" w:line="240" w:lineRule="auto"/>
    </w:pPr>
  </w:style>
  <w:style w:type="paragraph" w:customStyle="1" w:styleId="ReportCover-Title">
    <w:name w:val="ReportCover-Title"/>
    <w:basedOn w:val="Normal"/>
    <w:rsid w:val="00FD2AE4"/>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FD2AE4"/>
    <w:pPr>
      <w:spacing w:after="840" w:line="260" w:lineRule="exact"/>
    </w:pPr>
    <w:rPr>
      <w:rFonts w:ascii="Franklin Gothic Medium" w:eastAsia="Times New Roman" w:hAnsi="Franklin Gothic Medium" w:cs="Times New Roman"/>
      <w:b/>
      <w:color w:val="003C79"/>
      <w:sz w:val="24"/>
      <w:szCs w:val="20"/>
    </w:rPr>
  </w:style>
  <w:style w:type="character" w:customStyle="1" w:styleId="e24kjd">
    <w:name w:val="e24kjd"/>
    <w:rsid w:val="00FD2AE4"/>
  </w:style>
  <w:style w:type="paragraph" w:customStyle="1" w:styleId="TableText">
    <w:name w:val="Table Text"/>
    <w:basedOn w:val="Normal"/>
    <w:qFormat/>
    <w:rsid w:val="00FD2AE4"/>
    <w:pPr>
      <w:snapToGrid w:val="0"/>
      <w:spacing w:before="80" w:after="80" w:line="240" w:lineRule="exact"/>
    </w:pPr>
    <w:rPr>
      <w:rFonts w:ascii="Times New Roman" w:eastAsia="Times New Roman" w:hAnsi="Times New Roman" w:cs="Times New Roman"/>
      <w:b/>
      <w:bCs/>
      <w:sz w:val="20"/>
      <w:szCs w:val="20"/>
    </w:rPr>
  </w:style>
  <w:style w:type="paragraph" w:customStyle="1" w:styleId="TableHeader">
    <w:name w:val="Table Header"/>
    <w:basedOn w:val="Normal"/>
    <w:qFormat/>
    <w:rsid w:val="00FD2AE4"/>
    <w:pPr>
      <w:keepNext/>
      <w:spacing w:before="80" w:after="80" w:line="240" w:lineRule="auto"/>
      <w:jc w:val="center"/>
    </w:pPr>
    <w:rPr>
      <w:rFonts w:ascii="Times New Roman" w:eastAsia="Times New Roman" w:hAnsi="Times New Roman" w:cs="Times New Roman"/>
      <w:b/>
      <w:snapToGrid w:val="0"/>
      <w:sz w:val="20"/>
      <w:szCs w:val="20"/>
    </w:rPr>
  </w:style>
  <w:style w:type="paragraph" w:styleId="BodyText">
    <w:name w:val="Body Text"/>
    <w:basedOn w:val="Normal"/>
    <w:link w:val="BodyTextChar"/>
    <w:qFormat/>
    <w:rsid w:val="00FD2AE4"/>
    <w:pPr>
      <w:spacing w:after="240" w:line="280" w:lineRule="atLeas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FD2AE4"/>
    <w:rPr>
      <w:rFonts w:ascii="Times New Roman" w:eastAsia="Times New Roman" w:hAnsi="Times New Roman" w:cs="Times New Roman"/>
      <w:sz w:val="24"/>
      <w:szCs w:val="20"/>
    </w:rPr>
  </w:style>
  <w:style w:type="paragraph" w:customStyle="1" w:styleId="ExhibitTitle">
    <w:name w:val="Exhibit Title"/>
    <w:link w:val="ExhibitTitleChar"/>
    <w:qFormat/>
    <w:rsid w:val="00FD2AE4"/>
    <w:pPr>
      <w:keepNext/>
      <w:keepLines/>
      <w:pBdr>
        <w:top w:val="nil"/>
        <w:left w:val="nil"/>
        <w:bottom w:val="nil"/>
        <w:right w:val="nil"/>
        <w:between w:val="nil"/>
        <w:bar w:val="nil"/>
      </w:pBdr>
      <w:spacing w:before="240" w:after="120" w:line="240" w:lineRule="auto"/>
    </w:pPr>
    <w:rPr>
      <w:rFonts w:ascii="Times New Roman" w:eastAsia="Arial Unicode MS" w:hAnsi="Times New Roman" w:cs="Arial Unicode MS"/>
      <w:b/>
      <w:bCs/>
      <w:color w:val="000000"/>
      <w:sz w:val="24"/>
      <w:szCs w:val="24"/>
      <w:u w:color="455560"/>
      <w:bdr w:val="nil"/>
    </w:rPr>
  </w:style>
  <w:style w:type="character" w:customStyle="1" w:styleId="ExhibitTitleChar">
    <w:name w:val="Exhibit Title Char"/>
    <w:link w:val="ExhibitTitle"/>
    <w:locked/>
    <w:rsid w:val="00FD2AE4"/>
    <w:rPr>
      <w:rFonts w:ascii="Times New Roman" w:eastAsia="Arial Unicode MS" w:hAnsi="Times New Roman" w:cs="Arial Unicode MS"/>
      <w:b/>
      <w:bCs/>
      <w:color w:val="000000"/>
      <w:sz w:val="24"/>
      <w:szCs w:val="24"/>
      <w:u w:color="455560"/>
      <w:bdr w:val="nil"/>
    </w:rPr>
  </w:style>
  <w:style w:type="paragraph" w:customStyle="1" w:styleId="aBoxText">
    <w:name w:val="a_BoxText"/>
    <w:uiPriority w:val="1"/>
    <w:qFormat/>
    <w:rsid w:val="00FD2AE4"/>
    <w:pPr>
      <w:pBdr>
        <w:top w:val="nil"/>
        <w:left w:val="nil"/>
        <w:bottom w:val="nil"/>
        <w:right w:val="nil"/>
        <w:between w:val="nil"/>
        <w:bar w:val="nil"/>
      </w:pBdr>
      <w:spacing w:after="0" w:line="360" w:lineRule="auto"/>
    </w:pPr>
    <w:rPr>
      <w:rFonts w:ascii="Arial" w:eastAsia="Arial Unicode MS" w:hAnsi="Arial" w:cs="Arial Unicode MS"/>
      <w:color w:val="000000"/>
      <w:spacing w:val="-5"/>
      <w:sz w:val="20"/>
      <w:szCs w:val="20"/>
      <w:u w:color="000000"/>
      <w:bdr w:val="nil"/>
    </w:rPr>
  </w:style>
  <w:style w:type="paragraph" w:styleId="ListBullet">
    <w:name w:val="List Bullet"/>
    <w:basedOn w:val="Normal"/>
    <w:uiPriority w:val="99"/>
    <w:rsid w:val="00FD2AE4"/>
    <w:pPr>
      <w:numPr>
        <w:numId w:val="42"/>
      </w:numPr>
      <w:spacing w:after="120" w:line="240" w:lineRule="auto"/>
    </w:pPr>
    <w:rPr>
      <w:rFonts w:ascii="Times New Roman" w:eastAsia="Times New Roman" w:hAnsi="Times New Roman" w:cs="Times New Roman"/>
      <w:sz w:val="24"/>
      <w:szCs w:val="20"/>
    </w:rPr>
  </w:style>
  <w:style w:type="paragraph" w:customStyle="1" w:styleId="ExhibitNote1">
    <w:name w:val="Exhibit Note1"/>
    <w:basedOn w:val="Normal"/>
    <w:qFormat/>
    <w:rsid w:val="00FD2AE4"/>
    <w:pPr>
      <w:spacing w:after="0" w:line="240" w:lineRule="auto"/>
    </w:pPr>
    <w:rPr>
      <w:rFonts w:ascii="Times New Roman" w:eastAsia="Calibri" w:hAnsi="Times New Roman" w:cs="Arial"/>
      <w:sz w:val="20"/>
      <w:szCs w:val="20"/>
    </w:rPr>
  </w:style>
  <w:style w:type="paragraph" w:customStyle="1" w:styleId="EQ3">
    <w:name w:val="EQ3"/>
    <w:basedOn w:val="Normal"/>
    <w:qFormat/>
    <w:rsid w:val="00FD2AE4"/>
    <w:pPr>
      <w:spacing w:after="0" w:line="240" w:lineRule="auto"/>
    </w:pPr>
    <w:rPr>
      <w:rFonts w:ascii="Times New Roman" w:eastAsia="Calibri" w:hAnsi="Times New Roman" w:cs="Times New Roman"/>
      <w:sz w:val="20"/>
      <w:szCs w:val="20"/>
    </w:rPr>
  </w:style>
  <w:style w:type="character" w:customStyle="1" w:styleId="UnresolvedMention1">
    <w:name w:val="Unresolved Mention1"/>
    <w:basedOn w:val="DefaultParagraphFont"/>
    <w:uiPriority w:val="99"/>
    <w:semiHidden/>
    <w:unhideWhenUsed/>
    <w:rsid w:val="00FD2AE4"/>
    <w:rPr>
      <w:color w:val="605E5C"/>
      <w:shd w:val="clear" w:color="auto" w:fill="E1DFDD"/>
    </w:rPr>
  </w:style>
  <w:style w:type="paragraph" w:customStyle="1" w:styleId="ExhibitNote2">
    <w:name w:val="Exhibit Note2"/>
    <w:basedOn w:val="Normal"/>
    <w:qFormat/>
    <w:rsid w:val="00FD2AE4"/>
    <w:pPr>
      <w:spacing w:after="240" w:line="240" w:lineRule="auto"/>
    </w:pPr>
    <w:rPr>
      <w:rFonts w:ascii="Times New Roman" w:hAnsi="Times New Roman"/>
      <w:sz w:val="20"/>
      <w:szCs w:val="20"/>
    </w:rPr>
  </w:style>
  <w:style w:type="paragraph" w:customStyle="1" w:styleId="EndNoteBibliographyTitle">
    <w:name w:val="EndNote Bibliography Title"/>
    <w:basedOn w:val="Normal"/>
    <w:link w:val="EndNoteBibliographyTitleChar"/>
    <w:rsid w:val="00FD2AE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D2AE4"/>
    <w:rPr>
      <w:rFonts w:ascii="Calibri" w:hAnsi="Calibri" w:cs="Calibri"/>
      <w:noProof/>
    </w:rPr>
  </w:style>
  <w:style w:type="paragraph" w:customStyle="1" w:styleId="EndNoteBibliography">
    <w:name w:val="EndNote Bibliography"/>
    <w:basedOn w:val="Normal"/>
    <w:link w:val="EndNoteBibliographyChar"/>
    <w:rsid w:val="00FD2AE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D2AE4"/>
    <w:rPr>
      <w:rFonts w:ascii="Calibri" w:hAnsi="Calibri" w:cs="Calibri"/>
      <w:noProof/>
    </w:rPr>
  </w:style>
  <w:style w:type="character" w:styleId="FollowedHyperlink">
    <w:name w:val="FollowedHyperlink"/>
    <w:basedOn w:val="DefaultParagraphFont"/>
    <w:uiPriority w:val="99"/>
    <w:semiHidden/>
    <w:unhideWhenUsed/>
    <w:rsid w:val="00FD2AE4"/>
    <w:rPr>
      <w:color w:val="954F72" w:themeColor="followedHyperlink"/>
      <w:u w:val="single"/>
    </w:rPr>
  </w:style>
  <w:style w:type="character" w:styleId="Emphasis">
    <w:name w:val="Emphasis"/>
    <w:basedOn w:val="DefaultParagraphFont"/>
    <w:uiPriority w:val="20"/>
    <w:qFormat/>
    <w:rsid w:val="00FD2AE4"/>
    <w:rPr>
      <w:i/>
      <w:iCs/>
    </w:rPr>
  </w:style>
  <w:style w:type="paragraph" w:customStyle="1" w:styleId="EQ">
    <w:name w:val="EQ"/>
    <w:basedOn w:val="Normal"/>
    <w:autoRedefine/>
    <w:qFormat/>
    <w:rsid w:val="00FD2AE4"/>
    <w:pPr>
      <w:keepNext/>
      <w:spacing w:after="0" w:line="240" w:lineRule="auto"/>
      <w:ind w:left="648" w:hanging="648"/>
    </w:pPr>
    <w:rPr>
      <w:rFonts w:ascii="Calibri Light" w:eastAsia="Times New Roman" w:hAnsi="Calibri Light" w:cs="Calibri Light"/>
      <w:b/>
      <w:sz w:val="20"/>
      <w:szCs w:val="20"/>
    </w:rPr>
  </w:style>
  <w:style w:type="table" w:customStyle="1" w:styleId="TableGrid1">
    <w:name w:val="Table Grid1"/>
    <w:basedOn w:val="TableNormal"/>
    <w:next w:val="TableGrid"/>
    <w:uiPriority w:val="39"/>
    <w:rsid w:val="00FD2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2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wkyeng.t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4C1F3-319A-453A-B2C2-C5CE4288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5712</Words>
  <Characters>32562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Deborah</dc:creator>
  <cp:keywords/>
  <dc:description/>
  <cp:lastModifiedBy>Jones, Molly (ACF)</cp:lastModifiedBy>
  <cp:revision>4</cp:revision>
  <cp:lastPrinted>2019-10-31T16:41:00Z</cp:lastPrinted>
  <dcterms:created xsi:type="dcterms:W3CDTF">2020-02-19T17:45:00Z</dcterms:created>
  <dcterms:modified xsi:type="dcterms:W3CDTF">2020-03-05T15:35:00Z</dcterms:modified>
</cp:coreProperties>
</file>