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F75" w:rsidR="002C4F75" w:rsidP="002C4F75" w:rsidRDefault="002C4F75" w14:paraId="49E9974C" w14:textId="77777777">
      <w:pPr>
        <w:jc w:val="center"/>
        <w:rPr>
          <w:rFonts w:ascii="Arial" w:hAnsi="Arial" w:cs="Arial"/>
          <w:b/>
        </w:rPr>
      </w:pPr>
    </w:p>
    <w:p w:rsidRPr="002C4F75" w:rsidR="002C4F75" w:rsidP="002C4F75" w:rsidRDefault="002C4F75" w14:paraId="215E0D83" w14:textId="77777777">
      <w:pPr>
        <w:pStyle w:val="ReportCover-Title"/>
        <w:rPr>
          <w:rFonts w:ascii="Arial" w:hAnsi="Arial" w:cs="Arial"/>
          <w:color w:val="auto"/>
        </w:rPr>
      </w:pPr>
    </w:p>
    <w:p w:rsidR="0048742A" w:rsidP="002C4F75" w:rsidRDefault="009246BB" w14:paraId="4DDE5A1D" w14:textId="77777777">
      <w:pPr>
        <w:pStyle w:val="ReportCover-Title"/>
        <w:jc w:val="center"/>
        <w:rPr>
          <w:rFonts w:ascii="Arial" w:hAnsi="Arial" w:eastAsia="Arial Unicode MS" w:cs="Arial"/>
          <w:noProof/>
          <w:color w:val="auto"/>
        </w:rPr>
      </w:pPr>
      <w:r>
        <w:rPr>
          <w:rFonts w:ascii="Arial" w:hAnsi="Arial" w:eastAsia="Arial Unicode MS" w:cs="Arial"/>
          <w:noProof/>
          <w:color w:val="auto"/>
        </w:rPr>
        <w:t xml:space="preserve">Evaluation of Employment Coaching for TANF and </w:t>
      </w:r>
      <w:r w:rsidRPr="0019286E" w:rsidR="003E605D">
        <w:rPr>
          <w:rFonts w:ascii="Arial" w:hAnsi="Arial" w:eastAsia="Arial Unicode MS" w:cs="Arial"/>
          <w:noProof/>
          <w:color w:val="auto"/>
        </w:rPr>
        <w:t>Related</w:t>
      </w:r>
      <w:r>
        <w:rPr>
          <w:rFonts w:ascii="Arial" w:hAnsi="Arial" w:eastAsia="Arial Unicode MS" w:cs="Arial"/>
          <w:noProof/>
          <w:color w:val="auto"/>
        </w:rPr>
        <w:t xml:space="preserve"> Populations</w:t>
      </w:r>
    </w:p>
    <w:p w:rsidRPr="002C4F75" w:rsidR="002C4F75" w:rsidP="002C4F75" w:rsidRDefault="00ED5215" w14:paraId="30391855" w14:textId="0DFEFC21">
      <w:pPr>
        <w:pStyle w:val="ReportCover-Title"/>
        <w:jc w:val="center"/>
        <w:rPr>
          <w:rFonts w:ascii="Arial" w:hAnsi="Arial" w:cs="Arial"/>
          <w:color w:val="auto"/>
        </w:rPr>
      </w:pPr>
      <w:r>
        <w:rPr>
          <w:rFonts w:ascii="Arial" w:hAnsi="Arial" w:eastAsia="Arial Unicode MS" w:cs="Arial"/>
          <w:noProof/>
          <w:color w:val="auto"/>
        </w:rPr>
        <w:t>(Second Follow-Up Survey)</w:t>
      </w:r>
    </w:p>
    <w:p w:rsidRPr="002C4F75" w:rsidR="002C4F75" w:rsidP="002C4F75" w:rsidRDefault="002C4F75" w14:paraId="19674222" w14:textId="77777777">
      <w:pPr>
        <w:pStyle w:val="ReportCover-Title"/>
        <w:rPr>
          <w:rFonts w:ascii="Arial" w:hAnsi="Arial" w:cs="Arial"/>
          <w:color w:val="auto"/>
        </w:rPr>
      </w:pPr>
    </w:p>
    <w:p w:rsidRPr="002C4F75" w:rsidR="002C4F75" w:rsidP="002C4F75" w:rsidRDefault="002C4F75" w14:paraId="2960D03E" w14:textId="77777777">
      <w:pPr>
        <w:pStyle w:val="ReportCover-Title"/>
        <w:rPr>
          <w:rFonts w:ascii="Arial" w:hAnsi="Arial" w:cs="Arial"/>
          <w:color w:val="auto"/>
        </w:rPr>
      </w:pPr>
    </w:p>
    <w:p w:rsidRPr="002C4F75" w:rsidR="002C4F75" w:rsidP="002C4F75" w:rsidRDefault="002C4F75" w14:paraId="0221B5B7" w14:textId="77777777">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rsidRPr="002C4F75" w:rsidR="002C4F75" w:rsidP="002C4F75" w:rsidRDefault="0048742A" w14:paraId="6244E321" w14:textId="510BCAFA">
      <w:pPr>
        <w:pStyle w:val="ReportCover-Title"/>
        <w:jc w:val="center"/>
        <w:rPr>
          <w:rFonts w:ascii="Arial" w:hAnsi="Arial" w:cs="Arial"/>
          <w:color w:val="auto"/>
          <w:sz w:val="32"/>
          <w:szCs w:val="32"/>
        </w:rPr>
      </w:pPr>
      <w:r>
        <w:rPr>
          <w:rFonts w:ascii="Arial" w:hAnsi="Arial" w:cs="Arial"/>
          <w:color w:val="auto"/>
          <w:sz w:val="32"/>
          <w:szCs w:val="32"/>
        </w:rPr>
        <w:t>0970-0506</w:t>
      </w:r>
    </w:p>
    <w:p w:rsidRPr="002C4F75" w:rsidR="002C4F75" w:rsidP="002C4F75" w:rsidRDefault="002C4F75" w14:paraId="07CA44EE" w14:textId="77777777">
      <w:pPr>
        <w:rPr>
          <w:rFonts w:ascii="Arial" w:hAnsi="Arial" w:cs="Arial"/>
          <w:szCs w:val="22"/>
        </w:rPr>
      </w:pPr>
    </w:p>
    <w:p w:rsidRPr="002C4F75" w:rsidR="002C4F75" w:rsidP="002C4F75" w:rsidRDefault="002C4F75" w14:paraId="75C32411" w14:textId="77777777">
      <w:pPr>
        <w:pStyle w:val="ReportCover-Date"/>
        <w:jc w:val="center"/>
        <w:rPr>
          <w:rFonts w:ascii="Arial" w:hAnsi="Arial" w:cs="Arial"/>
          <w:color w:val="auto"/>
        </w:rPr>
      </w:pPr>
    </w:p>
    <w:p w:rsidRPr="002C4F75" w:rsidR="002C4F75" w:rsidP="002C4F75" w:rsidRDefault="002C4F75" w14:paraId="5A4B9690"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2C4F75" w:rsidP="002C4F75" w:rsidRDefault="002C4F75" w14:paraId="20DBEBDB"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rsidR="002C4F75" w:rsidP="002C4F75" w:rsidRDefault="0048742A" w14:paraId="2FF3E65C" w14:textId="1DFB6D1C">
      <w:pPr>
        <w:pStyle w:val="ReportCover-Date"/>
        <w:jc w:val="center"/>
        <w:rPr>
          <w:rFonts w:ascii="Arial" w:hAnsi="Arial" w:cs="Arial"/>
          <w:color w:val="auto"/>
        </w:rPr>
      </w:pPr>
      <w:r>
        <w:rPr>
          <w:rFonts w:ascii="Arial" w:hAnsi="Arial" w:cs="Arial"/>
          <w:color w:val="auto"/>
        </w:rPr>
        <w:t xml:space="preserve">Revised </w:t>
      </w:r>
      <w:r w:rsidR="00F73CFD">
        <w:rPr>
          <w:rFonts w:ascii="Arial" w:hAnsi="Arial" w:cs="Arial"/>
          <w:color w:val="auto"/>
        </w:rPr>
        <w:t>March</w:t>
      </w:r>
      <w:bookmarkStart w:name="_GoBack" w:id="0"/>
      <w:bookmarkEnd w:id="0"/>
      <w:r w:rsidR="00AA01E3">
        <w:rPr>
          <w:rFonts w:ascii="Arial" w:hAnsi="Arial" w:cs="Arial"/>
          <w:color w:val="auto"/>
        </w:rPr>
        <w:t xml:space="preserve"> 2020</w:t>
      </w:r>
    </w:p>
    <w:p w:rsidRPr="002C4F75" w:rsidR="002C4F75" w:rsidP="002C4F75" w:rsidRDefault="002C4F75" w14:paraId="35EB0F8D" w14:textId="77777777">
      <w:pPr>
        <w:jc w:val="center"/>
        <w:rPr>
          <w:rFonts w:ascii="Arial" w:hAnsi="Arial" w:cs="Arial"/>
        </w:rPr>
      </w:pPr>
      <w:r w:rsidRPr="002C4F75">
        <w:rPr>
          <w:rFonts w:ascii="Arial" w:hAnsi="Arial" w:cs="Arial"/>
        </w:rPr>
        <w:t>Submitted By:</w:t>
      </w:r>
    </w:p>
    <w:p w:rsidRPr="002C4F75" w:rsidR="002C4F75" w:rsidP="002C4F75" w:rsidRDefault="002C4F75" w14:paraId="15C06E11" w14:textId="4D398C3C">
      <w:pPr>
        <w:jc w:val="center"/>
        <w:rPr>
          <w:rFonts w:ascii="Arial" w:hAnsi="Arial" w:cs="Arial"/>
        </w:rPr>
      </w:pPr>
      <w:r w:rsidRPr="002C4F75">
        <w:rPr>
          <w:rFonts w:ascii="Arial" w:hAnsi="Arial" w:cs="Arial"/>
        </w:rPr>
        <w:t>Office of Planning, Research</w:t>
      </w:r>
      <w:r w:rsidR="0019297E">
        <w:rPr>
          <w:rFonts w:ascii="Arial" w:hAnsi="Arial" w:cs="Arial"/>
        </w:rPr>
        <w:t>,</w:t>
      </w:r>
      <w:r w:rsidRPr="002C4F75">
        <w:rPr>
          <w:rFonts w:ascii="Arial" w:hAnsi="Arial" w:cs="Arial"/>
        </w:rPr>
        <w:t xml:space="preserve"> and Evaluation</w:t>
      </w:r>
    </w:p>
    <w:p w:rsidRPr="002C4F75" w:rsidR="002C4F75" w:rsidP="002C4F75" w:rsidRDefault="002C4F75" w14:paraId="124B2D7D" w14:textId="77777777">
      <w:pPr>
        <w:jc w:val="center"/>
        <w:rPr>
          <w:rFonts w:ascii="Arial" w:hAnsi="Arial" w:cs="Arial"/>
        </w:rPr>
      </w:pPr>
      <w:r w:rsidRPr="002C4F75">
        <w:rPr>
          <w:rFonts w:ascii="Arial" w:hAnsi="Arial" w:cs="Arial"/>
        </w:rPr>
        <w:t xml:space="preserve">Administration for Children and Families </w:t>
      </w:r>
    </w:p>
    <w:p w:rsidRPr="002C4F75" w:rsidR="002C4F75" w:rsidP="002C4F75" w:rsidRDefault="002C4F75" w14:paraId="691CC76F" w14:textId="77777777">
      <w:pPr>
        <w:jc w:val="center"/>
        <w:rPr>
          <w:rFonts w:ascii="Arial" w:hAnsi="Arial" w:cs="Arial"/>
        </w:rPr>
      </w:pPr>
      <w:r w:rsidRPr="002C4F75">
        <w:rPr>
          <w:rFonts w:ascii="Arial" w:hAnsi="Arial" w:cs="Arial"/>
        </w:rPr>
        <w:t>U.S. Department of Health and Human Services</w:t>
      </w:r>
    </w:p>
    <w:p w:rsidRPr="002C4F75" w:rsidR="002C4F75" w:rsidP="002C4F75" w:rsidRDefault="002C4F75" w14:paraId="101BE1EA" w14:textId="77777777">
      <w:pPr>
        <w:jc w:val="center"/>
        <w:rPr>
          <w:rFonts w:ascii="Arial" w:hAnsi="Arial" w:cs="Arial"/>
        </w:rPr>
      </w:pPr>
    </w:p>
    <w:p w:rsidRPr="002C4F75" w:rsidR="002C4F75" w:rsidP="002C4F75" w:rsidRDefault="00436F5E" w14:paraId="18B699C3" w14:textId="61B3F9DB">
      <w:pPr>
        <w:jc w:val="center"/>
        <w:rPr>
          <w:rFonts w:ascii="Arial" w:hAnsi="Arial" w:cs="Arial"/>
        </w:rPr>
      </w:pPr>
      <w:r>
        <w:rPr>
          <w:rFonts w:ascii="Arial" w:hAnsi="Arial" w:cs="Arial"/>
        </w:rPr>
        <w:t>4</w:t>
      </w:r>
      <w:r w:rsidRPr="002C4F75" w:rsidR="002C4F75">
        <w:rPr>
          <w:rFonts w:ascii="Arial" w:hAnsi="Arial" w:cs="Arial"/>
          <w:vertAlign w:val="superscript"/>
        </w:rPr>
        <w:t>th</w:t>
      </w:r>
      <w:r w:rsidRPr="002C4F75" w:rsidR="002C4F75">
        <w:rPr>
          <w:rFonts w:ascii="Arial" w:hAnsi="Arial" w:cs="Arial"/>
        </w:rPr>
        <w:t xml:space="preserve"> Floor, </w:t>
      </w:r>
      <w:r>
        <w:rPr>
          <w:rFonts w:ascii="Arial" w:hAnsi="Arial" w:cs="Arial"/>
        </w:rPr>
        <w:t>Mary E. Switzer Building</w:t>
      </w:r>
    </w:p>
    <w:p w:rsidRPr="002C4F75" w:rsidR="002C4F75" w:rsidP="002C4F75" w:rsidRDefault="002C4F75" w14:paraId="303599D2" w14:textId="55B853B2">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Pr="002C4F75" w:rsidR="002C4F75" w:rsidP="002C4F75" w:rsidRDefault="002C4F75" w14:paraId="135AC7D0"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Pr="002C4F75" w:rsidR="002C4F75" w:rsidP="002C4F75" w:rsidRDefault="002C4F75" w14:paraId="1CB024B9" w14:textId="77777777">
      <w:pPr>
        <w:jc w:val="center"/>
        <w:rPr>
          <w:rFonts w:ascii="Arial" w:hAnsi="Arial" w:cs="Arial"/>
        </w:rPr>
      </w:pPr>
    </w:p>
    <w:p w:rsidRPr="002C095A" w:rsidR="000F4830" w:rsidP="000F4830" w:rsidRDefault="000F4830" w14:paraId="2C7D7C7D" w14:textId="77777777">
      <w:pPr>
        <w:jc w:val="center"/>
        <w:rPr>
          <w:rFonts w:ascii="Arial" w:hAnsi="Arial" w:cs="Arial"/>
        </w:rPr>
      </w:pPr>
      <w:r w:rsidRPr="002C095A">
        <w:rPr>
          <w:rFonts w:ascii="Arial" w:hAnsi="Arial" w:cs="Arial"/>
        </w:rPr>
        <w:t>Project Officers:</w:t>
      </w:r>
    </w:p>
    <w:p w:rsidRPr="002C095A" w:rsidR="000F4830" w:rsidP="000F4830" w:rsidRDefault="000F4830" w14:paraId="651D927D" w14:textId="0C15C1B6">
      <w:pPr>
        <w:jc w:val="center"/>
        <w:rPr>
          <w:rFonts w:ascii="Arial" w:hAnsi="Arial" w:cs="Arial"/>
        </w:rPr>
      </w:pPr>
      <w:r w:rsidRPr="002C095A">
        <w:rPr>
          <w:rFonts w:ascii="Arial" w:hAnsi="Arial" w:cs="Arial"/>
        </w:rPr>
        <w:t xml:space="preserve">Hilary </w:t>
      </w:r>
      <w:r w:rsidR="0059289E">
        <w:rPr>
          <w:rFonts w:ascii="Arial" w:hAnsi="Arial" w:cs="Arial"/>
        </w:rPr>
        <w:t>Bruck</w:t>
      </w:r>
    </w:p>
    <w:p w:rsidRPr="002C095A" w:rsidR="000F4830" w:rsidP="000F4830" w:rsidRDefault="000F4830" w14:paraId="3A899F66" w14:textId="27AFBEA2">
      <w:pPr>
        <w:jc w:val="center"/>
        <w:rPr>
          <w:rFonts w:ascii="Arial" w:hAnsi="Arial" w:cs="Arial"/>
        </w:rPr>
      </w:pPr>
      <w:r w:rsidRPr="002C095A">
        <w:rPr>
          <w:rFonts w:ascii="Arial" w:hAnsi="Arial" w:cs="Arial"/>
        </w:rPr>
        <w:t>Victoria Kabak</w:t>
      </w:r>
    </w:p>
    <w:p w:rsidRPr="002C4F75" w:rsidR="000F4830" w:rsidP="000F4830" w:rsidRDefault="000F4830" w14:paraId="4CB4EBAA" w14:textId="1C311CBA">
      <w:pPr>
        <w:jc w:val="center"/>
        <w:rPr>
          <w:rFonts w:ascii="Arial" w:hAnsi="Arial" w:cs="Arial"/>
        </w:rPr>
      </w:pPr>
    </w:p>
    <w:p w:rsidR="002334B2" w:rsidP="00B9279C" w:rsidRDefault="002334B2" w14:paraId="510A4830" w14:textId="1E876A23">
      <w:pPr>
        <w:keepNext/>
        <w:spacing w:before="360" w:after="120"/>
        <w:rPr>
          <w:b/>
        </w:rPr>
      </w:pPr>
      <w:r w:rsidRPr="00DB7DE8">
        <w:rPr>
          <w:rFonts w:asciiTheme="majorHAnsi" w:hAnsiTheme="majorHAnsi"/>
          <w:b/>
          <w:noProof/>
        </w:rPr>
        <w:lastRenderedPageBreak/>
        <mc:AlternateContent>
          <mc:Choice Requires="wps">
            <w:drawing>
              <wp:anchor distT="45720" distB="45720" distL="114300" distR="114300" simplePos="0" relativeHeight="251659264" behindDoc="0" locked="0" layoutInCell="1" allowOverlap="1" wp14:editId="3E8D9E2D" wp14:anchorId="4BFF84AD">
                <wp:simplePos x="0" y="0"/>
                <wp:positionH relativeFrom="margin">
                  <wp:align>left</wp:align>
                </wp:positionH>
                <wp:positionV relativeFrom="margin">
                  <wp:align>top</wp:align>
                </wp:positionV>
                <wp:extent cx="5772150" cy="774382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7743825"/>
                        </a:xfrm>
                        <a:prstGeom prst="rect">
                          <a:avLst/>
                        </a:prstGeom>
                        <a:solidFill>
                          <a:srgbClr val="FFFFFF"/>
                        </a:solidFill>
                        <a:ln w="9525">
                          <a:solidFill>
                            <a:srgbClr val="000000"/>
                          </a:solidFill>
                          <a:miter lim="800000"/>
                          <a:headEnd/>
                          <a:tailEnd/>
                        </a:ln>
                      </wps:spPr>
                      <wps:txbx>
                        <w:txbxContent>
                          <w:p w:rsidRPr="00DB7DE8" w:rsidR="00AC3AA8" w:rsidP="002334B2" w:rsidRDefault="00AC3AA8" w14:paraId="67CBE3BA" w14:textId="77777777">
                            <w:pPr>
                              <w:pStyle w:val="ListParagraph"/>
                              <w:numPr>
                                <w:ilvl w:val="0"/>
                                <w:numId w:val="32"/>
                              </w:numPr>
                              <w:spacing w:line="240" w:lineRule="auto"/>
                              <w:contextualSpacing w:val="0"/>
                              <w:rPr>
                                <w:rFonts w:asciiTheme="majorHAnsi" w:hAnsiTheme="majorHAnsi"/>
                                <w:b/>
                              </w:rPr>
                            </w:pPr>
                            <w:r w:rsidRPr="00DB7DE8">
                              <w:rPr>
                                <w:rFonts w:asciiTheme="majorHAnsi" w:hAnsiTheme="majorHAnsi"/>
                                <w:b/>
                              </w:rPr>
                              <w:t xml:space="preserve">Status of study: </w:t>
                            </w:r>
                          </w:p>
                          <w:p w:rsidR="00AC3AA8" w:rsidP="002334B2" w:rsidRDefault="00AC3AA8" w14:paraId="1FE94D84" w14:textId="5C9EF3F2">
                            <w:pPr>
                              <w:pStyle w:val="ListParagraph"/>
                              <w:numPr>
                                <w:ilvl w:val="1"/>
                                <w:numId w:val="32"/>
                              </w:numPr>
                              <w:spacing w:line="240" w:lineRule="auto"/>
                              <w:contextualSpacing w:val="0"/>
                              <w:rPr>
                                <w:rFonts w:asciiTheme="majorHAnsi" w:hAnsiTheme="majorHAnsi"/>
                              </w:rPr>
                            </w:pPr>
                            <w:r>
                              <w:rPr>
                                <w:rFonts w:asciiTheme="majorHAnsi" w:hAnsiTheme="majorHAnsi"/>
                              </w:rPr>
                              <w:t xml:space="preserve">This request is part of an ongoing evaluation (0970-0506). </w:t>
                            </w:r>
                            <w:r w:rsidRPr="00141D3E">
                              <w:rPr>
                                <w:rFonts w:asciiTheme="majorHAnsi" w:hAnsiTheme="majorHAnsi"/>
                              </w:rPr>
                              <w:t xml:space="preserve">A previous information collection request </w:t>
                            </w:r>
                            <w:r>
                              <w:rPr>
                                <w:rFonts w:asciiTheme="majorHAnsi" w:hAnsiTheme="majorHAnsi"/>
                              </w:rPr>
                              <w:t xml:space="preserve">(ICR) </w:t>
                            </w:r>
                            <w:r w:rsidRPr="00141D3E">
                              <w:rPr>
                                <w:rFonts w:asciiTheme="majorHAnsi" w:hAnsiTheme="majorHAnsi"/>
                              </w:rPr>
                              <w:t>covered data collection activities for both an impact and an implementation study</w:t>
                            </w:r>
                            <w:r>
                              <w:rPr>
                                <w:rFonts w:asciiTheme="majorHAnsi" w:hAnsiTheme="majorHAnsi"/>
                              </w:rPr>
                              <w:t xml:space="preserve"> that are being conducted under this evaluation</w:t>
                            </w:r>
                            <w:r w:rsidRPr="00141D3E">
                              <w:rPr>
                                <w:rFonts w:asciiTheme="majorHAnsi" w:hAnsiTheme="majorHAnsi"/>
                              </w:rPr>
                              <w:t xml:space="preserve">. Approved data collection activities for the impact study include: (1) baseline data collection and (2) the first follow-up survey. Approved data collection activities for the implementation study include: (1) semi-structured staff interviews; (2) a staff survey; (3) in-depth participant interviews; (4) staff reports of participant service receipt; and (5) video recordings of coaching sessions. This current ICR </w:t>
                            </w:r>
                            <w:r>
                              <w:rPr>
                                <w:rFonts w:asciiTheme="majorHAnsi" w:hAnsiTheme="majorHAnsi"/>
                              </w:rPr>
                              <w:t>seeks</w:t>
                            </w:r>
                            <w:r w:rsidRPr="00141D3E">
                              <w:rPr>
                                <w:rFonts w:asciiTheme="majorHAnsi" w:hAnsiTheme="majorHAnsi"/>
                              </w:rPr>
                              <w:t xml:space="preserve"> approval for the second follow-up survey for the impact study</w:t>
                            </w:r>
                            <w:r>
                              <w:rPr>
                                <w:rFonts w:asciiTheme="majorHAnsi" w:hAnsiTheme="majorHAnsi"/>
                              </w:rPr>
                              <w:t xml:space="preserve"> (see Attachment N for the survey instrument and Attachment O for a question-by-question justification for the survey instrument) and for minor wording revisions to study notifications (Attachment I)</w:t>
                            </w:r>
                            <w:r w:rsidRPr="00141D3E">
                              <w:rPr>
                                <w:rFonts w:asciiTheme="majorHAnsi" w:hAnsiTheme="majorHAnsi"/>
                              </w:rPr>
                              <w:t>.</w:t>
                            </w:r>
                          </w:p>
                          <w:p w:rsidR="00AC3AA8" w:rsidP="002334B2" w:rsidRDefault="00AC3AA8" w14:paraId="02D89EB9" w14:textId="59016760">
                            <w:pPr>
                              <w:pStyle w:val="ListParagraph"/>
                              <w:numPr>
                                <w:ilvl w:val="0"/>
                                <w:numId w:val="32"/>
                              </w:numPr>
                              <w:spacing w:line="240" w:lineRule="auto"/>
                              <w:contextualSpacing w:val="0"/>
                              <w:rPr>
                                <w:rFonts w:asciiTheme="majorHAnsi" w:hAnsiTheme="majorHAnsi"/>
                                <w:b/>
                              </w:rPr>
                            </w:pPr>
                            <w:r w:rsidRPr="00DB7DE8">
                              <w:rPr>
                                <w:rFonts w:asciiTheme="majorHAnsi" w:hAnsiTheme="majorHAnsi"/>
                                <w:b/>
                              </w:rPr>
                              <w:t>What is being evaluated (program and context) and measured</w:t>
                            </w:r>
                            <w:r>
                              <w:rPr>
                                <w:rFonts w:asciiTheme="majorHAnsi" w:hAnsiTheme="majorHAnsi"/>
                                <w:b/>
                              </w:rPr>
                              <w:t>:</w:t>
                            </w:r>
                          </w:p>
                          <w:p w:rsidRPr="00DB7DE8" w:rsidR="00AC3AA8" w:rsidP="002D30EE" w:rsidRDefault="00AC3AA8" w14:paraId="522C664C" w14:textId="0D8593FC">
                            <w:pPr>
                              <w:pStyle w:val="ListParagraph"/>
                              <w:numPr>
                                <w:ilvl w:val="1"/>
                                <w:numId w:val="32"/>
                              </w:numPr>
                              <w:spacing w:line="240" w:lineRule="auto"/>
                              <w:contextualSpacing w:val="0"/>
                              <w:rPr>
                                <w:rFonts w:asciiTheme="majorHAnsi" w:hAnsiTheme="majorHAnsi"/>
                                <w:b/>
                              </w:rPr>
                            </w:pPr>
                            <w:r>
                              <w:rPr>
                                <w:rFonts w:asciiTheme="majorHAnsi" w:hAnsiTheme="majorHAnsi"/>
                              </w:rPr>
                              <w:t>The evaluation is assessing the effectiveness of employment coaching interventions in helping TANF and related populations obtain and retain jobs, advance in their careers</w:t>
                            </w:r>
                            <w:r w:rsidRPr="002D30EE">
                              <w:rPr>
                                <w:rFonts w:asciiTheme="majorHAnsi" w:hAnsiTheme="majorHAnsi"/>
                              </w:rPr>
                              <w:t xml:space="preserve">, </w:t>
                            </w:r>
                            <w:r>
                              <w:rPr>
                                <w:rFonts w:asciiTheme="majorHAnsi" w:hAnsiTheme="majorHAnsi"/>
                              </w:rPr>
                              <w:t xml:space="preserve">move toward </w:t>
                            </w:r>
                            <w:r w:rsidRPr="002D30EE">
                              <w:rPr>
                                <w:rFonts w:asciiTheme="majorHAnsi" w:hAnsiTheme="majorHAnsi"/>
                              </w:rPr>
                              <w:t xml:space="preserve">self-sufficiency, </w:t>
                            </w:r>
                            <w:r>
                              <w:rPr>
                                <w:rFonts w:asciiTheme="majorHAnsi" w:hAnsiTheme="majorHAnsi"/>
                              </w:rPr>
                              <w:t xml:space="preserve">and improve </w:t>
                            </w:r>
                            <w:r w:rsidRPr="002D30EE">
                              <w:rPr>
                                <w:rFonts w:asciiTheme="majorHAnsi" w:hAnsiTheme="majorHAnsi"/>
                              </w:rPr>
                              <w:t>self-regulation</w:t>
                            </w:r>
                            <w:r>
                              <w:rPr>
                                <w:rFonts w:asciiTheme="majorHAnsi" w:hAnsiTheme="majorHAnsi"/>
                              </w:rPr>
                              <w:t xml:space="preserve"> skills</w:t>
                            </w:r>
                            <w:r w:rsidRPr="002D30EE">
                              <w:rPr>
                                <w:rFonts w:asciiTheme="majorHAnsi" w:hAnsiTheme="majorHAnsi"/>
                              </w:rPr>
                              <w:t xml:space="preserve"> and o</w:t>
                            </w:r>
                            <w:r>
                              <w:rPr>
                                <w:rFonts w:asciiTheme="majorHAnsi" w:hAnsiTheme="majorHAnsi"/>
                              </w:rPr>
                              <w:t xml:space="preserve">verall </w:t>
                            </w:r>
                            <w:r w:rsidRPr="002D30EE">
                              <w:rPr>
                                <w:rFonts w:asciiTheme="majorHAnsi" w:hAnsiTheme="majorHAnsi"/>
                              </w:rPr>
                              <w:t>well-being.</w:t>
                            </w:r>
                            <w:r>
                              <w:rPr>
                                <w:szCs w:val="24"/>
                              </w:rPr>
                              <w:t xml:space="preserve"> </w:t>
                            </w:r>
                          </w:p>
                          <w:p w:rsidRPr="00DB7DE8" w:rsidR="00AC3AA8" w:rsidP="002334B2" w:rsidRDefault="00AC3AA8" w14:paraId="4B4DC040" w14:textId="77777777">
                            <w:pPr>
                              <w:pStyle w:val="ListParagraph"/>
                              <w:numPr>
                                <w:ilvl w:val="0"/>
                                <w:numId w:val="32"/>
                              </w:numPr>
                              <w:spacing w:line="240" w:lineRule="auto"/>
                              <w:contextualSpacing w:val="0"/>
                              <w:rPr>
                                <w:rFonts w:asciiTheme="majorHAnsi" w:hAnsiTheme="majorHAnsi"/>
                                <w:b/>
                              </w:rPr>
                            </w:pPr>
                            <w:r w:rsidRPr="00DB7DE8">
                              <w:rPr>
                                <w:rFonts w:asciiTheme="majorHAnsi" w:hAnsiTheme="majorHAnsi"/>
                                <w:b/>
                              </w:rPr>
                              <w:t xml:space="preserve">Type of study: </w:t>
                            </w:r>
                          </w:p>
                          <w:p w:rsidRPr="00DB7DE8" w:rsidR="00AC3AA8" w:rsidP="002334B2" w:rsidRDefault="00AC3AA8" w14:paraId="00D53511" w14:textId="0AA5D48E">
                            <w:pPr>
                              <w:pStyle w:val="ListParagraph"/>
                              <w:numPr>
                                <w:ilvl w:val="1"/>
                                <w:numId w:val="32"/>
                              </w:numPr>
                              <w:spacing w:line="240" w:lineRule="auto"/>
                              <w:contextualSpacing w:val="0"/>
                              <w:rPr>
                                <w:rFonts w:asciiTheme="majorHAnsi" w:hAnsiTheme="majorHAnsi"/>
                              </w:rPr>
                            </w:pPr>
                            <w:r>
                              <w:rPr>
                                <w:rFonts w:asciiTheme="majorHAnsi" w:hAnsiTheme="majorHAnsi"/>
                              </w:rPr>
                              <w:t>The evaluation includes an impact study (individuals are randomly assigned to treatment and control conditions) and an implementation study.</w:t>
                            </w:r>
                          </w:p>
                          <w:p w:rsidRPr="00DB7DE8" w:rsidR="00AC3AA8" w:rsidP="002334B2" w:rsidRDefault="00AC3AA8" w14:paraId="0E61812E" w14:textId="77777777">
                            <w:pPr>
                              <w:pStyle w:val="ListParagraph"/>
                              <w:numPr>
                                <w:ilvl w:val="0"/>
                                <w:numId w:val="32"/>
                              </w:numPr>
                              <w:spacing w:line="240" w:lineRule="auto"/>
                              <w:contextualSpacing w:val="0"/>
                              <w:rPr>
                                <w:rFonts w:asciiTheme="majorHAnsi" w:hAnsiTheme="majorHAnsi"/>
                                <w:b/>
                              </w:rPr>
                            </w:pPr>
                            <w:r>
                              <w:rPr>
                                <w:rFonts w:asciiTheme="majorHAnsi" w:hAnsiTheme="majorHAnsi"/>
                                <w:b/>
                              </w:rPr>
                              <w:t xml:space="preserve">Utility of the information collection: </w:t>
                            </w:r>
                            <w:r w:rsidRPr="00DB7DE8">
                              <w:rPr>
                                <w:rFonts w:asciiTheme="majorHAnsi" w:hAnsiTheme="majorHAnsi"/>
                                <w:b/>
                              </w:rPr>
                              <w:t xml:space="preserve"> </w:t>
                            </w:r>
                          </w:p>
                          <w:p w:rsidR="00AC3AA8" w:rsidP="00057764" w:rsidRDefault="00AC3AA8" w14:paraId="2E75FE73" w14:textId="0007B14D">
                            <w:pPr>
                              <w:pStyle w:val="ListParagraph"/>
                              <w:numPr>
                                <w:ilvl w:val="1"/>
                                <w:numId w:val="32"/>
                              </w:numPr>
                              <w:spacing w:line="240" w:lineRule="auto"/>
                              <w:contextualSpacing w:val="0"/>
                              <w:rPr>
                                <w:rFonts w:asciiTheme="majorHAnsi" w:hAnsiTheme="majorHAnsi"/>
                              </w:rPr>
                            </w:pPr>
                            <w:r>
                              <w:rPr>
                                <w:rFonts w:asciiTheme="majorHAnsi" w:hAnsiTheme="majorHAnsi"/>
                              </w:rPr>
                              <w:t>C</w:t>
                            </w:r>
                            <w:r w:rsidRPr="00057764">
                              <w:rPr>
                                <w:rFonts w:asciiTheme="majorHAnsi" w:hAnsiTheme="majorHAnsi"/>
                              </w:rPr>
                              <w:t xml:space="preserve">oaching </w:t>
                            </w:r>
                            <w:r>
                              <w:rPr>
                                <w:rFonts w:asciiTheme="majorHAnsi" w:hAnsiTheme="majorHAnsi"/>
                              </w:rPr>
                              <w:t>may be</w:t>
                            </w:r>
                            <w:r w:rsidRPr="00057764">
                              <w:rPr>
                                <w:rFonts w:asciiTheme="majorHAnsi" w:hAnsiTheme="majorHAnsi"/>
                              </w:rPr>
                              <w:t xml:space="preserve"> a promising way to help low-income or at-risk people</w:t>
                            </w:r>
                            <w:r>
                              <w:rPr>
                                <w:rFonts w:asciiTheme="majorHAnsi" w:hAnsiTheme="majorHAnsi"/>
                              </w:rPr>
                              <w:t xml:space="preserve"> become economically secure; however, t</w:t>
                            </w:r>
                            <w:r w:rsidRPr="00057764">
                              <w:rPr>
                                <w:rFonts w:asciiTheme="majorHAnsi" w:hAnsiTheme="majorHAnsi"/>
                              </w:rPr>
                              <w:t>here is little evidence on the effectiveness of coaching for improving employment and self-sufficiency among TANF and other low-income populations.</w:t>
                            </w:r>
                            <w:r>
                              <w:rPr>
                                <w:rFonts w:asciiTheme="majorHAnsi" w:hAnsiTheme="majorHAnsi"/>
                              </w:rPr>
                              <w:t xml:space="preserve"> </w:t>
                            </w:r>
                            <w:r w:rsidRPr="00057764">
                              <w:rPr>
                                <w:rFonts w:asciiTheme="majorHAnsi" w:hAnsiTheme="majorHAnsi"/>
                              </w:rPr>
                              <w:t>Th</w:t>
                            </w:r>
                            <w:r>
                              <w:rPr>
                                <w:rFonts w:asciiTheme="majorHAnsi" w:hAnsiTheme="majorHAnsi"/>
                              </w:rPr>
                              <w:t>is</w:t>
                            </w:r>
                            <w:r w:rsidRPr="00057764">
                              <w:rPr>
                                <w:rFonts w:asciiTheme="majorHAnsi" w:hAnsiTheme="majorHAnsi"/>
                              </w:rPr>
                              <w:t xml:space="preserve"> evaluation will describe </w:t>
                            </w:r>
                            <w:r>
                              <w:rPr>
                                <w:rFonts w:asciiTheme="majorHAnsi" w:hAnsiTheme="majorHAnsi"/>
                              </w:rPr>
                              <w:t>six</w:t>
                            </w:r>
                            <w:r w:rsidRPr="00057764">
                              <w:rPr>
                                <w:rFonts w:asciiTheme="majorHAnsi" w:hAnsiTheme="majorHAnsi"/>
                              </w:rPr>
                              <w:t xml:space="preserve"> coaching interventions and assess their effectiveness in helping people obtain and retain jobs, advance in their careers, move toward self-sufficiency, and improve </w:t>
                            </w:r>
                            <w:r>
                              <w:rPr>
                                <w:rFonts w:asciiTheme="majorHAnsi" w:hAnsiTheme="majorHAnsi"/>
                              </w:rPr>
                              <w:t xml:space="preserve">self-regulation skills and </w:t>
                            </w:r>
                            <w:r w:rsidRPr="00057764">
                              <w:rPr>
                                <w:rFonts w:asciiTheme="majorHAnsi" w:hAnsiTheme="majorHAnsi"/>
                              </w:rPr>
                              <w:t>overall well-being.</w:t>
                            </w:r>
                          </w:p>
                          <w:p w:rsidRPr="00DB7DE8" w:rsidR="00AC3AA8" w:rsidP="001C66B4" w:rsidRDefault="00AC3AA8" w14:paraId="410BA464" w14:textId="7AFCD774">
                            <w:pPr>
                              <w:pStyle w:val="ListParagraph"/>
                              <w:numPr>
                                <w:ilvl w:val="1"/>
                                <w:numId w:val="32"/>
                              </w:numPr>
                              <w:spacing w:line="240" w:lineRule="auto"/>
                              <w:contextualSpacing w:val="0"/>
                              <w:rPr>
                                <w:rFonts w:asciiTheme="majorHAnsi" w:hAnsiTheme="majorHAnsi"/>
                              </w:rPr>
                            </w:pPr>
                            <w:r w:rsidRPr="001C66B4">
                              <w:rPr>
                                <w:rFonts w:asciiTheme="majorHAnsi" w:hAnsiTheme="majorHAnsi"/>
                              </w:rPr>
                              <w:t>This information can be used by policymakers to inform funding and policy decisions and by practitioners to improve employment programs. If th</w:t>
                            </w:r>
                            <w:r>
                              <w:rPr>
                                <w:rFonts w:asciiTheme="majorHAnsi" w:hAnsiTheme="majorHAnsi"/>
                              </w:rPr>
                              <w:t>is</w:t>
                            </w:r>
                            <w:r w:rsidRPr="001C66B4">
                              <w:rPr>
                                <w:rFonts w:asciiTheme="majorHAnsi" w:hAnsiTheme="majorHAnsi"/>
                              </w:rPr>
                              <w:t xml:space="preserve"> information collection does not take place, policymakers and providers of coaching programs will lack high-quality information on the effects of the interventions, as well as descriptive information that can help refine the operation of coaching interventions so they can better meet participants’ employment and self-sufficiency goals.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4BFF84AD">
                <v:stroke joinstyle="miter"/>
                <v:path gradientshapeok="t" o:connecttype="rect"/>
              </v:shapetype>
              <v:shape id="Text Box 2" style="position:absolute;margin-left:0;margin-top:0;width:454.5pt;height:609.75pt;z-index:251659264;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">
                <v:textbox>
                  <w:txbxContent>
                    <w:p w:rsidRPr="00DB7DE8" w:rsidR="00AC3AA8" w:rsidP="002334B2" w:rsidRDefault="00AC3AA8" w14:paraId="67CBE3BA" w14:textId="77777777">
                      <w:pPr>
                        <w:pStyle w:val="ListParagraph"/>
                        <w:numPr>
                          <w:ilvl w:val="0"/>
                          <w:numId w:val="32"/>
                        </w:numPr>
                        <w:spacing w:line="240" w:lineRule="auto"/>
                        <w:contextualSpacing w:val="0"/>
                        <w:rPr>
                          <w:rFonts w:asciiTheme="majorHAnsi" w:hAnsiTheme="majorHAnsi"/>
                          <w:b/>
                        </w:rPr>
                      </w:pPr>
                      <w:r w:rsidRPr="00DB7DE8">
                        <w:rPr>
                          <w:rFonts w:asciiTheme="majorHAnsi" w:hAnsiTheme="majorHAnsi"/>
                          <w:b/>
                        </w:rPr>
                        <w:t xml:space="preserve">Status of study: </w:t>
                      </w:r>
                    </w:p>
                    <w:p w:rsidR="00AC3AA8" w:rsidP="002334B2" w:rsidRDefault="00AC3AA8" w14:paraId="1FE94D84" w14:textId="5C9EF3F2">
                      <w:pPr>
                        <w:pStyle w:val="ListParagraph"/>
                        <w:numPr>
                          <w:ilvl w:val="1"/>
                          <w:numId w:val="32"/>
                        </w:numPr>
                        <w:spacing w:line="240" w:lineRule="auto"/>
                        <w:contextualSpacing w:val="0"/>
                        <w:rPr>
                          <w:rFonts w:asciiTheme="majorHAnsi" w:hAnsiTheme="majorHAnsi"/>
                        </w:rPr>
                      </w:pPr>
                      <w:r>
                        <w:rPr>
                          <w:rFonts w:asciiTheme="majorHAnsi" w:hAnsiTheme="majorHAnsi"/>
                        </w:rPr>
                        <w:t xml:space="preserve">This request is part of an ongoing evaluation (0970-0506). </w:t>
                      </w:r>
                      <w:r w:rsidRPr="00141D3E">
                        <w:rPr>
                          <w:rFonts w:asciiTheme="majorHAnsi" w:hAnsiTheme="majorHAnsi"/>
                        </w:rPr>
                        <w:t xml:space="preserve">A previous information collection request </w:t>
                      </w:r>
                      <w:r>
                        <w:rPr>
                          <w:rFonts w:asciiTheme="majorHAnsi" w:hAnsiTheme="majorHAnsi"/>
                        </w:rPr>
                        <w:t xml:space="preserve">(ICR) </w:t>
                      </w:r>
                      <w:r w:rsidRPr="00141D3E">
                        <w:rPr>
                          <w:rFonts w:asciiTheme="majorHAnsi" w:hAnsiTheme="majorHAnsi"/>
                        </w:rPr>
                        <w:t>covered data collection activities for both an impact and an implementation study</w:t>
                      </w:r>
                      <w:r>
                        <w:rPr>
                          <w:rFonts w:asciiTheme="majorHAnsi" w:hAnsiTheme="majorHAnsi"/>
                        </w:rPr>
                        <w:t xml:space="preserve"> that are being conducted under this evaluation</w:t>
                      </w:r>
                      <w:r w:rsidRPr="00141D3E">
                        <w:rPr>
                          <w:rFonts w:asciiTheme="majorHAnsi" w:hAnsiTheme="majorHAnsi"/>
                        </w:rPr>
                        <w:t xml:space="preserve">. Approved data collection activities for the impact study include: (1) baseline data collection and (2) the first follow-up survey. Approved data collection activities for the implementation study include: (1) semi-structured staff interviews; (2) a staff survey; (3) in-depth participant interviews; (4) staff reports of participant service receipt; and (5) video recordings of coaching sessions. This current ICR </w:t>
                      </w:r>
                      <w:r>
                        <w:rPr>
                          <w:rFonts w:asciiTheme="majorHAnsi" w:hAnsiTheme="majorHAnsi"/>
                        </w:rPr>
                        <w:t>seeks</w:t>
                      </w:r>
                      <w:r w:rsidRPr="00141D3E">
                        <w:rPr>
                          <w:rFonts w:asciiTheme="majorHAnsi" w:hAnsiTheme="majorHAnsi"/>
                        </w:rPr>
                        <w:t xml:space="preserve"> approval for the second follow-up survey for the impact study</w:t>
                      </w:r>
                      <w:r>
                        <w:rPr>
                          <w:rFonts w:asciiTheme="majorHAnsi" w:hAnsiTheme="majorHAnsi"/>
                        </w:rPr>
                        <w:t xml:space="preserve"> (see Attachment N for the survey instrument and Attachment O for a question-by-question justification for the survey instrument) and for minor wording revisions to study notifications (Attachment I)</w:t>
                      </w:r>
                      <w:r w:rsidRPr="00141D3E">
                        <w:rPr>
                          <w:rFonts w:asciiTheme="majorHAnsi" w:hAnsiTheme="majorHAnsi"/>
                        </w:rPr>
                        <w:t>.</w:t>
                      </w:r>
                    </w:p>
                    <w:p w:rsidR="00AC3AA8" w:rsidP="002334B2" w:rsidRDefault="00AC3AA8" w14:paraId="02D89EB9" w14:textId="59016760">
                      <w:pPr>
                        <w:pStyle w:val="ListParagraph"/>
                        <w:numPr>
                          <w:ilvl w:val="0"/>
                          <w:numId w:val="32"/>
                        </w:numPr>
                        <w:spacing w:line="240" w:lineRule="auto"/>
                        <w:contextualSpacing w:val="0"/>
                        <w:rPr>
                          <w:rFonts w:asciiTheme="majorHAnsi" w:hAnsiTheme="majorHAnsi"/>
                          <w:b/>
                        </w:rPr>
                      </w:pPr>
                      <w:r w:rsidRPr="00DB7DE8">
                        <w:rPr>
                          <w:rFonts w:asciiTheme="majorHAnsi" w:hAnsiTheme="majorHAnsi"/>
                          <w:b/>
                        </w:rPr>
                        <w:t>What is being evaluated (program and context) and measured</w:t>
                      </w:r>
                      <w:r>
                        <w:rPr>
                          <w:rFonts w:asciiTheme="majorHAnsi" w:hAnsiTheme="majorHAnsi"/>
                          <w:b/>
                        </w:rPr>
                        <w:t>:</w:t>
                      </w:r>
                    </w:p>
                    <w:p w:rsidRPr="00DB7DE8" w:rsidR="00AC3AA8" w:rsidP="002D30EE" w:rsidRDefault="00AC3AA8" w14:paraId="522C664C" w14:textId="0D8593FC">
                      <w:pPr>
                        <w:pStyle w:val="ListParagraph"/>
                        <w:numPr>
                          <w:ilvl w:val="1"/>
                          <w:numId w:val="32"/>
                        </w:numPr>
                        <w:spacing w:line="240" w:lineRule="auto"/>
                        <w:contextualSpacing w:val="0"/>
                        <w:rPr>
                          <w:rFonts w:asciiTheme="majorHAnsi" w:hAnsiTheme="majorHAnsi"/>
                          <w:b/>
                        </w:rPr>
                      </w:pPr>
                      <w:r>
                        <w:rPr>
                          <w:rFonts w:asciiTheme="majorHAnsi" w:hAnsiTheme="majorHAnsi"/>
                        </w:rPr>
                        <w:t>The evaluation is assessing the effectiveness of employment coaching interventions in helping TANF and related populations obtain and retain jobs, advance in their careers</w:t>
                      </w:r>
                      <w:r w:rsidRPr="002D30EE">
                        <w:rPr>
                          <w:rFonts w:asciiTheme="majorHAnsi" w:hAnsiTheme="majorHAnsi"/>
                        </w:rPr>
                        <w:t xml:space="preserve">, </w:t>
                      </w:r>
                      <w:r>
                        <w:rPr>
                          <w:rFonts w:asciiTheme="majorHAnsi" w:hAnsiTheme="majorHAnsi"/>
                        </w:rPr>
                        <w:t xml:space="preserve">move toward </w:t>
                      </w:r>
                      <w:r w:rsidRPr="002D30EE">
                        <w:rPr>
                          <w:rFonts w:asciiTheme="majorHAnsi" w:hAnsiTheme="majorHAnsi"/>
                        </w:rPr>
                        <w:t xml:space="preserve">self-sufficiency, </w:t>
                      </w:r>
                      <w:r>
                        <w:rPr>
                          <w:rFonts w:asciiTheme="majorHAnsi" w:hAnsiTheme="majorHAnsi"/>
                        </w:rPr>
                        <w:t xml:space="preserve">and improve </w:t>
                      </w:r>
                      <w:r w:rsidRPr="002D30EE">
                        <w:rPr>
                          <w:rFonts w:asciiTheme="majorHAnsi" w:hAnsiTheme="majorHAnsi"/>
                        </w:rPr>
                        <w:t>self-regulation</w:t>
                      </w:r>
                      <w:r>
                        <w:rPr>
                          <w:rFonts w:asciiTheme="majorHAnsi" w:hAnsiTheme="majorHAnsi"/>
                        </w:rPr>
                        <w:t xml:space="preserve"> skills</w:t>
                      </w:r>
                      <w:r w:rsidRPr="002D30EE">
                        <w:rPr>
                          <w:rFonts w:asciiTheme="majorHAnsi" w:hAnsiTheme="majorHAnsi"/>
                        </w:rPr>
                        <w:t xml:space="preserve"> and o</w:t>
                      </w:r>
                      <w:r>
                        <w:rPr>
                          <w:rFonts w:asciiTheme="majorHAnsi" w:hAnsiTheme="majorHAnsi"/>
                        </w:rPr>
                        <w:t xml:space="preserve">verall </w:t>
                      </w:r>
                      <w:r w:rsidRPr="002D30EE">
                        <w:rPr>
                          <w:rFonts w:asciiTheme="majorHAnsi" w:hAnsiTheme="majorHAnsi"/>
                        </w:rPr>
                        <w:t>well-being.</w:t>
                      </w:r>
                      <w:r>
                        <w:rPr>
                          <w:szCs w:val="24"/>
                        </w:rPr>
                        <w:t xml:space="preserve"> </w:t>
                      </w:r>
                    </w:p>
                    <w:p w:rsidRPr="00DB7DE8" w:rsidR="00AC3AA8" w:rsidP="002334B2" w:rsidRDefault="00AC3AA8" w14:paraId="4B4DC040" w14:textId="77777777">
                      <w:pPr>
                        <w:pStyle w:val="ListParagraph"/>
                        <w:numPr>
                          <w:ilvl w:val="0"/>
                          <w:numId w:val="32"/>
                        </w:numPr>
                        <w:spacing w:line="240" w:lineRule="auto"/>
                        <w:contextualSpacing w:val="0"/>
                        <w:rPr>
                          <w:rFonts w:asciiTheme="majorHAnsi" w:hAnsiTheme="majorHAnsi"/>
                          <w:b/>
                        </w:rPr>
                      </w:pPr>
                      <w:r w:rsidRPr="00DB7DE8">
                        <w:rPr>
                          <w:rFonts w:asciiTheme="majorHAnsi" w:hAnsiTheme="majorHAnsi"/>
                          <w:b/>
                        </w:rPr>
                        <w:t xml:space="preserve">Type of study: </w:t>
                      </w:r>
                    </w:p>
                    <w:p w:rsidRPr="00DB7DE8" w:rsidR="00AC3AA8" w:rsidP="002334B2" w:rsidRDefault="00AC3AA8" w14:paraId="00D53511" w14:textId="0AA5D48E">
                      <w:pPr>
                        <w:pStyle w:val="ListParagraph"/>
                        <w:numPr>
                          <w:ilvl w:val="1"/>
                          <w:numId w:val="32"/>
                        </w:numPr>
                        <w:spacing w:line="240" w:lineRule="auto"/>
                        <w:contextualSpacing w:val="0"/>
                        <w:rPr>
                          <w:rFonts w:asciiTheme="majorHAnsi" w:hAnsiTheme="majorHAnsi"/>
                        </w:rPr>
                      </w:pPr>
                      <w:r>
                        <w:rPr>
                          <w:rFonts w:asciiTheme="majorHAnsi" w:hAnsiTheme="majorHAnsi"/>
                        </w:rPr>
                        <w:t>The evaluation includes an impact study (individuals are randomly assigned to treatment and control conditions) and an implementation study.</w:t>
                      </w:r>
                    </w:p>
                    <w:p w:rsidRPr="00DB7DE8" w:rsidR="00AC3AA8" w:rsidP="002334B2" w:rsidRDefault="00AC3AA8" w14:paraId="0E61812E" w14:textId="77777777">
                      <w:pPr>
                        <w:pStyle w:val="ListParagraph"/>
                        <w:numPr>
                          <w:ilvl w:val="0"/>
                          <w:numId w:val="32"/>
                        </w:numPr>
                        <w:spacing w:line="240" w:lineRule="auto"/>
                        <w:contextualSpacing w:val="0"/>
                        <w:rPr>
                          <w:rFonts w:asciiTheme="majorHAnsi" w:hAnsiTheme="majorHAnsi"/>
                          <w:b/>
                        </w:rPr>
                      </w:pPr>
                      <w:r>
                        <w:rPr>
                          <w:rFonts w:asciiTheme="majorHAnsi" w:hAnsiTheme="majorHAnsi"/>
                          <w:b/>
                        </w:rPr>
                        <w:t xml:space="preserve">Utility of the information collection: </w:t>
                      </w:r>
                      <w:r w:rsidRPr="00DB7DE8">
                        <w:rPr>
                          <w:rFonts w:asciiTheme="majorHAnsi" w:hAnsiTheme="majorHAnsi"/>
                          <w:b/>
                        </w:rPr>
                        <w:t xml:space="preserve"> </w:t>
                      </w:r>
                    </w:p>
                    <w:p w:rsidR="00AC3AA8" w:rsidP="00057764" w:rsidRDefault="00AC3AA8" w14:paraId="2E75FE73" w14:textId="0007B14D">
                      <w:pPr>
                        <w:pStyle w:val="ListParagraph"/>
                        <w:numPr>
                          <w:ilvl w:val="1"/>
                          <w:numId w:val="32"/>
                        </w:numPr>
                        <w:spacing w:line="240" w:lineRule="auto"/>
                        <w:contextualSpacing w:val="0"/>
                        <w:rPr>
                          <w:rFonts w:asciiTheme="majorHAnsi" w:hAnsiTheme="majorHAnsi"/>
                        </w:rPr>
                      </w:pPr>
                      <w:r>
                        <w:rPr>
                          <w:rFonts w:asciiTheme="majorHAnsi" w:hAnsiTheme="majorHAnsi"/>
                        </w:rPr>
                        <w:t>C</w:t>
                      </w:r>
                      <w:r w:rsidRPr="00057764">
                        <w:rPr>
                          <w:rFonts w:asciiTheme="majorHAnsi" w:hAnsiTheme="majorHAnsi"/>
                        </w:rPr>
                        <w:t xml:space="preserve">oaching </w:t>
                      </w:r>
                      <w:r>
                        <w:rPr>
                          <w:rFonts w:asciiTheme="majorHAnsi" w:hAnsiTheme="majorHAnsi"/>
                        </w:rPr>
                        <w:t>may be</w:t>
                      </w:r>
                      <w:r w:rsidRPr="00057764">
                        <w:rPr>
                          <w:rFonts w:asciiTheme="majorHAnsi" w:hAnsiTheme="majorHAnsi"/>
                        </w:rPr>
                        <w:t xml:space="preserve"> a promising way to help low-income or at-risk people</w:t>
                      </w:r>
                      <w:r>
                        <w:rPr>
                          <w:rFonts w:asciiTheme="majorHAnsi" w:hAnsiTheme="majorHAnsi"/>
                        </w:rPr>
                        <w:t xml:space="preserve"> become economically secure; however, t</w:t>
                      </w:r>
                      <w:r w:rsidRPr="00057764">
                        <w:rPr>
                          <w:rFonts w:asciiTheme="majorHAnsi" w:hAnsiTheme="majorHAnsi"/>
                        </w:rPr>
                        <w:t>here is little evidence on the effectiveness of coaching for improving employment and self-sufficiency among TANF and other low-income populations.</w:t>
                      </w:r>
                      <w:r>
                        <w:rPr>
                          <w:rFonts w:asciiTheme="majorHAnsi" w:hAnsiTheme="majorHAnsi"/>
                        </w:rPr>
                        <w:t xml:space="preserve"> </w:t>
                      </w:r>
                      <w:r w:rsidRPr="00057764">
                        <w:rPr>
                          <w:rFonts w:asciiTheme="majorHAnsi" w:hAnsiTheme="majorHAnsi"/>
                        </w:rPr>
                        <w:t>Th</w:t>
                      </w:r>
                      <w:r>
                        <w:rPr>
                          <w:rFonts w:asciiTheme="majorHAnsi" w:hAnsiTheme="majorHAnsi"/>
                        </w:rPr>
                        <w:t>is</w:t>
                      </w:r>
                      <w:r w:rsidRPr="00057764">
                        <w:rPr>
                          <w:rFonts w:asciiTheme="majorHAnsi" w:hAnsiTheme="majorHAnsi"/>
                        </w:rPr>
                        <w:t xml:space="preserve"> evaluation will describe </w:t>
                      </w:r>
                      <w:r>
                        <w:rPr>
                          <w:rFonts w:asciiTheme="majorHAnsi" w:hAnsiTheme="majorHAnsi"/>
                        </w:rPr>
                        <w:t>six</w:t>
                      </w:r>
                      <w:r w:rsidRPr="00057764">
                        <w:rPr>
                          <w:rFonts w:asciiTheme="majorHAnsi" w:hAnsiTheme="majorHAnsi"/>
                        </w:rPr>
                        <w:t xml:space="preserve"> coaching interventions and assess their effectiveness in helping people obtain and retain jobs, advance in their careers, move toward self-sufficiency, and improve </w:t>
                      </w:r>
                      <w:r>
                        <w:rPr>
                          <w:rFonts w:asciiTheme="majorHAnsi" w:hAnsiTheme="majorHAnsi"/>
                        </w:rPr>
                        <w:t xml:space="preserve">self-regulation skills and </w:t>
                      </w:r>
                      <w:r w:rsidRPr="00057764">
                        <w:rPr>
                          <w:rFonts w:asciiTheme="majorHAnsi" w:hAnsiTheme="majorHAnsi"/>
                        </w:rPr>
                        <w:t>overall well-being.</w:t>
                      </w:r>
                    </w:p>
                    <w:p w:rsidRPr="00DB7DE8" w:rsidR="00AC3AA8" w:rsidP="001C66B4" w:rsidRDefault="00AC3AA8" w14:paraId="410BA464" w14:textId="7AFCD774">
                      <w:pPr>
                        <w:pStyle w:val="ListParagraph"/>
                        <w:numPr>
                          <w:ilvl w:val="1"/>
                          <w:numId w:val="32"/>
                        </w:numPr>
                        <w:spacing w:line="240" w:lineRule="auto"/>
                        <w:contextualSpacing w:val="0"/>
                        <w:rPr>
                          <w:rFonts w:asciiTheme="majorHAnsi" w:hAnsiTheme="majorHAnsi"/>
                        </w:rPr>
                      </w:pPr>
                      <w:r w:rsidRPr="001C66B4">
                        <w:rPr>
                          <w:rFonts w:asciiTheme="majorHAnsi" w:hAnsiTheme="majorHAnsi"/>
                        </w:rPr>
                        <w:t>This information can be used by policymakers to inform funding and policy decisions and by practitioners to improve employment programs. If th</w:t>
                      </w:r>
                      <w:r>
                        <w:rPr>
                          <w:rFonts w:asciiTheme="majorHAnsi" w:hAnsiTheme="majorHAnsi"/>
                        </w:rPr>
                        <w:t>is</w:t>
                      </w:r>
                      <w:r w:rsidRPr="001C66B4">
                        <w:rPr>
                          <w:rFonts w:asciiTheme="majorHAnsi" w:hAnsiTheme="majorHAnsi"/>
                        </w:rPr>
                        <w:t xml:space="preserve"> information collection does not take place, policymakers and providers of coaching programs will lack high-quality information on the effects of the interventions, as well as descriptive information that can help refine the operation of coaching interventions so they can better meet participants’ employment and self-sufficiency goals.</w:t>
                      </w:r>
                    </w:p>
                  </w:txbxContent>
                </v:textbox>
                <w10:wrap type="square" anchorx="margin" anchory="margin"/>
              </v:shape>
            </w:pict>
          </mc:Fallback>
        </mc:AlternateContent>
      </w:r>
      <w:r w:rsidR="00374DAB">
        <w:rPr>
          <w:b/>
        </w:rPr>
        <w:br w:type="page"/>
      </w:r>
    </w:p>
    <w:p w:rsidRPr="000D53DF" w:rsidR="00CC2132" w:rsidP="00B9279C" w:rsidRDefault="00CC2132" w14:paraId="53C1A9E7" w14:textId="64C768BF">
      <w:pPr>
        <w:keepNext/>
        <w:spacing w:before="360" w:after="120"/>
        <w:rPr>
          <w:b/>
        </w:rPr>
      </w:pPr>
      <w:r w:rsidRPr="000D53DF">
        <w:rPr>
          <w:b/>
        </w:rPr>
        <w:lastRenderedPageBreak/>
        <w:t>A1. Necessity for the Data Collection</w:t>
      </w:r>
    </w:p>
    <w:p w:rsidR="00CC2132" w:rsidP="00CC2132" w:rsidRDefault="00CC2132" w14:paraId="479FF841" w14:textId="4363C846">
      <w:pPr>
        <w:pStyle w:val="NormalSS"/>
        <w:ind w:firstLine="0"/>
        <w:rPr>
          <w:szCs w:val="24"/>
        </w:rPr>
      </w:pPr>
      <w:r>
        <w:t>The Office of Planning, Research</w:t>
      </w:r>
      <w:r w:rsidR="0048742A">
        <w:t>,</w:t>
      </w:r>
      <w:r>
        <w:t xml:space="preserve"> and Evaluation (OPRE) within the Administration for Children and Families (ACF) at the U.S. Department of Health and Human Services </w:t>
      </w:r>
      <w:r w:rsidRPr="00F10B7E">
        <w:rPr>
          <w:szCs w:val="24"/>
        </w:rPr>
        <w:t>(HHS) seeks approval fo</w:t>
      </w:r>
      <w:r>
        <w:rPr>
          <w:szCs w:val="24"/>
        </w:rPr>
        <w:t xml:space="preserve">r </w:t>
      </w:r>
      <w:r w:rsidR="00ED5215">
        <w:rPr>
          <w:szCs w:val="24"/>
        </w:rPr>
        <w:t>a second follow-up survey</w:t>
      </w:r>
      <w:r>
        <w:rPr>
          <w:szCs w:val="24"/>
        </w:rPr>
        <w:t xml:space="preserve"> conducted for </w:t>
      </w:r>
      <w:r w:rsidRPr="009127C8">
        <w:rPr>
          <w:szCs w:val="24"/>
        </w:rPr>
        <w:t xml:space="preserve">the </w:t>
      </w:r>
      <w:r w:rsidRPr="009946AE">
        <w:rPr>
          <w:i/>
          <w:szCs w:val="24"/>
        </w:rPr>
        <w:t xml:space="preserve">Evaluation of Employment Coaching for TANF and </w:t>
      </w:r>
      <w:r w:rsidR="003E605D">
        <w:rPr>
          <w:i/>
          <w:szCs w:val="24"/>
        </w:rPr>
        <w:t>Related</w:t>
      </w:r>
      <w:r w:rsidRPr="009946AE">
        <w:rPr>
          <w:i/>
          <w:szCs w:val="24"/>
        </w:rPr>
        <w:t xml:space="preserve"> Populations</w:t>
      </w:r>
      <w:r w:rsidR="00ED5215">
        <w:rPr>
          <w:szCs w:val="24"/>
        </w:rPr>
        <w:t xml:space="preserve"> (0970-0506)</w:t>
      </w:r>
      <w:r w:rsidR="001E554D">
        <w:rPr>
          <w:szCs w:val="24"/>
        </w:rPr>
        <w:t xml:space="preserve"> </w:t>
      </w:r>
      <w:r w:rsidRPr="00797161" w:rsidR="001E554D">
        <w:rPr>
          <w:szCs w:val="24"/>
        </w:rPr>
        <w:t>and for minor wording revisions to study notifications (Attachment I)</w:t>
      </w:r>
      <w:r w:rsidRPr="009127C8">
        <w:rPr>
          <w:szCs w:val="24"/>
        </w:rPr>
        <w:t xml:space="preserve">. </w:t>
      </w:r>
      <w:r>
        <w:rPr>
          <w:szCs w:val="24"/>
        </w:rPr>
        <w:t>The objective of this evaluation is to</w:t>
      </w:r>
      <w:r w:rsidRPr="009127C8">
        <w:rPr>
          <w:szCs w:val="24"/>
        </w:rPr>
        <w:t xml:space="preserve"> provide information on coaching</w:t>
      </w:r>
      <w:r>
        <w:rPr>
          <w:szCs w:val="24"/>
        </w:rPr>
        <w:t xml:space="preserve"> interventions implemented by Temporary Assistance for Needy Families (TANF) agencies and other employment programs. The evaluation will describe </w:t>
      </w:r>
      <w:r w:rsidR="001C4132">
        <w:rPr>
          <w:szCs w:val="24"/>
        </w:rPr>
        <w:t xml:space="preserve">up to </w:t>
      </w:r>
      <w:r w:rsidR="00D555DF">
        <w:rPr>
          <w:szCs w:val="24"/>
        </w:rPr>
        <w:t>six</w:t>
      </w:r>
      <w:r>
        <w:rPr>
          <w:szCs w:val="24"/>
        </w:rPr>
        <w:t xml:space="preserve"> coaching interventions and assess their effectiveness in helping</w:t>
      </w:r>
      <w:r w:rsidRPr="009127C8">
        <w:rPr>
          <w:szCs w:val="24"/>
        </w:rPr>
        <w:t xml:space="preserve"> people obtain and retain jobs, advance in their careers, move toward self-sufficiency, and improve their overall well-being. </w:t>
      </w:r>
      <w:r>
        <w:rPr>
          <w:szCs w:val="24"/>
        </w:rPr>
        <w:t>The evaluation include</w:t>
      </w:r>
      <w:r w:rsidR="002334B2">
        <w:rPr>
          <w:szCs w:val="24"/>
        </w:rPr>
        <w:t>s</w:t>
      </w:r>
      <w:r>
        <w:rPr>
          <w:szCs w:val="24"/>
        </w:rPr>
        <w:t xml:space="preserve"> both an experimental impact study and an implementation study.</w:t>
      </w:r>
      <w:r w:rsidR="006E48B2">
        <w:rPr>
          <w:szCs w:val="24"/>
        </w:rPr>
        <w:t xml:space="preserve"> The second follow-up survey will contribute to the experimental impact study.</w:t>
      </w:r>
    </w:p>
    <w:p w:rsidRPr="00F10B7E" w:rsidR="00CC2132" w:rsidP="00CC2132" w:rsidRDefault="00ED5215" w14:paraId="5F03C0AF" w14:textId="1CC61DB1">
      <w:pPr>
        <w:pStyle w:val="NormalSS"/>
        <w:ind w:firstLine="0"/>
        <w:rPr>
          <w:szCs w:val="24"/>
        </w:rPr>
      </w:pPr>
      <w:r>
        <w:rPr>
          <w:szCs w:val="24"/>
        </w:rPr>
        <w:t>A previous</w:t>
      </w:r>
      <w:r w:rsidR="00CC2132">
        <w:rPr>
          <w:szCs w:val="24"/>
        </w:rPr>
        <w:t xml:space="preserve"> information collection request (ICR</w:t>
      </w:r>
      <w:r>
        <w:rPr>
          <w:szCs w:val="24"/>
        </w:rPr>
        <w:t>; 0970-0506</w:t>
      </w:r>
      <w:r w:rsidR="00CC2132">
        <w:rPr>
          <w:szCs w:val="24"/>
        </w:rPr>
        <w:t>) cover</w:t>
      </w:r>
      <w:r>
        <w:rPr>
          <w:szCs w:val="24"/>
        </w:rPr>
        <w:t>ed</w:t>
      </w:r>
      <w:r w:rsidR="00CC2132">
        <w:rPr>
          <w:szCs w:val="24"/>
        </w:rPr>
        <w:t xml:space="preserve"> data collection activities for both an impact and an implementation study. </w:t>
      </w:r>
      <w:r w:rsidR="002334B2">
        <w:rPr>
          <w:szCs w:val="24"/>
        </w:rPr>
        <w:t>Approved d</w:t>
      </w:r>
      <w:r w:rsidR="00CC2132">
        <w:rPr>
          <w:szCs w:val="24"/>
        </w:rPr>
        <w:t>ata collection activities for the impact stud</w:t>
      </w:r>
      <w:r w:rsidR="0014772A">
        <w:rPr>
          <w:szCs w:val="24"/>
        </w:rPr>
        <w:t>y include: (1) baseline data collection</w:t>
      </w:r>
      <w:r w:rsidR="00CC2132">
        <w:rPr>
          <w:szCs w:val="24"/>
        </w:rPr>
        <w:t xml:space="preserve"> and (2) </w:t>
      </w:r>
      <w:r w:rsidR="00C64EC2">
        <w:rPr>
          <w:szCs w:val="24"/>
        </w:rPr>
        <w:t>the first</w:t>
      </w:r>
      <w:r w:rsidR="00CC2132">
        <w:rPr>
          <w:szCs w:val="24"/>
        </w:rPr>
        <w:t xml:space="preserve"> follow-up survey. </w:t>
      </w:r>
      <w:r w:rsidR="002334B2">
        <w:rPr>
          <w:szCs w:val="24"/>
        </w:rPr>
        <w:t>Approved d</w:t>
      </w:r>
      <w:r w:rsidR="00CC2132">
        <w:rPr>
          <w:szCs w:val="24"/>
        </w:rPr>
        <w:t xml:space="preserve">ata collection activities for the implementation study include: (1) semi-structured </w:t>
      </w:r>
      <w:r w:rsidR="0014772A">
        <w:rPr>
          <w:szCs w:val="24"/>
        </w:rPr>
        <w:t>staff interviews</w:t>
      </w:r>
      <w:r w:rsidR="00CC2132">
        <w:rPr>
          <w:szCs w:val="24"/>
        </w:rPr>
        <w:t xml:space="preserve">; (2) a staff survey; (3) in-depth participant interviews; (4) staff reports of participant service receipt; and (5) video recordings of coaching sessions. </w:t>
      </w:r>
      <w:r>
        <w:rPr>
          <w:szCs w:val="24"/>
        </w:rPr>
        <w:t>This current</w:t>
      </w:r>
      <w:r w:rsidR="00CC2132">
        <w:rPr>
          <w:szCs w:val="24"/>
        </w:rPr>
        <w:t xml:space="preserve"> ICR</w:t>
      </w:r>
      <w:r>
        <w:rPr>
          <w:szCs w:val="24"/>
        </w:rPr>
        <w:t xml:space="preserve"> </w:t>
      </w:r>
      <w:r w:rsidR="00993EF7">
        <w:rPr>
          <w:szCs w:val="24"/>
        </w:rPr>
        <w:t xml:space="preserve">seeks </w:t>
      </w:r>
      <w:r w:rsidR="00CC2132">
        <w:rPr>
          <w:szCs w:val="24"/>
        </w:rPr>
        <w:t xml:space="preserve">approval for </w:t>
      </w:r>
      <w:r w:rsidR="00104EA1">
        <w:rPr>
          <w:szCs w:val="24"/>
        </w:rPr>
        <w:t>the</w:t>
      </w:r>
      <w:r w:rsidR="00CC2132">
        <w:rPr>
          <w:szCs w:val="24"/>
        </w:rPr>
        <w:t xml:space="preserve"> second follow-up survey</w:t>
      </w:r>
      <w:r w:rsidR="00104EA1">
        <w:rPr>
          <w:szCs w:val="24"/>
        </w:rPr>
        <w:t xml:space="preserve"> </w:t>
      </w:r>
      <w:r w:rsidR="00A443A9">
        <w:rPr>
          <w:szCs w:val="24"/>
        </w:rPr>
        <w:t>for</w:t>
      </w:r>
      <w:r w:rsidR="00104EA1">
        <w:rPr>
          <w:szCs w:val="24"/>
        </w:rPr>
        <w:t xml:space="preserve"> the impact study</w:t>
      </w:r>
      <w:r w:rsidR="00797161">
        <w:rPr>
          <w:szCs w:val="24"/>
        </w:rPr>
        <w:t xml:space="preserve"> </w:t>
      </w:r>
      <w:r w:rsidRPr="00797161" w:rsidR="00797161">
        <w:rPr>
          <w:szCs w:val="24"/>
        </w:rPr>
        <w:t>and for minor wording revisions to study notifications (Attachment I)</w:t>
      </w:r>
      <w:r w:rsidR="00CC2132">
        <w:rPr>
          <w:szCs w:val="24"/>
        </w:rPr>
        <w:t>.</w:t>
      </w:r>
    </w:p>
    <w:p w:rsidRPr="001E72CD" w:rsidR="00CC2132" w:rsidP="00CC2132" w:rsidRDefault="00CC2132" w14:paraId="2E03E912" w14:textId="77777777">
      <w:pPr>
        <w:pStyle w:val="Heading4"/>
        <w:numPr>
          <w:ilvl w:val="3"/>
          <w:numId w:val="0"/>
        </w:numPr>
        <w:tabs>
          <w:tab w:val="num" w:pos="180"/>
        </w:tabs>
        <w:spacing w:before="60" w:line="264" w:lineRule="auto"/>
        <w:rPr>
          <w:rFonts w:ascii="Times New Roman" w:hAnsi="Times New Roman"/>
          <w:i/>
          <w:sz w:val="24"/>
          <w:szCs w:val="24"/>
        </w:rPr>
      </w:pPr>
      <w:r w:rsidRPr="001E72CD">
        <w:rPr>
          <w:rFonts w:ascii="Times New Roman" w:hAnsi="Times New Roman"/>
          <w:i/>
          <w:sz w:val="24"/>
          <w:szCs w:val="24"/>
        </w:rPr>
        <w:t xml:space="preserve">Study Background </w:t>
      </w:r>
    </w:p>
    <w:p w:rsidR="00D92779" w:rsidP="00C72880" w:rsidRDefault="00CC2132" w14:paraId="71062A80" w14:textId="0097C18F">
      <w:pPr>
        <w:pStyle w:val="NormalSS"/>
        <w:ind w:firstLine="0"/>
        <w:rPr>
          <w:szCs w:val="24"/>
        </w:rPr>
      </w:pPr>
      <w:r w:rsidRPr="0003166B">
        <w:rPr>
          <w:szCs w:val="24"/>
        </w:rPr>
        <w:t>T</w:t>
      </w:r>
      <w:r>
        <w:rPr>
          <w:szCs w:val="24"/>
        </w:rPr>
        <w:t>raditionally, T</w:t>
      </w:r>
      <w:r w:rsidRPr="0003166B">
        <w:rPr>
          <w:szCs w:val="24"/>
        </w:rPr>
        <w:t xml:space="preserve">ANF </w:t>
      </w:r>
      <w:r w:rsidR="007F089A">
        <w:rPr>
          <w:szCs w:val="24"/>
        </w:rPr>
        <w:t>agencies</w:t>
      </w:r>
      <w:r w:rsidRPr="0003166B">
        <w:rPr>
          <w:szCs w:val="24"/>
        </w:rPr>
        <w:t xml:space="preserve"> and other </w:t>
      </w:r>
      <w:r>
        <w:rPr>
          <w:szCs w:val="24"/>
        </w:rPr>
        <w:t>employment programs build job search skills,</w:t>
      </w:r>
      <w:r w:rsidRPr="0003166B">
        <w:rPr>
          <w:szCs w:val="24"/>
        </w:rPr>
        <w:t xml:space="preserve"> </w:t>
      </w:r>
      <w:r>
        <w:rPr>
          <w:szCs w:val="24"/>
        </w:rPr>
        <w:t xml:space="preserve">prescribe further education and training, </w:t>
      </w:r>
      <w:r w:rsidRPr="0003166B">
        <w:rPr>
          <w:szCs w:val="24"/>
        </w:rPr>
        <w:t xml:space="preserve">and address barriers to employment, such as those caused by mental health problems or lack of transportation and child care. </w:t>
      </w:r>
      <w:r w:rsidR="009D0F07">
        <w:rPr>
          <w:szCs w:val="24"/>
        </w:rPr>
        <w:t>D</w:t>
      </w:r>
      <w:r w:rsidRPr="0003166B">
        <w:rPr>
          <w:szCs w:val="24"/>
        </w:rPr>
        <w:t xml:space="preserve">espite a variety of strategies implemented over several decades, assistance provided by these programs is insufficient </w:t>
      </w:r>
      <w:r w:rsidR="002F4973">
        <w:rPr>
          <w:szCs w:val="24"/>
        </w:rPr>
        <w:t>to enable</w:t>
      </w:r>
      <w:r w:rsidRPr="0003166B" w:rsidR="002F4973">
        <w:rPr>
          <w:szCs w:val="24"/>
        </w:rPr>
        <w:t xml:space="preserve"> </w:t>
      </w:r>
      <w:r w:rsidRPr="0003166B">
        <w:rPr>
          <w:szCs w:val="24"/>
        </w:rPr>
        <w:t>many p</w:t>
      </w:r>
      <w:r w:rsidR="002F4973">
        <w:rPr>
          <w:szCs w:val="24"/>
        </w:rPr>
        <w:t>articipants to achieve self-sufficiency</w:t>
      </w:r>
      <w:r w:rsidRPr="0003166B">
        <w:rPr>
          <w:szCs w:val="24"/>
        </w:rPr>
        <w:t xml:space="preserve"> (Hamilton 2012). In response, some </w:t>
      </w:r>
      <w:r w:rsidR="00B46848">
        <w:rPr>
          <w:szCs w:val="24"/>
        </w:rPr>
        <w:t xml:space="preserve">researchers </w:t>
      </w:r>
      <w:r w:rsidRPr="0003166B">
        <w:rPr>
          <w:szCs w:val="24"/>
        </w:rPr>
        <w:t xml:space="preserve">have suggested that employment programs </w:t>
      </w:r>
      <w:r w:rsidR="00624EDF">
        <w:rPr>
          <w:szCs w:val="24"/>
        </w:rPr>
        <w:t>seeking to help low</w:t>
      </w:r>
      <w:r w:rsidR="00810B9B">
        <w:rPr>
          <w:szCs w:val="24"/>
        </w:rPr>
        <w:t>-</w:t>
      </w:r>
      <w:r w:rsidR="00624EDF">
        <w:rPr>
          <w:szCs w:val="24"/>
        </w:rPr>
        <w:t xml:space="preserve">income populations find and keep jobs </w:t>
      </w:r>
      <w:r w:rsidRPr="0003166B">
        <w:rPr>
          <w:szCs w:val="24"/>
        </w:rPr>
        <w:t xml:space="preserve">take </w:t>
      </w:r>
      <w:r>
        <w:rPr>
          <w:szCs w:val="24"/>
        </w:rPr>
        <w:t>an</w:t>
      </w:r>
      <w:r w:rsidRPr="0003166B">
        <w:rPr>
          <w:szCs w:val="24"/>
        </w:rPr>
        <w:t xml:space="preserve"> </w:t>
      </w:r>
      <w:r>
        <w:rPr>
          <w:szCs w:val="24"/>
        </w:rPr>
        <w:t xml:space="preserve">alternative </w:t>
      </w:r>
      <w:r w:rsidRPr="0003166B">
        <w:rPr>
          <w:szCs w:val="24"/>
        </w:rPr>
        <w:t>approach</w:t>
      </w:r>
      <w:r>
        <w:rPr>
          <w:szCs w:val="24"/>
        </w:rPr>
        <w:t xml:space="preserve"> </w:t>
      </w:r>
      <w:r w:rsidR="00624EDF">
        <w:rPr>
          <w:szCs w:val="24"/>
        </w:rPr>
        <w:t xml:space="preserve">in which traditional case management is replaced with </w:t>
      </w:r>
      <w:r w:rsidR="003C5E89">
        <w:rPr>
          <w:szCs w:val="24"/>
        </w:rPr>
        <w:t xml:space="preserve">or supplemented by </w:t>
      </w:r>
      <w:r w:rsidR="00624EDF">
        <w:rPr>
          <w:szCs w:val="24"/>
        </w:rPr>
        <w:t xml:space="preserve">employment coaching strategies. </w:t>
      </w:r>
      <w:r w:rsidRPr="00D92779" w:rsidR="00D92779">
        <w:rPr>
          <w:szCs w:val="24"/>
        </w:rPr>
        <w:t>Long recognized as an effective approach to helping people meet career and personal goals, coaching has drawn increasing interest as a way to help low-income people gain and maintain employment and realize career and family goals (Annie E. Casey Foundation 2007).</w:t>
      </w:r>
    </w:p>
    <w:p w:rsidRPr="00D92779" w:rsidR="00D92779" w:rsidP="00815F38" w:rsidRDefault="00D92779" w14:paraId="7281B609" w14:textId="2E2E4D2D">
      <w:pPr>
        <w:pStyle w:val="NormalSS"/>
        <w:ind w:firstLine="0"/>
      </w:pPr>
      <w:r>
        <w:rPr>
          <w:szCs w:val="24"/>
        </w:rPr>
        <w:t xml:space="preserve">Coaching </w:t>
      </w:r>
      <w:r w:rsidR="00624EDF">
        <w:rPr>
          <w:szCs w:val="24"/>
        </w:rPr>
        <w:t xml:space="preserve">strategies are typically </w:t>
      </w:r>
      <w:r w:rsidRPr="0003166B" w:rsidR="00CC2132">
        <w:rPr>
          <w:szCs w:val="24"/>
        </w:rPr>
        <w:t>informed by behavioral science</w:t>
      </w:r>
      <w:r w:rsidR="00CC2132">
        <w:rPr>
          <w:szCs w:val="24"/>
        </w:rPr>
        <w:t xml:space="preserve"> and focus on the role of self-regulation skills in finding and keeping a job. Self-regulation skills allow people to intentionally control thoughts, emotions, and behavior (Blair and Raver 2012). They </w:t>
      </w:r>
      <w:r w:rsidR="009638CE">
        <w:rPr>
          <w:szCs w:val="24"/>
        </w:rPr>
        <w:t>include executive</w:t>
      </w:r>
      <w:r w:rsidR="00CC2132">
        <w:rPr>
          <w:szCs w:val="24"/>
        </w:rPr>
        <w:t xml:space="preserve"> function (the ability to process, filter, and act upon information)</w:t>
      </w:r>
      <w:r w:rsidR="0033770B">
        <w:rPr>
          <w:szCs w:val="24"/>
        </w:rPr>
        <w:t>,</w:t>
      </w:r>
      <w:r w:rsidR="00CC2132">
        <w:rPr>
          <w:szCs w:val="24"/>
        </w:rPr>
        <w:t xml:space="preserve"> attention</w:t>
      </w:r>
      <w:r w:rsidR="0033770B">
        <w:rPr>
          <w:szCs w:val="24"/>
        </w:rPr>
        <w:t>,</w:t>
      </w:r>
      <w:r w:rsidR="00CC2132">
        <w:rPr>
          <w:szCs w:val="24"/>
        </w:rPr>
        <w:t xml:space="preserve"> metacognition</w:t>
      </w:r>
      <w:r w:rsidR="0033770B">
        <w:rPr>
          <w:szCs w:val="24"/>
        </w:rPr>
        <w:t>,</w:t>
      </w:r>
      <w:r w:rsidR="00CC2132">
        <w:rPr>
          <w:szCs w:val="24"/>
        </w:rPr>
        <w:t xml:space="preserve"> emotion understanding and regulation</w:t>
      </w:r>
      <w:r w:rsidR="0033770B">
        <w:rPr>
          <w:szCs w:val="24"/>
        </w:rPr>
        <w:t>,</w:t>
      </w:r>
      <w:r w:rsidR="00CC2132">
        <w:rPr>
          <w:szCs w:val="24"/>
        </w:rPr>
        <w:t xml:space="preserve"> motivation</w:t>
      </w:r>
      <w:r w:rsidR="0033770B">
        <w:rPr>
          <w:szCs w:val="24"/>
        </w:rPr>
        <w:t>,</w:t>
      </w:r>
      <w:r w:rsidR="00CC2132">
        <w:rPr>
          <w:szCs w:val="24"/>
        </w:rPr>
        <w:t xml:space="preserve"> grit</w:t>
      </w:r>
      <w:r w:rsidR="0033770B">
        <w:rPr>
          <w:szCs w:val="24"/>
        </w:rPr>
        <w:t>,</w:t>
      </w:r>
      <w:r w:rsidR="00CC2132">
        <w:rPr>
          <w:szCs w:val="24"/>
        </w:rPr>
        <w:t xml:space="preserve"> and self-efficacy. Recently, research suggests that poverty can hinder the development and use of self-regulation skills (</w:t>
      </w:r>
      <w:r w:rsidRPr="00672A1B" w:rsidR="00CC2132">
        <w:rPr>
          <w:szCs w:val="24"/>
        </w:rPr>
        <w:t>Mullainathan and Shafir 2013</w:t>
      </w:r>
      <w:r w:rsidR="00CC2132">
        <w:rPr>
          <w:szCs w:val="24"/>
        </w:rPr>
        <w:t xml:space="preserve">). </w:t>
      </w:r>
      <w:r>
        <w:t>R</w:t>
      </w:r>
      <w:r w:rsidRPr="00D92779">
        <w:t xml:space="preserve">esearch </w:t>
      </w:r>
      <w:r>
        <w:t xml:space="preserve">has </w:t>
      </w:r>
      <w:r w:rsidRPr="00D92779">
        <w:t>show</w:t>
      </w:r>
      <w:r>
        <w:t>n</w:t>
      </w:r>
      <w:r w:rsidRPr="00D92779">
        <w:t xml:space="preserve"> that coaching is a promising way to help low-income or at-risk people. For example, an evaluation of two financial coaching programs for low- and </w:t>
      </w:r>
      <w:r w:rsidRPr="00D92779">
        <w:lastRenderedPageBreak/>
        <w:t>moderate-income people found that the programs reduced debt and financial stress, and increased savings (Theodos et al. 2015). Similarly, coaching has been found to be effective in assisting people with disabilities to obtain employment. The Individual Placement and Support (IPS) model was designed to help clients with disabilities plan for, obtain, and keep jobs consistent with their goals, preferences, and abilities (Wittenburg et al. 2013). In experimental studies, IPS has improved employment outcomes across multiple settings and populations (Davis et al. 2012; Bond</w:t>
      </w:r>
      <w:r w:rsidR="00CA61F8">
        <w:t xml:space="preserve"> et al.</w:t>
      </w:r>
      <w:r w:rsidRPr="00D92779">
        <w:t xml:space="preserve"> 2015). However, there is little evidence on the effectiveness of coaching for improving </w:t>
      </w:r>
      <w:r w:rsidR="009801D4">
        <w:t>employment</w:t>
      </w:r>
      <w:r w:rsidRPr="00D92779">
        <w:t xml:space="preserve"> and self-sufficiency among TANF and other low-income populations.</w:t>
      </w:r>
    </w:p>
    <w:p w:rsidR="00CC2132" w:rsidP="00CC2132" w:rsidRDefault="00D92779" w14:paraId="2AEFB746" w14:textId="06B66BE4">
      <w:pPr>
        <w:pStyle w:val="NormalSS"/>
        <w:ind w:firstLine="0"/>
      </w:pPr>
      <w:r w:rsidRPr="00D92779">
        <w:rPr>
          <w:szCs w:val="24"/>
        </w:rPr>
        <w:t>Drawing on the history of coaching in other contexts, some employment programs for low-income people—administered by TANF, other public agencies, and nonprofit organizations—have begun to provide coaches</w:t>
      </w:r>
      <w:r w:rsidR="00D571C5">
        <w:rPr>
          <w:szCs w:val="24"/>
        </w:rPr>
        <w:t xml:space="preserve"> as a means of improving employment and self-sufficiency</w:t>
      </w:r>
      <w:r>
        <w:rPr>
          <w:szCs w:val="24"/>
        </w:rPr>
        <w:t xml:space="preserve"> </w:t>
      </w:r>
      <w:r w:rsidRPr="00D92779">
        <w:rPr>
          <w:szCs w:val="24"/>
        </w:rPr>
        <w:t>(Pavetti 2014)</w:t>
      </w:r>
      <w:r w:rsidR="00CC2132">
        <w:rPr>
          <w:szCs w:val="24"/>
        </w:rPr>
        <w:t xml:space="preserve">. </w:t>
      </w:r>
      <w:r w:rsidR="00CC2132">
        <w:t>These</w:t>
      </w:r>
      <w:r w:rsidRPr="00682755" w:rsidR="00CC2132">
        <w:t xml:space="preserve"> coaches work with </w:t>
      </w:r>
      <w:r w:rsidR="00CC2132">
        <w:t>participants</w:t>
      </w:r>
      <w:r w:rsidRPr="00682755" w:rsidR="00CC2132">
        <w:t xml:space="preserve"> to set individualized goals and provide support and feedback as they pursue their goals (Ruiz de Luzuriaga 2015; Pavetti 2014).</w:t>
      </w:r>
      <w:r w:rsidR="00CC2132">
        <w:t xml:space="preserve"> The coaches </w:t>
      </w:r>
      <w:r w:rsidR="009D0F07">
        <w:t xml:space="preserve">may </w:t>
      </w:r>
      <w:r w:rsidR="00CC2132">
        <w:t xml:space="preserve">take into account self-regulation skills in three ways. First, they </w:t>
      </w:r>
      <w:r w:rsidR="009D0F07">
        <w:t>may</w:t>
      </w:r>
      <w:r w:rsidR="00CC2132">
        <w:t xml:space="preserve"> teach self-regulation skills and encourage participants to practice them. This </w:t>
      </w:r>
      <w:r w:rsidR="007F089A">
        <w:t>may</w:t>
      </w:r>
      <w:r w:rsidR="00CC2132">
        <w:t xml:space="preserve"> occur by helping the participant set goals, determining with the participant the necessary steps to reach those goals, modeling self-regulation skills, and providing </w:t>
      </w:r>
      <w:r w:rsidR="002F4973">
        <w:t xml:space="preserve">rewards or </w:t>
      </w:r>
      <w:r w:rsidR="00CC2132">
        <w:t>incentives. Second, they may help participants</w:t>
      </w:r>
      <w:r w:rsidR="00C9613E">
        <w:t xml:space="preserve"> accommodat</w:t>
      </w:r>
      <w:r w:rsidR="002F4973">
        <w:t>e</w:t>
      </w:r>
      <w:r w:rsidR="00C9613E">
        <w:t xml:space="preserve"> </w:t>
      </w:r>
      <w:r w:rsidR="002F4973">
        <w:t xml:space="preserve">areas where their </w:t>
      </w:r>
      <w:r w:rsidR="00C9613E">
        <w:t>self-regulation skills</w:t>
      </w:r>
      <w:r w:rsidR="002F4973">
        <w:t xml:space="preserve"> are less developed</w:t>
      </w:r>
      <w:r w:rsidR="00C9613E">
        <w:t>. For example, staff may help participants</w:t>
      </w:r>
      <w:r w:rsidR="00CC2132">
        <w:t xml:space="preserve"> choose jobs that align well with their stronger self-regulation skills</w:t>
      </w:r>
      <w:r w:rsidR="00C9613E">
        <w:t xml:space="preserve"> </w:t>
      </w:r>
      <w:r w:rsidR="00810B9B">
        <w:t>or</w:t>
      </w:r>
      <w:r w:rsidR="00C9613E">
        <w:t xml:space="preserve"> suggest participants use </w:t>
      </w:r>
      <w:r w:rsidR="00CC2132">
        <w:t xml:space="preserve">a cell phone app to remind them of appointments. Third, the </w:t>
      </w:r>
      <w:r w:rsidR="009D0F07">
        <w:t>coaches</w:t>
      </w:r>
      <w:r w:rsidR="00CC2132">
        <w:t xml:space="preserve"> may reduce factors that </w:t>
      </w:r>
      <w:r w:rsidR="003C5E89">
        <w:t xml:space="preserve">hinder </w:t>
      </w:r>
      <w:r w:rsidR="00CC2132">
        <w:t>the use of self-regulation skills. They may do this by teaching stress-management techniques or reducing the paperwork and other burdens placed on the participant by the program itself.</w:t>
      </w:r>
    </w:p>
    <w:p w:rsidR="00CC2132" w:rsidP="00CC2132" w:rsidRDefault="00CC2132" w14:paraId="4956AFE0" w14:textId="3AE81527">
      <w:pPr>
        <w:pStyle w:val="NormalSS"/>
        <w:ind w:firstLine="0"/>
        <w:rPr>
          <w:szCs w:val="24"/>
        </w:rPr>
      </w:pPr>
      <w:r>
        <w:rPr>
          <w:szCs w:val="24"/>
        </w:rPr>
        <w:t xml:space="preserve">To learn more about these </w:t>
      </w:r>
      <w:r w:rsidR="005B280B">
        <w:rPr>
          <w:szCs w:val="24"/>
        </w:rPr>
        <w:t>practices</w:t>
      </w:r>
      <w:r>
        <w:rPr>
          <w:szCs w:val="24"/>
        </w:rPr>
        <w:t>, OPRE contracted with Mathematica Policy Research and Abt Associates to evaluat</w:t>
      </w:r>
      <w:r w:rsidR="00DE7D00">
        <w:rPr>
          <w:szCs w:val="24"/>
        </w:rPr>
        <w:t>e</w:t>
      </w:r>
      <w:r w:rsidR="00ED5215">
        <w:rPr>
          <w:szCs w:val="24"/>
        </w:rPr>
        <w:t xml:space="preserve"> the following</w:t>
      </w:r>
      <w:r>
        <w:rPr>
          <w:szCs w:val="24"/>
        </w:rPr>
        <w:t xml:space="preserve"> coaching interventions</w:t>
      </w:r>
      <w:r w:rsidR="002246D9">
        <w:rPr>
          <w:szCs w:val="24"/>
        </w:rPr>
        <w:t>: MyGoals for Employment Success in Baltimore</w:t>
      </w:r>
      <w:r w:rsidR="00977F79">
        <w:rPr>
          <w:szCs w:val="24"/>
        </w:rPr>
        <w:t>;</w:t>
      </w:r>
      <w:r w:rsidR="002246D9">
        <w:rPr>
          <w:szCs w:val="24"/>
        </w:rPr>
        <w:t xml:space="preserve"> MyGoals for Employment Success in Houston</w:t>
      </w:r>
      <w:r w:rsidR="00977F79">
        <w:rPr>
          <w:szCs w:val="24"/>
        </w:rPr>
        <w:t>;</w:t>
      </w:r>
      <w:r w:rsidR="002246D9">
        <w:rPr>
          <w:szCs w:val="24"/>
        </w:rPr>
        <w:t xml:space="preserve"> Family Development and Self-Sufficiency </w:t>
      </w:r>
      <w:r w:rsidR="008422D6">
        <w:rPr>
          <w:szCs w:val="24"/>
        </w:rPr>
        <w:t>p</w:t>
      </w:r>
      <w:r w:rsidR="002246D9">
        <w:rPr>
          <w:szCs w:val="24"/>
        </w:rPr>
        <w:t>rogram in Iowa</w:t>
      </w:r>
      <w:r w:rsidR="00977F79">
        <w:rPr>
          <w:szCs w:val="24"/>
        </w:rPr>
        <w:t>; LIFT in New York City, Chicago, and Los Angeles; Work Success in Utah</w:t>
      </w:r>
      <w:r w:rsidR="00D555DF">
        <w:rPr>
          <w:szCs w:val="24"/>
        </w:rPr>
        <w:t>; and Goal4 It! in Jefferson County, Colorado</w:t>
      </w:r>
      <w:r>
        <w:rPr>
          <w:szCs w:val="24"/>
        </w:rPr>
        <w:t>. The</w:t>
      </w:r>
      <w:r w:rsidR="006E48B2">
        <w:rPr>
          <w:szCs w:val="24"/>
        </w:rPr>
        <w:t xml:space="preserve"> second follow-up survey will contribute to the</w:t>
      </w:r>
      <w:r>
        <w:rPr>
          <w:szCs w:val="24"/>
        </w:rPr>
        <w:t xml:space="preserve"> impact study</w:t>
      </w:r>
      <w:r w:rsidR="006E48B2">
        <w:rPr>
          <w:szCs w:val="24"/>
        </w:rPr>
        <w:t>, which</w:t>
      </w:r>
      <w:r>
        <w:rPr>
          <w:szCs w:val="24"/>
        </w:rPr>
        <w:t xml:space="preserve"> will address the effectiveness of each </w:t>
      </w:r>
      <w:r w:rsidR="00041889">
        <w:rPr>
          <w:szCs w:val="24"/>
        </w:rPr>
        <w:t>coaching intervention</w:t>
      </w:r>
      <w:r>
        <w:rPr>
          <w:szCs w:val="24"/>
        </w:rPr>
        <w:t xml:space="preserve"> in improving employment, self-sufficiency, and self-regulation outcomes as well as other measures of well-being. </w:t>
      </w:r>
    </w:p>
    <w:p w:rsidRPr="003F4A6A" w:rsidR="00CC2132" w:rsidP="00CC2132" w:rsidRDefault="00CC2132" w14:paraId="1DA60E1A" w14:textId="77777777">
      <w:pPr>
        <w:pStyle w:val="NormalSS"/>
        <w:ind w:firstLine="0"/>
        <w:rPr>
          <w:b/>
          <w:i/>
          <w:szCs w:val="24"/>
        </w:rPr>
      </w:pPr>
      <w:r w:rsidRPr="003F4A6A">
        <w:rPr>
          <w:b/>
          <w:i/>
          <w:szCs w:val="24"/>
        </w:rPr>
        <w:t xml:space="preserve">Legal or Administrative Requirements that Necessitate the Collection </w:t>
      </w:r>
    </w:p>
    <w:p w:rsidR="00CC2132" w:rsidP="00CC2132" w:rsidRDefault="00CC2132" w14:paraId="0677BA3D" w14:textId="77777777">
      <w:pPr>
        <w:spacing w:after="120"/>
      </w:pPr>
      <w:r w:rsidRPr="00F10B7E">
        <w:t xml:space="preserve">There are no legal or administrative requirements that necessitate the </w:t>
      </w:r>
      <w:r>
        <w:t xml:space="preserve">data </w:t>
      </w:r>
      <w:r w:rsidRPr="00F10B7E">
        <w:t xml:space="preserve">collection. </w:t>
      </w:r>
      <w:r>
        <w:t>T</w:t>
      </w:r>
      <w:r w:rsidRPr="00F10B7E">
        <w:t xml:space="preserve">he collection </w:t>
      </w:r>
      <w:r>
        <w:t xml:space="preserve">is being undertaken </w:t>
      </w:r>
      <w:r w:rsidRPr="00F10B7E">
        <w:t xml:space="preserve">at the discretion of </w:t>
      </w:r>
      <w:r>
        <w:t>ACF</w:t>
      </w:r>
      <w:r w:rsidRPr="00F10B7E">
        <w:t>.</w:t>
      </w:r>
    </w:p>
    <w:p w:rsidRPr="0072204D" w:rsidR="00CC2132" w:rsidP="00B9279C" w:rsidRDefault="00CC2132" w14:paraId="3A3071E1" w14:textId="77777777">
      <w:pPr>
        <w:keepNext/>
        <w:spacing w:before="360" w:after="120"/>
        <w:rPr>
          <w:b/>
        </w:rPr>
      </w:pPr>
      <w:r>
        <w:rPr>
          <w:b/>
        </w:rPr>
        <w:t xml:space="preserve">A2. </w:t>
      </w:r>
      <w:r w:rsidRPr="0072204D">
        <w:rPr>
          <w:b/>
        </w:rPr>
        <w:t>Purpose of Survey and Data Collection Procedures</w:t>
      </w:r>
    </w:p>
    <w:p w:rsidRPr="00177982" w:rsidR="00CC2132" w:rsidP="00CC2132" w:rsidRDefault="00CC2132" w14:paraId="6F8D95A9" w14:textId="77777777">
      <w:pPr>
        <w:spacing w:after="60"/>
        <w:rPr>
          <w:b/>
          <w:i/>
        </w:rPr>
      </w:pPr>
      <w:r w:rsidRPr="00177982">
        <w:rPr>
          <w:b/>
          <w:i/>
        </w:rPr>
        <w:t>Overview of Purpose and Approach</w:t>
      </w:r>
    </w:p>
    <w:p w:rsidR="00CC2132" w:rsidP="00CC2132" w:rsidRDefault="00CC2132" w14:paraId="6BCA1A29" w14:textId="331F1E96">
      <w:pPr>
        <w:pStyle w:val="NormalSS"/>
        <w:ind w:firstLine="0"/>
      </w:pPr>
      <w:r w:rsidRPr="002A0B14">
        <w:lastRenderedPageBreak/>
        <w:t xml:space="preserve">The </w:t>
      </w:r>
      <w:r>
        <w:t xml:space="preserve">information </w:t>
      </w:r>
      <w:r w:rsidRPr="002A0B14">
        <w:t xml:space="preserve">collected through the </w:t>
      </w:r>
      <w:r w:rsidR="00273776">
        <w:t>second follow-up survey</w:t>
      </w:r>
      <w:r w:rsidRPr="002A0B14">
        <w:t xml:space="preserve"> will be used to learn about</w:t>
      </w:r>
      <w:r w:rsidR="00273776">
        <w:t xml:space="preserve"> the effectiveness of</w:t>
      </w:r>
      <w:r w:rsidRPr="002A0B14">
        <w:t xml:space="preserve"> </w:t>
      </w:r>
      <w:r>
        <w:t>coaching interventions</w:t>
      </w:r>
      <w:r w:rsidR="00273776">
        <w:t xml:space="preserve"> at improving outcomes for participants</w:t>
      </w:r>
      <w:r>
        <w:t xml:space="preserve"> in employment programs</w:t>
      </w:r>
      <w:r w:rsidR="004A36D3">
        <w:t xml:space="preserve"> serving TANF and </w:t>
      </w:r>
      <w:r w:rsidR="00273776">
        <w:t>related</w:t>
      </w:r>
      <w:r w:rsidR="004A36D3">
        <w:t xml:space="preserve"> populations</w:t>
      </w:r>
      <w:r>
        <w:t xml:space="preserve">. This information can be used </w:t>
      </w:r>
      <w:r w:rsidR="00484522">
        <w:t xml:space="preserve">by policymakers </w:t>
      </w:r>
      <w:r>
        <w:t>to inform funding and policy decisions</w:t>
      </w:r>
      <w:r w:rsidRPr="002A0B14">
        <w:t xml:space="preserve">. If the information collection </w:t>
      </w:r>
      <w:r w:rsidR="00484522">
        <w:t>does not take place</w:t>
      </w:r>
      <w:r w:rsidRPr="002A0B14">
        <w:t xml:space="preserve">, policymakers and providers of </w:t>
      </w:r>
      <w:r>
        <w:t>coaching</w:t>
      </w:r>
      <w:r w:rsidRPr="002A0B14">
        <w:t xml:space="preserve"> programs will lack high</w:t>
      </w:r>
      <w:r w:rsidR="000F2805">
        <w:t xml:space="preserve"> </w:t>
      </w:r>
      <w:r w:rsidRPr="002A0B14">
        <w:t>quality</w:t>
      </w:r>
      <w:r w:rsidR="00A443A9">
        <w:t xml:space="preserve"> and long-term</w:t>
      </w:r>
      <w:r w:rsidRPr="002A0B14">
        <w:t xml:space="preserve"> information on the effects of the </w:t>
      </w:r>
      <w:r w:rsidR="0040124C">
        <w:t>interventions</w:t>
      </w:r>
      <w:r w:rsidRPr="002A0B14">
        <w:t xml:space="preserve">. </w:t>
      </w:r>
    </w:p>
    <w:p w:rsidR="00CC2132" w:rsidP="00B9279C" w:rsidRDefault="00CC2132" w14:paraId="435A8C3B" w14:textId="77777777">
      <w:pPr>
        <w:spacing w:before="120" w:after="120"/>
        <w:rPr>
          <w:b/>
          <w:i/>
        </w:rPr>
      </w:pPr>
      <w:r>
        <w:rPr>
          <w:b/>
          <w:i/>
        </w:rPr>
        <w:t>Research Questions</w:t>
      </w:r>
    </w:p>
    <w:p w:rsidRPr="00BD675F" w:rsidR="00CC2132" w:rsidP="00B9279C" w:rsidRDefault="00CC2132" w14:paraId="03C29EA9" w14:textId="350E6143">
      <w:pPr>
        <w:spacing w:before="120" w:after="120"/>
      </w:pPr>
      <w:r>
        <w:t>The</w:t>
      </w:r>
      <w:r w:rsidR="00823122">
        <w:t xml:space="preserve"> second follow-up study will provide data for the impact study to answer the following research questions:</w:t>
      </w:r>
    </w:p>
    <w:p w:rsidRPr="00484522" w:rsidR="00CC2132" w:rsidP="00CC2132" w:rsidRDefault="00CC2132" w14:paraId="5C4D6A19" w14:textId="77777777">
      <w:pPr>
        <w:pStyle w:val="NormalSS"/>
        <w:numPr>
          <w:ilvl w:val="0"/>
          <w:numId w:val="24"/>
        </w:numPr>
      </w:pPr>
      <w:r w:rsidRPr="00484522">
        <w:t>Do the coaching interventions improve participants’ employment outcomes (such as employment, earnings, job quality, job retention, job satisfaction, and career advancement)</w:t>
      </w:r>
      <w:r w:rsidR="00484522">
        <w:t>;</w:t>
      </w:r>
      <w:r w:rsidRPr="00484522">
        <w:t xml:space="preserve"> self-sufficiency (income, public assistance receipt)</w:t>
      </w:r>
      <w:r w:rsidR="003854CB">
        <w:t>;</w:t>
      </w:r>
      <w:r w:rsidRPr="00484522">
        <w:t xml:space="preserve"> and other measures of well-being?</w:t>
      </w:r>
      <w:r w:rsidRPr="00484522">
        <w:tab/>
      </w:r>
    </w:p>
    <w:p w:rsidRPr="00484522" w:rsidR="00CC2132" w:rsidP="00CC2132" w:rsidRDefault="00CC2132" w14:paraId="20EC1D79" w14:textId="77777777">
      <w:pPr>
        <w:pStyle w:val="NormalSS"/>
        <w:numPr>
          <w:ilvl w:val="0"/>
          <w:numId w:val="24"/>
        </w:numPr>
      </w:pPr>
      <w:r w:rsidRPr="00484522">
        <w:t>Do the coaching interventions improve measures of self-regulation? To what extent do impacts on self-regulation explain impacts on employment outcomes?</w:t>
      </w:r>
    </w:p>
    <w:p w:rsidRPr="00484522" w:rsidR="00CC2132" w:rsidP="00B9279C" w:rsidRDefault="00CC2132" w14:paraId="1D335D03" w14:textId="77777777">
      <w:pPr>
        <w:pStyle w:val="NormalSS"/>
        <w:numPr>
          <w:ilvl w:val="0"/>
          <w:numId w:val="24"/>
        </w:numPr>
      </w:pPr>
      <w:r w:rsidRPr="00484522">
        <w:t>Are the coaching interventions more effective for some groups of participants than others?</w:t>
      </w:r>
    </w:p>
    <w:p w:rsidRPr="00484522" w:rsidR="00CC2132" w:rsidP="00CC2132" w:rsidRDefault="00CC2132" w14:paraId="5683FC74" w14:textId="09CA157D">
      <w:pPr>
        <w:pStyle w:val="NormalSS"/>
        <w:numPr>
          <w:ilvl w:val="0"/>
          <w:numId w:val="24"/>
        </w:numPr>
        <w:ind w:left="360" w:firstLine="0"/>
      </w:pPr>
      <w:r w:rsidRPr="00484522">
        <w:t xml:space="preserve">How do the impacts of the coaching interventions change over time? </w:t>
      </w:r>
    </w:p>
    <w:p w:rsidRPr="00C61FE8" w:rsidR="00CC2132" w:rsidP="00B9279C" w:rsidRDefault="00CC2132" w14:paraId="1E1EEE8C" w14:textId="77777777">
      <w:pPr>
        <w:spacing w:before="120" w:after="120"/>
        <w:rPr>
          <w:b/>
          <w:i/>
        </w:rPr>
      </w:pPr>
      <w:r>
        <w:rPr>
          <w:b/>
          <w:i/>
        </w:rPr>
        <w:t>Study Design</w:t>
      </w:r>
    </w:p>
    <w:p w:rsidR="00E83CAD" w:rsidP="00CC2132" w:rsidRDefault="00CC2132" w14:paraId="5B3CD42A" w14:textId="23801269">
      <w:pPr>
        <w:pStyle w:val="NormalSS"/>
        <w:ind w:firstLine="0"/>
        <w:rPr>
          <w:szCs w:val="24"/>
        </w:rPr>
      </w:pPr>
      <w:r>
        <w:rPr>
          <w:szCs w:val="24"/>
        </w:rPr>
        <w:t xml:space="preserve">The study will </w:t>
      </w:r>
      <w:r w:rsidR="00721FA0">
        <w:rPr>
          <w:szCs w:val="24"/>
        </w:rPr>
        <w:t>evaluate</w:t>
      </w:r>
      <w:r w:rsidR="003B322A">
        <w:rPr>
          <w:szCs w:val="24"/>
        </w:rPr>
        <w:t xml:space="preserve"> </w:t>
      </w:r>
      <w:r w:rsidR="00EE1A8D">
        <w:rPr>
          <w:szCs w:val="24"/>
        </w:rPr>
        <w:t>the following</w:t>
      </w:r>
      <w:r w:rsidR="00977F79">
        <w:rPr>
          <w:szCs w:val="24"/>
        </w:rPr>
        <w:t xml:space="preserve"> </w:t>
      </w:r>
      <w:r>
        <w:rPr>
          <w:szCs w:val="24"/>
        </w:rPr>
        <w:t>coaching interventions</w:t>
      </w:r>
      <w:r w:rsidR="001B11E1">
        <w:rPr>
          <w:szCs w:val="24"/>
        </w:rPr>
        <w:t>: MyGoals for Employment Success in Baltimore</w:t>
      </w:r>
      <w:r w:rsidR="00E35606">
        <w:rPr>
          <w:szCs w:val="24"/>
        </w:rPr>
        <w:t>;</w:t>
      </w:r>
      <w:r w:rsidR="001B11E1">
        <w:rPr>
          <w:szCs w:val="24"/>
        </w:rPr>
        <w:t xml:space="preserve"> MyGoals for Employment Success in Houston</w:t>
      </w:r>
      <w:r w:rsidR="00E35606">
        <w:rPr>
          <w:szCs w:val="24"/>
        </w:rPr>
        <w:t>;</w:t>
      </w:r>
      <w:r w:rsidR="001B11E1">
        <w:rPr>
          <w:szCs w:val="24"/>
        </w:rPr>
        <w:t xml:space="preserve"> Family Development and Self-Sufficiency program in Iowa</w:t>
      </w:r>
      <w:r w:rsidR="00E35606">
        <w:rPr>
          <w:szCs w:val="24"/>
        </w:rPr>
        <w:t>;</w:t>
      </w:r>
      <w:r w:rsidR="00EE1A8D">
        <w:rPr>
          <w:szCs w:val="24"/>
        </w:rPr>
        <w:t xml:space="preserve"> LIFT in New York City, Chicago, and Los Angeles; Work Success in Utah; and Goal4 It! in Jefferson County, Colorado</w:t>
      </w:r>
      <w:r w:rsidR="001B11E1">
        <w:rPr>
          <w:szCs w:val="24"/>
        </w:rPr>
        <w:t xml:space="preserve">. </w:t>
      </w:r>
    </w:p>
    <w:p w:rsidRPr="00FC1C5D" w:rsidR="00D555DF" w:rsidP="00D555DF" w:rsidRDefault="00D555DF" w14:paraId="095C20C6" w14:textId="109D23AD">
      <w:pPr>
        <w:pStyle w:val="NormalSS"/>
        <w:ind w:firstLine="0"/>
        <w:rPr>
          <w:b/>
          <w:szCs w:val="24"/>
        </w:rPr>
      </w:pPr>
      <w:r w:rsidRPr="00FC1C5D">
        <w:rPr>
          <w:b/>
          <w:szCs w:val="24"/>
        </w:rPr>
        <w:t>MyGoals for Employment Success in Baltimore and Houston</w:t>
      </w:r>
    </w:p>
    <w:p w:rsidRPr="002246D9" w:rsidR="00D555DF" w:rsidP="00D555DF" w:rsidRDefault="00D555DF" w14:paraId="2E620673" w14:textId="1D41D5C1">
      <w:pPr>
        <w:pStyle w:val="NormalSS"/>
        <w:ind w:firstLine="0"/>
        <w:rPr>
          <w:szCs w:val="24"/>
        </w:rPr>
      </w:pPr>
      <w:r w:rsidRPr="002246D9">
        <w:rPr>
          <w:szCs w:val="24"/>
        </w:rPr>
        <w:t xml:space="preserve">MyGoals is targeted to unemployed or underemployed adults between the ages of 18 and 56 who are receiving housing support from the housing authority. Its objective is to improve self-regulation skills and help participants find solutions to their problems in the short-term while increasing their overall economic security and decreasing their reliance on public assistance in the long-term. MyGoals is a three-year program. Coaches meet with participants every three to four weeks during the first two years and are encouraged to check in between sessions. They meet with participants less frequently in the third year. </w:t>
      </w:r>
    </w:p>
    <w:p w:rsidRPr="00FC1C5D" w:rsidR="00D555DF" w:rsidP="00D555DF" w:rsidRDefault="00D555DF" w14:paraId="019E3E4D" w14:textId="25D026E4">
      <w:pPr>
        <w:pStyle w:val="NormalSS"/>
        <w:ind w:firstLine="0"/>
        <w:rPr>
          <w:b/>
          <w:szCs w:val="24"/>
        </w:rPr>
      </w:pPr>
      <w:r w:rsidRPr="00FC1C5D">
        <w:rPr>
          <w:b/>
          <w:szCs w:val="24"/>
        </w:rPr>
        <w:t>Family Development and Self-Sufficiency Program</w:t>
      </w:r>
    </w:p>
    <w:p w:rsidR="00D555DF" w:rsidP="00D555DF" w:rsidRDefault="00D555DF" w14:paraId="2EC8BF41" w14:textId="52F28337">
      <w:pPr>
        <w:pStyle w:val="NormalSS"/>
        <w:ind w:firstLine="0"/>
        <w:rPr>
          <w:szCs w:val="24"/>
        </w:rPr>
      </w:pPr>
      <w:r w:rsidRPr="002246D9">
        <w:rPr>
          <w:szCs w:val="24"/>
        </w:rPr>
        <w:t xml:space="preserve">Iowa’s Department of Human Rights implements the Family Development and Self-Sufficiency (FaDSS) program through contracts with 17 local agencies across the state. This evaluation will include a subset of these local agencies. FaDSS is funded through the TANF block grant and </w:t>
      </w:r>
      <w:r w:rsidRPr="002246D9">
        <w:rPr>
          <w:szCs w:val="24"/>
        </w:rPr>
        <w:lastRenderedPageBreak/>
        <w:t>serves only TANF participants. The objective of the program is to help families achieve emotional and economic independence. FaDSS is targeted to TANF recipients with barriers to self-sufficiency. The coaches meet with participants in their homes at least twice in each of the first three months and then monthly starting in the fourth month, with two additional contacts with the family each month. FaDSS expects to be able to enroll 1,000 people rather than 2,000 for the evaluation.</w:t>
      </w:r>
    </w:p>
    <w:p w:rsidRPr="00977F79" w:rsidR="0000707C" w:rsidP="0000707C" w:rsidRDefault="0000707C" w14:paraId="05AFD5B0" w14:textId="77777777">
      <w:pPr>
        <w:pStyle w:val="NormalSS"/>
        <w:ind w:firstLine="0"/>
        <w:rPr>
          <w:b/>
          <w:szCs w:val="24"/>
        </w:rPr>
      </w:pPr>
      <w:r w:rsidRPr="00977F79">
        <w:rPr>
          <w:b/>
          <w:szCs w:val="24"/>
        </w:rPr>
        <w:t xml:space="preserve">LIFT – New York City, Chicago, and Los Angeles </w:t>
      </w:r>
    </w:p>
    <w:p w:rsidR="0000707C" w:rsidP="0000707C" w:rsidRDefault="0000707C" w14:paraId="45A57ED4" w14:textId="6FFAAC7F">
      <w:pPr>
        <w:pStyle w:val="NormalSS"/>
        <w:ind w:firstLine="0"/>
        <w:rPr>
          <w:szCs w:val="24"/>
        </w:rPr>
      </w:pPr>
      <w:r w:rsidRPr="00977F79">
        <w:rPr>
          <w:szCs w:val="24"/>
        </w:rPr>
        <w:t>LIFT is a national non-profit that provides coaching and navigation services to clients in New York City, Chicago, Los Angeles</w:t>
      </w:r>
      <w:r>
        <w:rPr>
          <w:szCs w:val="24"/>
        </w:rPr>
        <w:t>, and Washington, DC. For the purposes of our evaluation</w:t>
      </w:r>
      <w:r w:rsidR="00FC472E">
        <w:rPr>
          <w:szCs w:val="24"/>
        </w:rPr>
        <w:t>,</w:t>
      </w:r>
      <w:r w:rsidRPr="00977F79">
        <w:rPr>
          <w:szCs w:val="24"/>
        </w:rPr>
        <w:t xml:space="preserve"> the</w:t>
      </w:r>
      <w:r>
        <w:rPr>
          <w:szCs w:val="24"/>
        </w:rPr>
        <w:t xml:space="preserve"> New York, Chicago, and Los Angeles</w:t>
      </w:r>
      <w:r w:rsidRPr="00977F79">
        <w:rPr>
          <w:szCs w:val="24"/>
        </w:rPr>
        <w:t xml:space="preserve"> subsites will be aggregated and considered a single LIFT site. LIFT’s goal is to help clients find a path toward goal achievement and financial security by matching them with coaches. Clients set short-term and long-term goals and the coach helps clients build an action plan to achieve those goals. The LIFT coaching approach is nondirective and allows clients to choose the goals and milestones they want to work on. LIFT clients are expected to meet with a coach on a regular basis for up to two years. During the first month of the program, clients typically have two or three in-person sessions with a coach. After the first month, clients meet with coaches monthly to discuss progress toward goals and obstacles that are impeding progress. These sessions typically last 60 to 90 minutes. </w:t>
      </w:r>
    </w:p>
    <w:p w:rsidRPr="00977F79" w:rsidR="0000707C" w:rsidP="0000707C" w:rsidRDefault="0000707C" w14:paraId="78FF6633" w14:textId="77777777">
      <w:pPr>
        <w:pStyle w:val="NormalSS"/>
        <w:ind w:firstLine="0"/>
        <w:rPr>
          <w:b/>
          <w:szCs w:val="24"/>
        </w:rPr>
      </w:pPr>
      <w:r w:rsidRPr="00977F79">
        <w:rPr>
          <w:b/>
          <w:szCs w:val="24"/>
        </w:rPr>
        <w:t>Work Success – Utah</w:t>
      </w:r>
    </w:p>
    <w:p w:rsidR="0000707C" w:rsidP="0000707C" w:rsidRDefault="0000707C" w14:paraId="7900B4E6" w14:textId="094F28FA">
      <w:pPr>
        <w:pStyle w:val="NormalSS"/>
        <w:ind w:firstLine="0"/>
        <w:rPr>
          <w:szCs w:val="24"/>
        </w:rPr>
      </w:pPr>
      <w:r w:rsidRPr="005E3525">
        <w:rPr>
          <w:szCs w:val="24"/>
        </w:rPr>
        <w:t>Work Success is an employment coaching program administered by Utah’s D</w:t>
      </w:r>
      <w:r>
        <w:rPr>
          <w:szCs w:val="24"/>
        </w:rPr>
        <w:t xml:space="preserve">epartment of </w:t>
      </w:r>
      <w:r w:rsidRPr="005E3525">
        <w:rPr>
          <w:szCs w:val="24"/>
        </w:rPr>
        <w:t>W</w:t>
      </w:r>
      <w:r>
        <w:rPr>
          <w:szCs w:val="24"/>
        </w:rPr>
        <w:t xml:space="preserve">orkforce </w:t>
      </w:r>
      <w:r w:rsidRPr="005E3525">
        <w:rPr>
          <w:szCs w:val="24"/>
        </w:rPr>
        <w:t>S</w:t>
      </w:r>
      <w:r>
        <w:rPr>
          <w:szCs w:val="24"/>
        </w:rPr>
        <w:t>ervices</w:t>
      </w:r>
      <w:r w:rsidRPr="005E3525">
        <w:rPr>
          <w:szCs w:val="24"/>
        </w:rPr>
        <w:t xml:space="preserve">—an agency that oversees TANF, Supplemental Nutrition Assistance Program, Workforce Innovation and Opportunity Act, and other workforce programs. The program is offered statewide in about 30 employment centers (American Job Centers) with one or two coaches per center. The program served about 1,350 clients in 2016, largely concentrated in the greater Salt Lake City area. The objective of the program is to improve employment outcomes by focusing on job placement. Each participant is assigned a coach, who works with </w:t>
      </w:r>
      <w:r w:rsidR="00500AAC">
        <w:rPr>
          <w:szCs w:val="24"/>
        </w:rPr>
        <w:t>him/her</w:t>
      </w:r>
      <w:r w:rsidRPr="005E3525">
        <w:rPr>
          <w:szCs w:val="24"/>
        </w:rPr>
        <w:t xml:space="preserve"> to set goals and review progress toward goals. The Work Success coach meets with clients daily, one-on-one while they are in the program to discuss their individual goals, steps they will take to achieve those goals, and any challenges they are facing. Coaching also happens in group settings where the coach engages the group in soft skills trainings, identification of skills and strengths, and other group activities.</w:t>
      </w:r>
    </w:p>
    <w:p w:rsidRPr="00DB2BA5" w:rsidR="0000707C" w:rsidP="0000707C" w:rsidRDefault="0000707C" w14:paraId="2B28DDDB" w14:textId="52D00294">
      <w:pPr>
        <w:pStyle w:val="NormalSS"/>
        <w:ind w:firstLine="0"/>
        <w:rPr>
          <w:b/>
          <w:szCs w:val="24"/>
        </w:rPr>
      </w:pPr>
      <w:r w:rsidRPr="00DB2BA5">
        <w:rPr>
          <w:b/>
          <w:szCs w:val="24"/>
        </w:rPr>
        <w:t>Goal4 It</w:t>
      </w:r>
      <w:r w:rsidRPr="00DB2BA5" w:rsidR="00E35606">
        <w:rPr>
          <w:b/>
          <w:szCs w:val="24"/>
        </w:rPr>
        <w:t>!</w:t>
      </w:r>
      <w:r w:rsidR="00E35606">
        <w:rPr>
          <w:b/>
          <w:szCs w:val="24"/>
        </w:rPr>
        <w:t xml:space="preserve"> </w:t>
      </w:r>
      <w:r w:rsidRPr="00DB2BA5">
        <w:rPr>
          <w:b/>
          <w:szCs w:val="24"/>
        </w:rPr>
        <w:t>Jefferson</w:t>
      </w:r>
      <w:r w:rsidR="00E35606">
        <w:rPr>
          <w:b/>
          <w:szCs w:val="24"/>
        </w:rPr>
        <w:t xml:space="preserve"> </w:t>
      </w:r>
      <w:r w:rsidRPr="00DB2BA5">
        <w:rPr>
          <w:b/>
          <w:szCs w:val="24"/>
        </w:rPr>
        <w:t xml:space="preserve">County, Colorado </w:t>
      </w:r>
    </w:p>
    <w:p w:rsidRPr="00DB2BA5" w:rsidR="0000707C" w:rsidP="0000707C" w:rsidRDefault="0000707C" w14:paraId="59D3EF9A" w14:textId="6FA72A23">
      <w:pPr>
        <w:pStyle w:val="NormalSS"/>
        <w:ind w:firstLine="0"/>
        <w:rPr>
          <w:szCs w:val="24"/>
        </w:rPr>
      </w:pPr>
      <w:r w:rsidRPr="00DB2BA5">
        <w:rPr>
          <w:szCs w:val="24"/>
        </w:rPr>
        <w:t>Goal4 It! is an evidence-informed, customer-centered framework for setting and achieving goals developed by Mathematica Policy Research. It was designed to be a replicable and sustainable coaching approach that can be used in a TANF, workforce, or other social service environment. Using the Goal4 It! approach, trained coaches help clients set meaningful goals, break goals down into manageable steps, develop specific plans to achieve the steps, and regularly review goal progress and revise their goal</w:t>
      </w:r>
      <w:r>
        <w:rPr>
          <w:szCs w:val="24"/>
        </w:rPr>
        <w:t>s</w:t>
      </w:r>
      <w:r w:rsidRPr="00DB2BA5">
        <w:rPr>
          <w:szCs w:val="24"/>
        </w:rPr>
        <w:t xml:space="preserve"> and/or plan</w:t>
      </w:r>
      <w:r>
        <w:rPr>
          <w:szCs w:val="24"/>
        </w:rPr>
        <w:t>s</w:t>
      </w:r>
      <w:r w:rsidRPr="00DB2BA5">
        <w:rPr>
          <w:szCs w:val="24"/>
        </w:rPr>
        <w:t xml:space="preserve">. Coaches and case managers meet with clients who are not working at least once per month and meet with clients who are working at least once </w:t>
      </w:r>
      <w:r w:rsidRPr="00DB2BA5">
        <w:rPr>
          <w:szCs w:val="24"/>
        </w:rPr>
        <w:lastRenderedPageBreak/>
        <w:t>every two months. The first meeting is usually for one hour. Ongoing meetings are 30 or 45 minutes long. Each coach and case manager serves about 45 clients.</w:t>
      </w:r>
    </w:p>
    <w:p w:rsidR="00CC2132" w:rsidP="00CC2132" w:rsidRDefault="00CC2132" w14:paraId="05A157FA" w14:textId="6AD7FE12">
      <w:pPr>
        <w:pStyle w:val="NormalSS"/>
        <w:ind w:firstLine="0"/>
        <w:rPr>
          <w:szCs w:val="24"/>
        </w:rPr>
      </w:pPr>
      <w:r>
        <w:rPr>
          <w:szCs w:val="24"/>
        </w:rPr>
        <w:t xml:space="preserve">The two main criteria for selecting the </w:t>
      </w:r>
      <w:r w:rsidR="00186047">
        <w:rPr>
          <w:szCs w:val="24"/>
        </w:rPr>
        <w:t>coaching interventions</w:t>
      </w:r>
      <w:r>
        <w:rPr>
          <w:szCs w:val="24"/>
        </w:rPr>
        <w:t xml:space="preserve"> for the evaluation </w:t>
      </w:r>
      <w:r w:rsidR="00E83CAD">
        <w:rPr>
          <w:szCs w:val="24"/>
        </w:rPr>
        <w:t>were</w:t>
      </w:r>
      <w:r>
        <w:rPr>
          <w:szCs w:val="24"/>
        </w:rPr>
        <w:t xml:space="preserve"> that: (1) an evaluation of the program </w:t>
      </w:r>
      <w:r w:rsidR="00A443A9">
        <w:rPr>
          <w:szCs w:val="24"/>
        </w:rPr>
        <w:t xml:space="preserve">would </w:t>
      </w:r>
      <w:r>
        <w:rPr>
          <w:szCs w:val="24"/>
        </w:rPr>
        <w:t xml:space="preserve">address ACF’s policy interests and inform the </w:t>
      </w:r>
      <w:r w:rsidR="003C5E89">
        <w:rPr>
          <w:szCs w:val="24"/>
        </w:rPr>
        <w:t xml:space="preserve">potential </w:t>
      </w:r>
      <w:r>
        <w:rPr>
          <w:szCs w:val="24"/>
        </w:rPr>
        <w:t>development of coaching interventions</w:t>
      </w:r>
      <w:r w:rsidR="003C5E89">
        <w:rPr>
          <w:szCs w:val="24"/>
        </w:rPr>
        <w:t xml:space="preserve"> in the future</w:t>
      </w:r>
      <w:r w:rsidR="002C4DCF">
        <w:rPr>
          <w:szCs w:val="24"/>
        </w:rPr>
        <w:t>;</w:t>
      </w:r>
      <w:r>
        <w:rPr>
          <w:szCs w:val="24"/>
        </w:rPr>
        <w:t xml:space="preserve"> and (2) it </w:t>
      </w:r>
      <w:r w:rsidR="00A443A9">
        <w:rPr>
          <w:szCs w:val="24"/>
        </w:rPr>
        <w:t>was</w:t>
      </w:r>
      <w:r>
        <w:rPr>
          <w:szCs w:val="24"/>
        </w:rPr>
        <w:t xml:space="preserve"> feasible to conduct a rigorous impact evaluation of the coaching intervention. To meet the first broad criterion, the program </w:t>
      </w:r>
      <w:r w:rsidR="00186047">
        <w:rPr>
          <w:szCs w:val="24"/>
        </w:rPr>
        <w:t xml:space="preserve">in which the intervention is embedded </w:t>
      </w:r>
      <w:r w:rsidR="00E83CAD">
        <w:rPr>
          <w:szCs w:val="24"/>
        </w:rPr>
        <w:t>needed to</w:t>
      </w:r>
      <w:r>
        <w:rPr>
          <w:szCs w:val="24"/>
        </w:rPr>
        <w:t xml:space="preserve"> serve a low-income population</w:t>
      </w:r>
      <w:r w:rsidR="00186047">
        <w:rPr>
          <w:szCs w:val="24"/>
        </w:rPr>
        <w:t xml:space="preserve"> and</w:t>
      </w:r>
      <w:r>
        <w:rPr>
          <w:szCs w:val="24"/>
        </w:rPr>
        <w:t xml:space="preserve"> focus on employment, and </w:t>
      </w:r>
      <w:r w:rsidR="00186047">
        <w:rPr>
          <w:szCs w:val="24"/>
        </w:rPr>
        <w:t xml:space="preserve">the coaching intervention should be </w:t>
      </w:r>
      <w:r>
        <w:rPr>
          <w:szCs w:val="24"/>
        </w:rPr>
        <w:t>robust</w:t>
      </w:r>
      <w:r w:rsidR="00186047">
        <w:rPr>
          <w:szCs w:val="24"/>
        </w:rPr>
        <w:t xml:space="preserve"> and </w:t>
      </w:r>
      <w:r>
        <w:rPr>
          <w:szCs w:val="24"/>
        </w:rPr>
        <w:t>well</w:t>
      </w:r>
      <w:r w:rsidR="000F2805">
        <w:rPr>
          <w:szCs w:val="24"/>
        </w:rPr>
        <w:t xml:space="preserve"> </w:t>
      </w:r>
      <w:r>
        <w:rPr>
          <w:szCs w:val="24"/>
        </w:rPr>
        <w:t xml:space="preserve">implemented. To meet the second broad criterion, random assignment must </w:t>
      </w:r>
      <w:r w:rsidR="00A443A9">
        <w:rPr>
          <w:szCs w:val="24"/>
        </w:rPr>
        <w:t xml:space="preserve">have </w:t>
      </w:r>
      <w:r>
        <w:rPr>
          <w:szCs w:val="24"/>
        </w:rPr>
        <w:t>be</w:t>
      </w:r>
      <w:r w:rsidR="00A443A9">
        <w:rPr>
          <w:szCs w:val="24"/>
        </w:rPr>
        <w:t>en</w:t>
      </w:r>
      <w:r>
        <w:rPr>
          <w:szCs w:val="24"/>
        </w:rPr>
        <w:t xml:space="preserve"> feasible, the potential number of study participants must </w:t>
      </w:r>
      <w:r w:rsidR="00A443A9">
        <w:rPr>
          <w:szCs w:val="24"/>
        </w:rPr>
        <w:t xml:space="preserve">have </w:t>
      </w:r>
      <w:r>
        <w:rPr>
          <w:szCs w:val="24"/>
        </w:rPr>
        <w:t>be</w:t>
      </w:r>
      <w:r w:rsidR="00A443A9">
        <w:rPr>
          <w:szCs w:val="24"/>
        </w:rPr>
        <w:t>en</w:t>
      </w:r>
      <w:r>
        <w:rPr>
          <w:szCs w:val="24"/>
        </w:rPr>
        <w:t xml:space="preserve"> large enough to detect an impact expected from the intervention, and the program’s management and staff </w:t>
      </w:r>
      <w:r w:rsidR="00721FA0">
        <w:rPr>
          <w:szCs w:val="24"/>
        </w:rPr>
        <w:t xml:space="preserve">must </w:t>
      </w:r>
      <w:r w:rsidR="00A443A9">
        <w:rPr>
          <w:szCs w:val="24"/>
        </w:rPr>
        <w:t xml:space="preserve">have </w:t>
      </w:r>
      <w:r w:rsidR="00721FA0">
        <w:rPr>
          <w:szCs w:val="24"/>
        </w:rPr>
        <w:t>be</w:t>
      </w:r>
      <w:r w:rsidR="00A443A9">
        <w:rPr>
          <w:szCs w:val="24"/>
        </w:rPr>
        <w:t>en</w:t>
      </w:r>
      <w:r w:rsidR="00721FA0">
        <w:rPr>
          <w:szCs w:val="24"/>
        </w:rPr>
        <w:t xml:space="preserve"> </w:t>
      </w:r>
      <w:r>
        <w:rPr>
          <w:szCs w:val="24"/>
        </w:rPr>
        <w:t>supportive of an experimental evaluation.</w:t>
      </w:r>
    </w:p>
    <w:p w:rsidR="00CC2132" w:rsidP="00CC2132" w:rsidRDefault="00CC2132" w14:paraId="19B8C214" w14:textId="7B3ADAC4">
      <w:pPr>
        <w:pStyle w:val="NormalSS"/>
        <w:ind w:firstLine="0"/>
        <w:rPr>
          <w:b/>
          <w:szCs w:val="24"/>
        </w:rPr>
      </w:pPr>
      <w:r>
        <w:rPr>
          <w:szCs w:val="24"/>
        </w:rPr>
        <w:t xml:space="preserve">The </w:t>
      </w:r>
      <w:r w:rsidR="00273776">
        <w:rPr>
          <w:szCs w:val="24"/>
        </w:rPr>
        <w:t>second follow-up survey, which is part of the overall impact study,</w:t>
      </w:r>
      <w:r>
        <w:rPr>
          <w:szCs w:val="24"/>
        </w:rPr>
        <w:t xml:space="preserve"> will provide rigorous evidence on whether the coaching interventions are effective, for whom, and under what circumstances. The study </w:t>
      </w:r>
      <w:r w:rsidR="00273776">
        <w:rPr>
          <w:szCs w:val="24"/>
        </w:rPr>
        <w:t>is</w:t>
      </w:r>
      <w:r>
        <w:rPr>
          <w:szCs w:val="24"/>
        </w:rPr>
        <w:t xml:space="preserve"> experimental. Participants</w:t>
      </w:r>
      <w:r w:rsidRPr="009606FE">
        <w:rPr>
          <w:szCs w:val="24"/>
        </w:rPr>
        <w:t xml:space="preserve"> eligible for the coaching services w</w:t>
      </w:r>
      <w:r w:rsidR="00273776">
        <w:rPr>
          <w:szCs w:val="24"/>
        </w:rPr>
        <w:t>ere</w:t>
      </w:r>
      <w:r w:rsidR="00810B9B">
        <w:rPr>
          <w:szCs w:val="24"/>
        </w:rPr>
        <w:t xml:space="preserve"> asked to </w:t>
      </w:r>
      <w:r w:rsidR="00254992">
        <w:rPr>
          <w:szCs w:val="24"/>
        </w:rPr>
        <w:t>consent to participate in the study (Attachment A) and</w:t>
      </w:r>
      <w:r w:rsidR="00810B9B">
        <w:rPr>
          <w:szCs w:val="24"/>
        </w:rPr>
        <w:t xml:space="preserve">, if consent </w:t>
      </w:r>
      <w:r w:rsidR="00273776">
        <w:rPr>
          <w:szCs w:val="24"/>
        </w:rPr>
        <w:t>wa</w:t>
      </w:r>
      <w:r w:rsidR="00810B9B">
        <w:rPr>
          <w:szCs w:val="24"/>
        </w:rPr>
        <w:t>s given,</w:t>
      </w:r>
      <w:r w:rsidR="00254992">
        <w:rPr>
          <w:szCs w:val="24"/>
        </w:rPr>
        <w:t xml:space="preserve"> </w:t>
      </w:r>
      <w:r w:rsidR="00273776">
        <w:rPr>
          <w:szCs w:val="24"/>
        </w:rPr>
        <w:t>were</w:t>
      </w:r>
      <w:r w:rsidRPr="009606FE">
        <w:rPr>
          <w:szCs w:val="24"/>
        </w:rPr>
        <w:t xml:space="preserve"> randomly assigned to two groups: a treatment group offered coaching and a control group not offered coaching.</w:t>
      </w:r>
      <w:r>
        <w:rPr>
          <w:szCs w:val="24"/>
        </w:rPr>
        <w:t xml:space="preserve"> </w:t>
      </w:r>
      <w:r w:rsidR="00056365">
        <w:rPr>
          <w:szCs w:val="24"/>
        </w:rPr>
        <w:t>Individuals who d</w:t>
      </w:r>
      <w:r w:rsidR="00273776">
        <w:rPr>
          <w:szCs w:val="24"/>
        </w:rPr>
        <w:t>id</w:t>
      </w:r>
      <w:r w:rsidR="00056365">
        <w:rPr>
          <w:szCs w:val="24"/>
        </w:rPr>
        <w:t xml:space="preserve"> not consent to participate in the study </w:t>
      </w:r>
      <w:r w:rsidRPr="00F90310" w:rsidR="00056365">
        <w:rPr>
          <w:szCs w:val="24"/>
        </w:rPr>
        <w:t>w</w:t>
      </w:r>
      <w:r w:rsidR="00273776">
        <w:rPr>
          <w:szCs w:val="24"/>
        </w:rPr>
        <w:t>ere</w:t>
      </w:r>
      <w:r w:rsidRPr="00F90310" w:rsidR="00056365">
        <w:rPr>
          <w:szCs w:val="24"/>
        </w:rPr>
        <w:t xml:space="preserve"> not eligible to receive coaching</w:t>
      </w:r>
      <w:r w:rsidR="00056365">
        <w:rPr>
          <w:szCs w:val="24"/>
        </w:rPr>
        <w:t>,</w:t>
      </w:r>
      <w:r w:rsidRPr="00F90310" w:rsidR="00056365">
        <w:rPr>
          <w:szCs w:val="24"/>
        </w:rPr>
        <w:t xml:space="preserve"> </w:t>
      </w:r>
      <w:r w:rsidR="00056365">
        <w:rPr>
          <w:szCs w:val="24"/>
        </w:rPr>
        <w:t>w</w:t>
      </w:r>
      <w:r w:rsidR="00273776">
        <w:rPr>
          <w:szCs w:val="24"/>
        </w:rPr>
        <w:t>ere</w:t>
      </w:r>
      <w:r w:rsidR="00056365">
        <w:rPr>
          <w:szCs w:val="24"/>
        </w:rPr>
        <w:t xml:space="preserve"> not randomly assigned, and will not participate in the data collection efforts. </w:t>
      </w:r>
      <w:r w:rsidR="00F6522F">
        <w:rPr>
          <w:szCs w:val="24"/>
        </w:rPr>
        <w:t>T</w:t>
      </w:r>
      <w:r>
        <w:rPr>
          <w:szCs w:val="24"/>
        </w:rPr>
        <w:t>he control group may receive other services within the program</w:t>
      </w:r>
      <w:r w:rsidR="002F1A94">
        <w:rPr>
          <w:szCs w:val="24"/>
        </w:rPr>
        <w:t>.</w:t>
      </w:r>
      <w:r w:rsidR="00B46848">
        <w:rPr>
          <w:szCs w:val="24"/>
        </w:rPr>
        <w:t xml:space="preserve"> </w:t>
      </w:r>
      <w:r w:rsidR="002F1A94">
        <w:rPr>
          <w:szCs w:val="24"/>
        </w:rPr>
        <w:t>B</w:t>
      </w:r>
      <w:r w:rsidR="00B46848">
        <w:rPr>
          <w:szCs w:val="24"/>
        </w:rPr>
        <w:t xml:space="preserve">oth groups </w:t>
      </w:r>
      <w:r w:rsidR="002F1A94">
        <w:rPr>
          <w:szCs w:val="24"/>
        </w:rPr>
        <w:t>w</w:t>
      </w:r>
      <w:r w:rsidR="008D72AD">
        <w:rPr>
          <w:szCs w:val="24"/>
        </w:rPr>
        <w:t>ill</w:t>
      </w:r>
      <w:r w:rsidR="002F1A94">
        <w:rPr>
          <w:szCs w:val="24"/>
        </w:rPr>
        <w:t xml:space="preserve"> </w:t>
      </w:r>
      <w:r w:rsidR="00B46848">
        <w:rPr>
          <w:szCs w:val="24"/>
        </w:rPr>
        <w:t>remain eligible for other services offered in the community</w:t>
      </w:r>
      <w:r>
        <w:rPr>
          <w:szCs w:val="24"/>
        </w:rPr>
        <w:t xml:space="preserve">. For example, the control group may receive regular case management </w:t>
      </w:r>
      <w:r w:rsidR="006857CD">
        <w:rPr>
          <w:szCs w:val="24"/>
        </w:rPr>
        <w:t>from</w:t>
      </w:r>
      <w:r>
        <w:rPr>
          <w:szCs w:val="24"/>
        </w:rPr>
        <w:t xml:space="preserve"> staff who have not been trained in coaching.</w:t>
      </w:r>
      <w:r w:rsidRPr="009606FE">
        <w:rPr>
          <w:szCs w:val="24"/>
        </w:rPr>
        <w:t xml:space="preserve"> With this design, the research groups are likely to </w:t>
      </w:r>
      <w:r>
        <w:rPr>
          <w:szCs w:val="24"/>
        </w:rPr>
        <w:t>have</w:t>
      </w:r>
      <w:r w:rsidRPr="009606FE">
        <w:rPr>
          <w:szCs w:val="24"/>
        </w:rPr>
        <w:t xml:space="preserve"> similar</w:t>
      </w:r>
      <w:r>
        <w:rPr>
          <w:szCs w:val="24"/>
        </w:rPr>
        <w:t xml:space="preserve"> characteristics</w:t>
      </w:r>
      <w:r w:rsidRPr="009606FE">
        <w:rPr>
          <w:szCs w:val="24"/>
        </w:rPr>
        <w:t>, so differences in outcomes too large to be attributable to chance can be attributed to the coaching intervention.</w:t>
      </w:r>
      <w:r>
        <w:rPr>
          <w:b/>
          <w:szCs w:val="24"/>
        </w:rPr>
        <w:t xml:space="preserve"> </w:t>
      </w:r>
      <w:r w:rsidR="00A56F2D">
        <w:rPr>
          <w:szCs w:val="24"/>
        </w:rPr>
        <w:t>Under 0970-0506, w</w:t>
      </w:r>
      <w:r>
        <w:rPr>
          <w:szCs w:val="24"/>
        </w:rPr>
        <w:t xml:space="preserve">e </w:t>
      </w:r>
      <w:r w:rsidR="00A443A9">
        <w:rPr>
          <w:szCs w:val="24"/>
        </w:rPr>
        <w:t xml:space="preserve">are </w:t>
      </w:r>
      <w:r>
        <w:rPr>
          <w:szCs w:val="24"/>
        </w:rPr>
        <w:t>collect</w:t>
      </w:r>
      <w:r w:rsidR="00A443A9">
        <w:rPr>
          <w:szCs w:val="24"/>
        </w:rPr>
        <w:t>ing</w:t>
      </w:r>
      <w:r>
        <w:rPr>
          <w:szCs w:val="24"/>
        </w:rPr>
        <w:t xml:space="preserve"> information at baseline</w:t>
      </w:r>
      <w:r w:rsidR="00111829">
        <w:rPr>
          <w:szCs w:val="24"/>
        </w:rPr>
        <w:t xml:space="preserve"> (before </w:t>
      </w:r>
      <w:r w:rsidR="00530F0C">
        <w:rPr>
          <w:szCs w:val="24"/>
        </w:rPr>
        <w:t xml:space="preserve">or during </w:t>
      </w:r>
      <w:r w:rsidR="00111829">
        <w:rPr>
          <w:szCs w:val="24"/>
        </w:rPr>
        <w:t>random assignment)</w:t>
      </w:r>
      <w:r w:rsidR="003B6E6B">
        <w:rPr>
          <w:szCs w:val="24"/>
        </w:rPr>
        <w:t xml:space="preserve"> from study participants and staff</w:t>
      </w:r>
      <w:r w:rsidR="00AC2826">
        <w:rPr>
          <w:szCs w:val="24"/>
        </w:rPr>
        <w:t xml:space="preserve"> and again at about 6 to 12 months after random assignment</w:t>
      </w:r>
      <w:r w:rsidR="0005516E">
        <w:rPr>
          <w:szCs w:val="24"/>
        </w:rPr>
        <w:t xml:space="preserve">. </w:t>
      </w:r>
      <w:r w:rsidR="00FE085D">
        <w:rPr>
          <w:szCs w:val="24"/>
        </w:rPr>
        <w:t>This ICR seeks clearance for a second follow-up survey, which will be available via the web and telephone at</w:t>
      </w:r>
      <w:r w:rsidR="0005516E">
        <w:rPr>
          <w:szCs w:val="24"/>
        </w:rPr>
        <w:t xml:space="preserve"> about </w:t>
      </w:r>
      <w:r>
        <w:rPr>
          <w:szCs w:val="24"/>
        </w:rPr>
        <w:t xml:space="preserve">21 </w:t>
      </w:r>
      <w:r w:rsidR="00002CC7">
        <w:rPr>
          <w:szCs w:val="24"/>
        </w:rPr>
        <w:t xml:space="preserve">to 24 </w:t>
      </w:r>
      <w:r>
        <w:rPr>
          <w:szCs w:val="24"/>
        </w:rPr>
        <w:t>months after random assignment.</w:t>
      </w:r>
      <w:r w:rsidR="002376FA">
        <w:rPr>
          <w:szCs w:val="24"/>
        </w:rPr>
        <w:t xml:space="preserve"> </w:t>
      </w:r>
    </w:p>
    <w:p w:rsidR="00CC2132" w:rsidP="00CC2132" w:rsidRDefault="00CC2132" w14:paraId="1B70C840" w14:textId="77777777">
      <w:pPr>
        <w:spacing w:after="60"/>
        <w:rPr>
          <w:b/>
          <w:i/>
        </w:rPr>
      </w:pPr>
      <w:r>
        <w:rPr>
          <w:b/>
          <w:i/>
        </w:rPr>
        <w:t>Universe of Data Collection Efforts</w:t>
      </w:r>
    </w:p>
    <w:p w:rsidRPr="00177982" w:rsidR="006857CD" w:rsidP="00CC2132" w:rsidRDefault="006857CD" w14:paraId="50BEFD5D" w14:textId="77777777">
      <w:pPr>
        <w:spacing w:after="60"/>
        <w:rPr>
          <w:b/>
          <w:i/>
        </w:rPr>
      </w:pPr>
    </w:p>
    <w:p w:rsidR="00CC2132" w:rsidP="009401B5" w:rsidRDefault="00CC2132" w14:paraId="332BC607" w14:textId="1E858BBC">
      <w:pPr>
        <w:pStyle w:val="NormalSS"/>
        <w:ind w:firstLine="0"/>
      </w:pPr>
      <w:r>
        <w:rPr>
          <w:szCs w:val="24"/>
        </w:rPr>
        <w:t xml:space="preserve">This ICR </w:t>
      </w:r>
      <w:r w:rsidR="00C64EC2">
        <w:rPr>
          <w:szCs w:val="24"/>
        </w:rPr>
        <w:t xml:space="preserve">seeks clearance for </w:t>
      </w:r>
      <w:r w:rsidR="00A56F2D">
        <w:rPr>
          <w:szCs w:val="24"/>
        </w:rPr>
        <w:t xml:space="preserve">a second follow-up survey </w:t>
      </w:r>
      <w:r>
        <w:rPr>
          <w:szCs w:val="24"/>
        </w:rPr>
        <w:t>for the impact study</w:t>
      </w:r>
      <w:r w:rsidR="00C64EC2">
        <w:rPr>
          <w:szCs w:val="24"/>
        </w:rPr>
        <w:t xml:space="preserve"> (Attachment </w:t>
      </w:r>
      <w:r w:rsidR="00240D92">
        <w:t>N</w:t>
      </w:r>
      <w:r w:rsidR="00C64EC2">
        <w:rPr>
          <w:szCs w:val="24"/>
        </w:rPr>
        <w:t>)</w:t>
      </w:r>
      <w:r w:rsidR="00A56F2D">
        <w:rPr>
          <w:szCs w:val="24"/>
        </w:rPr>
        <w:t>.</w:t>
      </w:r>
      <w:r>
        <w:rPr>
          <w:szCs w:val="24"/>
        </w:rPr>
        <w:t xml:space="preserve"> </w:t>
      </w:r>
      <w:r w:rsidRPr="00446B84">
        <w:t xml:space="preserve">The </w:t>
      </w:r>
      <w:r w:rsidR="00A56F2D">
        <w:t xml:space="preserve">second </w:t>
      </w:r>
      <w:r w:rsidRPr="00446B84">
        <w:t>follow-up survey will primarily collect data on outcomes of both the treatment and control group members, including outcomes related to employment, self-sufficiency, self-regulation</w:t>
      </w:r>
      <w:r w:rsidRPr="00432D91" w:rsidR="002376FA">
        <w:t>, and service receipt</w:t>
      </w:r>
      <w:r w:rsidRPr="00432D91">
        <w:t xml:space="preserve">. </w:t>
      </w:r>
      <w:r w:rsidR="008B3FA9">
        <w:t xml:space="preserve">This second follow-up survey will collect a similar set of outcome data as the first. </w:t>
      </w:r>
      <w:r w:rsidRPr="00C24490" w:rsidR="0022225E">
        <w:t xml:space="preserve">A question-by-question justification for the items included in </w:t>
      </w:r>
      <w:r w:rsidR="0022225E">
        <w:t xml:space="preserve">the </w:t>
      </w:r>
      <w:r w:rsidR="00A56F2D">
        <w:t xml:space="preserve">second </w:t>
      </w:r>
      <w:r w:rsidR="0022225E">
        <w:t>follow-up survey</w:t>
      </w:r>
      <w:r w:rsidRPr="00C24490" w:rsidR="0022225E">
        <w:t xml:space="preserve"> is presented in Attachment </w:t>
      </w:r>
      <w:r w:rsidR="00240D92">
        <w:t>O</w:t>
      </w:r>
      <w:r w:rsidRPr="00C24490" w:rsidR="0022225E">
        <w:t>.</w:t>
      </w:r>
      <w:r w:rsidRPr="00446B84">
        <w:t xml:space="preserve"> The </w:t>
      </w:r>
      <w:r w:rsidR="00A56F2D">
        <w:t>second</w:t>
      </w:r>
      <w:r w:rsidRPr="00446B84" w:rsidR="00A56F2D">
        <w:t xml:space="preserve"> </w:t>
      </w:r>
      <w:r w:rsidRPr="00446B84" w:rsidR="001E1E59">
        <w:t>follow-up</w:t>
      </w:r>
      <w:r w:rsidRPr="00446B84">
        <w:t xml:space="preserve"> survey will be </w:t>
      </w:r>
      <w:r w:rsidRPr="00446B84" w:rsidR="00301314">
        <w:t xml:space="preserve">available to participants </w:t>
      </w:r>
      <w:r w:rsidRPr="00446B84">
        <w:t xml:space="preserve">via the web </w:t>
      </w:r>
      <w:r w:rsidRPr="00432D91" w:rsidR="00301314">
        <w:t>or</w:t>
      </w:r>
      <w:r w:rsidRPr="00432D91">
        <w:t xml:space="preserve"> telephone about </w:t>
      </w:r>
      <w:r w:rsidR="00A56F2D">
        <w:t xml:space="preserve">21 </w:t>
      </w:r>
      <w:r w:rsidR="00002CC7">
        <w:t xml:space="preserve">to 24 </w:t>
      </w:r>
      <w:r w:rsidRPr="00446B84">
        <w:t xml:space="preserve">months after random assignment. </w:t>
      </w:r>
    </w:p>
    <w:p w:rsidR="0037436F" w:rsidP="009401B5" w:rsidRDefault="0037436F" w14:paraId="4FB8B1C5" w14:textId="72BAA2BF">
      <w:pPr>
        <w:pStyle w:val="NormalSS"/>
        <w:ind w:firstLine="0"/>
      </w:pPr>
      <w:r>
        <w:t xml:space="preserve">Previously approved data collection efforts are listed below. </w:t>
      </w:r>
      <w:r w:rsidR="00E56587">
        <w:t xml:space="preserve">Additionally, </w:t>
      </w:r>
      <w:r w:rsidR="000710EA">
        <w:t xml:space="preserve">OMB previously approved </w:t>
      </w:r>
      <w:r w:rsidR="00CD168F">
        <w:t>the study</w:t>
      </w:r>
      <w:r w:rsidR="00E56587">
        <w:t xml:space="preserve"> consent form (Attachment A)</w:t>
      </w:r>
      <w:r w:rsidR="000710EA">
        <w:t xml:space="preserve"> and notifications (Attachment I)</w:t>
      </w:r>
      <w:r w:rsidR="00E56587">
        <w:t>.</w:t>
      </w:r>
    </w:p>
    <w:p w:rsidR="0037436F" w:rsidP="009401B5" w:rsidRDefault="0037436F" w14:paraId="2BD174B1" w14:textId="7F84FB65">
      <w:pPr>
        <w:pStyle w:val="NormalSS"/>
        <w:ind w:firstLine="0"/>
        <w:rPr>
          <w:b/>
        </w:rPr>
      </w:pPr>
      <w:r w:rsidRPr="001D69ED">
        <w:rPr>
          <w:b/>
        </w:rPr>
        <w:lastRenderedPageBreak/>
        <w:t>Impact Study</w:t>
      </w:r>
    </w:p>
    <w:p w:rsidRPr="001D69ED" w:rsidR="0037436F" w:rsidP="001D69ED" w:rsidRDefault="0037436F" w14:paraId="61CC8B5B" w14:textId="20D0F0A8">
      <w:pPr>
        <w:pStyle w:val="NormalSS"/>
        <w:numPr>
          <w:ilvl w:val="0"/>
          <w:numId w:val="34"/>
        </w:numPr>
        <w:spacing w:after="0"/>
      </w:pPr>
      <w:r w:rsidRPr="001D69ED">
        <w:t xml:space="preserve">Baseline data collection (Attachment B) </w:t>
      </w:r>
    </w:p>
    <w:p w:rsidR="00E56587" w:rsidP="000710EA" w:rsidRDefault="0037436F" w14:paraId="10345E49" w14:textId="2DD7ABF5">
      <w:pPr>
        <w:pStyle w:val="NormalSS"/>
        <w:numPr>
          <w:ilvl w:val="0"/>
          <w:numId w:val="34"/>
        </w:numPr>
        <w:spacing w:after="0"/>
      </w:pPr>
      <w:r w:rsidRPr="001D69ED">
        <w:t>First follow-up survey (Attachment C)</w:t>
      </w:r>
    </w:p>
    <w:p w:rsidR="0037436F" w:rsidP="0037436F" w:rsidRDefault="0037436F" w14:paraId="72DD097E" w14:textId="1037F272">
      <w:pPr>
        <w:pStyle w:val="NormalSS"/>
        <w:ind w:firstLine="0"/>
        <w:rPr>
          <w:b/>
        </w:rPr>
      </w:pPr>
      <w:r>
        <w:rPr>
          <w:b/>
        </w:rPr>
        <w:t>Implementation Study</w:t>
      </w:r>
    </w:p>
    <w:p w:rsidRPr="0037436F" w:rsidR="0037436F" w:rsidP="001D69ED" w:rsidRDefault="0037436F" w14:paraId="20930432" w14:textId="3D70D92A">
      <w:pPr>
        <w:pStyle w:val="NormalSS"/>
        <w:numPr>
          <w:ilvl w:val="0"/>
          <w:numId w:val="36"/>
        </w:numPr>
        <w:spacing w:after="0"/>
        <w:rPr>
          <w:szCs w:val="24"/>
        </w:rPr>
      </w:pPr>
      <w:r w:rsidRPr="001D69ED">
        <w:rPr>
          <w:szCs w:val="24"/>
        </w:rPr>
        <w:t xml:space="preserve">Semi-structured </w:t>
      </w:r>
      <w:r w:rsidR="00E56587">
        <w:rPr>
          <w:szCs w:val="24"/>
        </w:rPr>
        <w:t xml:space="preserve">management </w:t>
      </w:r>
      <w:r w:rsidRPr="001D69ED">
        <w:rPr>
          <w:szCs w:val="24"/>
        </w:rPr>
        <w:t xml:space="preserve">staff </w:t>
      </w:r>
      <w:r w:rsidR="00E56587">
        <w:rPr>
          <w:szCs w:val="24"/>
        </w:rPr>
        <w:t xml:space="preserve">and supervisor </w:t>
      </w:r>
      <w:r w:rsidRPr="001D69ED">
        <w:rPr>
          <w:szCs w:val="24"/>
        </w:rPr>
        <w:t>interviews (Attachment D)</w:t>
      </w:r>
      <w:r w:rsidRPr="0037436F">
        <w:rPr>
          <w:szCs w:val="24"/>
        </w:rPr>
        <w:t xml:space="preserve"> </w:t>
      </w:r>
    </w:p>
    <w:p w:rsidRPr="0037436F" w:rsidR="0037436F" w:rsidP="001D69ED" w:rsidRDefault="0037436F" w14:paraId="4314B05B" w14:textId="10FC5AA1">
      <w:pPr>
        <w:pStyle w:val="NormalSS"/>
        <w:numPr>
          <w:ilvl w:val="0"/>
          <w:numId w:val="36"/>
        </w:numPr>
        <w:spacing w:after="0"/>
        <w:rPr>
          <w:szCs w:val="24"/>
        </w:rPr>
      </w:pPr>
      <w:r w:rsidRPr="001D69ED">
        <w:rPr>
          <w:szCs w:val="24"/>
        </w:rPr>
        <w:t>Staff survey (Attachment E)</w:t>
      </w:r>
      <w:r w:rsidRPr="0037436F">
        <w:rPr>
          <w:szCs w:val="24"/>
        </w:rPr>
        <w:t xml:space="preserve"> </w:t>
      </w:r>
    </w:p>
    <w:p w:rsidRPr="0037436F" w:rsidR="0037436F" w:rsidP="001D69ED" w:rsidRDefault="0037436F" w14:paraId="0BBE63C3" w14:textId="044889DB">
      <w:pPr>
        <w:pStyle w:val="NormalSS"/>
        <w:numPr>
          <w:ilvl w:val="0"/>
          <w:numId w:val="36"/>
        </w:numPr>
        <w:spacing w:after="0"/>
        <w:rPr>
          <w:szCs w:val="24"/>
        </w:rPr>
      </w:pPr>
      <w:r w:rsidRPr="001D69ED">
        <w:rPr>
          <w:szCs w:val="24"/>
        </w:rPr>
        <w:t>In-depth participant interviews (Attachment F)</w:t>
      </w:r>
      <w:r w:rsidRPr="0037436F">
        <w:t xml:space="preserve"> </w:t>
      </w:r>
    </w:p>
    <w:p w:rsidRPr="0037436F" w:rsidR="0037436F" w:rsidP="001D69ED" w:rsidRDefault="0037436F" w14:paraId="2205D502" w14:textId="6644D7E9">
      <w:pPr>
        <w:pStyle w:val="NormalSS"/>
        <w:numPr>
          <w:ilvl w:val="0"/>
          <w:numId w:val="36"/>
        </w:numPr>
        <w:spacing w:after="0"/>
        <w:rPr>
          <w:szCs w:val="24"/>
        </w:rPr>
      </w:pPr>
      <w:r w:rsidRPr="001D69ED">
        <w:rPr>
          <w:szCs w:val="24"/>
        </w:rPr>
        <w:t>Staff reports of program service receipt (Attachment G)</w:t>
      </w:r>
      <w:r w:rsidRPr="0037436F">
        <w:rPr>
          <w:szCs w:val="24"/>
        </w:rPr>
        <w:t xml:space="preserve"> </w:t>
      </w:r>
    </w:p>
    <w:p w:rsidRPr="0037436F" w:rsidR="0037436F" w:rsidP="001D69ED" w:rsidRDefault="00E56587" w14:paraId="4D5CCBC4" w14:textId="0EB13B6E">
      <w:pPr>
        <w:pStyle w:val="NormalSS"/>
        <w:numPr>
          <w:ilvl w:val="0"/>
          <w:numId w:val="36"/>
        </w:numPr>
      </w:pPr>
      <w:r>
        <w:t>Instructions for v</w:t>
      </w:r>
      <w:r w:rsidRPr="001D69ED" w:rsidR="0037436F">
        <w:t>ideo recording coaching sessions</w:t>
      </w:r>
      <w:r w:rsidR="00B13FBE">
        <w:t xml:space="preserve"> (Attachment M)</w:t>
      </w:r>
    </w:p>
    <w:p w:rsidRPr="00D5072F" w:rsidR="00CC2132" w:rsidP="00CC2132" w:rsidRDefault="00CC2132" w14:paraId="3158C4F3" w14:textId="77777777">
      <w:pPr>
        <w:pStyle w:val="ListParagraph"/>
        <w:spacing w:line="240" w:lineRule="auto"/>
        <w:ind w:left="1152" w:firstLine="0"/>
        <w:rPr>
          <w:szCs w:val="24"/>
        </w:rPr>
      </w:pPr>
    </w:p>
    <w:p w:rsidR="00CC2132" w:rsidP="009401B5" w:rsidRDefault="00CC2132" w14:paraId="036C1BB5" w14:textId="77777777">
      <w:pPr>
        <w:pStyle w:val="NormalSS"/>
        <w:spacing w:after="120"/>
        <w:ind w:firstLine="0"/>
        <w:rPr>
          <w:b/>
        </w:rPr>
      </w:pPr>
      <w:r w:rsidRPr="00B608C3">
        <w:rPr>
          <w:b/>
        </w:rPr>
        <w:t>A3. Improved Information Technology to Reduce Burden</w:t>
      </w:r>
    </w:p>
    <w:p w:rsidR="00CC2132" w:rsidRDefault="00CC2132" w14:paraId="29A7BC29" w14:textId="14F94A0D">
      <w:pPr>
        <w:pStyle w:val="NormalSS"/>
        <w:ind w:firstLine="0"/>
        <w:rPr>
          <w:szCs w:val="24"/>
        </w:rPr>
      </w:pPr>
      <w:r>
        <w:t xml:space="preserve">This evaluation will use multiple applications of information technology to reduce burden. </w:t>
      </w:r>
      <w:r w:rsidRPr="00F10B7E">
        <w:rPr>
          <w:szCs w:val="24"/>
        </w:rPr>
        <w:t xml:space="preserve">The </w:t>
      </w:r>
      <w:r w:rsidR="00A56F2D">
        <w:rPr>
          <w:szCs w:val="24"/>
        </w:rPr>
        <w:t xml:space="preserve">second </w:t>
      </w:r>
      <w:r w:rsidRPr="00F10B7E">
        <w:rPr>
          <w:szCs w:val="24"/>
        </w:rPr>
        <w:t>follow-up survey will be hosted on the Internet via a live secure web-link. To reduce burden, the survey will employ the following: (1) secure log-ins and passwords so that respondents can save and complete the survey in multiple sessions</w:t>
      </w:r>
      <w:r w:rsidR="00DE4978">
        <w:rPr>
          <w:szCs w:val="24"/>
        </w:rPr>
        <w:t>,</w:t>
      </w:r>
      <w:r w:rsidRPr="00F10B7E">
        <w:rPr>
          <w:szCs w:val="24"/>
        </w:rPr>
        <w:t xml:space="preserve"> (2) drop-down response categories so that respondents can quickly select from a list</w:t>
      </w:r>
      <w:r w:rsidR="00DE4978">
        <w:rPr>
          <w:szCs w:val="24"/>
        </w:rPr>
        <w:t>,</w:t>
      </w:r>
      <w:r w:rsidRPr="00F10B7E">
        <w:rPr>
          <w:szCs w:val="24"/>
        </w:rPr>
        <w:t xml:space="preserve"> (3) dynamic questions and automated skip patterns so that respondents only </w:t>
      </w:r>
      <w:r w:rsidR="002E2E29">
        <w:rPr>
          <w:szCs w:val="24"/>
        </w:rPr>
        <w:t>see</w:t>
      </w:r>
      <w:r w:rsidRPr="00F10B7E" w:rsidR="002E2E29">
        <w:rPr>
          <w:szCs w:val="24"/>
        </w:rPr>
        <w:t xml:space="preserve"> </w:t>
      </w:r>
      <w:r w:rsidRPr="00F10B7E">
        <w:rPr>
          <w:szCs w:val="24"/>
        </w:rPr>
        <w:t>those questions that apply to them (including those based on answers provided previously in the survey)</w:t>
      </w:r>
      <w:r w:rsidR="00DE4978">
        <w:rPr>
          <w:szCs w:val="24"/>
        </w:rPr>
        <w:t>,</w:t>
      </w:r>
      <w:r w:rsidRPr="00F10B7E">
        <w:rPr>
          <w:szCs w:val="24"/>
        </w:rPr>
        <w:t xml:space="preserve"> and (4) logical rules for responses so that respondents’ answers are restricted to those intended by the question.</w:t>
      </w:r>
    </w:p>
    <w:p w:rsidR="00CC2132" w:rsidP="004453F8" w:rsidRDefault="00CC2132" w14:paraId="22EA3036" w14:textId="3A9A849A">
      <w:pPr>
        <w:pStyle w:val="NormalSS"/>
        <w:ind w:firstLine="0"/>
        <w:rPr>
          <w:szCs w:val="24"/>
        </w:rPr>
      </w:pPr>
      <w:r>
        <w:rPr>
          <w:szCs w:val="24"/>
        </w:rPr>
        <w:t xml:space="preserve">Respondents also have the option to complete the </w:t>
      </w:r>
      <w:r w:rsidR="005320A7">
        <w:rPr>
          <w:szCs w:val="24"/>
        </w:rPr>
        <w:t xml:space="preserve">second </w:t>
      </w:r>
      <w:r>
        <w:rPr>
          <w:szCs w:val="24"/>
        </w:rPr>
        <w:t>follow-up survey using computer</w:t>
      </w:r>
      <w:r w:rsidR="002E2E29">
        <w:rPr>
          <w:szCs w:val="24"/>
        </w:rPr>
        <w:t>-</w:t>
      </w:r>
      <w:r>
        <w:rPr>
          <w:szCs w:val="24"/>
        </w:rPr>
        <w:t xml:space="preserve">assisted telephone interviewing (CATI). </w:t>
      </w:r>
      <w:r w:rsidRPr="00E17B03">
        <w:rPr>
          <w:szCs w:val="24"/>
        </w:rPr>
        <w:t>CATI</w:t>
      </w:r>
      <w:r>
        <w:rPr>
          <w:szCs w:val="24"/>
        </w:rPr>
        <w:t xml:space="preserve"> </w:t>
      </w:r>
      <w:r w:rsidRPr="00E17B03">
        <w:rPr>
          <w:szCs w:val="24"/>
        </w:rPr>
        <w:t>reduces respondent burden</w:t>
      </w:r>
      <w:r>
        <w:rPr>
          <w:szCs w:val="24"/>
        </w:rPr>
        <w:t xml:space="preserve">, relative to </w:t>
      </w:r>
      <w:r w:rsidR="00DC778C">
        <w:rPr>
          <w:szCs w:val="24"/>
        </w:rPr>
        <w:t xml:space="preserve">interviewing </w:t>
      </w:r>
      <w:r w:rsidR="009A69ED">
        <w:rPr>
          <w:szCs w:val="24"/>
        </w:rPr>
        <w:t xml:space="preserve">via telephone </w:t>
      </w:r>
      <w:r w:rsidR="00DC778C">
        <w:rPr>
          <w:szCs w:val="24"/>
        </w:rPr>
        <w:t>without a computer</w:t>
      </w:r>
      <w:r>
        <w:rPr>
          <w:szCs w:val="24"/>
        </w:rPr>
        <w:t>,</w:t>
      </w:r>
      <w:r w:rsidRPr="00E17B03">
        <w:rPr>
          <w:szCs w:val="24"/>
        </w:rPr>
        <w:t xml:space="preserve"> by automating skip logic and question adaptations and by eliminating delays caused when interviewers must determine the next question to ask. CATI is programmed to accept only valid responses based on preprogrammed checks for logical consistency across answers. </w:t>
      </w:r>
    </w:p>
    <w:p w:rsidRPr="0072204D" w:rsidR="00CC2132" w:rsidP="00B9279C" w:rsidRDefault="00CC2132" w14:paraId="10C32590" w14:textId="77777777">
      <w:pPr>
        <w:keepNext/>
        <w:spacing w:before="360" w:after="120"/>
        <w:rPr>
          <w:b/>
        </w:rPr>
      </w:pPr>
      <w:r>
        <w:rPr>
          <w:b/>
        </w:rPr>
        <w:t xml:space="preserve">A4. </w:t>
      </w:r>
      <w:r w:rsidRPr="0072204D">
        <w:rPr>
          <w:b/>
        </w:rPr>
        <w:t>Efforts to Identify Duplication</w:t>
      </w:r>
    </w:p>
    <w:p w:rsidR="00191580" w:rsidP="00191580" w:rsidRDefault="00CC2132" w14:paraId="79818809" w14:textId="6979A5D3">
      <w:pPr>
        <w:pStyle w:val="NormalSS"/>
        <w:ind w:firstLine="0"/>
      </w:pPr>
      <w:r>
        <w:t xml:space="preserve">Information that is already available from alternative data sources will not be collected again for this evaluation. </w:t>
      </w:r>
      <w:r w:rsidR="00D9690A">
        <w:t xml:space="preserve">We will be collecting information related to employment and earnings both through administrative records and directly from study participants. This information is not duplicative because </w:t>
      </w:r>
      <w:r w:rsidR="00191580">
        <w:t>the two sources cover</w:t>
      </w:r>
      <w:r w:rsidR="00D9690A">
        <w:t xml:space="preserve"> different types of employment. I</w:t>
      </w:r>
      <w:r w:rsidR="001B0935">
        <w:t xml:space="preserve">nformation on quarterly earnings from jobs covered by unemployment insurance will be obtained from NDNH administrative records. The </w:t>
      </w:r>
      <w:r w:rsidR="00A56F2D">
        <w:t>second follow-up survey</w:t>
      </w:r>
      <w:r w:rsidR="001B0935">
        <w:t xml:space="preserve"> will ask for earnings </w:t>
      </w:r>
      <w:r w:rsidR="00F92166">
        <w:t>across all jobs, including those not covered by unemployment insurance</w:t>
      </w:r>
      <w:r w:rsidR="001B0935">
        <w:t>.</w:t>
      </w:r>
      <w:r w:rsidR="00191580">
        <w:t xml:space="preserve"> A number of experimental employment evaluations have found large differences in survey- and administrative-based earnings impacts (Barnow and Greenberg 2015)</w:t>
      </w:r>
      <w:r w:rsidR="00602A11">
        <w:t xml:space="preserve">. Therefore, collecting information from both sources is necessary for a full understanding of impacts on earnings. </w:t>
      </w:r>
      <w:r w:rsidR="005320A7">
        <w:t xml:space="preserve">To further identify and avoid duplication, we will not request baseline characteristic information in the second follow-up survey for participants that already provided this information in the first follow-up survey. </w:t>
      </w:r>
    </w:p>
    <w:p w:rsidRPr="0072204D" w:rsidR="00CC2132" w:rsidP="00B9279C" w:rsidRDefault="00CC2132" w14:paraId="62675DED" w14:textId="77777777">
      <w:pPr>
        <w:keepNext/>
        <w:spacing w:before="360" w:after="120"/>
        <w:rPr>
          <w:b/>
        </w:rPr>
      </w:pPr>
      <w:r>
        <w:rPr>
          <w:b/>
        </w:rPr>
        <w:lastRenderedPageBreak/>
        <w:t xml:space="preserve">A5. </w:t>
      </w:r>
      <w:r w:rsidRPr="0072204D">
        <w:rPr>
          <w:b/>
        </w:rPr>
        <w:t>Involvement of Small Organizations</w:t>
      </w:r>
    </w:p>
    <w:p w:rsidRPr="003560C5" w:rsidR="00CC2132" w:rsidP="004453F8" w:rsidRDefault="00CC2132" w14:paraId="328B340D" w14:textId="77777777">
      <w:pPr>
        <w:pStyle w:val="NormalSS"/>
        <w:ind w:firstLine="0"/>
      </w:pPr>
      <w:r w:rsidRPr="003560C5">
        <w:t xml:space="preserve">The data collection does not involve small businesses or other small entities. </w:t>
      </w:r>
    </w:p>
    <w:p w:rsidRPr="0072204D" w:rsidR="00CC2132" w:rsidP="00B9279C" w:rsidRDefault="00CC2132" w14:paraId="2158A03B" w14:textId="77777777">
      <w:pPr>
        <w:keepNext/>
        <w:spacing w:before="360" w:after="120"/>
        <w:rPr>
          <w:b/>
        </w:rPr>
      </w:pPr>
      <w:r>
        <w:rPr>
          <w:b/>
        </w:rPr>
        <w:t xml:space="preserve">A6. </w:t>
      </w:r>
      <w:r w:rsidRPr="0072204D">
        <w:rPr>
          <w:b/>
        </w:rPr>
        <w:t>Consequences of Less Frequent Data Collection</w:t>
      </w:r>
    </w:p>
    <w:p w:rsidR="00CC2132" w:rsidRDefault="006B1D21" w14:paraId="224B51C6" w14:textId="7AE861E5">
      <w:pPr>
        <w:pStyle w:val="NormalSS"/>
        <w:ind w:firstLine="0"/>
      </w:pPr>
      <w:r>
        <w:t xml:space="preserve">A first follow-up survey </w:t>
      </w:r>
      <w:r w:rsidR="0048742A">
        <w:t>i</w:t>
      </w:r>
      <w:r>
        <w:t xml:space="preserve">s available to participants approximately six to 12 months after random assignment. This second follow-up survey will be available to participants about 21 </w:t>
      </w:r>
      <w:r w:rsidR="00002CC7">
        <w:t xml:space="preserve">to 24 </w:t>
      </w:r>
      <w:r>
        <w:t xml:space="preserve">months after random assignment. </w:t>
      </w:r>
      <w:r w:rsidR="00CC2132">
        <w:t xml:space="preserve">This second follow-up survey will collect a similar set of outcome data as the first. This will allow an examination of whether the impacts of the program changed over time and whether changes in self-regulation skills were associated with changes in employment and self-sufficiency outcomes. </w:t>
      </w:r>
    </w:p>
    <w:p w:rsidRPr="0072204D" w:rsidR="00CC2132" w:rsidP="00B9279C" w:rsidRDefault="00CC2132" w14:paraId="48EC30B6" w14:textId="77777777">
      <w:pPr>
        <w:keepNext/>
        <w:spacing w:before="360" w:after="120"/>
        <w:rPr>
          <w:b/>
        </w:rPr>
      </w:pPr>
      <w:r>
        <w:rPr>
          <w:b/>
        </w:rPr>
        <w:t xml:space="preserve">A7. </w:t>
      </w:r>
      <w:r w:rsidRPr="0072204D">
        <w:rPr>
          <w:b/>
        </w:rPr>
        <w:t>Special Circumstances</w:t>
      </w:r>
    </w:p>
    <w:p w:rsidR="00CC2132" w:rsidP="004453F8" w:rsidRDefault="00CC2132" w14:paraId="2815A4A3" w14:textId="77777777">
      <w:pPr>
        <w:pStyle w:val="NormalSS"/>
        <w:ind w:firstLine="0"/>
      </w:pPr>
      <w:r w:rsidRPr="00F10B7E">
        <w:t>There are no special circumstances for the proposed data collection efforts.</w:t>
      </w:r>
    </w:p>
    <w:p w:rsidR="00CC2132" w:rsidP="00B9279C" w:rsidRDefault="00CC2132" w14:paraId="6159D7FB" w14:textId="77777777">
      <w:pPr>
        <w:keepNext/>
        <w:spacing w:before="360" w:after="120"/>
        <w:rPr>
          <w:b/>
        </w:rPr>
      </w:pPr>
      <w:r w:rsidRPr="000D53DF">
        <w:rPr>
          <w:b/>
        </w:rPr>
        <w:t>A8. Federal Register Notice and Consultation</w:t>
      </w:r>
    </w:p>
    <w:p w:rsidRPr="00B91D97" w:rsidR="00CC2132" w:rsidP="00CC2132" w:rsidRDefault="00CC2132" w14:paraId="4EBF9F0F" w14:textId="77777777">
      <w:pPr>
        <w:spacing w:after="60"/>
        <w:rPr>
          <w:b/>
          <w:i/>
        </w:rPr>
      </w:pPr>
      <w:r w:rsidRPr="004B63ED">
        <w:rPr>
          <w:b/>
          <w:i/>
        </w:rPr>
        <w:t>Federal Register Notice and Comments</w:t>
      </w:r>
    </w:p>
    <w:p w:rsidR="00CC2132" w:rsidP="004453F8" w:rsidRDefault="00CC2132" w14:paraId="2845EB5A" w14:textId="33AC80A7">
      <w:pPr>
        <w:pStyle w:val="NormalSS"/>
        <w:ind w:firstLine="0"/>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request an OMB review of this information collection activity.</w:t>
      </w:r>
      <w:r w:rsidR="00C250B8">
        <w:t xml:space="preserve"> </w:t>
      </w:r>
      <w:r w:rsidRPr="00761FFF">
        <w:t xml:space="preserve">This notice was published on </w:t>
      </w:r>
      <w:r w:rsidRPr="00761FFF" w:rsidR="00761FFF">
        <w:t>September 18, 2018</w:t>
      </w:r>
      <w:r w:rsidRPr="00761FFF" w:rsidR="007B1FE0">
        <w:t xml:space="preserve">, Volume </w:t>
      </w:r>
      <w:r w:rsidRPr="00761FFF" w:rsidR="00761FFF">
        <w:t>83</w:t>
      </w:r>
      <w:r w:rsidRPr="00761FFF" w:rsidR="007B1FE0">
        <w:t xml:space="preserve">, Number </w:t>
      </w:r>
      <w:r w:rsidRPr="00761FFF" w:rsidR="00761FFF">
        <w:t>181</w:t>
      </w:r>
      <w:r w:rsidRPr="00761FFF" w:rsidR="007B1FE0">
        <w:t xml:space="preserve">, pages </w:t>
      </w:r>
      <w:r w:rsidRPr="00761FFF" w:rsidR="00761FFF">
        <w:t>47176-47177,</w:t>
      </w:r>
      <w:r w:rsidRPr="00761FFF">
        <w:t xml:space="preserve"> and provided a </w:t>
      </w:r>
      <w:r w:rsidRPr="00761FFF" w:rsidR="005C528A">
        <w:t>60</w:t>
      </w:r>
      <w:r w:rsidRPr="00761FFF">
        <w:t>-day period for public comment.</w:t>
      </w:r>
      <w:r w:rsidRPr="00761FFF" w:rsidR="00C250B8">
        <w:t xml:space="preserve"> </w:t>
      </w:r>
      <w:r w:rsidRPr="00761FFF">
        <w:t xml:space="preserve">Attachment </w:t>
      </w:r>
      <w:r w:rsidRPr="00761FFF" w:rsidR="009401B5">
        <w:t>D</w:t>
      </w:r>
      <w:r w:rsidRPr="00761FFF">
        <w:t xml:space="preserve"> provides a copy of this notice.</w:t>
      </w:r>
      <w:r w:rsidRPr="00761FFF" w:rsidR="00C250B8">
        <w:t xml:space="preserve"> </w:t>
      </w:r>
      <w:r w:rsidRPr="00761FFF">
        <w:t xml:space="preserve">During the notice and comment period, </w:t>
      </w:r>
      <w:r w:rsidRPr="00761FFF" w:rsidR="00F55A50">
        <w:t xml:space="preserve">no </w:t>
      </w:r>
      <w:r w:rsidRPr="00761FFF">
        <w:t>comments were received.</w:t>
      </w:r>
      <w:r w:rsidRPr="003560C5">
        <w:t xml:space="preserve"> </w:t>
      </w:r>
    </w:p>
    <w:p w:rsidRPr="00B91D97" w:rsidR="00CC2132" w:rsidP="00CC2132" w:rsidRDefault="00CC2132" w14:paraId="1D629A90" w14:textId="77777777">
      <w:pPr>
        <w:pStyle w:val="Heading4"/>
        <w:rPr>
          <w:rFonts w:ascii="Times New Roman" w:hAnsi="Times New Roman"/>
          <w:i/>
          <w:sz w:val="24"/>
          <w:szCs w:val="24"/>
        </w:rPr>
      </w:pPr>
      <w:r w:rsidRPr="004B63ED">
        <w:rPr>
          <w:rFonts w:ascii="Times New Roman" w:hAnsi="Times New Roman"/>
          <w:i/>
          <w:sz w:val="24"/>
          <w:szCs w:val="24"/>
        </w:rPr>
        <w:t>Consultation with Experts Outside of the Study</w:t>
      </w:r>
    </w:p>
    <w:p w:rsidR="00CC2132" w:rsidP="004453F8" w:rsidRDefault="00CC2132" w14:paraId="6AD048FF" w14:textId="77777777">
      <w:pPr>
        <w:pStyle w:val="NormalSS"/>
        <w:ind w:firstLine="0"/>
      </w:pPr>
      <w:r>
        <w:t>Experts in their respective fields from OPRE, Mathematica Policy Research, Abt Associates</w:t>
      </w:r>
      <w:r w:rsidR="005C528A">
        <w:t>, and the University of Chicago</w:t>
      </w:r>
      <w:r>
        <w:t xml:space="preserve"> listed below were consulted in developing the design, data collection plan, and materials for which clearance is requested.</w:t>
      </w:r>
    </w:p>
    <w:p w:rsidRPr="005D0681" w:rsidR="00CC2132" w:rsidP="00CC2132" w:rsidRDefault="00CC2132" w14:paraId="538D51CD" w14:textId="77777777">
      <w:pPr>
        <w:rPr>
          <w:b/>
        </w:rPr>
      </w:pPr>
      <w:r>
        <w:rPr>
          <w:b/>
        </w:rPr>
        <w:t>OPRE</w:t>
      </w:r>
    </w:p>
    <w:p w:rsidR="00CC2132" w:rsidP="00CC2132" w:rsidRDefault="00CC2132" w14:paraId="6F88065A" w14:textId="39B51399">
      <w:r>
        <w:t xml:space="preserve">Hilary </w:t>
      </w:r>
      <w:r w:rsidR="0059289E">
        <w:t>Bruck</w:t>
      </w:r>
      <w:r w:rsidR="00C92DA5">
        <w:t>, Senior Social Science Research Analyst</w:t>
      </w:r>
    </w:p>
    <w:p w:rsidR="00CC2132" w:rsidP="00CC2132" w:rsidRDefault="00CC2132" w14:paraId="5068A594" w14:textId="7F46C39C">
      <w:r>
        <w:t>Victoria Kabak</w:t>
      </w:r>
      <w:r w:rsidR="00C92DA5">
        <w:t>, Social Science Research Analyst</w:t>
      </w:r>
    </w:p>
    <w:p w:rsidR="001D69ED" w:rsidP="00CC2132" w:rsidRDefault="001D69ED" w14:paraId="15647C06" w14:textId="77777777"/>
    <w:p w:rsidRPr="001D69ED" w:rsidR="001D69ED" w:rsidP="00CC2132" w:rsidRDefault="001D69ED" w14:paraId="4AF6A368" w14:textId="72E7B395">
      <w:pPr>
        <w:rPr>
          <w:b/>
        </w:rPr>
      </w:pPr>
      <w:r>
        <w:rPr>
          <w:b/>
        </w:rPr>
        <w:t>Business Strategy Consultants</w:t>
      </w:r>
    </w:p>
    <w:p w:rsidR="00CC2132" w:rsidP="00CC2132" w:rsidRDefault="00CC2132" w14:paraId="59A4F468" w14:textId="58CB2E0F">
      <w:r>
        <w:t>Gabrielle Newell</w:t>
      </w:r>
      <w:r w:rsidR="007D339A">
        <w:t>, Contract Social Science Research Analyst</w:t>
      </w:r>
    </w:p>
    <w:p w:rsidR="00CC2132" w:rsidP="00CC2132" w:rsidRDefault="00CC2132" w14:paraId="28412B39" w14:textId="77777777"/>
    <w:p w:rsidRPr="005D0681" w:rsidR="00CC2132" w:rsidP="00CC2132" w:rsidRDefault="00CC2132" w14:paraId="672403B2" w14:textId="77777777">
      <w:pPr>
        <w:rPr>
          <w:b/>
        </w:rPr>
      </w:pPr>
      <w:r w:rsidRPr="005D0681">
        <w:rPr>
          <w:b/>
        </w:rPr>
        <w:t>Mathematica Policy Research</w:t>
      </w:r>
    </w:p>
    <w:p w:rsidR="00CC2132" w:rsidP="00CC2132" w:rsidRDefault="00CC2132" w14:paraId="6BAEA345" w14:textId="7D513B9D">
      <w:r>
        <w:t>Dr. Sheena McConnell</w:t>
      </w:r>
      <w:r w:rsidR="00C03BD2">
        <w:t>, Project Director</w:t>
      </w:r>
    </w:p>
    <w:p w:rsidR="00CC2132" w:rsidP="00CC2132" w:rsidRDefault="00CC2132" w14:paraId="25BA8594" w14:textId="3068F617">
      <w:r>
        <w:t>Dr. Quinn Moore</w:t>
      </w:r>
      <w:r w:rsidR="00C03BD2">
        <w:t>, Deputy Project Director</w:t>
      </w:r>
    </w:p>
    <w:p w:rsidR="00CC2132" w:rsidP="00CC2132" w:rsidRDefault="00CC2132" w14:paraId="7FA34DD0" w14:textId="45B5942A">
      <w:r>
        <w:t>Dr. Michelle Der</w:t>
      </w:r>
      <w:r w:rsidR="000E4666">
        <w:t>r</w:t>
      </w:r>
      <w:r w:rsidR="00C03BD2">
        <w:t>, Principal Investigator</w:t>
      </w:r>
    </w:p>
    <w:p w:rsidR="00CC2132" w:rsidP="00CC2132" w:rsidRDefault="00CC2132" w14:paraId="36ED169B" w14:textId="05B2CEFE">
      <w:r>
        <w:t>Shawn Marsh</w:t>
      </w:r>
      <w:r w:rsidR="00C03BD2">
        <w:t>, Survey Director</w:t>
      </w:r>
    </w:p>
    <w:p w:rsidR="00CC2132" w:rsidP="00CC2132" w:rsidRDefault="00CC2132" w14:paraId="4088FD78" w14:textId="77777777"/>
    <w:p w:rsidRPr="005D0681" w:rsidR="00CC2132" w:rsidP="00CC2132" w:rsidRDefault="00CC2132" w14:paraId="6270B12B" w14:textId="77777777">
      <w:pPr>
        <w:rPr>
          <w:b/>
        </w:rPr>
      </w:pPr>
      <w:r w:rsidRPr="005D0681">
        <w:rPr>
          <w:b/>
        </w:rPr>
        <w:t>Abt Associates</w:t>
      </w:r>
    </w:p>
    <w:p w:rsidR="00CC2132" w:rsidP="00CC2132" w:rsidRDefault="000E4666" w14:paraId="1849B0E4" w14:textId="008E7C48">
      <w:r>
        <w:t>Dr. Alan Werner</w:t>
      </w:r>
      <w:r w:rsidR="00C03BD2">
        <w:t>, Principal Investigator</w:t>
      </w:r>
    </w:p>
    <w:p w:rsidR="00CC2132" w:rsidP="00CC2132" w:rsidRDefault="00CC2132" w14:paraId="5E13CE61" w14:textId="754282F6">
      <w:r>
        <w:t xml:space="preserve">Dr. </w:t>
      </w:r>
      <w:r w:rsidR="00117EB6">
        <w:t>Bethany Borland</w:t>
      </w:r>
      <w:r w:rsidR="00C03BD2">
        <w:t>, Senior Analyst</w:t>
      </w:r>
    </w:p>
    <w:p w:rsidR="00CC2132" w:rsidP="00CC2132" w:rsidRDefault="00CC2132" w14:paraId="38E137E1" w14:textId="77777777"/>
    <w:p w:rsidR="00CC2132" w:rsidP="00CC2132" w:rsidRDefault="00CC2132" w14:paraId="33298802" w14:textId="77777777">
      <w:r>
        <w:rPr>
          <w:b/>
        </w:rPr>
        <w:t>University of Chicago</w:t>
      </w:r>
    </w:p>
    <w:p w:rsidRPr="00B70D31" w:rsidR="00CC2132" w:rsidP="00CC2132" w:rsidRDefault="00CC2132" w14:paraId="5B538353" w14:textId="5E3E6B36">
      <w:r>
        <w:t>Dr. James Heckman</w:t>
      </w:r>
      <w:r w:rsidR="00C03BD2">
        <w:t xml:space="preserve">, </w:t>
      </w:r>
      <w:r w:rsidR="00A15E8F">
        <w:t xml:space="preserve">Measurement </w:t>
      </w:r>
      <w:r w:rsidR="00C03BD2">
        <w:t>Expert</w:t>
      </w:r>
    </w:p>
    <w:p w:rsidR="00CC2132" w:rsidP="00B9279C" w:rsidRDefault="00CC2132" w14:paraId="2DE1F5BF" w14:textId="77777777">
      <w:pPr>
        <w:keepNext/>
        <w:spacing w:before="360" w:after="120"/>
        <w:rPr>
          <w:b/>
        </w:rPr>
      </w:pPr>
      <w:r>
        <w:rPr>
          <w:b/>
        </w:rPr>
        <w:t>A9. Incentives for</w:t>
      </w:r>
      <w:r w:rsidRPr="0072204D">
        <w:rPr>
          <w:b/>
        </w:rPr>
        <w:t xml:space="preserve"> Respondents</w:t>
      </w:r>
    </w:p>
    <w:p w:rsidR="00CC2132" w:rsidP="005161E3" w:rsidRDefault="00897038" w14:paraId="509D7E1F" w14:textId="6905BC59">
      <w:r>
        <w:t>T</w:t>
      </w:r>
      <w:r w:rsidR="00C3253A">
        <w:t>he Office of Management and Budget</w:t>
      </w:r>
      <w:r>
        <w:t xml:space="preserve">’s </w:t>
      </w:r>
      <w:r w:rsidR="00C3253A">
        <w:t>Office of Information and Regulatory Affairs</w:t>
      </w:r>
      <w:r>
        <w:t xml:space="preserve"> </w:t>
      </w:r>
      <w:r w:rsidR="008B3FA9">
        <w:t xml:space="preserve">OIRA </w:t>
      </w:r>
      <w:r>
        <w:t>approved</w:t>
      </w:r>
      <w:r w:rsidR="0059289E">
        <w:t xml:space="preserve"> a two</w:t>
      </w:r>
      <w:r w:rsidR="0027660A">
        <w:t>-</w:t>
      </w:r>
      <w:r w:rsidR="0059289E">
        <w:t>tiered i</w:t>
      </w:r>
      <w:r w:rsidRPr="0059289E" w:rsidR="0059289E">
        <w:t xml:space="preserve">ncentive structure </w:t>
      </w:r>
      <w:r w:rsidR="0027660A">
        <w:t>with</w:t>
      </w:r>
      <w:r w:rsidRPr="0059289E" w:rsidR="0059289E">
        <w:t xml:space="preserve"> an “early bird” incentive that provides survey respondents $35 if they complete the survey within four weeks of the initial notification, and $25 if they complete after four weeks. </w:t>
      </w:r>
      <w:r w:rsidR="0059289E">
        <w:t xml:space="preserve">We have employed this incentive structure for participants in all six programs during the </w:t>
      </w:r>
      <w:r w:rsidR="00B92B37">
        <w:t xml:space="preserve">administration of </w:t>
      </w:r>
      <w:r w:rsidR="00166667">
        <w:t xml:space="preserve">both </w:t>
      </w:r>
      <w:r w:rsidR="00B92B37">
        <w:t xml:space="preserve">the </w:t>
      </w:r>
      <w:r w:rsidR="0059289E">
        <w:t>first and second follow-up surveys</w:t>
      </w:r>
      <w:r w:rsidR="0027660A">
        <w:t xml:space="preserve"> to date</w:t>
      </w:r>
      <w:r w:rsidR="0059289E">
        <w:t>. We are no</w:t>
      </w:r>
      <w:r w:rsidR="005161E3">
        <w:t xml:space="preserve">w </w:t>
      </w:r>
      <w:r w:rsidR="00A42539">
        <w:t>proposing</w:t>
      </w:r>
      <w:r w:rsidR="005161E3">
        <w:t xml:space="preserve"> that the two-tiered incentive structure continue </w:t>
      </w:r>
      <w:r w:rsidR="00F224C1">
        <w:t xml:space="preserve">only </w:t>
      </w:r>
      <w:r w:rsidR="005161E3">
        <w:t xml:space="preserve">among study participants in the two MyGoals sites in Baltimore and Houston, and </w:t>
      </w:r>
      <w:r w:rsidR="00A42539">
        <w:t>propose</w:t>
      </w:r>
      <w:r w:rsidR="005161E3">
        <w:t xml:space="preserve"> that participants from the other four sites (</w:t>
      </w:r>
      <w:r w:rsidRPr="0059289E" w:rsidR="005161E3">
        <w:t>FaDSS, LIFT, Jefferson County Colorado Works, and Work Success</w:t>
      </w:r>
      <w:r w:rsidR="005161E3">
        <w:t xml:space="preserve">) be offered a $50 incentive for completing </w:t>
      </w:r>
      <w:r w:rsidR="00B92B37">
        <w:t>each</w:t>
      </w:r>
      <w:r w:rsidR="005161E3">
        <w:t xml:space="preserve"> survey</w:t>
      </w:r>
      <w:r w:rsidR="00B92B37">
        <w:t xml:space="preserve">, </w:t>
      </w:r>
      <w:r w:rsidRPr="007D061F" w:rsidR="007D061F">
        <w:t xml:space="preserve">irrespective of whether </w:t>
      </w:r>
      <w:r w:rsidR="007D061F">
        <w:t>the participants</w:t>
      </w:r>
      <w:r w:rsidRPr="007D061F" w:rsidR="007D061F">
        <w:t xml:space="preserve"> complete the survey within the four-week “early bird” period</w:t>
      </w:r>
      <w:r w:rsidRPr="00DC2BE4" w:rsidR="005161E3">
        <w:t xml:space="preserve">. </w:t>
      </w:r>
      <w:bookmarkStart w:name="_Hlk31898430" w:id="1"/>
      <w:r w:rsidRPr="00DC2BE4" w:rsidR="005161E3">
        <w:t xml:space="preserve">The reason for </w:t>
      </w:r>
      <w:r w:rsidR="008B0D8D">
        <w:t xml:space="preserve">proposing this change </w:t>
      </w:r>
      <w:r w:rsidRPr="00DC2BE4" w:rsidR="005161E3">
        <w:t>is</w:t>
      </w:r>
      <w:r w:rsidRPr="00DC2BE4" w:rsidR="00DC2BE4">
        <w:t xml:space="preserve"> that, given patterns of survey response</w:t>
      </w:r>
      <w:r w:rsidR="00F224C1">
        <w:t xml:space="preserve"> for those four sites</w:t>
      </w:r>
      <w:r w:rsidRPr="00DC2BE4" w:rsidR="00DC2BE4">
        <w:t xml:space="preserve">, there is a risk that our analysis will result in </w:t>
      </w:r>
      <w:r w:rsidRPr="001C62CC" w:rsidR="00DC2BE4">
        <w:t>biased estimates of program</w:t>
      </w:r>
      <w:r w:rsidR="00DC2BE4">
        <w:t xml:space="preserve"> impacts and will underrepresent participants in key </w:t>
      </w:r>
      <w:r w:rsidR="00486F29">
        <w:t xml:space="preserve">analytic </w:t>
      </w:r>
      <w:r w:rsidR="00DC2BE4">
        <w:t>groups.</w:t>
      </w:r>
      <w:r w:rsidR="005161E3">
        <w:t xml:space="preserve"> </w:t>
      </w:r>
      <w:bookmarkEnd w:id="1"/>
      <w:r w:rsidR="005161E3">
        <w:t xml:space="preserve">The four sites </w:t>
      </w:r>
      <w:r w:rsidR="009E5578">
        <w:t xml:space="preserve">for which we </w:t>
      </w:r>
      <w:r w:rsidR="008B0D8D">
        <w:t>propose</w:t>
      </w:r>
      <w:r w:rsidR="009E5578">
        <w:t xml:space="preserve"> the higher monetary incentive </w:t>
      </w:r>
      <w:r w:rsidR="005161E3">
        <w:t xml:space="preserve">are different from the MyGoals sites </w:t>
      </w:r>
      <w:r w:rsidR="009E5578">
        <w:t xml:space="preserve">which are </w:t>
      </w:r>
      <w:r w:rsidRPr="0059289E" w:rsidR="0059289E">
        <w:t xml:space="preserve">run in conjunction with public housing programs where participants live, and as a result the study participants from these programs have exhibited higher levels of cooperation with </w:t>
      </w:r>
      <w:r w:rsidR="009E5578">
        <w:t xml:space="preserve">the </w:t>
      </w:r>
      <w:r w:rsidRPr="0059289E" w:rsidR="0059289E">
        <w:t>evaluation</w:t>
      </w:r>
      <w:r w:rsidR="002579D5">
        <w:t xml:space="preserve">. </w:t>
      </w:r>
      <w:r w:rsidRPr="007D061F" w:rsidR="007D061F">
        <w:t xml:space="preserve">The response rates for MyGoals participants in completed monthly cohorts </w:t>
      </w:r>
      <w:r w:rsidR="000B7825">
        <w:t xml:space="preserve">are </w:t>
      </w:r>
      <w:r w:rsidRPr="000B7825" w:rsidR="000B7825">
        <w:t>on target to reach 80 percent with small differences in the response rates between treatment and control groups</w:t>
      </w:r>
      <w:r w:rsidRPr="007D061F" w:rsidR="007D061F">
        <w:t>, and these response rates have been achieved with shorter field periods which limits recall issues</w:t>
      </w:r>
      <w:r w:rsidRPr="0059289E" w:rsidR="0059289E">
        <w:t>.</w:t>
      </w:r>
      <w:r w:rsidR="00754686">
        <w:t xml:space="preserve"> </w:t>
      </w:r>
      <w:r w:rsidR="00DC059B">
        <w:t xml:space="preserve">The response rates for FaDSS, LIFT, Jefferson County, and Work Success have been </w:t>
      </w:r>
      <w:r w:rsidR="002579D5">
        <w:t>significantly</w:t>
      </w:r>
      <w:r w:rsidR="00F224C1">
        <w:t xml:space="preserve"> </w:t>
      </w:r>
      <w:r w:rsidR="00DC059B">
        <w:t xml:space="preserve">lower and have required longer field periods for the first follow-up survey, with some monthly cohorts having to be closed </w:t>
      </w:r>
      <w:r w:rsidR="0027660A">
        <w:t xml:space="preserve">before </w:t>
      </w:r>
      <w:r w:rsidR="007D061F">
        <w:t xml:space="preserve">completion of the survey </w:t>
      </w:r>
      <w:r w:rsidR="00AC3AA8">
        <w:t xml:space="preserve">because they are </w:t>
      </w:r>
      <w:r w:rsidR="007D061F">
        <w:t xml:space="preserve">due </w:t>
      </w:r>
      <w:r w:rsidR="000513F6">
        <w:t>to</w:t>
      </w:r>
      <w:r w:rsidR="007D061F">
        <w:t xml:space="preserve"> </w:t>
      </w:r>
      <w:r w:rsidR="00DC059B">
        <w:t xml:space="preserve">start </w:t>
      </w:r>
      <w:r w:rsidR="007D061F">
        <w:t xml:space="preserve">of </w:t>
      </w:r>
      <w:r w:rsidR="00DC059B">
        <w:t xml:space="preserve">the second follow-up survey. </w:t>
      </w:r>
      <w:r w:rsidR="001D22AC">
        <w:t>The justification for th</w:t>
      </w:r>
      <w:r w:rsidR="005D7C35">
        <w:t>e</w:t>
      </w:r>
      <w:r w:rsidR="001D22AC">
        <w:t xml:space="preserve"> </w:t>
      </w:r>
      <w:r w:rsidR="005D7C35">
        <w:t xml:space="preserve">two-tiered and in-depth interview </w:t>
      </w:r>
      <w:r w:rsidR="001D22AC">
        <w:t>incentive</w:t>
      </w:r>
      <w:r w:rsidR="00B74D0B">
        <w:t xml:space="preserve"> strategy</w:t>
      </w:r>
      <w:r w:rsidR="001D22AC">
        <w:t xml:space="preserve"> is provided below.</w:t>
      </w:r>
      <w:r w:rsidR="005D7C35">
        <w:t xml:space="preserve"> The justification for the </w:t>
      </w:r>
      <w:r w:rsidR="00E92AE8">
        <w:t xml:space="preserve">change in incentive structure and amount </w:t>
      </w:r>
      <w:r w:rsidR="005D7C35">
        <w:t>for the</w:t>
      </w:r>
      <w:r w:rsidRPr="00263C9C" w:rsidR="005D7C35">
        <w:t xml:space="preserve"> FaDSS, LIFT, Jefferson County Colorado Works, and Work Success</w:t>
      </w:r>
      <w:r w:rsidR="005D7C35">
        <w:t xml:space="preserve"> site</w:t>
      </w:r>
      <w:r w:rsidR="0027660A">
        <w:t>s</w:t>
      </w:r>
      <w:r w:rsidR="005D7C35">
        <w:t xml:space="preserve"> is included in </w:t>
      </w:r>
      <w:r w:rsidR="0027660A">
        <w:t>Attachment P</w:t>
      </w:r>
      <w:r w:rsidR="0044250A">
        <w:t xml:space="preserve"> (“Request to change burden and incentive structure-amount”). </w:t>
      </w:r>
    </w:p>
    <w:p w:rsidR="00897038" w:rsidP="006215BD" w:rsidRDefault="00897038" w14:paraId="15D3002F" w14:textId="77777777"/>
    <w:p w:rsidRPr="00500C50" w:rsidR="00897038" w:rsidP="006215BD" w:rsidRDefault="00897038" w14:paraId="5ABAD806" w14:textId="7332A444">
      <w:pPr>
        <w:rPr>
          <w:b/>
        </w:rPr>
      </w:pPr>
      <w:r w:rsidRPr="00500C50">
        <w:rPr>
          <w:b/>
        </w:rPr>
        <w:t xml:space="preserve">Background: </w:t>
      </w:r>
    </w:p>
    <w:p w:rsidRPr="003560C5" w:rsidR="00897038" w:rsidP="006215BD" w:rsidRDefault="00897038" w14:paraId="1A5EC30B" w14:textId="77777777"/>
    <w:p w:rsidR="00FB535F" w:rsidP="004453F8" w:rsidRDefault="00514862" w14:paraId="38997EAE" w14:textId="460E6B9D">
      <w:pPr>
        <w:pStyle w:val="NormalSS"/>
        <w:ind w:firstLine="0"/>
      </w:pPr>
      <w:r>
        <w:t>E</w:t>
      </w:r>
      <w:r w:rsidR="00FE325E">
        <w:t xml:space="preserve">stimates </w:t>
      </w:r>
      <w:r>
        <w:t xml:space="preserve">of program impacts </w:t>
      </w:r>
      <w:r w:rsidR="00FE325E">
        <w:t>may be biased if respondents differ substantially from non-respondents</w:t>
      </w:r>
      <w:r>
        <w:t xml:space="preserve"> and those differences are correlated with </w:t>
      </w:r>
      <w:r w:rsidR="00726A94">
        <w:t xml:space="preserve">assignment to the evaluation </w:t>
      </w:r>
      <w:r w:rsidR="00D32DA7">
        <w:t>treatment</w:t>
      </w:r>
      <w:r w:rsidR="00726A94">
        <w:t xml:space="preserve"> or control groups</w:t>
      </w:r>
      <w:r w:rsidR="00FE325E">
        <w:t xml:space="preserve">. </w:t>
      </w:r>
      <w:r w:rsidRPr="00B95264" w:rsidR="00B95264">
        <w:t>The risk of bias</w:t>
      </w:r>
      <w:r w:rsidR="002559AD">
        <w:t>ed impact estimates</w:t>
      </w:r>
      <w:r w:rsidRPr="00B95264" w:rsidR="00B95264">
        <w:t xml:space="preserve"> increases with lower overall </w:t>
      </w:r>
      <w:r w:rsidR="009F2596">
        <w:t xml:space="preserve">survey </w:t>
      </w:r>
      <w:r w:rsidRPr="00B95264" w:rsidR="00B95264">
        <w:t xml:space="preserve">response rates or </w:t>
      </w:r>
      <w:r w:rsidR="00ED3BBD">
        <w:t>larger differences in survey</w:t>
      </w:r>
      <w:r w:rsidRPr="00B95264" w:rsidR="00B95264">
        <w:t xml:space="preserve"> response rates </w:t>
      </w:r>
      <w:r w:rsidR="002559AD">
        <w:t xml:space="preserve">between the research groups </w:t>
      </w:r>
      <w:r w:rsidRPr="00B95264" w:rsidR="00B95264">
        <w:t>(What Works Clearinghouse 2013).</w:t>
      </w:r>
      <w:r w:rsidR="00B95264">
        <w:t xml:space="preserve"> </w:t>
      </w:r>
      <w:r w:rsidR="00141B7B">
        <w:t>Thus, i</w:t>
      </w:r>
      <w:r w:rsidRPr="00FB535F" w:rsidR="00FB535F">
        <w:t xml:space="preserve">f </w:t>
      </w:r>
      <w:r w:rsidR="00B95264">
        <w:t xml:space="preserve">low overall response rates or </w:t>
      </w:r>
      <w:r w:rsidR="00141B7B">
        <w:t xml:space="preserve">large </w:t>
      </w:r>
      <w:r w:rsidRPr="00FB535F" w:rsidR="00FB535F">
        <w:t xml:space="preserve">differential response rates </w:t>
      </w:r>
      <w:r w:rsidR="00ED3BBD">
        <w:lastRenderedPageBreak/>
        <w:t xml:space="preserve">between the research groups </w:t>
      </w:r>
      <w:r w:rsidRPr="00FB535F" w:rsidR="00FB535F">
        <w:t xml:space="preserve">are observed, differences between groups on key outcomes </w:t>
      </w:r>
      <w:r w:rsidR="00141B7B">
        <w:t xml:space="preserve">might be the result of differences in baseline characteristics </w:t>
      </w:r>
      <w:r w:rsidR="009F2596">
        <w:t xml:space="preserve">among survey respondents </w:t>
      </w:r>
      <w:r w:rsidR="00141B7B">
        <w:t xml:space="preserve">and </w:t>
      </w:r>
      <w:r w:rsidRPr="00FB535F" w:rsidR="00FB535F">
        <w:t>cannot be attributed solely to the effect of the coaching intervention</w:t>
      </w:r>
      <w:r w:rsidR="00FB535F">
        <w:t xml:space="preserve"> (What Works Clearinghouse 2013)</w:t>
      </w:r>
      <w:r w:rsidRPr="00FB535F" w:rsidR="00FB535F">
        <w:t>.</w:t>
      </w:r>
      <w:r w:rsidR="00FB535F">
        <w:t xml:space="preserve"> </w:t>
      </w:r>
    </w:p>
    <w:p w:rsidR="00D74990" w:rsidP="008C6616" w:rsidRDefault="009C12AF" w14:paraId="52FCB22B" w14:textId="789FC96F">
      <w:pPr>
        <w:pStyle w:val="NormalSS"/>
        <w:ind w:firstLine="0"/>
      </w:pPr>
      <w:r>
        <w:t>Concern about the potential for l</w:t>
      </w:r>
      <w:r w:rsidR="007C40D7">
        <w:t xml:space="preserve">ow overall response rates are </w:t>
      </w:r>
      <w:r w:rsidR="00E327A1">
        <w:t>particularly relevant to this study</w:t>
      </w:r>
      <w:r w:rsidR="00901B0D">
        <w:t>. The longitudinal nature of the study adds to the complexity of the second follow-up survey data collection. Additionally,</w:t>
      </w:r>
      <w:r w:rsidR="00E327A1">
        <w:t xml:space="preserve"> </w:t>
      </w:r>
      <w:r w:rsidR="00626878">
        <w:t>t</w:t>
      </w:r>
      <w:r w:rsidRPr="007C40D7" w:rsidR="007C40D7">
        <w:t xml:space="preserve">he coaching interventions </w:t>
      </w:r>
      <w:r>
        <w:t>are designed for unemployed</w:t>
      </w:r>
      <w:r w:rsidRPr="007C40D7" w:rsidR="007C40D7">
        <w:t xml:space="preserve"> low-income people</w:t>
      </w:r>
      <w:r w:rsidR="00E327A1">
        <w:t xml:space="preserve">. </w:t>
      </w:r>
      <w:r w:rsidR="00D74990">
        <w:t xml:space="preserve">A number of factors </w:t>
      </w:r>
      <w:r>
        <w:t xml:space="preserve">could </w:t>
      </w:r>
      <w:r w:rsidR="00D74990">
        <w:t xml:space="preserve">complicate tracking </w:t>
      </w:r>
      <w:r w:rsidR="006D6812">
        <w:t xml:space="preserve">such </w:t>
      </w:r>
      <w:r>
        <w:t>participants over time</w:t>
      </w:r>
      <w:r w:rsidR="00D74990">
        <w:t>. These factors include:</w:t>
      </w:r>
    </w:p>
    <w:p w:rsidR="00D74990" w:rsidP="00B95986" w:rsidRDefault="006D6812" w14:paraId="3BB84D97" w14:textId="62257224">
      <w:pPr>
        <w:pStyle w:val="NormalSS"/>
        <w:numPr>
          <w:ilvl w:val="0"/>
          <w:numId w:val="29"/>
        </w:numPr>
      </w:pPr>
      <w:r>
        <w:t>U</w:t>
      </w:r>
      <w:r w:rsidRPr="007C40D7" w:rsidR="007C40D7">
        <w:t>nstable housing</w:t>
      </w:r>
      <w:r w:rsidR="008C6616">
        <w:t xml:space="preserve">. </w:t>
      </w:r>
    </w:p>
    <w:p w:rsidR="00D74990" w:rsidP="00B95986" w:rsidRDefault="006D6812" w14:paraId="506B82CE" w14:textId="1735315E">
      <w:pPr>
        <w:pStyle w:val="NormalSS"/>
        <w:numPr>
          <w:ilvl w:val="0"/>
          <w:numId w:val="29"/>
        </w:numPr>
      </w:pPr>
      <w:r>
        <w:t>Less use</w:t>
      </w:r>
      <w:r w:rsidR="009C12AF">
        <w:t xml:space="preserve"> of </w:t>
      </w:r>
      <w:r w:rsidR="00582EF6">
        <w:t>mortgages, leases</w:t>
      </w:r>
      <w:r w:rsidR="008C6616">
        <w:t>,</w:t>
      </w:r>
      <w:r w:rsidR="00B60547">
        <w:t xml:space="preserve"> </w:t>
      </w:r>
      <w:r w:rsidR="00582EF6">
        <w:t>public utility accounts, cell phone contracts</w:t>
      </w:r>
      <w:r w:rsidR="008C6616">
        <w:t xml:space="preserve">, </w:t>
      </w:r>
      <w:r w:rsidRPr="008C6616" w:rsidR="008C6616">
        <w:t xml:space="preserve">credit reports, </w:t>
      </w:r>
      <w:r w:rsidR="00582EF6">
        <w:t>membership</w:t>
      </w:r>
      <w:r w:rsidR="008C6616">
        <w:t>s</w:t>
      </w:r>
      <w:r w:rsidR="00582EF6">
        <w:t xml:space="preserve"> in professional associations, </w:t>
      </w:r>
      <w:r w:rsidR="00D74990">
        <w:t xml:space="preserve">licenses for specialized jobs, </w:t>
      </w:r>
      <w:r w:rsidR="00582EF6">
        <w:t>activity on social media, and appearances in publications such as newspapers or blogs</w:t>
      </w:r>
      <w:r w:rsidRPr="00256F48" w:rsidR="00256F48">
        <w:t xml:space="preserve">. </w:t>
      </w:r>
    </w:p>
    <w:p w:rsidR="00D74990" w:rsidP="00B95986" w:rsidRDefault="009C12AF" w14:paraId="7A81D415" w14:textId="40A0CD37">
      <w:pPr>
        <w:pStyle w:val="NormalSS"/>
        <w:numPr>
          <w:ilvl w:val="0"/>
          <w:numId w:val="29"/>
        </w:numPr>
      </w:pPr>
      <w:r>
        <w:t>U</w:t>
      </w:r>
      <w:r w:rsidRPr="00B439F3" w:rsidR="00B439F3">
        <w:t xml:space="preserve">se </w:t>
      </w:r>
      <w:r>
        <w:t xml:space="preserve">of </w:t>
      </w:r>
      <w:r w:rsidRPr="00B439F3" w:rsidR="00B439F3">
        <w:t>an alias to get utility account</w:t>
      </w:r>
      <w:r w:rsidR="00B60547">
        <w:t>s</w:t>
      </w:r>
      <w:r w:rsidRPr="00B439F3" w:rsidR="00B439F3">
        <w:t xml:space="preserve"> because of </w:t>
      </w:r>
      <w:r w:rsidR="00B60547">
        <w:t xml:space="preserve">poor credit and prior </w:t>
      </w:r>
      <w:r w:rsidRPr="00B439F3" w:rsidR="00B439F3">
        <w:t>payment issues</w:t>
      </w:r>
      <w:r w:rsidR="00B60547">
        <w:t>.</w:t>
      </w:r>
    </w:p>
    <w:p w:rsidR="00B60547" w:rsidP="00B95986" w:rsidRDefault="009C12AF" w14:paraId="5782B14E" w14:textId="45E29A09">
      <w:pPr>
        <w:pStyle w:val="NormalSS"/>
        <w:numPr>
          <w:ilvl w:val="0"/>
          <w:numId w:val="29"/>
        </w:numPr>
      </w:pPr>
      <w:r>
        <w:t>U</w:t>
      </w:r>
      <w:r w:rsidR="000A3711">
        <w:t xml:space="preserve">se </w:t>
      </w:r>
      <w:r>
        <w:t xml:space="preserve">of </w:t>
      </w:r>
      <w:r w:rsidR="000A3711">
        <w:t>pay</w:t>
      </w:r>
      <w:r w:rsidR="00D74990">
        <w:t>-</w:t>
      </w:r>
      <w:r w:rsidR="000A3711">
        <w:t>as</w:t>
      </w:r>
      <w:r w:rsidR="00D74990">
        <w:t>-</w:t>
      </w:r>
      <w:r w:rsidR="000A3711">
        <w:t>you</w:t>
      </w:r>
      <w:r w:rsidR="00D74990">
        <w:t>-</w:t>
      </w:r>
      <w:r w:rsidR="000A3711">
        <w:t>go cell phones</w:t>
      </w:r>
      <w:r>
        <w:t xml:space="preserve">. </w:t>
      </w:r>
      <w:r w:rsidR="00D74990">
        <w:t>These phone number</w:t>
      </w:r>
      <w:r w:rsidR="000A3711">
        <w:t xml:space="preserve"> are generally not tracked in online databases.</w:t>
      </w:r>
      <w:r w:rsidR="00D74990">
        <w:t xml:space="preserve"> Pay-as-you-go cell phone users also switch numbers frequently, whi</w:t>
      </w:r>
      <w:r w:rsidR="00C50AFD">
        <w:t>ch makes contacting the</w:t>
      </w:r>
      <w:r w:rsidR="00D74990">
        <w:t xml:space="preserve">m </w:t>
      </w:r>
      <w:r w:rsidR="00B60547">
        <w:t>across a follow-up period more difficult.</w:t>
      </w:r>
    </w:p>
    <w:p w:rsidR="001D22AC" w:rsidP="001D22AC" w:rsidRDefault="006D6812" w14:paraId="19E1209F" w14:textId="72CC5956">
      <w:pPr>
        <w:pStyle w:val="NormalSS"/>
        <w:ind w:firstLine="0"/>
      </w:pPr>
      <w:r>
        <w:t>Differential response rates</w:t>
      </w:r>
      <w:r w:rsidR="009F2596">
        <w:t xml:space="preserve"> between the </w:t>
      </w:r>
      <w:r w:rsidR="00D32DA7">
        <w:t xml:space="preserve">treatment </w:t>
      </w:r>
      <w:r w:rsidR="00E3413E">
        <w:t xml:space="preserve">and control </w:t>
      </w:r>
      <w:r w:rsidR="009F2596">
        <w:t>groups</w:t>
      </w:r>
      <w:r>
        <w:t xml:space="preserve"> could bias this study’s impact estimates. Participants assigned to the control group may be less motivated to participate than those assigned to the treatment group because they are not receiving the intervention. They may also feel that the surveys are not relevant to them. </w:t>
      </w:r>
    </w:p>
    <w:p w:rsidRPr="002246D9" w:rsidR="009C12AF" w:rsidP="007C40D7" w:rsidRDefault="009C12AF" w14:paraId="7A196126" w14:textId="248C1C93">
      <w:pPr>
        <w:pStyle w:val="NormalSS"/>
        <w:ind w:firstLine="0"/>
        <w:rPr>
          <w:b/>
        </w:rPr>
      </w:pPr>
      <w:r w:rsidRPr="002246D9">
        <w:rPr>
          <w:b/>
        </w:rPr>
        <w:t xml:space="preserve">Evidence </w:t>
      </w:r>
      <w:r w:rsidRPr="002246D9" w:rsidR="009F2596">
        <w:rPr>
          <w:b/>
        </w:rPr>
        <w:t>supporting use of incentives</w:t>
      </w:r>
      <w:r w:rsidRPr="002246D9">
        <w:rPr>
          <w:b/>
        </w:rPr>
        <w:t xml:space="preserve">: </w:t>
      </w:r>
    </w:p>
    <w:p w:rsidR="009F2596" w:rsidP="007C40D7" w:rsidRDefault="00FC4236" w14:paraId="0B060387" w14:textId="2E30EF45">
      <w:pPr>
        <w:pStyle w:val="NormalSS"/>
        <w:ind w:firstLine="0"/>
      </w:pPr>
      <w:r>
        <w:rPr>
          <w:b/>
        </w:rPr>
        <w:t>Methodological r</w:t>
      </w:r>
      <w:r w:rsidRPr="002246D9" w:rsidR="00F86FD9">
        <w:rPr>
          <w:b/>
        </w:rPr>
        <w:t xml:space="preserve">esearch on incentives. </w:t>
      </w:r>
      <w:r w:rsidRPr="009F2596" w:rsidR="009F2596">
        <w:t>Evidence from prior studies shows that incentives can decrease the differential response rate between the treatment and control groups, and therefore reduce nonresponse bias on impact estimates (Singer and Kulka 2002; Singer et al. 1999; Singer and Ye 2013). For example, incentives are useful in compensating for lack of motivation to participate among control group members (Shettle and Mooney 1999; Groves et al. 2000). Incentives have also been found to induce participation among sample members for whom the topic is less salient, including members of the control group (Baumgartner and Rathbun 1997), a finding that also applies with hard-to-reach populations, similar to the target population of the current study (Martinez-Ebers 1997). Other experimental research on incentives concludes that incentives significantly increase response rates, reduce the average number of contacts required to achieve completed surveys, and reduce overall survey data collection costs (Westra et al. 2015).</w:t>
      </w:r>
    </w:p>
    <w:p w:rsidR="00F86FD9" w:rsidP="007C40D7" w:rsidRDefault="00F86FD9" w14:paraId="39191B8C" w14:textId="6A03E546">
      <w:pPr>
        <w:pStyle w:val="NormalSS"/>
        <w:ind w:firstLine="0"/>
        <w:rPr>
          <w:szCs w:val="24"/>
        </w:rPr>
      </w:pPr>
      <w:r>
        <w:rPr>
          <w:b/>
        </w:rPr>
        <w:t>Research e</w:t>
      </w:r>
      <w:r w:rsidRPr="002246D9" w:rsidR="009F2596">
        <w:rPr>
          <w:b/>
        </w:rPr>
        <w:t xml:space="preserve">vidence from </w:t>
      </w:r>
      <w:r w:rsidR="001D69ED">
        <w:rPr>
          <w:b/>
        </w:rPr>
        <w:t>similar</w:t>
      </w:r>
      <w:r w:rsidRPr="002246D9" w:rsidR="001D69ED">
        <w:rPr>
          <w:b/>
        </w:rPr>
        <w:t xml:space="preserve"> </w:t>
      </w:r>
      <w:r w:rsidRPr="002246D9" w:rsidR="009F2596">
        <w:rPr>
          <w:b/>
        </w:rPr>
        <w:t xml:space="preserve">studies. </w:t>
      </w:r>
      <w:r w:rsidR="0026577A">
        <w:t>E</w:t>
      </w:r>
      <w:r w:rsidRPr="0026577A" w:rsidR="0026577A">
        <w:t>vidence from an incentive experiment conducted as part of the Self-Employment Training (SET) Demonstration, approved by OMB (</w:t>
      </w:r>
      <w:r w:rsidR="0033698C">
        <w:t xml:space="preserve">OMB control number </w:t>
      </w:r>
      <w:r w:rsidRPr="0026577A" w:rsidR="0026577A">
        <w:t>1205-0505)</w:t>
      </w:r>
      <w:r w:rsidR="0026577A">
        <w:t xml:space="preserve">, suggests that incentives are a successful strategy for improving response </w:t>
      </w:r>
      <w:r w:rsidR="0026577A">
        <w:lastRenderedPageBreak/>
        <w:t>rates for low-income populations</w:t>
      </w:r>
      <w:r w:rsidRPr="0026577A" w:rsidR="0026577A">
        <w:t xml:space="preserve">. </w:t>
      </w:r>
      <w:r w:rsidRPr="00760FD0" w:rsidR="0026577A">
        <w:rPr>
          <w:szCs w:val="24"/>
        </w:rPr>
        <w:t>This experiment assessed the effectiveness of three incentive approaches</w:t>
      </w:r>
      <w:r w:rsidRPr="00C10B2D" w:rsidR="0026577A">
        <w:rPr>
          <w:szCs w:val="24"/>
        </w:rPr>
        <w:t xml:space="preserve">: (1) </w:t>
      </w:r>
      <w:r w:rsidR="00A507C5">
        <w:rPr>
          <w:szCs w:val="24"/>
        </w:rPr>
        <w:t xml:space="preserve">offering a </w:t>
      </w:r>
      <w:r w:rsidRPr="00C10B2D" w:rsidR="0026577A">
        <w:rPr>
          <w:szCs w:val="24"/>
        </w:rPr>
        <w:t xml:space="preserve">standard incentive of $25; (2) </w:t>
      </w:r>
      <w:r w:rsidR="00A507C5">
        <w:rPr>
          <w:szCs w:val="24"/>
        </w:rPr>
        <w:t xml:space="preserve">offering a </w:t>
      </w:r>
      <w:r w:rsidRPr="00C10B2D" w:rsidR="0026577A">
        <w:rPr>
          <w:szCs w:val="24"/>
        </w:rPr>
        <w:t>two-tiered incentive, with an incentive of $50 if respondents completed an 18</w:t>
      </w:r>
      <w:r w:rsidR="00A507C5">
        <w:rPr>
          <w:szCs w:val="24"/>
        </w:rPr>
        <w:t>-</w:t>
      </w:r>
      <w:r w:rsidRPr="00C10B2D" w:rsidR="0026577A">
        <w:rPr>
          <w:szCs w:val="24"/>
        </w:rPr>
        <w:t>month follow-up survey within the first four weeks and $25 if respondents completed the survey after four weeks; or (3) no incentive.</w:t>
      </w:r>
      <w:r w:rsidRPr="00760FD0" w:rsidR="0026577A">
        <w:rPr>
          <w:szCs w:val="24"/>
        </w:rPr>
        <w:t xml:space="preserve"> </w:t>
      </w:r>
    </w:p>
    <w:p w:rsidR="00DF794D" w:rsidP="007C40D7" w:rsidRDefault="00F86FD9" w14:paraId="4B9EFEF5" w14:textId="22A934C8">
      <w:pPr>
        <w:pStyle w:val="NormalSS"/>
        <w:ind w:firstLine="0"/>
      </w:pPr>
      <w:r>
        <w:rPr>
          <w:szCs w:val="24"/>
        </w:rPr>
        <w:t>Results from the SET incentive experiment suggest that incentives substantially reduce both overall nonresponse rates and differential response rates between the research groups. Among sample members offered an incentive, t</w:t>
      </w:r>
      <w:r w:rsidRPr="0026577A" w:rsidR="0026577A">
        <w:t xml:space="preserve">his experiment resulted in a 73 percent </w:t>
      </w:r>
      <w:r>
        <w:t xml:space="preserve">overall </w:t>
      </w:r>
      <w:r w:rsidRPr="0026577A" w:rsidR="0026577A">
        <w:t>response rate</w:t>
      </w:r>
      <w:r w:rsidR="007B67C6">
        <w:t xml:space="preserve"> for</w:t>
      </w:r>
      <w:r w:rsidRPr="0026577A" w:rsidR="0026577A">
        <w:t xml:space="preserve"> </w:t>
      </w:r>
      <w:r>
        <w:t xml:space="preserve">those in the </w:t>
      </w:r>
      <w:r w:rsidRPr="0026577A" w:rsidR="0026577A">
        <w:t>two-tiered incentive</w:t>
      </w:r>
      <w:r>
        <w:t xml:space="preserve"> group and a 64 percent response rate for those in the standard incentive group. The response rate for sample members who were not offered an incentive was</w:t>
      </w:r>
      <w:r w:rsidR="006D6812">
        <w:t xml:space="preserve"> </w:t>
      </w:r>
      <w:r w:rsidRPr="0026577A" w:rsidR="006D6812">
        <w:t>37 percent</w:t>
      </w:r>
      <w:r w:rsidRPr="0026577A" w:rsidR="0026577A">
        <w:t xml:space="preserve">. </w:t>
      </w:r>
      <w:r w:rsidR="00DF794D">
        <w:t>The differential response rate between research groups for sample members offered an incentive w</w:t>
      </w:r>
      <w:r w:rsidR="00ED3BBD">
        <w:t>as</w:t>
      </w:r>
      <w:r w:rsidR="00DF794D">
        <w:t xml:space="preserve"> 12 percentage points for the two-tiered incentive group (79 percent for the treatment group versus 67 percent in the control group) and 6</w:t>
      </w:r>
      <w:r w:rsidRPr="00DF794D" w:rsidR="00DF794D">
        <w:t xml:space="preserve"> percent</w:t>
      </w:r>
      <w:r w:rsidR="00DF794D">
        <w:t>age points</w:t>
      </w:r>
      <w:r w:rsidRPr="00DF794D" w:rsidR="00DF794D">
        <w:t xml:space="preserve"> for the </w:t>
      </w:r>
      <w:r w:rsidR="00ED3BBD">
        <w:t>standard</w:t>
      </w:r>
      <w:r w:rsidRPr="00DF794D" w:rsidR="00DF794D">
        <w:t xml:space="preserve"> incentive group (</w:t>
      </w:r>
      <w:r w:rsidR="00DF794D">
        <w:t>67</w:t>
      </w:r>
      <w:r w:rsidRPr="00DF794D" w:rsidR="00DF794D">
        <w:t xml:space="preserve"> percent for the treatment </w:t>
      </w:r>
      <w:r w:rsidR="00DF794D">
        <w:t xml:space="preserve">group </w:t>
      </w:r>
      <w:r w:rsidR="00ED3BBD">
        <w:t>versus 61</w:t>
      </w:r>
      <w:r w:rsidRPr="00DF794D" w:rsidR="00DF794D">
        <w:t xml:space="preserve"> percent in the control group)</w:t>
      </w:r>
      <w:r w:rsidR="00DF794D">
        <w:t xml:space="preserve">. The differential response rate was </w:t>
      </w:r>
      <w:r w:rsidR="007E1F52">
        <w:t xml:space="preserve">substantially higher for the no incentive group at </w:t>
      </w:r>
      <w:r w:rsidR="00DF794D">
        <w:t xml:space="preserve">36 </w:t>
      </w:r>
      <w:r w:rsidRPr="00DF794D" w:rsidR="00DF794D">
        <w:t>percentage points (</w:t>
      </w:r>
      <w:r w:rsidR="00DF794D">
        <w:t>55</w:t>
      </w:r>
      <w:r w:rsidRPr="00DF794D" w:rsidR="00DF794D">
        <w:t xml:space="preserve"> percent for the treatment group versus </w:t>
      </w:r>
      <w:r w:rsidR="00DF794D">
        <w:t>19</w:t>
      </w:r>
      <w:r w:rsidRPr="00DF794D" w:rsidR="00DF794D">
        <w:t xml:space="preserve"> percent in the control group)</w:t>
      </w:r>
      <w:r w:rsidR="00DF794D">
        <w:t xml:space="preserve">. </w:t>
      </w:r>
    </w:p>
    <w:p w:rsidR="00B60FAE" w:rsidP="008C739B" w:rsidRDefault="00B60FAE" w14:paraId="30AB881B" w14:textId="37E41C14">
      <w:pPr>
        <w:pStyle w:val="NormalSS"/>
        <w:ind w:firstLine="0"/>
      </w:pPr>
      <w:r w:rsidRPr="00B60FAE">
        <w:t xml:space="preserve">Based on evidence from SET, we anticipate that without incentives, the survey response rate would be unacceptably low; it is likely to be less than 50 percent. Such response rates would put the study at severe risk of biased impact estimates. </w:t>
      </w:r>
    </w:p>
    <w:p w:rsidR="00DC488B" w:rsidP="008C739B" w:rsidRDefault="00DC488B" w14:paraId="0EAA1F05" w14:textId="170C0687">
      <w:pPr>
        <w:pStyle w:val="NormalSS"/>
        <w:ind w:firstLine="0"/>
      </w:pPr>
      <w:r w:rsidRPr="00DC488B">
        <w:rPr>
          <w:b/>
        </w:rPr>
        <w:t xml:space="preserve">Evidence supporting use of </w:t>
      </w:r>
      <w:r>
        <w:rPr>
          <w:b/>
        </w:rPr>
        <w:t xml:space="preserve">two-tiered </w:t>
      </w:r>
      <w:r w:rsidRPr="00DC488B">
        <w:rPr>
          <w:b/>
        </w:rPr>
        <w:t>incentives</w:t>
      </w:r>
      <w:r w:rsidR="00817671">
        <w:rPr>
          <w:b/>
        </w:rPr>
        <w:t xml:space="preserve"> for the follow-up survey</w:t>
      </w:r>
      <w:r w:rsidRPr="00DC488B">
        <w:rPr>
          <w:b/>
        </w:rPr>
        <w:t>:</w:t>
      </w:r>
    </w:p>
    <w:p w:rsidR="001D7FF7" w:rsidP="00621CE2" w:rsidRDefault="00DC488B" w14:paraId="7CB00CE5" w14:textId="11E20382">
      <w:pPr>
        <w:pStyle w:val="NormalSS"/>
        <w:ind w:firstLine="0"/>
      </w:pPr>
      <w:r>
        <w:t xml:space="preserve">In addition to determining whether the study requires use of incentives, we must determine the structure that the incentives will take. </w:t>
      </w:r>
      <w:r w:rsidR="00524987">
        <w:t>W</w:t>
      </w:r>
      <w:r w:rsidR="008C739B">
        <w:t xml:space="preserve">e </w:t>
      </w:r>
      <w:r w:rsidR="001D22AC">
        <w:t xml:space="preserve">propose </w:t>
      </w:r>
      <w:r w:rsidR="00445657">
        <w:t>continuing to use</w:t>
      </w:r>
      <w:r w:rsidRPr="003560C5" w:rsidR="00621CE2">
        <w:t xml:space="preserve"> </w:t>
      </w:r>
      <w:r w:rsidR="00B92B37">
        <w:t>the</w:t>
      </w:r>
      <w:r w:rsidR="001B7970">
        <w:t xml:space="preserve"> </w:t>
      </w:r>
      <w:r w:rsidR="0073313D">
        <w:t xml:space="preserve">OMB-approved </w:t>
      </w:r>
      <w:r w:rsidRPr="003560C5" w:rsidR="00621CE2">
        <w:t xml:space="preserve">two-tiered </w:t>
      </w:r>
      <w:r w:rsidR="008C739B">
        <w:t xml:space="preserve">incentive </w:t>
      </w:r>
      <w:r w:rsidR="00621CE2">
        <w:t>approach</w:t>
      </w:r>
      <w:r w:rsidRPr="003560C5" w:rsidR="00621CE2">
        <w:t xml:space="preserve"> for the</w:t>
      </w:r>
      <w:r w:rsidR="00757E6A">
        <w:t xml:space="preserve"> second</w:t>
      </w:r>
      <w:r w:rsidRPr="003560C5" w:rsidR="00621CE2">
        <w:t xml:space="preserve"> follow-up survey</w:t>
      </w:r>
      <w:r w:rsidR="00757E6A">
        <w:t>, which is identical to the two-tiered incentive approach used for the first follow-up survey</w:t>
      </w:r>
      <w:r w:rsidR="00B92B37">
        <w:t>, with study participants from the two MyGoals sites</w:t>
      </w:r>
      <w:r w:rsidRPr="003560C5" w:rsidR="00621CE2">
        <w:t>.</w:t>
      </w:r>
      <w:r w:rsidR="004D0441">
        <w:rPr>
          <w:rStyle w:val="FootnoteReference"/>
        </w:rPr>
        <w:footnoteReference w:id="2"/>
      </w:r>
      <w:r w:rsidRPr="003560C5" w:rsidR="00621CE2">
        <w:t xml:space="preserve"> We </w:t>
      </w:r>
      <w:r w:rsidR="0073313D">
        <w:t>will continue to</w:t>
      </w:r>
      <w:r w:rsidRPr="003560C5" w:rsidR="00621CE2">
        <w:t xml:space="preserve"> offer </w:t>
      </w:r>
      <w:r w:rsidR="00621CE2">
        <w:t xml:space="preserve">a </w:t>
      </w:r>
      <w:r w:rsidRPr="003560C5" w:rsidR="00621CE2">
        <w:t>$35</w:t>
      </w:r>
      <w:r w:rsidR="00621CE2">
        <w:t xml:space="preserve"> gift card </w:t>
      </w:r>
      <w:r w:rsidRPr="003560C5" w:rsidR="00621CE2">
        <w:t xml:space="preserve">to those who complete the survey, either online or by telephone, within the first four weeks </w:t>
      </w:r>
      <w:r w:rsidR="00621CE2">
        <w:t xml:space="preserve">after </w:t>
      </w:r>
      <w:r w:rsidR="00B60FAE">
        <w:t>being first asked to complete</w:t>
      </w:r>
      <w:r w:rsidR="00621CE2">
        <w:t xml:space="preserve"> the survey</w:t>
      </w:r>
      <w:r w:rsidRPr="003560C5" w:rsidR="00621CE2">
        <w:t xml:space="preserve">; respondents will receive </w:t>
      </w:r>
      <w:r w:rsidR="00621CE2">
        <w:t xml:space="preserve">a </w:t>
      </w:r>
      <w:r w:rsidRPr="003560C5" w:rsidR="00621CE2">
        <w:t>$25</w:t>
      </w:r>
      <w:r w:rsidR="00621CE2">
        <w:t xml:space="preserve"> gift card </w:t>
      </w:r>
      <w:r w:rsidRPr="003560C5" w:rsidR="00621CE2">
        <w:t xml:space="preserve">if they complete the survey </w:t>
      </w:r>
      <w:r w:rsidRPr="002F3A6E" w:rsidR="00621CE2">
        <w:t>after four weeks</w:t>
      </w:r>
      <w:r w:rsidRPr="002F3A6E" w:rsidR="002F6353">
        <w:t xml:space="preserve">. </w:t>
      </w:r>
      <w:r w:rsidRPr="00097E78" w:rsidR="002F6353">
        <w:t>A key aim of this</w:t>
      </w:r>
      <w:r w:rsidRPr="002F3A6E" w:rsidR="002F6353">
        <w:t xml:space="preserve"> “early bird” approach is reducing survey </w:t>
      </w:r>
      <w:r w:rsidR="001D22AC">
        <w:t xml:space="preserve">administration </w:t>
      </w:r>
      <w:r w:rsidRPr="002F3A6E" w:rsidR="002F6353">
        <w:t>costs by encouraging low-cost online survey completion and reducing the need for costly location efforts</w:t>
      </w:r>
      <w:r w:rsidRPr="002F3A6E" w:rsidR="00621CE2">
        <w:t xml:space="preserve">. </w:t>
      </w:r>
      <w:r w:rsidR="00E14F35">
        <w:t>We propose using t</w:t>
      </w:r>
      <w:r w:rsidR="00817671">
        <w:t>he two-tiered incentive</w:t>
      </w:r>
      <w:r w:rsidRPr="00817671" w:rsidR="00817671">
        <w:t xml:space="preserve"> model based on past experience from related studies, which observed lower survey costs due to reduced need for mail reminders, locating, </w:t>
      </w:r>
      <w:r w:rsidR="00DF12A4">
        <w:t xml:space="preserve">and </w:t>
      </w:r>
      <w:r w:rsidRPr="00817671" w:rsidR="00817671">
        <w:t xml:space="preserve">reminder calls. </w:t>
      </w:r>
      <w:r w:rsidR="00886673">
        <w:t>We anticipate that</w:t>
      </w:r>
      <w:r w:rsidR="007E1F52">
        <w:t xml:space="preserve"> </w:t>
      </w:r>
      <w:r w:rsidR="0073313D">
        <w:t xml:space="preserve">continuing to use the two-tiered </w:t>
      </w:r>
      <w:r w:rsidR="007E1F52">
        <w:t xml:space="preserve">incentive </w:t>
      </w:r>
      <w:r w:rsidR="00886673">
        <w:t>will help us achieve our response rate target of 80 percent</w:t>
      </w:r>
      <w:r w:rsidR="0073313D">
        <w:t xml:space="preserve"> for the two MyGoals sites</w:t>
      </w:r>
      <w:r w:rsidR="007E1F52">
        <w:t xml:space="preserve">. </w:t>
      </w:r>
      <w:r w:rsidR="00AF72B9">
        <w:t>To date, t</w:t>
      </w:r>
      <w:r w:rsidRPr="00551CF6" w:rsidR="00AF72B9">
        <w:t xml:space="preserve">he response rates in the MyGoals sites </w:t>
      </w:r>
      <w:r w:rsidR="00486F29">
        <w:t xml:space="preserve">are </w:t>
      </w:r>
      <w:r w:rsidRPr="00486F29" w:rsidR="00486F29">
        <w:t>on target to reach 80 percent with small differences in the response rates between treatment and control groups</w:t>
      </w:r>
      <w:r w:rsidR="00AF72B9">
        <w:t xml:space="preserve">. </w:t>
      </w:r>
      <w:r w:rsidR="007E1F52">
        <w:t>Using a two-tiered incentive structure will facilitate shorter data collection times and contain data collection costs</w:t>
      </w:r>
      <w:r w:rsidR="00886673">
        <w:t xml:space="preserve">. </w:t>
      </w:r>
      <w:r w:rsidR="004F3A1C">
        <w:t xml:space="preserve">As described in Section A.9 </w:t>
      </w:r>
      <w:r w:rsidR="004F3A1C">
        <w:lastRenderedPageBreak/>
        <w:t xml:space="preserve">above, we </w:t>
      </w:r>
      <w:r w:rsidR="00A42539">
        <w:t>propose</w:t>
      </w:r>
      <w:r w:rsidR="004F3A1C">
        <w:t xml:space="preserve"> chang</w:t>
      </w:r>
      <w:r w:rsidR="00A42539">
        <w:t xml:space="preserve">ing </w:t>
      </w:r>
      <w:r w:rsidR="004F3A1C">
        <w:t xml:space="preserve">the incentive structure </w:t>
      </w:r>
      <w:r w:rsidR="00E92AE8">
        <w:t xml:space="preserve">and amount </w:t>
      </w:r>
      <w:r w:rsidR="004F3A1C">
        <w:t>for the</w:t>
      </w:r>
      <w:r w:rsidRPr="00263C9C" w:rsidR="004F3A1C">
        <w:t xml:space="preserve"> FaDSS, LIFT, Jefferson County Colorado Works, and Work Success</w:t>
      </w:r>
      <w:r w:rsidR="004F3A1C">
        <w:t xml:space="preserve"> sites. The justification for this change is included in </w:t>
      </w:r>
      <w:r w:rsidR="00445657">
        <w:t xml:space="preserve">Attachment P </w:t>
      </w:r>
      <w:r w:rsidR="0044250A">
        <w:t xml:space="preserve">(“Request to change burden and incentive structure-amount”). </w:t>
      </w:r>
    </w:p>
    <w:p w:rsidR="001D7FF7" w:rsidP="00621CE2" w:rsidRDefault="001D7FF7" w14:paraId="29058281" w14:textId="5DB5F22A">
      <w:pPr>
        <w:pStyle w:val="NormalSS"/>
        <w:ind w:firstLine="0"/>
      </w:pPr>
      <w:r w:rsidRPr="002246D9">
        <w:rPr>
          <w:b/>
        </w:rPr>
        <w:t xml:space="preserve">Research evidence from </w:t>
      </w:r>
      <w:r w:rsidR="001D69ED">
        <w:rPr>
          <w:b/>
        </w:rPr>
        <w:t>similar</w:t>
      </w:r>
      <w:r w:rsidRPr="002246D9">
        <w:rPr>
          <w:b/>
        </w:rPr>
        <w:t xml:space="preserve"> studies. </w:t>
      </w:r>
      <w:r>
        <w:t>T</w:t>
      </w:r>
      <w:r w:rsidR="00775A0A">
        <w:t>wo</w:t>
      </w:r>
      <w:r>
        <w:t xml:space="preserve"> </w:t>
      </w:r>
      <w:r w:rsidR="009B63F1">
        <w:t>impact evaluations</w:t>
      </w:r>
      <w:r>
        <w:t xml:space="preserve"> conducted incentive experiments that informed our proposed </w:t>
      </w:r>
      <w:r w:rsidR="00CE154D">
        <w:t xml:space="preserve">two-tiered </w:t>
      </w:r>
      <w:r>
        <w:t>incentive structure: SET</w:t>
      </w:r>
      <w:r w:rsidR="00775A0A">
        <w:t xml:space="preserve"> and </w:t>
      </w:r>
      <w:r w:rsidR="00083C54">
        <w:t>YouthBuild</w:t>
      </w:r>
      <w:r w:rsidR="004D664D">
        <w:t>.</w:t>
      </w:r>
    </w:p>
    <w:p w:rsidR="00CE154D" w:rsidP="00621CE2" w:rsidRDefault="004D664D" w14:paraId="66A44381" w14:textId="77777777">
      <w:pPr>
        <w:pStyle w:val="NormalSS"/>
        <w:ind w:firstLine="0"/>
      </w:pPr>
      <w:r>
        <w:t xml:space="preserve">The results of the </w:t>
      </w:r>
      <w:r w:rsidRPr="001D7FF7" w:rsidR="001D7FF7">
        <w:t xml:space="preserve">SET </w:t>
      </w:r>
      <w:r>
        <w:t xml:space="preserve">incentive </w:t>
      </w:r>
      <w:r w:rsidRPr="001D7FF7" w:rsidR="001D7FF7">
        <w:t xml:space="preserve">experiment </w:t>
      </w:r>
      <w:r>
        <w:t xml:space="preserve">described above showed that relative to standard incentives, the two-tiered incentive led to somewhat higher overall response rates (73 versus 64 percent) </w:t>
      </w:r>
      <w:r w:rsidR="00CE154D">
        <w:t>but</w:t>
      </w:r>
      <w:r>
        <w:t xml:space="preserve"> somewhat greater differential nonresponse rates between the research groups (12 versus 6 percentage points). </w:t>
      </w:r>
      <w:r w:rsidR="00CE154D">
        <w:t xml:space="preserve">Thus, </w:t>
      </w:r>
      <w:r>
        <w:t>findings</w:t>
      </w:r>
      <w:r w:rsidR="00CE154D">
        <w:t xml:space="preserve"> related to response rate patterns</w:t>
      </w:r>
      <w:r>
        <w:t xml:space="preserve"> do not strongly favor one incentive approach over the other. </w:t>
      </w:r>
    </w:p>
    <w:p w:rsidR="0020289B" w:rsidP="00621CE2" w:rsidRDefault="004D664D" w14:paraId="2223C413" w14:textId="37BFC6C6">
      <w:pPr>
        <w:pStyle w:val="NormalSS"/>
        <w:ind w:firstLine="0"/>
      </w:pPr>
      <w:r>
        <w:t xml:space="preserve">However, the </w:t>
      </w:r>
      <w:r w:rsidR="00CE154D">
        <w:t>SET incentive experiment</w:t>
      </w:r>
      <w:r>
        <w:t xml:space="preserve"> also </w:t>
      </w:r>
      <w:r w:rsidRPr="001D7FF7" w:rsidR="001D7FF7">
        <w:t xml:space="preserve">concluded that two-tiered incentives led to </w:t>
      </w:r>
      <w:r w:rsidR="002933A4">
        <w:t xml:space="preserve">shorter response times, </w:t>
      </w:r>
      <w:r w:rsidRPr="001D7FF7" w:rsidR="001D7FF7">
        <w:t>lower average costs, and lower total fielding costs (including for the cost of the incentive payments).</w:t>
      </w:r>
      <w:r>
        <w:t xml:space="preserve"> </w:t>
      </w:r>
      <w:r w:rsidR="002933A4">
        <w:t xml:space="preserve">Specifically, the incentive experiment found that 98 percent of survey completes in the two-tiered incentive group came within </w:t>
      </w:r>
      <w:r w:rsidR="00E14F35">
        <w:t>four</w:t>
      </w:r>
      <w:r w:rsidR="002933A4">
        <w:t xml:space="preserve"> weeks of release</w:t>
      </w:r>
      <w:r w:rsidR="00CE154D">
        <w:t>,</w:t>
      </w:r>
      <w:r w:rsidR="002933A4">
        <w:t xml:space="preserve"> compared to 86 percent for the standard incentive group. Faster response time has implications for data quality because it ensures that the reference period for the one-year follow-up survey is as close to one year after study enrollment as possible. Faster response times also have important implications </w:t>
      </w:r>
      <w:r w:rsidR="00CE154D">
        <w:t>for data collection</w:t>
      </w:r>
      <w:r w:rsidR="002933A4">
        <w:t xml:space="preserve"> cost. </w:t>
      </w:r>
      <w:r w:rsidR="00CE154D">
        <w:t>In the SET incentive experiment, t</w:t>
      </w:r>
      <w:r w:rsidR="002933A4">
        <w:t xml:space="preserve">he average </w:t>
      </w:r>
      <w:r w:rsidR="00886673">
        <w:t>cost per complete was approximately 10 percent higher for the standard incentive group than for the two-tiered incentive group, despite the fact that the incentives offered under the two-tiered model were larger than those offered under the standard model.</w:t>
      </w:r>
      <w:r w:rsidR="00551652">
        <w:t xml:space="preserve"> </w:t>
      </w:r>
    </w:p>
    <w:p w:rsidR="001D7FF7" w:rsidP="00621CE2" w:rsidRDefault="00551652" w14:paraId="52CCBFDB" w14:textId="34264ED0">
      <w:pPr>
        <w:pStyle w:val="NormalSS"/>
        <w:ind w:firstLine="0"/>
      </w:pPr>
      <w:r>
        <w:t>Please note that the SET incentive experiment cannot disentangle which aspect of the</w:t>
      </w:r>
      <w:r w:rsidR="00416E79">
        <w:t xml:space="preserve"> two-tiered incentive structure—</w:t>
      </w:r>
      <w:r>
        <w:t>two</w:t>
      </w:r>
      <w:r w:rsidR="00416E79">
        <w:t xml:space="preserve"> </w:t>
      </w:r>
      <w:r>
        <w:t>tiers or higher overall incentive amount</w:t>
      </w:r>
      <w:r w:rsidR="00416E79">
        <w:t>—</w:t>
      </w:r>
      <w:r>
        <w:t xml:space="preserve">led to higher overall response rates, faster </w:t>
      </w:r>
      <w:r w:rsidR="00416E79">
        <w:t xml:space="preserve">response times and lower overall costs. </w:t>
      </w:r>
      <w:r w:rsidR="00CE154D">
        <w:t xml:space="preserve">Thus we do not know what the response and cost patterns would have been with a two-tiered structure that used a lower initial incentive amount. </w:t>
      </w:r>
      <w:r w:rsidR="0020289B">
        <w:t>The proposed initial incentive amount for this study ($35 for response within the first four weeks) is lower than the one used in SET (</w:t>
      </w:r>
      <w:r w:rsidRPr="0020289B" w:rsidR="0020289B">
        <w:t>$</w:t>
      </w:r>
      <w:r w:rsidR="0020289B">
        <w:t>50</w:t>
      </w:r>
      <w:r w:rsidRPr="0020289B" w:rsidR="0020289B">
        <w:t xml:space="preserve"> for response within the first four weeks)</w:t>
      </w:r>
      <w:r w:rsidR="0020289B">
        <w:t xml:space="preserve">. The final incentive amount is the same ($25 for response after four weeks). </w:t>
      </w:r>
    </w:p>
    <w:p w:rsidR="00FC4236" w:rsidP="00621CE2" w:rsidRDefault="00083C54" w14:paraId="0D453C79" w14:textId="77777777">
      <w:pPr>
        <w:pStyle w:val="NormalSS"/>
        <w:ind w:firstLine="0"/>
      </w:pPr>
      <w:r w:rsidRPr="00083C54">
        <w:t>The YouthBuild evaluation (OMB control number 1205-0503)</w:t>
      </w:r>
      <w:r w:rsidR="009B63F1">
        <w:t>, sponsored by the Department of Labor,</w:t>
      </w:r>
      <w:r>
        <w:t xml:space="preserve"> also incorporated an incentive experiment. </w:t>
      </w:r>
      <w:r w:rsidRPr="00083C54">
        <w:t>This experiment assessed the effectiveness of t</w:t>
      </w:r>
      <w:r>
        <w:t>wo</w:t>
      </w:r>
      <w:r w:rsidRPr="00083C54">
        <w:t xml:space="preserve"> incentive approaches: (1) offering a standard incentive of $25; </w:t>
      </w:r>
      <w:r>
        <w:t xml:space="preserve">or </w:t>
      </w:r>
      <w:r w:rsidRPr="00083C54">
        <w:t>(2) offering a two-tiered incentive, with an incentive of $</w:t>
      </w:r>
      <w:r>
        <w:t>40</w:t>
      </w:r>
      <w:r w:rsidRPr="00083C54">
        <w:t xml:space="preserve"> if respondents completed a </w:t>
      </w:r>
      <w:r>
        <w:t>12</w:t>
      </w:r>
      <w:r w:rsidRPr="00083C54">
        <w:t>-month follow-up survey within the first four weeks and $25 if respondents completed the survey after four weeks</w:t>
      </w:r>
      <w:r w:rsidR="009B63F1">
        <w:t xml:space="preserve">. </w:t>
      </w:r>
    </w:p>
    <w:p w:rsidRPr="00AA6244" w:rsidR="00FC0B3D" w:rsidP="00621CE2" w:rsidRDefault="009B63F1" w14:paraId="08F8C87A" w14:textId="563C2ACA">
      <w:pPr>
        <w:pStyle w:val="NormalSS"/>
        <w:ind w:firstLine="0"/>
      </w:pPr>
      <w:r w:rsidRPr="00D208FC">
        <w:t>Results from the YouthBuild incentive experiment are consistent with those of the SET incentive experiment</w:t>
      </w:r>
      <w:r w:rsidRPr="00AA6244" w:rsidR="00FC0B3D">
        <w:t xml:space="preserve"> in terms of effects on </w:t>
      </w:r>
      <w:r w:rsidRPr="00483993" w:rsidR="00FC0B3D">
        <w:t>response rate, response time and cost</w:t>
      </w:r>
      <w:r w:rsidRPr="00483993">
        <w:t xml:space="preserve">. </w:t>
      </w:r>
      <w:r w:rsidR="00775A0A">
        <w:t xml:space="preserve">The </w:t>
      </w:r>
      <w:r w:rsidR="00626878">
        <w:t xml:space="preserve">tiered </w:t>
      </w:r>
      <w:r w:rsidR="00775A0A">
        <w:t>i</w:t>
      </w:r>
      <w:r w:rsidRPr="00483993" w:rsidR="00FC0B3D">
        <w:t xml:space="preserve">ncentive structure </w:t>
      </w:r>
      <w:r w:rsidR="00775A0A">
        <w:t xml:space="preserve">slightly increased the </w:t>
      </w:r>
      <w:r w:rsidRPr="00483993" w:rsidR="00FC0B3D">
        <w:t>overall response</w:t>
      </w:r>
      <w:r w:rsidRPr="00D208FC" w:rsidR="00FC0B3D">
        <w:t xml:space="preserve"> rate; sample members in the two-tiered incentive group had an overall response rate of 72 percent compared to 68 percent for the standard incentive group. We do not have data from the Youth</w:t>
      </w:r>
      <w:r w:rsidR="00D208FC">
        <w:t>B</w:t>
      </w:r>
      <w:r w:rsidRPr="00D208FC" w:rsidR="00FC0B3D">
        <w:t>uild incentive experiment on the effect of incentive structure on differential response rates between the research groups.</w:t>
      </w:r>
    </w:p>
    <w:p w:rsidRPr="00D208FC" w:rsidR="00083C54" w:rsidP="00A058D4" w:rsidRDefault="00FC0B3D" w14:paraId="606A16F9" w14:textId="39D4E772">
      <w:pPr>
        <w:pStyle w:val="NormalSS"/>
        <w:ind w:firstLine="0"/>
      </w:pPr>
      <w:r w:rsidRPr="00D208FC">
        <w:lastRenderedPageBreak/>
        <w:t>YouthBuild s</w:t>
      </w:r>
      <w:r w:rsidRPr="00D208FC" w:rsidR="009B63F1">
        <w:t xml:space="preserve">ample members </w:t>
      </w:r>
      <w:r w:rsidRPr="00D208FC">
        <w:t xml:space="preserve">in the </w:t>
      </w:r>
      <w:r w:rsidRPr="00D208FC" w:rsidR="009B63F1">
        <w:t xml:space="preserve">two-tiered incentive </w:t>
      </w:r>
      <w:r w:rsidRPr="00D208FC">
        <w:t xml:space="preserve">group </w:t>
      </w:r>
      <w:r w:rsidRPr="00D208FC" w:rsidR="009B63F1">
        <w:t xml:space="preserve">were 38 percent more likely to respond to the survey within </w:t>
      </w:r>
      <w:r w:rsidR="006A6773">
        <w:t>four</w:t>
      </w:r>
      <w:r w:rsidRPr="00D208FC" w:rsidR="009B63F1">
        <w:t xml:space="preserve"> weeks than those assigned to receive a standard incentive. As a result sample members in the two-tiered incentive group were </w:t>
      </w:r>
      <w:r w:rsidRPr="00D208FC" w:rsidR="00A6607C">
        <w:t>less likely to be</w:t>
      </w:r>
      <w:r w:rsidRPr="00D208FC" w:rsidR="009B63F1">
        <w:t xml:space="preserve"> subject to more labor intensive and costly data collection efforts </w:t>
      </w:r>
      <w:r w:rsidRPr="00D208FC" w:rsidR="00A6607C">
        <w:t>such as</w:t>
      </w:r>
      <w:r w:rsidRPr="00D208FC" w:rsidR="009B63F1">
        <w:t xml:space="preserve"> contacts from telephone interviewers, extensive in-house locating, or ultimately field locating.</w:t>
      </w:r>
      <w:r w:rsidRPr="00D208FC" w:rsidR="00A6607C">
        <w:t xml:space="preserve"> </w:t>
      </w:r>
      <w:r w:rsidRPr="00D208FC">
        <w:t xml:space="preserve">Results from the YouthBuild incentive experiment indicate that final data collection cost estimates were approximately 17 percent lower with two-tiered incentives than with standard incentives, </w:t>
      </w:r>
      <w:r w:rsidRPr="00D208FC" w:rsidR="00A6607C">
        <w:t>despite the fact that the incentives offered under the two-tiered model were larger than those offered under the standard model. As with the SET incentive experiment, we cannot disentangle which aspect of the two-tiered incentive structure</w:t>
      </w:r>
      <w:r w:rsidRPr="00D208FC" w:rsidR="003E4DAF">
        <w:t xml:space="preserve"> </w:t>
      </w:r>
      <w:r w:rsidRPr="00D208FC" w:rsidR="00A058D4">
        <w:t>(incentive value or incentive structure) is</w:t>
      </w:r>
      <w:r w:rsidRPr="00D208FC" w:rsidR="003E4DAF">
        <w:t xml:space="preserve"> responsible for the reported effects of the incentive. </w:t>
      </w:r>
    </w:p>
    <w:p w:rsidR="004539ED" w:rsidP="00C25872" w:rsidRDefault="002D30EE" w14:paraId="3FF121CC" w14:textId="5843EBB8">
      <w:r>
        <w:t xml:space="preserve">The two-tiered incentive structure for the first </w:t>
      </w:r>
      <w:r w:rsidR="00BC67CD">
        <w:t xml:space="preserve">and second </w:t>
      </w:r>
      <w:r>
        <w:t>follow-up survey</w:t>
      </w:r>
      <w:r w:rsidR="00BC67CD">
        <w:t>s</w:t>
      </w:r>
      <w:r>
        <w:t xml:space="preserve"> was approved and </w:t>
      </w:r>
      <w:r w:rsidR="004F3A1C">
        <w:t xml:space="preserve">has been implemented </w:t>
      </w:r>
      <w:r w:rsidR="00BC67CD">
        <w:t xml:space="preserve">across all sites </w:t>
      </w:r>
      <w:r w:rsidR="004F3A1C">
        <w:t>for the first and second follow-up surveys</w:t>
      </w:r>
      <w:r w:rsidR="00BC67CD">
        <w:t xml:space="preserve"> to date</w:t>
      </w:r>
      <w:r w:rsidR="004F3A1C">
        <w:t xml:space="preserve">. We </w:t>
      </w:r>
      <w:r w:rsidR="00A42539">
        <w:t xml:space="preserve">propose </w:t>
      </w:r>
      <w:r w:rsidR="004F3A1C">
        <w:t>chang</w:t>
      </w:r>
      <w:r w:rsidR="00A42539">
        <w:t>ing</w:t>
      </w:r>
      <w:r w:rsidR="004F3A1C">
        <w:t xml:space="preserve"> </w:t>
      </w:r>
      <w:r w:rsidR="00A42539">
        <w:t>t</w:t>
      </w:r>
      <w:r w:rsidR="004F3A1C">
        <w:t xml:space="preserve">his structure </w:t>
      </w:r>
      <w:r w:rsidR="0085662E">
        <w:t xml:space="preserve">and amount </w:t>
      </w:r>
      <w:r w:rsidR="004F3A1C">
        <w:t xml:space="preserve">for the </w:t>
      </w:r>
      <w:r w:rsidRPr="00263C9C" w:rsidR="004F3A1C">
        <w:t>FaDSS, LIFT, Jefferson County Colorado Works, and Work Success</w:t>
      </w:r>
      <w:r w:rsidR="004F3A1C">
        <w:t xml:space="preserve"> sites </w:t>
      </w:r>
      <w:r w:rsidR="00BC67CD">
        <w:t xml:space="preserve">due to </w:t>
      </w:r>
      <w:r w:rsidR="004F2A3A">
        <w:t xml:space="preserve">significantly </w:t>
      </w:r>
      <w:r w:rsidR="00BC67CD">
        <w:t>low survey response rates</w:t>
      </w:r>
      <w:r w:rsidR="00962E63">
        <w:t xml:space="preserve"> that </w:t>
      </w:r>
      <w:r w:rsidRPr="00DC2BE4" w:rsidR="00962E63">
        <w:t>risk our analysis result</w:t>
      </w:r>
      <w:r w:rsidR="00962E63">
        <w:t>ing</w:t>
      </w:r>
      <w:r w:rsidRPr="00DC2BE4" w:rsidR="00962E63">
        <w:t xml:space="preserve"> in </w:t>
      </w:r>
      <w:r w:rsidRPr="001C62CC" w:rsidR="00962E63">
        <w:t>biased estimates of program</w:t>
      </w:r>
      <w:r w:rsidR="00962E63">
        <w:t xml:space="preserve"> impacts and underrepresentation of participants in key </w:t>
      </w:r>
      <w:r w:rsidR="00486F29">
        <w:t xml:space="preserve">analytic </w:t>
      </w:r>
      <w:r w:rsidR="00962E63">
        <w:t>groups</w:t>
      </w:r>
      <w:r w:rsidR="00BC67CD">
        <w:t xml:space="preserve">. We propose to offer </w:t>
      </w:r>
      <w:r w:rsidR="004F3A1C">
        <w:t xml:space="preserve">sample members </w:t>
      </w:r>
      <w:r w:rsidR="00BC67CD">
        <w:t xml:space="preserve">from these sites </w:t>
      </w:r>
      <w:r w:rsidR="004F3A1C">
        <w:t xml:space="preserve">$50 for completing </w:t>
      </w:r>
      <w:r w:rsidR="004F2A3A">
        <w:t>each fo</w:t>
      </w:r>
      <w:r w:rsidR="00BC67CD">
        <w:t xml:space="preserve">llow-up </w:t>
      </w:r>
      <w:r w:rsidR="004F3A1C">
        <w:t>survey</w:t>
      </w:r>
      <w:r w:rsidR="00BC67CD">
        <w:t>,</w:t>
      </w:r>
      <w:r w:rsidR="00266FB9">
        <w:t xml:space="preserve"> </w:t>
      </w:r>
      <w:r w:rsidRPr="00266FB9" w:rsidR="00266FB9">
        <w:t xml:space="preserve">irrespective of whether </w:t>
      </w:r>
      <w:r w:rsidR="00266FB9">
        <w:t>they</w:t>
      </w:r>
      <w:r w:rsidRPr="00266FB9" w:rsidR="00266FB9">
        <w:t xml:space="preserve"> complete the survey within the four-week “early bird” period</w:t>
      </w:r>
      <w:r w:rsidR="004F3A1C">
        <w:t xml:space="preserve">. The justification for this change is included in </w:t>
      </w:r>
      <w:r w:rsidR="00BC67CD">
        <w:t>Attachment P</w:t>
      </w:r>
      <w:r w:rsidR="0044250A">
        <w:t xml:space="preserve"> (“Request to change burden and incentive structure-amount”). </w:t>
      </w:r>
    </w:p>
    <w:p w:rsidR="00416E79" w:rsidP="00C25872" w:rsidRDefault="00416E79" w14:paraId="676C727D" w14:textId="77777777"/>
    <w:p w:rsidRPr="006F445E" w:rsidR="00416E79" w:rsidP="00416E79" w:rsidRDefault="00416E79" w14:paraId="7BDF9F2C" w14:textId="77777777">
      <w:pPr>
        <w:rPr>
          <w:szCs w:val="20"/>
        </w:rPr>
      </w:pPr>
      <w:r w:rsidRPr="006F445E">
        <w:rPr>
          <w:szCs w:val="20"/>
        </w:rPr>
        <w:t xml:space="preserve">Table A.1 below presents findings from the incentive experiments described above. </w:t>
      </w:r>
    </w:p>
    <w:p w:rsidR="00416E79" w:rsidP="00416E79" w:rsidRDefault="00416E79" w14:paraId="4CEA544B" w14:textId="77777777">
      <w:pPr>
        <w:rPr>
          <w:b/>
          <w:szCs w:val="20"/>
        </w:rPr>
      </w:pPr>
    </w:p>
    <w:p w:rsidRPr="00A35B0D" w:rsidR="00416E79" w:rsidP="00416E79" w:rsidRDefault="00416E79" w14:paraId="54B09E15" w14:textId="77777777">
      <w:pPr>
        <w:pStyle w:val="NormalSS"/>
        <w:ind w:firstLine="0"/>
        <w:jc w:val="center"/>
      </w:pPr>
      <w:r w:rsidRPr="00143C0D">
        <w:rPr>
          <w:b/>
        </w:rPr>
        <w:t>Table A.</w:t>
      </w:r>
      <w:r>
        <w:rPr>
          <w:b/>
        </w:rPr>
        <w:t>1</w:t>
      </w:r>
      <w:r w:rsidRPr="00143C0D">
        <w:rPr>
          <w:b/>
        </w:rPr>
        <w:t xml:space="preserve"> </w:t>
      </w:r>
      <w:r>
        <w:rPr>
          <w:b/>
        </w:rPr>
        <w:t>Incentive type and response rates obtained in similar studies with incentive experiments</w:t>
      </w:r>
    </w:p>
    <w:tbl>
      <w:tblPr>
        <w:tblW w:w="5038"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489"/>
        <w:gridCol w:w="1510"/>
        <w:gridCol w:w="1359"/>
        <w:gridCol w:w="4063"/>
      </w:tblGrid>
      <w:tr w:rsidRPr="00BD4CFB" w:rsidR="00416E79" w:rsidTr="002246D9" w14:paraId="17BBB523" w14:textId="77777777">
        <w:tc>
          <w:tcPr>
            <w:tcW w:w="2489" w:type="dxa"/>
            <w:shd w:val="clear" w:color="auto" w:fill="BFBFBF"/>
            <w:vAlign w:val="center"/>
          </w:tcPr>
          <w:p w:rsidRPr="00BD4CFB" w:rsidR="00416E79" w:rsidP="001C6874" w:rsidRDefault="00416E79" w14:paraId="16AD677E" w14:textId="77777777">
            <w:pPr>
              <w:jc w:val="center"/>
              <w:rPr>
                <w:sz w:val="20"/>
                <w:szCs w:val="20"/>
              </w:rPr>
            </w:pPr>
            <w:r>
              <w:rPr>
                <w:sz w:val="20"/>
                <w:szCs w:val="20"/>
              </w:rPr>
              <w:t>Study</w:t>
            </w:r>
          </w:p>
        </w:tc>
        <w:tc>
          <w:tcPr>
            <w:tcW w:w="1510" w:type="dxa"/>
            <w:shd w:val="clear" w:color="auto" w:fill="BFBFBF"/>
            <w:vAlign w:val="center"/>
          </w:tcPr>
          <w:p w:rsidRPr="00BD4CFB" w:rsidR="00416E79" w:rsidP="001C6874" w:rsidRDefault="00416E79" w14:paraId="15681AC7" w14:textId="77777777">
            <w:pPr>
              <w:jc w:val="center"/>
              <w:rPr>
                <w:sz w:val="20"/>
                <w:szCs w:val="20"/>
              </w:rPr>
            </w:pPr>
            <w:r>
              <w:rPr>
                <w:sz w:val="20"/>
                <w:szCs w:val="20"/>
              </w:rPr>
              <w:t>Instrument</w:t>
            </w:r>
          </w:p>
        </w:tc>
        <w:tc>
          <w:tcPr>
            <w:tcW w:w="1359" w:type="dxa"/>
            <w:shd w:val="clear" w:color="auto" w:fill="BFBFBF"/>
            <w:vAlign w:val="center"/>
          </w:tcPr>
          <w:p w:rsidR="00416E79" w:rsidP="001C6874" w:rsidRDefault="00416E79" w14:paraId="55D7FB24" w14:textId="77777777">
            <w:pPr>
              <w:jc w:val="center"/>
              <w:rPr>
                <w:sz w:val="20"/>
                <w:szCs w:val="20"/>
              </w:rPr>
            </w:pPr>
            <w:r>
              <w:rPr>
                <w:sz w:val="20"/>
                <w:szCs w:val="20"/>
              </w:rPr>
              <w:t>Duration</w:t>
            </w:r>
          </w:p>
          <w:p w:rsidRPr="00BD4CFB" w:rsidR="00416E79" w:rsidP="001C6874" w:rsidRDefault="00416E79" w14:paraId="59CA6C6B" w14:textId="77777777">
            <w:pPr>
              <w:jc w:val="center"/>
              <w:rPr>
                <w:sz w:val="20"/>
                <w:szCs w:val="20"/>
              </w:rPr>
            </w:pPr>
            <w:r>
              <w:rPr>
                <w:sz w:val="20"/>
                <w:szCs w:val="20"/>
              </w:rPr>
              <w:t>(minutes)</w:t>
            </w:r>
          </w:p>
        </w:tc>
        <w:tc>
          <w:tcPr>
            <w:tcW w:w="4063" w:type="dxa"/>
            <w:shd w:val="clear" w:color="auto" w:fill="BFBFBF"/>
            <w:vAlign w:val="center"/>
          </w:tcPr>
          <w:p w:rsidR="00416E79" w:rsidP="001C6874" w:rsidRDefault="00416E79" w14:paraId="45AE24A1" w14:textId="77777777">
            <w:pPr>
              <w:jc w:val="center"/>
              <w:rPr>
                <w:sz w:val="20"/>
                <w:szCs w:val="20"/>
              </w:rPr>
            </w:pPr>
            <w:r>
              <w:rPr>
                <w:sz w:val="20"/>
                <w:szCs w:val="20"/>
              </w:rPr>
              <w:t>Response Rate</w:t>
            </w:r>
          </w:p>
          <w:p w:rsidRPr="00BD4CFB" w:rsidR="00416E79" w:rsidP="001C6874" w:rsidRDefault="00416E79" w14:paraId="44C01393" w14:textId="77777777">
            <w:pPr>
              <w:jc w:val="center"/>
              <w:rPr>
                <w:sz w:val="20"/>
                <w:szCs w:val="20"/>
              </w:rPr>
            </w:pPr>
          </w:p>
        </w:tc>
      </w:tr>
      <w:tr w:rsidRPr="00BD4CFB" w:rsidR="00416E79" w:rsidTr="002246D9" w14:paraId="77E50E63" w14:textId="77777777">
        <w:trPr>
          <w:trHeight w:val="432"/>
        </w:trPr>
        <w:tc>
          <w:tcPr>
            <w:tcW w:w="2489" w:type="dxa"/>
            <w:vAlign w:val="center"/>
          </w:tcPr>
          <w:p w:rsidR="0020289B" w:rsidP="001C6874" w:rsidRDefault="00416E79" w14:paraId="6ACF9AA3" w14:textId="30FF3E9C">
            <w:pPr>
              <w:tabs>
                <w:tab w:val="center" w:pos="4320"/>
                <w:tab w:val="right" w:pos="8640"/>
              </w:tabs>
              <w:rPr>
                <w:sz w:val="20"/>
                <w:szCs w:val="20"/>
              </w:rPr>
            </w:pPr>
            <w:r>
              <w:rPr>
                <w:sz w:val="20"/>
                <w:szCs w:val="20"/>
              </w:rPr>
              <w:t>Self-Employment Training Demonstration</w:t>
            </w:r>
            <w:r w:rsidR="0020289B">
              <w:rPr>
                <w:sz w:val="20"/>
                <w:szCs w:val="20"/>
              </w:rPr>
              <w:t>,</w:t>
            </w:r>
            <w:r w:rsidR="004539ED">
              <w:rPr>
                <w:sz w:val="20"/>
                <w:szCs w:val="20"/>
              </w:rPr>
              <w:t xml:space="preserve"> </w:t>
            </w:r>
          </w:p>
          <w:p w:rsidR="00416E79" w:rsidP="001C6874" w:rsidRDefault="004539ED" w14:paraId="1720C52D" w14:textId="09BB69E8">
            <w:pPr>
              <w:tabs>
                <w:tab w:val="center" w:pos="4320"/>
                <w:tab w:val="right" w:pos="8640"/>
              </w:tabs>
              <w:rPr>
                <w:sz w:val="20"/>
                <w:szCs w:val="20"/>
              </w:rPr>
            </w:pPr>
            <w:r>
              <w:rPr>
                <w:sz w:val="20"/>
                <w:szCs w:val="20"/>
              </w:rPr>
              <w:t>Incentive experiment sample</w:t>
            </w:r>
          </w:p>
          <w:p w:rsidRPr="00BD4CFB" w:rsidR="00416E79" w:rsidP="001C6874" w:rsidRDefault="00416E79" w14:paraId="5F39116F" w14:textId="77777777">
            <w:pPr>
              <w:tabs>
                <w:tab w:val="center" w:pos="4320"/>
                <w:tab w:val="right" w:pos="8640"/>
              </w:tabs>
              <w:rPr>
                <w:sz w:val="20"/>
                <w:szCs w:val="20"/>
              </w:rPr>
            </w:pPr>
            <w:r>
              <w:rPr>
                <w:sz w:val="20"/>
                <w:szCs w:val="20"/>
              </w:rPr>
              <w:t>OMB control #1205-0505</w:t>
            </w:r>
          </w:p>
        </w:tc>
        <w:tc>
          <w:tcPr>
            <w:tcW w:w="1510" w:type="dxa"/>
            <w:vAlign w:val="center"/>
          </w:tcPr>
          <w:p w:rsidRPr="00403AAB" w:rsidR="00416E79" w:rsidP="001C6874" w:rsidRDefault="00416E79" w14:paraId="2B5EB11B" w14:textId="77777777">
            <w:pPr>
              <w:tabs>
                <w:tab w:val="center" w:pos="4320"/>
                <w:tab w:val="right" w:pos="8640"/>
              </w:tabs>
              <w:jc w:val="center"/>
              <w:rPr>
                <w:sz w:val="20"/>
                <w:szCs w:val="20"/>
              </w:rPr>
            </w:pPr>
            <w:r>
              <w:rPr>
                <w:sz w:val="20"/>
                <w:szCs w:val="20"/>
              </w:rPr>
              <w:t>18 month follow-up</w:t>
            </w:r>
          </w:p>
        </w:tc>
        <w:tc>
          <w:tcPr>
            <w:tcW w:w="1359" w:type="dxa"/>
            <w:vAlign w:val="center"/>
          </w:tcPr>
          <w:p w:rsidRPr="00403AAB" w:rsidR="00416E79" w:rsidP="001C6874" w:rsidRDefault="00416E79" w14:paraId="6ABD3438" w14:textId="77777777">
            <w:pPr>
              <w:tabs>
                <w:tab w:val="center" w:pos="4320"/>
                <w:tab w:val="right" w:pos="8640"/>
              </w:tabs>
              <w:jc w:val="center"/>
              <w:rPr>
                <w:sz w:val="20"/>
                <w:szCs w:val="20"/>
              </w:rPr>
            </w:pPr>
            <w:r>
              <w:rPr>
                <w:sz w:val="20"/>
                <w:szCs w:val="20"/>
              </w:rPr>
              <w:t>20</w:t>
            </w:r>
          </w:p>
        </w:tc>
        <w:tc>
          <w:tcPr>
            <w:tcW w:w="4063" w:type="dxa"/>
            <w:vAlign w:val="center"/>
          </w:tcPr>
          <w:p w:rsidR="00416E79" w:rsidP="002246D9" w:rsidRDefault="00716FA1" w14:paraId="66668EE9" w14:textId="247700B4">
            <w:pPr>
              <w:tabs>
                <w:tab w:val="center" w:pos="4320"/>
                <w:tab w:val="right" w:pos="8640"/>
              </w:tabs>
              <w:rPr>
                <w:sz w:val="20"/>
                <w:szCs w:val="20"/>
              </w:rPr>
            </w:pPr>
            <w:r>
              <w:rPr>
                <w:sz w:val="20"/>
                <w:szCs w:val="20"/>
              </w:rPr>
              <w:t>T</w:t>
            </w:r>
            <w:r w:rsidR="00416E79">
              <w:rPr>
                <w:sz w:val="20"/>
                <w:szCs w:val="20"/>
              </w:rPr>
              <w:t>wo-tiered incentive</w:t>
            </w:r>
            <w:r>
              <w:rPr>
                <w:sz w:val="20"/>
                <w:szCs w:val="20"/>
              </w:rPr>
              <w:t xml:space="preserve"> </w:t>
            </w:r>
            <w:r w:rsidR="00416E79">
              <w:rPr>
                <w:sz w:val="20"/>
                <w:szCs w:val="20"/>
              </w:rPr>
              <w:t>($50 first four weeks, $25 after four weeks)</w:t>
            </w:r>
            <w:r>
              <w:rPr>
                <w:sz w:val="20"/>
                <w:szCs w:val="20"/>
              </w:rPr>
              <w:t>:</w:t>
            </w:r>
          </w:p>
          <w:p w:rsidR="00716FA1" w:rsidP="002246D9" w:rsidRDefault="00716FA1" w14:paraId="0462B620" w14:textId="6154D92A">
            <w:pPr>
              <w:pStyle w:val="ListParagraph"/>
              <w:numPr>
                <w:ilvl w:val="0"/>
                <w:numId w:val="30"/>
              </w:numPr>
              <w:tabs>
                <w:tab w:val="center" w:pos="4320"/>
                <w:tab w:val="right" w:pos="8640"/>
              </w:tabs>
              <w:spacing w:line="240" w:lineRule="auto"/>
              <w:contextualSpacing w:val="0"/>
              <w:rPr>
                <w:sz w:val="20"/>
              </w:rPr>
            </w:pPr>
            <w:r w:rsidRPr="00716FA1">
              <w:rPr>
                <w:sz w:val="20"/>
              </w:rPr>
              <w:t>73 percent</w:t>
            </w:r>
            <w:r>
              <w:rPr>
                <w:sz w:val="20"/>
              </w:rPr>
              <w:t xml:space="preserve"> overall</w:t>
            </w:r>
          </w:p>
          <w:p w:rsidR="00716FA1" w:rsidP="002246D9" w:rsidRDefault="00716FA1" w14:paraId="3F28704A" w14:textId="77777777">
            <w:pPr>
              <w:pStyle w:val="ListParagraph"/>
              <w:numPr>
                <w:ilvl w:val="0"/>
                <w:numId w:val="30"/>
              </w:numPr>
              <w:tabs>
                <w:tab w:val="center" w:pos="4320"/>
                <w:tab w:val="right" w:pos="8640"/>
              </w:tabs>
              <w:spacing w:line="240" w:lineRule="auto"/>
              <w:contextualSpacing w:val="0"/>
              <w:rPr>
                <w:sz w:val="20"/>
              </w:rPr>
            </w:pPr>
            <w:r>
              <w:rPr>
                <w:sz w:val="20"/>
              </w:rPr>
              <w:t>79 percent treatment group</w:t>
            </w:r>
          </w:p>
          <w:p w:rsidRPr="002246D9" w:rsidR="00716FA1" w:rsidP="002246D9" w:rsidRDefault="00716FA1" w14:paraId="7F07EC1D" w14:textId="2BA7631B">
            <w:pPr>
              <w:pStyle w:val="ListParagraph"/>
              <w:numPr>
                <w:ilvl w:val="0"/>
                <w:numId w:val="30"/>
              </w:numPr>
              <w:tabs>
                <w:tab w:val="center" w:pos="4320"/>
                <w:tab w:val="right" w:pos="8640"/>
              </w:tabs>
              <w:spacing w:line="240" w:lineRule="auto"/>
              <w:contextualSpacing w:val="0"/>
              <w:rPr>
                <w:sz w:val="20"/>
              </w:rPr>
            </w:pPr>
            <w:r>
              <w:rPr>
                <w:sz w:val="20"/>
              </w:rPr>
              <w:t>67 percent control group</w:t>
            </w:r>
          </w:p>
          <w:p w:rsidR="00416E79" w:rsidP="001C6874" w:rsidRDefault="00416E79" w14:paraId="07857D41" w14:textId="77777777">
            <w:pPr>
              <w:tabs>
                <w:tab w:val="center" w:pos="4320"/>
                <w:tab w:val="right" w:pos="8640"/>
              </w:tabs>
              <w:jc w:val="center"/>
              <w:rPr>
                <w:sz w:val="20"/>
                <w:szCs w:val="20"/>
              </w:rPr>
            </w:pPr>
          </w:p>
          <w:p w:rsidR="00416E79" w:rsidP="002246D9" w:rsidRDefault="00716FA1" w14:paraId="7F7A117F" w14:textId="10319C7C">
            <w:pPr>
              <w:tabs>
                <w:tab w:val="center" w:pos="4320"/>
                <w:tab w:val="right" w:pos="8640"/>
              </w:tabs>
              <w:rPr>
                <w:sz w:val="20"/>
                <w:szCs w:val="20"/>
              </w:rPr>
            </w:pPr>
            <w:r>
              <w:rPr>
                <w:sz w:val="20"/>
                <w:szCs w:val="20"/>
              </w:rPr>
              <w:t>S</w:t>
            </w:r>
            <w:r w:rsidR="00416E79">
              <w:rPr>
                <w:sz w:val="20"/>
                <w:szCs w:val="20"/>
              </w:rPr>
              <w:t>tandard incentive ($25)</w:t>
            </w:r>
            <w:r>
              <w:rPr>
                <w:sz w:val="20"/>
                <w:szCs w:val="20"/>
              </w:rPr>
              <w:t>:</w:t>
            </w:r>
          </w:p>
          <w:p w:rsidRPr="00716FA1" w:rsidR="00716FA1" w:rsidP="00716FA1" w:rsidRDefault="00716FA1" w14:paraId="15218628" w14:textId="598102E1">
            <w:pPr>
              <w:numPr>
                <w:ilvl w:val="0"/>
                <w:numId w:val="30"/>
              </w:numPr>
              <w:tabs>
                <w:tab w:val="center" w:pos="4320"/>
                <w:tab w:val="right" w:pos="8640"/>
              </w:tabs>
              <w:rPr>
                <w:sz w:val="20"/>
                <w:szCs w:val="20"/>
              </w:rPr>
            </w:pPr>
            <w:r>
              <w:rPr>
                <w:sz w:val="20"/>
                <w:szCs w:val="20"/>
              </w:rPr>
              <w:t>64</w:t>
            </w:r>
            <w:r w:rsidRPr="00716FA1">
              <w:rPr>
                <w:sz w:val="20"/>
                <w:szCs w:val="20"/>
              </w:rPr>
              <w:t xml:space="preserve"> percent overall</w:t>
            </w:r>
          </w:p>
          <w:p w:rsidRPr="00716FA1" w:rsidR="00716FA1" w:rsidP="00716FA1" w:rsidRDefault="00716FA1" w14:paraId="42245D4F" w14:textId="698E84F5">
            <w:pPr>
              <w:numPr>
                <w:ilvl w:val="0"/>
                <w:numId w:val="30"/>
              </w:numPr>
              <w:tabs>
                <w:tab w:val="center" w:pos="4320"/>
                <w:tab w:val="right" w:pos="8640"/>
              </w:tabs>
              <w:rPr>
                <w:sz w:val="20"/>
                <w:szCs w:val="20"/>
              </w:rPr>
            </w:pPr>
            <w:r>
              <w:rPr>
                <w:sz w:val="20"/>
                <w:szCs w:val="20"/>
              </w:rPr>
              <w:t>67</w:t>
            </w:r>
            <w:r w:rsidRPr="00716FA1">
              <w:rPr>
                <w:sz w:val="20"/>
                <w:szCs w:val="20"/>
              </w:rPr>
              <w:t xml:space="preserve"> percent treatment group</w:t>
            </w:r>
          </w:p>
          <w:p w:rsidRPr="00716FA1" w:rsidR="00716FA1" w:rsidP="00716FA1" w:rsidRDefault="00716FA1" w14:paraId="081C830F" w14:textId="70A80D6F">
            <w:pPr>
              <w:numPr>
                <w:ilvl w:val="0"/>
                <w:numId w:val="30"/>
              </w:numPr>
              <w:tabs>
                <w:tab w:val="center" w:pos="4320"/>
                <w:tab w:val="right" w:pos="8640"/>
              </w:tabs>
              <w:rPr>
                <w:sz w:val="20"/>
                <w:szCs w:val="20"/>
              </w:rPr>
            </w:pPr>
            <w:r>
              <w:rPr>
                <w:sz w:val="20"/>
                <w:szCs w:val="20"/>
              </w:rPr>
              <w:t>61</w:t>
            </w:r>
            <w:r w:rsidRPr="00716FA1">
              <w:rPr>
                <w:sz w:val="20"/>
                <w:szCs w:val="20"/>
              </w:rPr>
              <w:t xml:space="preserve"> percent control group</w:t>
            </w:r>
          </w:p>
          <w:p w:rsidR="00716FA1" w:rsidP="002246D9" w:rsidRDefault="00716FA1" w14:paraId="5A4D01C9" w14:textId="77777777">
            <w:pPr>
              <w:tabs>
                <w:tab w:val="center" w:pos="4320"/>
                <w:tab w:val="right" w:pos="8640"/>
              </w:tabs>
              <w:rPr>
                <w:sz w:val="20"/>
                <w:szCs w:val="20"/>
              </w:rPr>
            </w:pPr>
          </w:p>
          <w:p w:rsidR="00416E79" w:rsidP="002246D9" w:rsidRDefault="00716FA1" w14:paraId="19B68834" w14:textId="08339E87">
            <w:pPr>
              <w:tabs>
                <w:tab w:val="center" w:pos="4320"/>
                <w:tab w:val="right" w:pos="8640"/>
              </w:tabs>
              <w:rPr>
                <w:sz w:val="20"/>
                <w:szCs w:val="20"/>
              </w:rPr>
            </w:pPr>
            <w:r>
              <w:rPr>
                <w:sz w:val="20"/>
                <w:szCs w:val="20"/>
              </w:rPr>
              <w:t>N</w:t>
            </w:r>
            <w:r w:rsidR="00416E79">
              <w:rPr>
                <w:sz w:val="20"/>
                <w:szCs w:val="20"/>
              </w:rPr>
              <w:t>o incentive</w:t>
            </w:r>
            <w:r>
              <w:rPr>
                <w:sz w:val="20"/>
                <w:szCs w:val="20"/>
              </w:rPr>
              <w:t>:</w:t>
            </w:r>
          </w:p>
          <w:p w:rsidRPr="00716FA1" w:rsidR="00716FA1" w:rsidP="00716FA1" w:rsidRDefault="00716FA1" w14:paraId="3DD1365D" w14:textId="4930889E">
            <w:pPr>
              <w:numPr>
                <w:ilvl w:val="0"/>
                <w:numId w:val="30"/>
              </w:numPr>
              <w:tabs>
                <w:tab w:val="center" w:pos="4320"/>
                <w:tab w:val="right" w:pos="8640"/>
              </w:tabs>
              <w:rPr>
                <w:sz w:val="20"/>
                <w:szCs w:val="20"/>
              </w:rPr>
            </w:pPr>
            <w:r>
              <w:rPr>
                <w:sz w:val="20"/>
                <w:szCs w:val="20"/>
              </w:rPr>
              <w:t>37</w:t>
            </w:r>
            <w:r w:rsidRPr="00716FA1">
              <w:rPr>
                <w:sz w:val="20"/>
                <w:szCs w:val="20"/>
              </w:rPr>
              <w:t xml:space="preserve"> percent overall</w:t>
            </w:r>
          </w:p>
          <w:p w:rsidRPr="00716FA1" w:rsidR="00716FA1" w:rsidP="00716FA1" w:rsidRDefault="00716FA1" w14:paraId="1E1F5A4A" w14:textId="277A623D">
            <w:pPr>
              <w:numPr>
                <w:ilvl w:val="0"/>
                <w:numId w:val="30"/>
              </w:numPr>
              <w:tabs>
                <w:tab w:val="center" w:pos="4320"/>
                <w:tab w:val="right" w:pos="8640"/>
              </w:tabs>
              <w:rPr>
                <w:sz w:val="20"/>
                <w:szCs w:val="20"/>
              </w:rPr>
            </w:pPr>
            <w:r>
              <w:rPr>
                <w:sz w:val="20"/>
                <w:szCs w:val="20"/>
              </w:rPr>
              <w:t>55</w:t>
            </w:r>
            <w:r w:rsidRPr="00716FA1">
              <w:rPr>
                <w:sz w:val="20"/>
                <w:szCs w:val="20"/>
              </w:rPr>
              <w:t xml:space="preserve"> percent treatment group</w:t>
            </w:r>
          </w:p>
          <w:p w:rsidRPr="00716FA1" w:rsidR="00716FA1" w:rsidP="00716FA1" w:rsidRDefault="00716FA1" w14:paraId="33D78DD1" w14:textId="2A5D8A22">
            <w:pPr>
              <w:numPr>
                <w:ilvl w:val="0"/>
                <w:numId w:val="30"/>
              </w:numPr>
              <w:tabs>
                <w:tab w:val="center" w:pos="4320"/>
                <w:tab w:val="right" w:pos="8640"/>
              </w:tabs>
              <w:rPr>
                <w:sz w:val="20"/>
                <w:szCs w:val="20"/>
              </w:rPr>
            </w:pPr>
            <w:r>
              <w:rPr>
                <w:sz w:val="20"/>
                <w:szCs w:val="20"/>
              </w:rPr>
              <w:t>19</w:t>
            </w:r>
            <w:r w:rsidRPr="00716FA1">
              <w:rPr>
                <w:sz w:val="20"/>
                <w:szCs w:val="20"/>
              </w:rPr>
              <w:t xml:space="preserve"> percent control group</w:t>
            </w:r>
          </w:p>
          <w:p w:rsidRPr="00403AAB" w:rsidR="00716FA1" w:rsidP="002246D9" w:rsidRDefault="00716FA1" w14:paraId="1CA16D26" w14:textId="10E41998">
            <w:pPr>
              <w:tabs>
                <w:tab w:val="center" w:pos="4320"/>
                <w:tab w:val="right" w:pos="8640"/>
              </w:tabs>
              <w:rPr>
                <w:sz w:val="20"/>
                <w:szCs w:val="20"/>
              </w:rPr>
            </w:pPr>
          </w:p>
        </w:tc>
      </w:tr>
      <w:tr w:rsidRPr="00A058D4" w:rsidR="00A058D4" w:rsidTr="00631F14" w14:paraId="4B603DC8" w14:textId="77777777">
        <w:trPr>
          <w:cantSplit/>
          <w:trHeight w:val="432"/>
        </w:trPr>
        <w:tc>
          <w:tcPr>
            <w:tcW w:w="2489" w:type="dxa"/>
            <w:vAlign w:val="center"/>
          </w:tcPr>
          <w:p w:rsidR="00A058D4" w:rsidP="00A058D4" w:rsidRDefault="00A058D4" w14:paraId="05680102" w14:textId="0C4265DE">
            <w:pPr>
              <w:tabs>
                <w:tab w:val="center" w:pos="4320"/>
                <w:tab w:val="right" w:pos="8640"/>
              </w:tabs>
              <w:rPr>
                <w:sz w:val="20"/>
                <w:szCs w:val="20"/>
              </w:rPr>
            </w:pPr>
            <w:r>
              <w:rPr>
                <w:sz w:val="20"/>
                <w:szCs w:val="20"/>
              </w:rPr>
              <w:lastRenderedPageBreak/>
              <w:t>YouthBuild</w:t>
            </w:r>
            <w:r w:rsidR="00E20CB2">
              <w:rPr>
                <w:sz w:val="20"/>
                <w:szCs w:val="20"/>
              </w:rPr>
              <w:t>,</w:t>
            </w:r>
          </w:p>
          <w:p w:rsidRPr="00A058D4" w:rsidR="00E20CB2" w:rsidP="00A058D4" w:rsidRDefault="00E20CB2" w14:paraId="2D42F9B0" w14:textId="7D71A7E1">
            <w:pPr>
              <w:tabs>
                <w:tab w:val="center" w:pos="4320"/>
                <w:tab w:val="right" w:pos="8640"/>
              </w:tabs>
              <w:rPr>
                <w:sz w:val="20"/>
                <w:szCs w:val="20"/>
              </w:rPr>
            </w:pPr>
            <w:r>
              <w:rPr>
                <w:sz w:val="20"/>
                <w:szCs w:val="20"/>
              </w:rPr>
              <w:t>Incentive experiment sample</w:t>
            </w:r>
          </w:p>
          <w:p w:rsidRPr="00A058D4" w:rsidR="00A058D4" w:rsidP="00A058D4" w:rsidRDefault="00A058D4" w14:paraId="01FB5557" w14:textId="4DB3478A">
            <w:pPr>
              <w:tabs>
                <w:tab w:val="center" w:pos="4320"/>
                <w:tab w:val="right" w:pos="8640"/>
              </w:tabs>
              <w:rPr>
                <w:sz w:val="20"/>
                <w:szCs w:val="20"/>
              </w:rPr>
            </w:pPr>
            <w:r w:rsidRPr="00A058D4">
              <w:rPr>
                <w:sz w:val="20"/>
                <w:szCs w:val="20"/>
              </w:rPr>
              <w:t>OMB control #1205-0503</w:t>
            </w:r>
          </w:p>
        </w:tc>
        <w:tc>
          <w:tcPr>
            <w:tcW w:w="1510" w:type="dxa"/>
            <w:vAlign w:val="center"/>
          </w:tcPr>
          <w:p w:rsidRPr="00A058D4" w:rsidR="00A058D4" w:rsidP="002246D9" w:rsidRDefault="00A058D4" w14:paraId="22059325" w14:textId="0DCA603A">
            <w:pPr>
              <w:tabs>
                <w:tab w:val="center" w:pos="4320"/>
                <w:tab w:val="right" w:pos="8640"/>
              </w:tabs>
              <w:jc w:val="center"/>
              <w:rPr>
                <w:sz w:val="20"/>
                <w:szCs w:val="20"/>
              </w:rPr>
            </w:pPr>
            <w:r>
              <w:rPr>
                <w:sz w:val="20"/>
                <w:szCs w:val="20"/>
              </w:rPr>
              <w:t xml:space="preserve">12-month </w:t>
            </w:r>
            <w:r w:rsidR="00483993">
              <w:rPr>
                <w:sz w:val="20"/>
                <w:szCs w:val="20"/>
              </w:rPr>
              <w:t>follow-up</w:t>
            </w:r>
          </w:p>
        </w:tc>
        <w:tc>
          <w:tcPr>
            <w:tcW w:w="1359" w:type="dxa"/>
            <w:vAlign w:val="center"/>
          </w:tcPr>
          <w:p w:rsidRPr="00A058D4" w:rsidR="00A058D4" w:rsidP="002246D9" w:rsidRDefault="00A058D4" w14:paraId="4AEAB02F" w14:textId="77777777">
            <w:pPr>
              <w:tabs>
                <w:tab w:val="center" w:pos="4320"/>
                <w:tab w:val="right" w:pos="8640"/>
              </w:tabs>
              <w:jc w:val="center"/>
              <w:rPr>
                <w:sz w:val="20"/>
                <w:szCs w:val="20"/>
              </w:rPr>
            </w:pPr>
            <w:r w:rsidRPr="00A058D4">
              <w:rPr>
                <w:sz w:val="20"/>
                <w:szCs w:val="20"/>
              </w:rPr>
              <w:t>60</w:t>
            </w:r>
          </w:p>
        </w:tc>
        <w:tc>
          <w:tcPr>
            <w:tcW w:w="4063" w:type="dxa"/>
            <w:vAlign w:val="center"/>
          </w:tcPr>
          <w:p w:rsidRPr="00A058D4" w:rsidR="00A058D4" w:rsidP="00A058D4" w:rsidRDefault="00A058D4" w14:paraId="2875DF54" w14:textId="0A6B7D0C">
            <w:pPr>
              <w:tabs>
                <w:tab w:val="center" w:pos="4320"/>
                <w:tab w:val="right" w:pos="8640"/>
              </w:tabs>
              <w:rPr>
                <w:sz w:val="20"/>
                <w:szCs w:val="20"/>
              </w:rPr>
            </w:pPr>
            <w:r w:rsidRPr="00A058D4">
              <w:rPr>
                <w:sz w:val="20"/>
                <w:szCs w:val="20"/>
              </w:rPr>
              <w:t>Two-tiered incentive ($</w:t>
            </w:r>
            <w:r w:rsidR="00222427">
              <w:rPr>
                <w:sz w:val="20"/>
                <w:szCs w:val="20"/>
              </w:rPr>
              <w:t>40 first four</w:t>
            </w:r>
            <w:r w:rsidRPr="00A058D4">
              <w:rPr>
                <w:sz w:val="20"/>
                <w:szCs w:val="20"/>
              </w:rPr>
              <w:t xml:space="preserve"> weeks, $15 after </w:t>
            </w:r>
            <w:r w:rsidR="00222427">
              <w:rPr>
                <w:sz w:val="20"/>
                <w:szCs w:val="20"/>
              </w:rPr>
              <w:t>four</w:t>
            </w:r>
            <w:r w:rsidRPr="00A058D4">
              <w:rPr>
                <w:sz w:val="20"/>
                <w:szCs w:val="20"/>
              </w:rPr>
              <w:t xml:space="preserve"> weeks):</w:t>
            </w:r>
          </w:p>
          <w:p w:rsidRPr="00A058D4" w:rsidR="00A058D4" w:rsidP="00A058D4" w:rsidRDefault="00222427" w14:paraId="4D0574B4" w14:textId="6194BB73">
            <w:pPr>
              <w:numPr>
                <w:ilvl w:val="0"/>
                <w:numId w:val="31"/>
              </w:numPr>
              <w:tabs>
                <w:tab w:val="center" w:pos="4320"/>
                <w:tab w:val="right" w:pos="8640"/>
              </w:tabs>
              <w:rPr>
                <w:sz w:val="20"/>
                <w:szCs w:val="20"/>
              </w:rPr>
            </w:pPr>
            <w:r>
              <w:rPr>
                <w:sz w:val="20"/>
                <w:szCs w:val="20"/>
              </w:rPr>
              <w:t>72</w:t>
            </w:r>
            <w:r w:rsidRPr="00A058D4" w:rsidR="00A058D4">
              <w:rPr>
                <w:sz w:val="20"/>
                <w:szCs w:val="20"/>
              </w:rPr>
              <w:t xml:space="preserve"> percent overall</w:t>
            </w:r>
          </w:p>
          <w:p w:rsidRPr="00A058D4" w:rsidR="00A058D4" w:rsidP="00A058D4" w:rsidRDefault="00A058D4" w14:paraId="655AF967" w14:textId="77777777">
            <w:pPr>
              <w:tabs>
                <w:tab w:val="center" w:pos="4320"/>
                <w:tab w:val="right" w:pos="8640"/>
              </w:tabs>
              <w:rPr>
                <w:sz w:val="20"/>
                <w:szCs w:val="20"/>
              </w:rPr>
            </w:pPr>
          </w:p>
          <w:p w:rsidRPr="00A058D4" w:rsidR="00A058D4" w:rsidP="00A058D4" w:rsidRDefault="00222427" w14:paraId="6E1EC05A" w14:textId="44208B28">
            <w:pPr>
              <w:tabs>
                <w:tab w:val="center" w:pos="4320"/>
                <w:tab w:val="right" w:pos="8640"/>
              </w:tabs>
              <w:rPr>
                <w:sz w:val="20"/>
                <w:szCs w:val="20"/>
              </w:rPr>
            </w:pPr>
            <w:r>
              <w:rPr>
                <w:sz w:val="20"/>
                <w:szCs w:val="20"/>
              </w:rPr>
              <w:t>S</w:t>
            </w:r>
            <w:r w:rsidRPr="00A058D4" w:rsidR="00A058D4">
              <w:rPr>
                <w:sz w:val="20"/>
                <w:szCs w:val="20"/>
              </w:rPr>
              <w:t>tand</w:t>
            </w:r>
            <w:r>
              <w:rPr>
                <w:sz w:val="20"/>
                <w:szCs w:val="20"/>
              </w:rPr>
              <w:t>ard incentive ($2</w:t>
            </w:r>
            <w:r w:rsidRPr="00A058D4" w:rsidR="00A058D4">
              <w:rPr>
                <w:sz w:val="20"/>
                <w:szCs w:val="20"/>
              </w:rPr>
              <w:t>5):</w:t>
            </w:r>
          </w:p>
          <w:p w:rsidRPr="00A058D4" w:rsidR="00A058D4" w:rsidP="00A058D4" w:rsidRDefault="00222427" w14:paraId="2CC63807" w14:textId="00448D47">
            <w:pPr>
              <w:numPr>
                <w:ilvl w:val="0"/>
                <w:numId w:val="31"/>
              </w:numPr>
              <w:tabs>
                <w:tab w:val="center" w:pos="4320"/>
                <w:tab w:val="right" w:pos="8640"/>
              </w:tabs>
              <w:rPr>
                <w:sz w:val="20"/>
                <w:szCs w:val="20"/>
              </w:rPr>
            </w:pPr>
            <w:r>
              <w:rPr>
                <w:sz w:val="20"/>
                <w:szCs w:val="20"/>
              </w:rPr>
              <w:t>68</w:t>
            </w:r>
            <w:r w:rsidRPr="00A058D4" w:rsidR="00A058D4">
              <w:rPr>
                <w:sz w:val="20"/>
                <w:szCs w:val="20"/>
              </w:rPr>
              <w:t xml:space="preserve"> percent</w:t>
            </w:r>
            <w:r>
              <w:rPr>
                <w:sz w:val="20"/>
                <w:szCs w:val="20"/>
              </w:rPr>
              <w:t xml:space="preserve"> overall</w:t>
            </w:r>
          </w:p>
        </w:tc>
      </w:tr>
    </w:tbl>
    <w:p w:rsidR="00416E79" w:rsidP="00C25872" w:rsidRDefault="00222427" w14:paraId="4671192D" w14:textId="113AD18D">
      <w:r w:rsidRPr="00FC356A">
        <w:rPr>
          <w:sz w:val="20"/>
        </w:rPr>
        <w:t xml:space="preserve">Note: </w:t>
      </w:r>
      <w:r>
        <w:rPr>
          <w:sz w:val="20"/>
        </w:rPr>
        <w:t>Response rates separate by research group are not available for the YouthBuild incentive experiment.</w:t>
      </w:r>
      <w:r>
        <w:t xml:space="preserve"> </w:t>
      </w:r>
    </w:p>
    <w:p w:rsidR="001A4F37" w:rsidP="00817671" w:rsidRDefault="001A4F37" w14:paraId="795F511E" w14:textId="77777777">
      <w:pPr>
        <w:pStyle w:val="NormalSS"/>
        <w:ind w:firstLine="0"/>
        <w:rPr>
          <w:b/>
        </w:rPr>
      </w:pPr>
    </w:p>
    <w:p w:rsidRPr="002246D9" w:rsidR="004539ED" w:rsidP="00FC356A" w:rsidRDefault="004539ED" w14:paraId="5D527A5E" w14:textId="402D5F49">
      <w:pPr>
        <w:pStyle w:val="NormalSS"/>
        <w:ind w:firstLine="0"/>
        <w:rPr>
          <w:b/>
        </w:rPr>
      </w:pPr>
      <w:r w:rsidRPr="002246D9">
        <w:rPr>
          <w:b/>
        </w:rPr>
        <w:t>Response rates for similar studies:</w:t>
      </w:r>
    </w:p>
    <w:p w:rsidR="007013B7" w:rsidP="00FC356A" w:rsidRDefault="00524987" w14:paraId="139A6575" w14:textId="28EED281">
      <w:pPr>
        <w:pStyle w:val="NormalSS"/>
        <w:ind w:firstLine="0"/>
      </w:pPr>
      <w:r>
        <w:t xml:space="preserve">Table A.2 presents </w:t>
      </w:r>
      <w:r w:rsidR="001240FF">
        <w:t xml:space="preserve">the type of data collection, incentive offered, and response rates obtained for </w:t>
      </w:r>
      <w:r w:rsidR="001C736C">
        <w:t>similar studies cited in this section</w:t>
      </w:r>
      <w:r>
        <w:t>.</w:t>
      </w:r>
      <w:r w:rsidR="00D208FC">
        <w:t xml:space="preserve"> </w:t>
      </w:r>
      <w:r w:rsidR="008F4681">
        <w:t xml:space="preserve">Table A.2 includes information on the SET and YouthBuild studies. Information on these studies in </w:t>
      </w:r>
      <w:r w:rsidRPr="00232A53" w:rsidR="00E20CB2">
        <w:t>Table A</w:t>
      </w:r>
      <w:r w:rsidR="008F4681">
        <w:t>.</w:t>
      </w:r>
      <w:r w:rsidRPr="00232A53" w:rsidR="00E20CB2">
        <w:t>1</w:t>
      </w:r>
      <w:r w:rsidR="008F4681">
        <w:t>, discussed above,</w:t>
      </w:r>
      <w:r w:rsidRPr="00232A53" w:rsidR="00E20CB2">
        <w:t xml:space="preserve"> </w:t>
      </w:r>
      <w:r w:rsidR="008F4681">
        <w:t>relates to</w:t>
      </w:r>
      <w:r w:rsidRPr="00232A53" w:rsidR="00E20CB2">
        <w:t xml:space="preserve"> results from the incentive experiment, conducted on early cohorts of sample released for data collection. Based on results of the</w:t>
      </w:r>
      <w:r w:rsidR="008F4681">
        <w:t>se</w:t>
      </w:r>
      <w:r w:rsidRPr="00232A53" w:rsidR="00E20CB2">
        <w:t xml:space="preserve"> experiment</w:t>
      </w:r>
      <w:r w:rsidR="008F4681">
        <w:t>s</w:t>
      </w:r>
      <w:r w:rsidRPr="00232A53" w:rsidR="00E20CB2">
        <w:t xml:space="preserve">, the </w:t>
      </w:r>
      <w:r w:rsidR="008F4681">
        <w:t>SET and YouthBuild studies both</w:t>
      </w:r>
      <w:r w:rsidRPr="00232A53" w:rsidR="00E20CB2">
        <w:t xml:space="preserve"> implemented </w:t>
      </w:r>
      <w:r w:rsidR="008F4681">
        <w:t xml:space="preserve">two-tiered incentives study </w:t>
      </w:r>
      <w:r w:rsidRPr="00232A53" w:rsidR="00E20CB2">
        <w:t>wide. Table A</w:t>
      </w:r>
      <w:r w:rsidR="008F4681">
        <w:t>.</w:t>
      </w:r>
      <w:r w:rsidRPr="00232A53" w:rsidR="00E20CB2">
        <w:t>2 presents results for the full data collection, before and after the conclusion of the incentive experiment</w:t>
      </w:r>
      <w:r w:rsidR="008F4681">
        <w:t>s</w:t>
      </w:r>
      <w:r w:rsidR="00E20CB2">
        <w:t>.</w:t>
      </w:r>
      <w:r w:rsidR="00D208FC">
        <w:t xml:space="preserve"> </w:t>
      </w:r>
    </w:p>
    <w:p w:rsidRPr="00A35B0D" w:rsidR="001240FF" w:rsidP="00A1065D" w:rsidRDefault="001240FF" w14:paraId="6EADB3A6" w14:textId="5858E592">
      <w:pPr>
        <w:pStyle w:val="NormalSS"/>
        <w:ind w:firstLine="0"/>
        <w:jc w:val="center"/>
      </w:pPr>
      <w:r w:rsidRPr="00143C0D">
        <w:rPr>
          <w:b/>
        </w:rPr>
        <w:t>Table A.</w:t>
      </w:r>
      <w:r w:rsidR="00524987">
        <w:rPr>
          <w:b/>
        </w:rPr>
        <w:t>2</w:t>
      </w:r>
      <w:r w:rsidRPr="00143C0D">
        <w:rPr>
          <w:b/>
        </w:rPr>
        <w:t xml:space="preserve"> </w:t>
      </w:r>
      <w:r>
        <w:rPr>
          <w:b/>
        </w:rPr>
        <w:t>Incentives and response rates obtained in similar studies</w:t>
      </w:r>
    </w:p>
    <w:tbl>
      <w:tblPr>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212"/>
        <w:gridCol w:w="1640"/>
        <w:gridCol w:w="1061"/>
        <w:gridCol w:w="2122"/>
        <w:gridCol w:w="2315"/>
      </w:tblGrid>
      <w:tr w:rsidRPr="00BD4CFB" w:rsidR="001240FF" w:rsidTr="00A1065D" w14:paraId="7DBC2CB4" w14:textId="77777777">
        <w:trPr>
          <w:jc w:val="center"/>
        </w:trPr>
        <w:tc>
          <w:tcPr>
            <w:tcW w:w="2212" w:type="dxa"/>
            <w:shd w:val="clear" w:color="auto" w:fill="BFBFBF"/>
            <w:vAlign w:val="center"/>
          </w:tcPr>
          <w:p w:rsidRPr="00BD4CFB" w:rsidR="001240FF" w:rsidP="0037259F" w:rsidRDefault="001240FF" w14:paraId="18D1D7A0" w14:textId="779BE040">
            <w:pPr>
              <w:jc w:val="center"/>
              <w:rPr>
                <w:sz w:val="20"/>
                <w:szCs w:val="20"/>
              </w:rPr>
            </w:pPr>
            <w:r>
              <w:rPr>
                <w:sz w:val="20"/>
                <w:szCs w:val="20"/>
              </w:rPr>
              <w:t>Study</w:t>
            </w:r>
          </w:p>
        </w:tc>
        <w:tc>
          <w:tcPr>
            <w:tcW w:w="1640" w:type="dxa"/>
            <w:shd w:val="clear" w:color="auto" w:fill="BFBFBF"/>
            <w:vAlign w:val="center"/>
          </w:tcPr>
          <w:p w:rsidRPr="00BD4CFB" w:rsidR="001240FF" w:rsidP="0037259F" w:rsidRDefault="001240FF" w14:paraId="4549D364" w14:textId="4DAD6CAA">
            <w:pPr>
              <w:jc w:val="center"/>
              <w:rPr>
                <w:sz w:val="20"/>
                <w:szCs w:val="20"/>
              </w:rPr>
            </w:pPr>
            <w:r>
              <w:rPr>
                <w:sz w:val="20"/>
                <w:szCs w:val="20"/>
              </w:rPr>
              <w:t>Instrument</w:t>
            </w:r>
          </w:p>
        </w:tc>
        <w:tc>
          <w:tcPr>
            <w:tcW w:w="1061" w:type="dxa"/>
            <w:shd w:val="clear" w:color="auto" w:fill="BFBFBF"/>
            <w:vAlign w:val="center"/>
          </w:tcPr>
          <w:p w:rsidR="001240FF" w:rsidP="0037259F" w:rsidRDefault="001240FF" w14:paraId="58BBC3C7" w14:textId="77777777">
            <w:pPr>
              <w:jc w:val="center"/>
              <w:rPr>
                <w:sz w:val="20"/>
                <w:szCs w:val="20"/>
              </w:rPr>
            </w:pPr>
            <w:r>
              <w:rPr>
                <w:sz w:val="20"/>
                <w:szCs w:val="20"/>
              </w:rPr>
              <w:t>Duration</w:t>
            </w:r>
          </w:p>
          <w:p w:rsidRPr="00BD4CFB" w:rsidR="00AC4BC5" w:rsidP="0037259F" w:rsidRDefault="00AC4BC5" w14:paraId="3C3F7AFF" w14:textId="36529557">
            <w:pPr>
              <w:jc w:val="center"/>
              <w:rPr>
                <w:sz w:val="20"/>
                <w:szCs w:val="20"/>
              </w:rPr>
            </w:pPr>
            <w:r>
              <w:rPr>
                <w:sz w:val="20"/>
                <w:szCs w:val="20"/>
              </w:rPr>
              <w:t>(minutes)</w:t>
            </w:r>
          </w:p>
        </w:tc>
        <w:tc>
          <w:tcPr>
            <w:tcW w:w="2122" w:type="dxa"/>
            <w:shd w:val="clear" w:color="auto" w:fill="BFBFBF"/>
            <w:vAlign w:val="center"/>
          </w:tcPr>
          <w:p w:rsidRPr="00BD4CFB" w:rsidR="001240FF" w:rsidP="0037259F" w:rsidRDefault="001240FF" w14:paraId="6A5E500B" w14:textId="21E0BF0A">
            <w:pPr>
              <w:jc w:val="center"/>
              <w:rPr>
                <w:sz w:val="20"/>
                <w:szCs w:val="20"/>
              </w:rPr>
            </w:pPr>
            <w:r>
              <w:rPr>
                <w:sz w:val="20"/>
                <w:szCs w:val="20"/>
              </w:rPr>
              <w:t>Incentive Amount</w:t>
            </w:r>
          </w:p>
        </w:tc>
        <w:tc>
          <w:tcPr>
            <w:tcW w:w="2315" w:type="dxa"/>
            <w:shd w:val="clear" w:color="auto" w:fill="BFBFBF"/>
            <w:vAlign w:val="center"/>
          </w:tcPr>
          <w:p w:rsidR="001240FF" w:rsidP="001240FF" w:rsidRDefault="001240FF" w14:paraId="10EB2B27" w14:textId="77777777">
            <w:pPr>
              <w:jc w:val="center"/>
              <w:rPr>
                <w:sz w:val="20"/>
                <w:szCs w:val="20"/>
              </w:rPr>
            </w:pPr>
            <w:r>
              <w:rPr>
                <w:sz w:val="20"/>
                <w:szCs w:val="20"/>
              </w:rPr>
              <w:t>Response Rate</w:t>
            </w:r>
          </w:p>
          <w:p w:rsidRPr="00BD4CFB" w:rsidR="00AC4BC5" w:rsidP="001240FF" w:rsidRDefault="00AC4BC5" w14:paraId="3F3193CF" w14:textId="1B574590">
            <w:pPr>
              <w:jc w:val="center"/>
              <w:rPr>
                <w:sz w:val="20"/>
                <w:szCs w:val="20"/>
              </w:rPr>
            </w:pPr>
          </w:p>
        </w:tc>
      </w:tr>
      <w:tr w:rsidRPr="00BD4CFB" w:rsidR="001240FF" w:rsidTr="00A1065D" w14:paraId="27A96129" w14:textId="77777777">
        <w:trPr>
          <w:trHeight w:val="432"/>
          <w:jc w:val="center"/>
        </w:trPr>
        <w:tc>
          <w:tcPr>
            <w:tcW w:w="2212" w:type="dxa"/>
            <w:vAlign w:val="center"/>
          </w:tcPr>
          <w:p w:rsidR="001240FF" w:rsidP="0037259F" w:rsidRDefault="001240FF" w14:paraId="2D514B6A" w14:textId="62797DC5">
            <w:pPr>
              <w:tabs>
                <w:tab w:val="center" w:pos="4320"/>
                <w:tab w:val="right" w:pos="8640"/>
              </w:tabs>
              <w:rPr>
                <w:sz w:val="20"/>
                <w:szCs w:val="20"/>
              </w:rPr>
            </w:pPr>
            <w:r>
              <w:rPr>
                <w:sz w:val="20"/>
                <w:szCs w:val="20"/>
              </w:rPr>
              <w:t>Self-Employment Training Demonstration</w:t>
            </w:r>
            <w:r w:rsidR="0020289B">
              <w:rPr>
                <w:sz w:val="20"/>
                <w:szCs w:val="20"/>
              </w:rPr>
              <w:t>,</w:t>
            </w:r>
            <w:r w:rsidR="004539ED">
              <w:rPr>
                <w:sz w:val="20"/>
                <w:szCs w:val="20"/>
              </w:rPr>
              <w:t xml:space="preserve"> </w:t>
            </w:r>
            <w:r w:rsidR="0020289B">
              <w:rPr>
                <w:sz w:val="20"/>
                <w:szCs w:val="20"/>
              </w:rPr>
              <w:t>F</w:t>
            </w:r>
            <w:r w:rsidR="004539ED">
              <w:rPr>
                <w:sz w:val="20"/>
                <w:szCs w:val="20"/>
              </w:rPr>
              <w:t>ull sample</w:t>
            </w:r>
          </w:p>
          <w:p w:rsidRPr="00BD4CFB" w:rsidR="001240FF" w:rsidP="0037259F" w:rsidRDefault="0033698C" w14:paraId="2D9755C1" w14:textId="3828615E">
            <w:pPr>
              <w:tabs>
                <w:tab w:val="center" w:pos="4320"/>
                <w:tab w:val="right" w:pos="8640"/>
              </w:tabs>
              <w:rPr>
                <w:sz w:val="20"/>
                <w:szCs w:val="20"/>
              </w:rPr>
            </w:pPr>
            <w:r>
              <w:rPr>
                <w:sz w:val="20"/>
                <w:szCs w:val="20"/>
              </w:rPr>
              <w:t>OMB control #</w:t>
            </w:r>
            <w:r w:rsidR="001240FF">
              <w:rPr>
                <w:sz w:val="20"/>
                <w:szCs w:val="20"/>
              </w:rPr>
              <w:t>1205-0505</w:t>
            </w:r>
          </w:p>
        </w:tc>
        <w:tc>
          <w:tcPr>
            <w:tcW w:w="1640" w:type="dxa"/>
            <w:vAlign w:val="center"/>
          </w:tcPr>
          <w:p w:rsidRPr="00403AAB" w:rsidR="001240FF" w:rsidP="0037259F" w:rsidRDefault="00AC4BC5" w14:paraId="21C19ABE" w14:textId="35243B87">
            <w:pPr>
              <w:tabs>
                <w:tab w:val="center" w:pos="4320"/>
                <w:tab w:val="right" w:pos="8640"/>
              </w:tabs>
              <w:jc w:val="center"/>
              <w:rPr>
                <w:sz w:val="20"/>
                <w:szCs w:val="20"/>
              </w:rPr>
            </w:pPr>
            <w:r>
              <w:rPr>
                <w:sz w:val="20"/>
                <w:szCs w:val="20"/>
              </w:rPr>
              <w:t>18 month follow-up</w:t>
            </w:r>
          </w:p>
        </w:tc>
        <w:tc>
          <w:tcPr>
            <w:tcW w:w="1061" w:type="dxa"/>
            <w:vAlign w:val="center"/>
          </w:tcPr>
          <w:p w:rsidRPr="00403AAB" w:rsidR="001240FF" w:rsidP="0037259F" w:rsidRDefault="00AC4BC5" w14:paraId="1B5A2565" w14:textId="11C9DC1A">
            <w:pPr>
              <w:tabs>
                <w:tab w:val="center" w:pos="4320"/>
                <w:tab w:val="right" w:pos="8640"/>
              </w:tabs>
              <w:jc w:val="center"/>
              <w:rPr>
                <w:sz w:val="20"/>
                <w:szCs w:val="20"/>
              </w:rPr>
            </w:pPr>
            <w:r>
              <w:rPr>
                <w:sz w:val="20"/>
                <w:szCs w:val="20"/>
              </w:rPr>
              <w:t>20</w:t>
            </w:r>
          </w:p>
        </w:tc>
        <w:tc>
          <w:tcPr>
            <w:tcW w:w="2122" w:type="dxa"/>
            <w:vAlign w:val="center"/>
          </w:tcPr>
          <w:p w:rsidRPr="00AC4BC5" w:rsidR="00AC4BC5" w:rsidP="00AC4BC5" w:rsidRDefault="00AC4BC5" w14:paraId="3B29892B" w14:textId="3653CB1C">
            <w:pPr>
              <w:tabs>
                <w:tab w:val="center" w:pos="4320"/>
                <w:tab w:val="right" w:pos="8640"/>
              </w:tabs>
              <w:jc w:val="center"/>
              <w:rPr>
                <w:sz w:val="20"/>
                <w:szCs w:val="20"/>
              </w:rPr>
            </w:pPr>
            <w:r>
              <w:rPr>
                <w:sz w:val="20"/>
                <w:szCs w:val="20"/>
              </w:rPr>
              <w:t>$5</w:t>
            </w:r>
            <w:r w:rsidRPr="00AC4BC5">
              <w:rPr>
                <w:sz w:val="20"/>
                <w:szCs w:val="20"/>
              </w:rPr>
              <w:t>0 first four weeks</w:t>
            </w:r>
          </w:p>
          <w:p w:rsidRPr="00403AAB" w:rsidR="001240FF" w:rsidP="00AC4BC5" w:rsidRDefault="00AC4BC5" w14:paraId="6C595A45" w14:textId="43800C6A">
            <w:pPr>
              <w:tabs>
                <w:tab w:val="center" w:pos="4320"/>
                <w:tab w:val="right" w:pos="8640"/>
              </w:tabs>
              <w:jc w:val="center"/>
              <w:rPr>
                <w:sz w:val="20"/>
                <w:szCs w:val="20"/>
              </w:rPr>
            </w:pPr>
            <w:r w:rsidRPr="00AC4BC5">
              <w:rPr>
                <w:sz w:val="20"/>
                <w:szCs w:val="20"/>
              </w:rPr>
              <w:t>$25 after four weeks</w:t>
            </w:r>
          </w:p>
        </w:tc>
        <w:tc>
          <w:tcPr>
            <w:tcW w:w="2315" w:type="dxa"/>
            <w:vAlign w:val="center"/>
          </w:tcPr>
          <w:p w:rsidR="001240FF" w:rsidP="0037259F" w:rsidRDefault="00AC4BC5" w14:paraId="643DC3FC" w14:textId="563A8E71">
            <w:pPr>
              <w:tabs>
                <w:tab w:val="center" w:pos="4320"/>
                <w:tab w:val="right" w:pos="8640"/>
              </w:tabs>
              <w:jc w:val="center"/>
              <w:rPr>
                <w:sz w:val="20"/>
                <w:szCs w:val="20"/>
              </w:rPr>
            </w:pPr>
            <w:r>
              <w:rPr>
                <w:sz w:val="20"/>
                <w:szCs w:val="20"/>
              </w:rPr>
              <w:t xml:space="preserve">80 </w:t>
            </w:r>
            <w:r w:rsidR="007A054B">
              <w:rPr>
                <w:sz w:val="20"/>
                <w:szCs w:val="20"/>
              </w:rPr>
              <w:t xml:space="preserve">percent </w:t>
            </w:r>
            <w:r>
              <w:rPr>
                <w:sz w:val="20"/>
                <w:szCs w:val="20"/>
              </w:rPr>
              <w:t>overall</w:t>
            </w:r>
          </w:p>
          <w:p w:rsidR="00AC4BC5" w:rsidP="0037259F" w:rsidRDefault="00AC4BC5" w14:paraId="4ED696DF" w14:textId="1F775860">
            <w:pPr>
              <w:tabs>
                <w:tab w:val="center" w:pos="4320"/>
                <w:tab w:val="right" w:pos="8640"/>
              </w:tabs>
              <w:jc w:val="center"/>
              <w:rPr>
                <w:sz w:val="20"/>
                <w:szCs w:val="20"/>
              </w:rPr>
            </w:pPr>
            <w:r>
              <w:rPr>
                <w:sz w:val="20"/>
                <w:szCs w:val="20"/>
              </w:rPr>
              <w:t xml:space="preserve">83 </w:t>
            </w:r>
            <w:r w:rsidR="007A054B">
              <w:rPr>
                <w:sz w:val="20"/>
                <w:szCs w:val="20"/>
              </w:rPr>
              <w:t xml:space="preserve">percent </w:t>
            </w:r>
            <w:r>
              <w:rPr>
                <w:sz w:val="20"/>
                <w:szCs w:val="20"/>
              </w:rPr>
              <w:t>treatment</w:t>
            </w:r>
          </w:p>
          <w:p w:rsidRPr="00403AAB" w:rsidR="007013B7" w:rsidP="00FF484C" w:rsidRDefault="00AC4BC5" w14:paraId="3AE90D51" w14:textId="40860DC0">
            <w:pPr>
              <w:tabs>
                <w:tab w:val="center" w:pos="4320"/>
                <w:tab w:val="right" w:pos="8640"/>
              </w:tabs>
              <w:jc w:val="center"/>
              <w:rPr>
                <w:sz w:val="20"/>
                <w:szCs w:val="20"/>
              </w:rPr>
            </w:pPr>
            <w:r>
              <w:rPr>
                <w:sz w:val="20"/>
                <w:szCs w:val="20"/>
              </w:rPr>
              <w:t xml:space="preserve">78 </w:t>
            </w:r>
            <w:r w:rsidR="007A054B">
              <w:rPr>
                <w:sz w:val="20"/>
                <w:szCs w:val="20"/>
              </w:rPr>
              <w:t xml:space="preserve">percent </w:t>
            </w:r>
            <w:r>
              <w:rPr>
                <w:sz w:val="20"/>
                <w:szCs w:val="20"/>
              </w:rPr>
              <w:t>control</w:t>
            </w:r>
          </w:p>
        </w:tc>
      </w:tr>
      <w:tr w:rsidRPr="00BD4CFB" w:rsidR="008F4681" w:rsidTr="002246D9" w14:paraId="5B80557E" w14:textId="77777777">
        <w:trPr>
          <w:trHeight w:val="432"/>
          <w:jc w:val="center"/>
        </w:trPr>
        <w:tc>
          <w:tcPr>
            <w:tcW w:w="2212" w:type="dxa"/>
            <w:vAlign w:val="center"/>
          </w:tcPr>
          <w:p w:rsidR="008F4681" w:rsidP="002246D9" w:rsidRDefault="008F4681" w14:paraId="3AFBEAC1" w14:textId="77777777">
            <w:pPr>
              <w:tabs>
                <w:tab w:val="center" w:pos="4320"/>
                <w:tab w:val="right" w:pos="8640"/>
              </w:tabs>
              <w:rPr>
                <w:sz w:val="20"/>
                <w:szCs w:val="20"/>
              </w:rPr>
            </w:pPr>
            <w:r>
              <w:rPr>
                <w:sz w:val="20"/>
                <w:szCs w:val="20"/>
              </w:rPr>
              <w:t>YouthBuild</w:t>
            </w:r>
          </w:p>
          <w:p w:rsidR="008F4681" w:rsidP="002246D9" w:rsidRDefault="008F4681" w14:paraId="6D69BAFD" w14:textId="77777777">
            <w:pPr>
              <w:tabs>
                <w:tab w:val="center" w:pos="4320"/>
                <w:tab w:val="right" w:pos="8640"/>
              </w:tabs>
              <w:rPr>
                <w:sz w:val="20"/>
                <w:szCs w:val="20"/>
              </w:rPr>
            </w:pPr>
            <w:r>
              <w:rPr>
                <w:sz w:val="20"/>
                <w:szCs w:val="20"/>
              </w:rPr>
              <w:t>Full sample</w:t>
            </w:r>
          </w:p>
          <w:p w:rsidRPr="00BD4CFB" w:rsidR="008F4681" w:rsidP="002246D9" w:rsidRDefault="008F4681" w14:paraId="0C3763B0" w14:textId="77777777">
            <w:pPr>
              <w:tabs>
                <w:tab w:val="center" w:pos="4320"/>
                <w:tab w:val="right" w:pos="8640"/>
              </w:tabs>
              <w:rPr>
                <w:sz w:val="20"/>
                <w:szCs w:val="20"/>
              </w:rPr>
            </w:pPr>
            <w:r>
              <w:rPr>
                <w:sz w:val="20"/>
                <w:szCs w:val="20"/>
              </w:rPr>
              <w:t>OMB control #1205-0503</w:t>
            </w:r>
          </w:p>
        </w:tc>
        <w:tc>
          <w:tcPr>
            <w:tcW w:w="1640" w:type="dxa"/>
            <w:vAlign w:val="center"/>
          </w:tcPr>
          <w:p w:rsidRPr="00403AAB" w:rsidR="008F4681" w:rsidP="002246D9" w:rsidRDefault="008F4681" w14:paraId="43F82071" w14:textId="77777777">
            <w:pPr>
              <w:tabs>
                <w:tab w:val="center" w:pos="4320"/>
                <w:tab w:val="right" w:pos="8640"/>
              </w:tabs>
              <w:jc w:val="center"/>
              <w:rPr>
                <w:sz w:val="20"/>
                <w:szCs w:val="20"/>
              </w:rPr>
            </w:pPr>
            <w:r>
              <w:rPr>
                <w:sz w:val="20"/>
                <w:szCs w:val="20"/>
              </w:rPr>
              <w:t>12 month follow-up</w:t>
            </w:r>
          </w:p>
        </w:tc>
        <w:tc>
          <w:tcPr>
            <w:tcW w:w="1061" w:type="dxa"/>
            <w:vAlign w:val="center"/>
          </w:tcPr>
          <w:p w:rsidRPr="00403AAB" w:rsidR="008F4681" w:rsidP="002246D9" w:rsidRDefault="008F4681" w14:paraId="21017029" w14:textId="77777777">
            <w:pPr>
              <w:tabs>
                <w:tab w:val="center" w:pos="4320"/>
                <w:tab w:val="right" w:pos="8640"/>
              </w:tabs>
              <w:jc w:val="center"/>
              <w:rPr>
                <w:sz w:val="20"/>
                <w:szCs w:val="20"/>
              </w:rPr>
            </w:pPr>
            <w:r>
              <w:rPr>
                <w:sz w:val="20"/>
                <w:szCs w:val="20"/>
              </w:rPr>
              <w:t>60</w:t>
            </w:r>
          </w:p>
        </w:tc>
        <w:tc>
          <w:tcPr>
            <w:tcW w:w="2122" w:type="dxa"/>
            <w:vAlign w:val="center"/>
          </w:tcPr>
          <w:p w:rsidR="008F4681" w:rsidP="002246D9" w:rsidRDefault="008F4681" w14:paraId="4F3897F4" w14:textId="77777777">
            <w:pPr>
              <w:tabs>
                <w:tab w:val="center" w:pos="4320"/>
                <w:tab w:val="right" w:pos="8640"/>
              </w:tabs>
              <w:jc w:val="center"/>
              <w:rPr>
                <w:sz w:val="20"/>
                <w:szCs w:val="20"/>
              </w:rPr>
            </w:pPr>
            <w:r>
              <w:rPr>
                <w:sz w:val="20"/>
                <w:szCs w:val="20"/>
              </w:rPr>
              <w:t>$40 first four weeks</w:t>
            </w:r>
          </w:p>
          <w:p w:rsidRPr="00403AAB" w:rsidR="008F4681" w:rsidP="002246D9" w:rsidRDefault="008F4681" w14:paraId="492A5B49" w14:textId="77777777">
            <w:pPr>
              <w:tabs>
                <w:tab w:val="center" w:pos="4320"/>
                <w:tab w:val="right" w:pos="8640"/>
              </w:tabs>
              <w:jc w:val="center"/>
              <w:rPr>
                <w:sz w:val="20"/>
                <w:szCs w:val="20"/>
              </w:rPr>
            </w:pPr>
            <w:r>
              <w:rPr>
                <w:sz w:val="20"/>
                <w:szCs w:val="20"/>
              </w:rPr>
              <w:t>$25 after four weeks</w:t>
            </w:r>
          </w:p>
        </w:tc>
        <w:tc>
          <w:tcPr>
            <w:tcW w:w="2315" w:type="dxa"/>
            <w:vAlign w:val="center"/>
          </w:tcPr>
          <w:p w:rsidR="008F4681" w:rsidP="002246D9" w:rsidRDefault="008F4681" w14:paraId="78FCCBB8" w14:textId="77777777">
            <w:pPr>
              <w:tabs>
                <w:tab w:val="center" w:pos="4320"/>
                <w:tab w:val="right" w:pos="8640"/>
              </w:tabs>
              <w:jc w:val="center"/>
              <w:rPr>
                <w:sz w:val="20"/>
                <w:szCs w:val="20"/>
              </w:rPr>
            </w:pPr>
            <w:r>
              <w:rPr>
                <w:sz w:val="20"/>
                <w:szCs w:val="20"/>
              </w:rPr>
              <w:t>81 percent overall</w:t>
            </w:r>
          </w:p>
          <w:p w:rsidR="008F4681" w:rsidP="002246D9" w:rsidRDefault="008F4681" w14:paraId="152047A2" w14:textId="77777777">
            <w:pPr>
              <w:tabs>
                <w:tab w:val="center" w:pos="4320"/>
                <w:tab w:val="right" w:pos="8640"/>
              </w:tabs>
              <w:jc w:val="center"/>
              <w:rPr>
                <w:sz w:val="20"/>
                <w:szCs w:val="20"/>
              </w:rPr>
            </w:pPr>
            <w:r>
              <w:rPr>
                <w:sz w:val="20"/>
                <w:szCs w:val="20"/>
              </w:rPr>
              <w:t>82 percent treatment</w:t>
            </w:r>
          </w:p>
          <w:p w:rsidRPr="00403AAB" w:rsidR="008F4681" w:rsidP="002246D9" w:rsidRDefault="008F4681" w14:paraId="1268DA03" w14:textId="77777777">
            <w:pPr>
              <w:tabs>
                <w:tab w:val="center" w:pos="4320"/>
                <w:tab w:val="right" w:pos="8640"/>
              </w:tabs>
              <w:jc w:val="center"/>
              <w:rPr>
                <w:sz w:val="20"/>
                <w:szCs w:val="20"/>
              </w:rPr>
            </w:pPr>
            <w:r>
              <w:rPr>
                <w:sz w:val="20"/>
                <w:szCs w:val="20"/>
              </w:rPr>
              <w:t>79 percent control</w:t>
            </w:r>
          </w:p>
        </w:tc>
      </w:tr>
    </w:tbl>
    <w:p w:rsidRPr="00FC356A" w:rsidR="001240FF" w:rsidP="004453F8" w:rsidRDefault="00FC356A" w14:paraId="634C426F" w14:textId="3FFE8A35">
      <w:pPr>
        <w:pStyle w:val="NormalSS"/>
        <w:ind w:firstLine="0"/>
        <w:rPr>
          <w:sz w:val="20"/>
        </w:rPr>
      </w:pPr>
      <w:r w:rsidRPr="00FC356A">
        <w:rPr>
          <w:sz w:val="20"/>
        </w:rPr>
        <w:t xml:space="preserve">Note: Treatment and control groups in this table refer to the overall evaluation (that is, the original conditions to which sample members were assigned upon enrollment) and not the </w:t>
      </w:r>
      <w:r w:rsidRPr="00D208FC">
        <w:rPr>
          <w:sz w:val="20"/>
        </w:rPr>
        <w:t>incentive experiment.</w:t>
      </w:r>
      <w:r w:rsidRPr="00D208FC" w:rsidR="004539ED">
        <w:rPr>
          <w:sz w:val="20"/>
        </w:rPr>
        <w:t xml:space="preserve"> </w:t>
      </w:r>
      <w:r w:rsidRPr="00AA6244" w:rsidR="004539ED">
        <w:rPr>
          <w:sz w:val="20"/>
        </w:rPr>
        <w:t xml:space="preserve">The SET </w:t>
      </w:r>
      <w:r w:rsidRPr="00AA6244" w:rsidR="00056B62">
        <w:rPr>
          <w:sz w:val="20"/>
        </w:rPr>
        <w:t>and Youth</w:t>
      </w:r>
      <w:r w:rsidR="00483993">
        <w:rPr>
          <w:sz w:val="20"/>
        </w:rPr>
        <w:t>B</w:t>
      </w:r>
      <w:r w:rsidRPr="00AA6244" w:rsidR="00056B62">
        <w:rPr>
          <w:sz w:val="20"/>
        </w:rPr>
        <w:t xml:space="preserve">uild </w:t>
      </w:r>
      <w:r w:rsidRPr="00D208FC" w:rsidR="004539ED">
        <w:rPr>
          <w:sz w:val="20"/>
        </w:rPr>
        <w:t>sample</w:t>
      </w:r>
      <w:r w:rsidRPr="00D208FC" w:rsidR="00056B62">
        <w:rPr>
          <w:sz w:val="20"/>
        </w:rPr>
        <w:t>s</w:t>
      </w:r>
      <w:r w:rsidRPr="00D208FC" w:rsidR="004539ED">
        <w:rPr>
          <w:sz w:val="20"/>
        </w:rPr>
        <w:t xml:space="preserve"> include the survey sample, including the time before and after the conclusion of the </w:t>
      </w:r>
      <w:r w:rsidRPr="00D208FC" w:rsidR="00ED3BBD">
        <w:rPr>
          <w:sz w:val="20"/>
        </w:rPr>
        <w:t>incentive experiment</w:t>
      </w:r>
      <w:r w:rsidRPr="00D208FC" w:rsidR="00056B62">
        <w:rPr>
          <w:sz w:val="20"/>
        </w:rPr>
        <w:t>s</w:t>
      </w:r>
      <w:r w:rsidRPr="00D208FC" w:rsidR="00ED3BBD">
        <w:rPr>
          <w:sz w:val="20"/>
        </w:rPr>
        <w:t xml:space="preserve"> described in Table A.1.</w:t>
      </w:r>
    </w:p>
    <w:p w:rsidRPr="0072204D" w:rsidR="00CC2132" w:rsidP="00B9279C" w:rsidRDefault="00CC2132" w14:paraId="79FE2D3C" w14:textId="77777777">
      <w:pPr>
        <w:keepNext/>
        <w:spacing w:before="360" w:after="120"/>
        <w:rPr>
          <w:b/>
        </w:rPr>
      </w:pPr>
      <w:r>
        <w:rPr>
          <w:b/>
        </w:rPr>
        <w:t>A10. Privacy</w:t>
      </w:r>
      <w:r w:rsidRPr="0072204D">
        <w:rPr>
          <w:b/>
        </w:rPr>
        <w:t xml:space="preserve"> of Respondents</w:t>
      </w:r>
    </w:p>
    <w:p w:rsidRPr="00436F5E" w:rsidR="00CC2132" w:rsidP="004453F8" w:rsidRDefault="00CC2132" w14:paraId="36DC2018" w14:textId="27A87904">
      <w:pPr>
        <w:pStyle w:val="NormalSS"/>
        <w:ind w:firstLine="0"/>
      </w:pPr>
      <w:r w:rsidRPr="00436F5E">
        <w:t xml:space="preserve">Information collected will be kept private to the extent permitted by law. </w:t>
      </w:r>
      <w:r w:rsidR="00CC59DF">
        <w:t>As part of the consent process</w:t>
      </w:r>
      <w:r w:rsidR="00114864">
        <w:t xml:space="preserve"> (</w:t>
      </w:r>
      <w:r w:rsidRPr="003560C5" w:rsidR="00114864">
        <w:t xml:space="preserve">Attachment </w:t>
      </w:r>
      <w:r w:rsidR="00114864">
        <w:t>A)</w:t>
      </w:r>
      <w:r w:rsidR="00CC59DF">
        <w:t>, r</w:t>
      </w:r>
      <w:r w:rsidRPr="00436F5E">
        <w:t xml:space="preserve">espondents </w:t>
      </w:r>
      <w:r w:rsidR="00B74D0B">
        <w:t>were</w:t>
      </w:r>
      <w:r w:rsidRPr="00436F5E">
        <w:t xml:space="preserve"> informed of all planned uses of data, that their participation is voluntary, and that their information will be kept private to the extent permitted by law. </w:t>
      </w:r>
      <w:r w:rsidRPr="008C4B04">
        <w:t>Due to the sensitive nature of this research (see A11 for more information), the evaluation obtain</w:t>
      </w:r>
      <w:r w:rsidR="006428AE">
        <w:t>ed</w:t>
      </w:r>
      <w:r w:rsidRPr="008C4B04">
        <w:t xml:space="preserve"> a Certificate of Confidentiality. The Certificate of Confidentiality helps assure participants that their information will be kept private to the fullest extent permitted by law.</w:t>
      </w:r>
    </w:p>
    <w:p w:rsidRPr="00436F5E" w:rsidR="00CC2132" w:rsidP="004453F8" w:rsidRDefault="00CC2132" w14:paraId="35C7F9E8" w14:textId="77777777">
      <w:pPr>
        <w:pStyle w:val="NormalSS"/>
        <w:ind w:firstLine="0"/>
      </w:pPr>
      <w:r w:rsidRPr="00436F5E">
        <w:lastRenderedPageBreak/>
        <w:t xml:space="preserve">As specified in the contract, </w:t>
      </w:r>
      <w:r>
        <w:t>Mathematica and Abt</w:t>
      </w:r>
      <w:r w:rsidRPr="00436F5E">
        <w:t xml:space="preserve"> </w:t>
      </w:r>
      <w:r w:rsidR="00A46EA8">
        <w:t>will</w:t>
      </w:r>
      <w:r w:rsidRPr="00436F5E" w:rsidR="00A46EA8">
        <w:t xml:space="preserve"> </w:t>
      </w:r>
      <w:r w:rsidRPr="00436F5E">
        <w:t xml:space="preserve">protect respondent privacy to the extent permitted by law </w:t>
      </w:r>
      <w:r w:rsidRPr="008C4B04">
        <w:t xml:space="preserve">and will comply with all Federal and </w:t>
      </w:r>
      <w:r w:rsidR="00A46EA8">
        <w:t>d</w:t>
      </w:r>
      <w:r w:rsidRPr="008C4B04">
        <w:t xml:space="preserve">epartmental regulations for private information. </w:t>
      </w:r>
      <w:r>
        <w:t>Mathematica</w:t>
      </w:r>
      <w:r w:rsidRPr="008C4B04">
        <w:t xml:space="preserve"> has developed a Data Safety and Monitoring Plan that assesses all protections of respondents’ personally identifiable information</w:t>
      </w:r>
      <w:r>
        <w:t xml:space="preserve"> (PII)</w:t>
      </w:r>
      <w:r w:rsidRPr="008C4B04">
        <w:t xml:space="preserve">. </w:t>
      </w:r>
      <w:r>
        <w:t>Mathematica and Abt</w:t>
      </w:r>
      <w:r w:rsidRPr="00436F5E">
        <w:t xml:space="preserve"> </w:t>
      </w:r>
      <w:r w:rsidR="00A46EA8">
        <w:t>will</w:t>
      </w:r>
      <w:r w:rsidRPr="00436F5E" w:rsidR="00A46EA8">
        <w:t xml:space="preserve"> </w:t>
      </w:r>
      <w:r w:rsidRPr="00436F5E">
        <w:t xml:space="preserve">ensure that all of its employees, subcontractors (at all tiers), and employees of each subcontractor who perform work under this contract/subcontract are trained on data privacy issues and comply with the above requirements. </w:t>
      </w:r>
      <w:r w:rsidRPr="008C4B04">
        <w:t xml:space="preserve">All </w:t>
      </w:r>
      <w:r>
        <w:t>study</w:t>
      </w:r>
      <w:r w:rsidRPr="008C4B04">
        <w:t xml:space="preserve"> staff</w:t>
      </w:r>
      <w:r>
        <w:t xml:space="preserve"> w</w:t>
      </w:r>
      <w:r w:rsidRPr="008C4B04">
        <w:t xml:space="preserve">ith access </w:t>
      </w:r>
      <w:r w:rsidR="002A0323">
        <w:t>to</w:t>
      </w:r>
      <w:r w:rsidRPr="008C4B04">
        <w:t xml:space="preserve"> </w:t>
      </w:r>
      <w:r>
        <w:t xml:space="preserve">PII </w:t>
      </w:r>
      <w:r w:rsidRPr="008C4B04">
        <w:t xml:space="preserve">will receive study-specific training on (1) limitations on disclosure; (2) safeguarding the physical work environment; and (3) storing, transmitting, and destroying data securely. These procedures will be documented in training manuals. Refresher training will occur annually. </w:t>
      </w:r>
    </w:p>
    <w:p w:rsidRPr="00436F5E" w:rsidR="00CC2132" w:rsidP="004453F8" w:rsidRDefault="00CC2132" w14:paraId="53CB142B" w14:textId="621CF918">
      <w:pPr>
        <w:pStyle w:val="NormalSS"/>
        <w:ind w:firstLine="0"/>
      </w:pPr>
      <w:r w:rsidRPr="00436F5E">
        <w:t xml:space="preserve">As specified in the evaluator’s contract, </w:t>
      </w:r>
      <w:r>
        <w:t>Mathematica and Abt</w:t>
      </w:r>
      <w:r w:rsidRPr="00436F5E">
        <w:t xml:space="preserve"> </w:t>
      </w:r>
      <w:r w:rsidR="00A46EA8">
        <w:t>will</w:t>
      </w:r>
      <w:r w:rsidRPr="00436F5E" w:rsidR="00A46EA8">
        <w:t xml:space="preserve"> </w:t>
      </w:r>
      <w:r w:rsidRPr="00436F5E">
        <w:t xml:space="preserve">use Federal Information Processing Standard compliant encryption (Security Requirements for Cryptographic Module, as amended) to protect all instances of sensitive information during storage and transmission. </w:t>
      </w:r>
      <w:r>
        <w:t>Mathematica and Abt</w:t>
      </w:r>
      <w:r w:rsidRPr="00436F5E">
        <w:t xml:space="preserve"> </w:t>
      </w:r>
      <w:r w:rsidR="00A46EA8">
        <w:t>will</w:t>
      </w:r>
      <w:r w:rsidRPr="00436F5E" w:rsidR="00A46EA8">
        <w:t xml:space="preserve"> </w:t>
      </w:r>
      <w:r w:rsidRPr="00436F5E">
        <w:t xml:space="preserve">securely generate and manage encryption keys to prevent unauthorized decryption of information, in accordance with the Federal </w:t>
      </w:r>
      <w:r w:rsidR="00A27DBE">
        <w:t xml:space="preserve">Information </w:t>
      </w:r>
      <w:r w:rsidRPr="00436F5E">
        <w:t>Processing Standard. </w:t>
      </w:r>
      <w:r>
        <w:t>Mathematica and Abt</w:t>
      </w:r>
      <w:r w:rsidRPr="00436F5E">
        <w:t xml:space="preserve"> </w:t>
      </w:r>
      <w:r w:rsidR="00A46EA8">
        <w:t>will</w:t>
      </w:r>
      <w:r w:rsidRPr="00436F5E" w:rsidR="00A46EA8">
        <w:t xml:space="preserve"> </w:t>
      </w:r>
      <w:r w:rsidRPr="00436F5E">
        <w:t>ensure that</w:t>
      </w:r>
      <w:r w:rsidR="00A46EA8">
        <w:t xml:space="preserve"> they incorporate</w:t>
      </w:r>
      <w:r w:rsidRPr="00436F5E">
        <w:t xml:space="preserve"> this standard into the</w:t>
      </w:r>
      <w:r>
        <w:t>ir</w:t>
      </w:r>
      <w:r w:rsidRPr="00436F5E">
        <w:t xml:space="preserve"> property management/control system</w:t>
      </w:r>
      <w:r>
        <w:t>, and</w:t>
      </w:r>
      <w:r w:rsidRPr="00436F5E">
        <w:t xml:space="preserve">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requirements and other applicable Federal and </w:t>
      </w:r>
      <w:r w:rsidR="008F16A5">
        <w:t>d</w:t>
      </w:r>
      <w:r w:rsidRPr="00436F5E">
        <w:t xml:space="preserve">epartmental regulations. </w:t>
      </w:r>
    </w:p>
    <w:p w:rsidR="00114864" w:rsidP="00114864" w:rsidRDefault="00114864" w14:paraId="09969A48" w14:textId="4A4A1D3A">
      <w:r>
        <w:rPr>
          <w:bdr w:val="none" w:color="auto" w:sz="0" w:space="0" w:frame="1"/>
        </w:rPr>
        <w:t>Information will not be maintained in a paper or electronic system from which they are actually or directly retrieved by an individuals’ personal identifier.</w:t>
      </w:r>
    </w:p>
    <w:p w:rsidRPr="0072204D" w:rsidR="00CC2132" w:rsidP="00B9279C" w:rsidRDefault="00CC2132" w14:paraId="745F3DAE" w14:textId="77777777">
      <w:pPr>
        <w:keepNext/>
        <w:spacing w:before="360" w:after="120"/>
        <w:rPr>
          <w:b/>
        </w:rPr>
      </w:pPr>
      <w:r>
        <w:rPr>
          <w:b/>
        </w:rPr>
        <w:t xml:space="preserve">A11. </w:t>
      </w:r>
      <w:r w:rsidRPr="0072204D">
        <w:rPr>
          <w:b/>
        </w:rPr>
        <w:t>Sensitive Questions</w:t>
      </w:r>
    </w:p>
    <w:p w:rsidR="00CC2132" w:rsidP="00CC2132" w:rsidRDefault="00CC2132" w14:paraId="04CE360C" w14:textId="7F958531">
      <w:pPr>
        <w:pStyle w:val="NormalSS"/>
        <w:ind w:firstLine="0"/>
      </w:pPr>
      <w:r w:rsidRPr="00E54657">
        <w:t xml:space="preserve">Some sensitive questions are necessary in </w:t>
      </w:r>
      <w:r>
        <w:t>an evaluation</w:t>
      </w:r>
      <w:r w:rsidRPr="00E54657">
        <w:t xml:space="preserve"> of programs designed to affect employment. </w:t>
      </w:r>
      <w:r w:rsidR="00A30D16">
        <w:t>Before</w:t>
      </w:r>
      <w:r w:rsidRPr="00E54657">
        <w:t xml:space="preserve"> starting the</w:t>
      </w:r>
      <w:r>
        <w:t xml:space="preserve"> baseline and follow-up surveys</w:t>
      </w:r>
      <w:r w:rsidR="001A6F34">
        <w:t xml:space="preserve"> and the in-depth interviews</w:t>
      </w:r>
      <w:r w:rsidRPr="00E54657">
        <w:t xml:space="preserve">, all respondents </w:t>
      </w:r>
      <w:r w:rsidR="00A241EB">
        <w:t xml:space="preserve">are and </w:t>
      </w:r>
      <w:r w:rsidRPr="00E54657">
        <w:t xml:space="preserve">will be informed that their identities will be kept private and that they do not have to answer </w:t>
      </w:r>
      <w:r>
        <w:t xml:space="preserve">any </w:t>
      </w:r>
      <w:r w:rsidRPr="00E54657">
        <w:t>question that make</w:t>
      </w:r>
      <w:r>
        <w:t>s</w:t>
      </w:r>
      <w:r w:rsidRPr="00E54657">
        <w:t xml:space="preserve"> them uncomfortable. A</w:t>
      </w:r>
      <w:r>
        <w:t>l</w:t>
      </w:r>
      <w:r w:rsidRPr="00E54657">
        <w:t xml:space="preserve">though </w:t>
      </w:r>
      <w:r>
        <w:t xml:space="preserve">such </w:t>
      </w:r>
      <w:r w:rsidRPr="00E54657">
        <w:t xml:space="preserve">questions </w:t>
      </w:r>
      <w:r>
        <w:t xml:space="preserve">may be </w:t>
      </w:r>
      <w:r w:rsidRPr="00E54657">
        <w:t>sensitive</w:t>
      </w:r>
      <w:r>
        <w:t xml:space="preserve"> for many respondents</w:t>
      </w:r>
      <w:r w:rsidRPr="00E54657">
        <w:t xml:space="preserve">, they have </w:t>
      </w:r>
      <w:r>
        <w:t xml:space="preserve">been successfully </w:t>
      </w:r>
      <w:r w:rsidRPr="00E54657">
        <w:t xml:space="preserve">asked of </w:t>
      </w:r>
      <w:r>
        <w:t xml:space="preserve">similar </w:t>
      </w:r>
      <w:r w:rsidRPr="00E54657">
        <w:t xml:space="preserve">respondents </w:t>
      </w:r>
      <w:r>
        <w:t>in other data collection efforts, such as</w:t>
      </w:r>
      <w:r w:rsidR="003B322A">
        <w:t xml:space="preserve"> in the first follow-up survey of the Evaluation of Employment Coaching for TANF and Related Populations (OMB control number 0970-0506),</w:t>
      </w:r>
      <w:r>
        <w:t xml:space="preserve"> Parents and Children Together (OMB control number</w:t>
      </w:r>
      <w:r w:rsidR="00064A17">
        <w:t xml:space="preserve"> 0970-0403</w:t>
      </w:r>
      <w:r>
        <w:t xml:space="preserve">) and the Workforce Investment Act Gold Standard Evaluation (OMB control number </w:t>
      </w:r>
      <w:r w:rsidR="00064A17">
        <w:t>1205-0504</w:t>
      </w:r>
      <w:r>
        <w:t xml:space="preserve">). </w:t>
      </w:r>
    </w:p>
    <w:p w:rsidRPr="00FB2A77" w:rsidR="00CC2132" w:rsidP="00CC2132" w:rsidRDefault="00CC2132" w14:paraId="75FC2B52" w14:textId="454402C0">
      <w:pPr>
        <w:pStyle w:val="NormalSS"/>
        <w:ind w:firstLine="0"/>
      </w:pPr>
      <w:r>
        <w:t xml:space="preserve">The sensitive questions in the </w:t>
      </w:r>
      <w:r w:rsidR="006428AE">
        <w:t>second follow-up survey</w:t>
      </w:r>
      <w:r>
        <w:t xml:space="preserve"> relevant for this ICR include:</w:t>
      </w:r>
    </w:p>
    <w:p w:rsidRPr="009F4E00" w:rsidR="00CC2132" w:rsidP="004453F8" w:rsidRDefault="00CC2132" w14:paraId="14FB6C5F" w14:textId="09CD329D">
      <w:pPr>
        <w:pStyle w:val="NormalSS"/>
        <w:numPr>
          <w:ilvl w:val="0"/>
          <w:numId w:val="28"/>
        </w:numPr>
        <w:spacing w:after="120"/>
        <w:ind w:left="720"/>
      </w:pPr>
      <w:r w:rsidRPr="00454199">
        <w:rPr>
          <w:b/>
        </w:rPr>
        <w:t>Wage rates and earnings</w:t>
      </w:r>
      <w:r>
        <w:rPr>
          <w:b/>
        </w:rPr>
        <w:t xml:space="preserve">. </w:t>
      </w:r>
      <w:r>
        <w:t xml:space="preserve">It is necessary to ask about earnings because increasing participants’ earnings is a key goal of coaching interventions. </w:t>
      </w:r>
      <w:r w:rsidRPr="00BB3FE7">
        <w:t xml:space="preserve">The </w:t>
      </w:r>
      <w:r w:rsidR="006428AE">
        <w:t xml:space="preserve">second </w:t>
      </w:r>
      <w:r w:rsidR="00337CD5">
        <w:t xml:space="preserve">follow-up </w:t>
      </w:r>
      <w:r w:rsidRPr="00BB3FE7">
        <w:t>survey ask</w:t>
      </w:r>
      <w:r>
        <w:t xml:space="preserve">s about each job worked since random assignment, the wage rate, and the number of hours worked per week. </w:t>
      </w:r>
    </w:p>
    <w:p w:rsidR="00CC2132" w:rsidP="004453F8" w:rsidRDefault="001A6F34" w14:paraId="0C792506" w14:textId="7AD0E417">
      <w:pPr>
        <w:pStyle w:val="NormalSS"/>
        <w:numPr>
          <w:ilvl w:val="0"/>
          <w:numId w:val="28"/>
        </w:numPr>
        <w:spacing w:after="120"/>
        <w:ind w:left="720"/>
      </w:pPr>
      <w:r w:rsidRPr="00454199">
        <w:rPr>
          <w:b/>
        </w:rPr>
        <w:lastRenderedPageBreak/>
        <w:t>Challenges</w:t>
      </w:r>
      <w:r w:rsidRPr="00454199" w:rsidR="00CC2132">
        <w:rPr>
          <w:b/>
        </w:rPr>
        <w:t xml:space="preserve"> to employment</w:t>
      </w:r>
      <w:r w:rsidRPr="00D62335" w:rsidR="00CC2132">
        <w:rPr>
          <w:b/>
          <w:i/>
        </w:rPr>
        <w:t>.</w:t>
      </w:r>
      <w:r w:rsidRPr="009F4E00" w:rsidR="00CC2132">
        <w:t xml:space="preserve"> </w:t>
      </w:r>
      <w:r w:rsidR="00CC2132">
        <w:t xml:space="preserve">It is important to ask about </w:t>
      </w:r>
      <w:r>
        <w:t>challenges</w:t>
      </w:r>
      <w:r w:rsidR="00CC2132">
        <w:t xml:space="preserve"> to employment both at baseline and at follow-up. The </w:t>
      </w:r>
      <w:r>
        <w:t>reported challenges</w:t>
      </w:r>
      <w:r w:rsidR="00CC2132">
        <w:t xml:space="preserve"> at baseline can be used to define subgroups for whom the program may be particularly effective or ineffective. It is important to ask about </w:t>
      </w:r>
      <w:r>
        <w:t>challenges</w:t>
      </w:r>
      <w:r w:rsidR="00CC2132">
        <w:t xml:space="preserve"> to employment in the follow-up survey because the coaching intervention may have addressed these </w:t>
      </w:r>
      <w:r>
        <w:t>challenges</w:t>
      </w:r>
      <w:r w:rsidR="00CC2132">
        <w:t xml:space="preserve">. </w:t>
      </w:r>
      <w:r>
        <w:t>Challenges</w:t>
      </w:r>
      <w:r w:rsidR="00CC2132">
        <w:t xml:space="preserve"> measured through the surveys</w:t>
      </w:r>
      <w:r w:rsidRPr="009F4E00" w:rsidR="00CC2132">
        <w:t xml:space="preserve"> </w:t>
      </w:r>
      <w:r w:rsidR="00CC2132">
        <w:t xml:space="preserve">include problems with transportation, needing to take care of a family member, lack of clothes or tools, not having the right education or skills, and having a criminal record. </w:t>
      </w:r>
    </w:p>
    <w:p w:rsidR="00CC2132" w:rsidP="004453F8" w:rsidRDefault="00CC2132" w14:paraId="1E8E069D" w14:textId="2A266E5D">
      <w:pPr>
        <w:pStyle w:val="NormalSS"/>
        <w:numPr>
          <w:ilvl w:val="0"/>
          <w:numId w:val="28"/>
        </w:numPr>
        <w:spacing w:after="120"/>
        <w:ind w:left="720"/>
      </w:pPr>
      <w:r w:rsidRPr="00454199">
        <w:rPr>
          <w:b/>
        </w:rPr>
        <w:t>Convictions</w:t>
      </w:r>
      <w:r w:rsidRPr="00D62335">
        <w:rPr>
          <w:b/>
          <w:i/>
        </w:rPr>
        <w:t>.</w:t>
      </w:r>
      <w:r>
        <w:t xml:space="preserve"> Prior involvement in </w:t>
      </w:r>
      <w:r w:rsidRPr="009F4E00">
        <w:t>the criminal justice system</w:t>
      </w:r>
      <w:r>
        <w:t xml:space="preserve"> makes it harder to find employment. Hence, it is important to ask about convictions that occurred </w:t>
      </w:r>
      <w:r w:rsidR="00775374">
        <w:t>before</w:t>
      </w:r>
      <w:r w:rsidR="001A6F34">
        <w:t xml:space="preserve"> random assignment as baseline information </w:t>
      </w:r>
      <w:r w:rsidR="00AA0A1F">
        <w:t xml:space="preserve">(if participants did not already provide this information in the first follow-up) </w:t>
      </w:r>
      <w:r w:rsidR="001A6F34">
        <w:t xml:space="preserve">and convictions that occurred after random assignment </w:t>
      </w:r>
      <w:r w:rsidR="00A00E6F">
        <w:t xml:space="preserve">or since the first follow-up survey </w:t>
      </w:r>
      <w:r w:rsidR="001A6F34">
        <w:t>as an outcome</w:t>
      </w:r>
      <w:r w:rsidR="009373B7">
        <w:t xml:space="preserve"> that may be affected by coaching</w:t>
      </w:r>
      <w:r w:rsidR="001A6F34">
        <w:t xml:space="preserve">. </w:t>
      </w:r>
    </w:p>
    <w:p w:rsidRPr="00E54657" w:rsidR="00CC2132" w:rsidP="004453F8" w:rsidRDefault="00CC2132" w14:paraId="49A067B0" w14:textId="1F64A9AC">
      <w:pPr>
        <w:pStyle w:val="NormalSS"/>
        <w:numPr>
          <w:ilvl w:val="0"/>
          <w:numId w:val="28"/>
        </w:numPr>
        <w:spacing w:after="120"/>
        <w:ind w:left="720"/>
      </w:pPr>
      <w:r w:rsidRPr="00454199">
        <w:rPr>
          <w:b/>
        </w:rPr>
        <w:t>Economic hardships</w:t>
      </w:r>
      <w:r>
        <w:rPr>
          <w:b/>
          <w:i/>
        </w:rPr>
        <w:t>.</w:t>
      </w:r>
      <w:r>
        <w:t xml:space="preserve"> The follow-up survey asks about economic hardships, such as missing meals or needing to borrow money from friends. These outcomes reflect a lack of self-sufficiency and may be affected by </w:t>
      </w:r>
      <w:r w:rsidR="00454199">
        <w:t>coaching</w:t>
      </w:r>
      <w:r>
        <w:t xml:space="preserve">. </w:t>
      </w:r>
    </w:p>
    <w:p w:rsidRPr="0072204D" w:rsidR="00945CD6" w:rsidP="00B9279C" w:rsidRDefault="00292B70" w14:paraId="29B69CB0" w14:textId="77777777">
      <w:pPr>
        <w:keepNext/>
        <w:spacing w:before="360" w:after="120"/>
        <w:rPr>
          <w:b/>
        </w:rPr>
      </w:pPr>
      <w:r>
        <w:rPr>
          <w:b/>
        </w:rPr>
        <w:t xml:space="preserve">A12. </w:t>
      </w:r>
      <w:r w:rsidRPr="0072204D" w:rsidR="00945CD6">
        <w:rPr>
          <w:b/>
        </w:rPr>
        <w:t>Estimation of Information Collection Burden</w:t>
      </w:r>
    </w:p>
    <w:p w:rsidRPr="00A241EB" w:rsidR="00A241EB" w:rsidP="00A241EB" w:rsidRDefault="00A241EB" w14:paraId="5BC3CFA1" w14:textId="77777777">
      <w:pPr>
        <w:pStyle w:val="NoSpacing"/>
        <w:spacing w:after="60"/>
        <w:rPr>
          <w:rFonts w:ascii="Times New Roman" w:hAnsi="Times New Roman"/>
          <w:b/>
          <w:szCs w:val="24"/>
        </w:rPr>
      </w:pPr>
      <w:r w:rsidRPr="00A241EB">
        <w:rPr>
          <w:rFonts w:ascii="Times New Roman" w:hAnsi="Times New Roman"/>
          <w:b/>
          <w:szCs w:val="24"/>
        </w:rPr>
        <w:t>Previously Approved Information Collections</w:t>
      </w:r>
    </w:p>
    <w:p w:rsidRPr="00A241EB" w:rsidR="00A241EB" w:rsidP="00A241EB" w:rsidRDefault="00A241EB" w14:paraId="02014BC1" w14:textId="77777777">
      <w:pPr>
        <w:pStyle w:val="NoSpacing"/>
        <w:spacing w:after="60"/>
        <w:rPr>
          <w:rFonts w:ascii="Times New Roman" w:hAnsi="Times New Roman"/>
          <w:i/>
          <w:szCs w:val="24"/>
        </w:rPr>
      </w:pPr>
      <w:r w:rsidRPr="00A241EB">
        <w:rPr>
          <w:rFonts w:ascii="Times New Roman" w:hAnsi="Times New Roman"/>
          <w:i/>
          <w:szCs w:val="24"/>
        </w:rPr>
        <w:t>Total Burden Previously Approved</w:t>
      </w:r>
    </w:p>
    <w:p w:rsidR="00A241EB" w:rsidP="00A241EB" w:rsidRDefault="00A241EB" w14:paraId="1AAFCFE6" w14:textId="577C103A">
      <w:r>
        <w:t xml:space="preserve">As of the last change to 0970-0506, 6,188 annual burden hours were approved. This includes burden for data collection at six sites and covers the following information collections: </w:t>
      </w:r>
    </w:p>
    <w:p w:rsidR="00A241EB" w:rsidP="00A241EB" w:rsidRDefault="00A241EB" w14:paraId="4D877729" w14:textId="77777777"/>
    <w:p w:rsidRPr="000047D6" w:rsidR="00A241EB" w:rsidP="00A241EB" w:rsidRDefault="00A241EB" w14:paraId="267A2A6F" w14:textId="77777777">
      <w:pPr>
        <w:pStyle w:val="NormalSS"/>
        <w:numPr>
          <w:ilvl w:val="0"/>
          <w:numId w:val="34"/>
        </w:numPr>
        <w:spacing w:after="0"/>
      </w:pPr>
      <w:r w:rsidRPr="000047D6">
        <w:t xml:space="preserve">Baseline data collection (Attachment B) </w:t>
      </w:r>
    </w:p>
    <w:p w:rsidRPr="000047D6" w:rsidR="00A241EB" w:rsidP="001D69ED" w:rsidRDefault="00A241EB" w14:paraId="37BAAB95" w14:textId="77777777">
      <w:pPr>
        <w:pStyle w:val="NormalSS"/>
        <w:numPr>
          <w:ilvl w:val="0"/>
          <w:numId w:val="34"/>
        </w:numPr>
        <w:spacing w:after="0"/>
      </w:pPr>
      <w:r w:rsidRPr="000047D6">
        <w:t>First follow-up survey (Attachment C)</w:t>
      </w:r>
    </w:p>
    <w:p w:rsidRPr="0037436F" w:rsidR="00A241EB" w:rsidP="00A241EB" w:rsidRDefault="00A241EB" w14:paraId="54F848F7" w14:textId="77777777">
      <w:pPr>
        <w:pStyle w:val="NormalSS"/>
        <w:numPr>
          <w:ilvl w:val="0"/>
          <w:numId w:val="36"/>
        </w:numPr>
        <w:spacing w:after="0"/>
        <w:rPr>
          <w:szCs w:val="24"/>
        </w:rPr>
      </w:pPr>
      <w:r w:rsidRPr="000047D6">
        <w:rPr>
          <w:szCs w:val="24"/>
        </w:rPr>
        <w:t>Semi-structured staff interviews (Attachment D)</w:t>
      </w:r>
      <w:r w:rsidRPr="0037436F">
        <w:rPr>
          <w:szCs w:val="24"/>
        </w:rPr>
        <w:t xml:space="preserve"> </w:t>
      </w:r>
    </w:p>
    <w:p w:rsidRPr="0037436F" w:rsidR="00A241EB" w:rsidP="00A241EB" w:rsidRDefault="00A241EB" w14:paraId="54141022" w14:textId="77777777">
      <w:pPr>
        <w:pStyle w:val="NormalSS"/>
        <w:numPr>
          <w:ilvl w:val="0"/>
          <w:numId w:val="36"/>
        </w:numPr>
        <w:spacing w:after="0"/>
        <w:rPr>
          <w:szCs w:val="24"/>
        </w:rPr>
      </w:pPr>
      <w:r w:rsidRPr="000047D6">
        <w:rPr>
          <w:szCs w:val="24"/>
        </w:rPr>
        <w:t>Staff survey (Attachment E)</w:t>
      </w:r>
      <w:r w:rsidRPr="0037436F">
        <w:rPr>
          <w:szCs w:val="24"/>
        </w:rPr>
        <w:t xml:space="preserve"> </w:t>
      </w:r>
    </w:p>
    <w:p w:rsidRPr="0037436F" w:rsidR="00A241EB" w:rsidP="004D6342" w:rsidRDefault="00A241EB" w14:paraId="20BBD17A" w14:textId="77777777">
      <w:pPr>
        <w:pStyle w:val="NormalSS"/>
        <w:numPr>
          <w:ilvl w:val="0"/>
          <w:numId w:val="36"/>
        </w:numPr>
        <w:spacing w:after="0"/>
        <w:rPr>
          <w:szCs w:val="24"/>
        </w:rPr>
      </w:pPr>
      <w:r w:rsidRPr="000047D6">
        <w:rPr>
          <w:szCs w:val="24"/>
        </w:rPr>
        <w:t>In-depth participant interviews (Attachment F)</w:t>
      </w:r>
      <w:r w:rsidRPr="0037436F">
        <w:t xml:space="preserve"> </w:t>
      </w:r>
    </w:p>
    <w:p w:rsidRPr="0037436F" w:rsidR="00A241EB" w:rsidRDefault="00A241EB" w14:paraId="60600917" w14:textId="77777777">
      <w:pPr>
        <w:pStyle w:val="NormalSS"/>
        <w:numPr>
          <w:ilvl w:val="0"/>
          <w:numId w:val="36"/>
        </w:numPr>
        <w:spacing w:after="0"/>
        <w:rPr>
          <w:szCs w:val="24"/>
        </w:rPr>
      </w:pPr>
      <w:r w:rsidRPr="000047D6">
        <w:rPr>
          <w:szCs w:val="24"/>
        </w:rPr>
        <w:t>Staff reports of program service receipt (Attachment G)</w:t>
      </w:r>
      <w:r w:rsidRPr="0037436F">
        <w:rPr>
          <w:szCs w:val="24"/>
        </w:rPr>
        <w:t xml:space="preserve"> </w:t>
      </w:r>
    </w:p>
    <w:p w:rsidRPr="0037436F" w:rsidR="00A241EB" w:rsidP="001D69ED" w:rsidRDefault="00A241EB" w14:paraId="5F49940A" w14:textId="29B107BE">
      <w:pPr>
        <w:pStyle w:val="NormalSS"/>
        <w:numPr>
          <w:ilvl w:val="0"/>
          <w:numId w:val="36"/>
        </w:numPr>
        <w:spacing w:after="0"/>
      </w:pPr>
      <w:r w:rsidRPr="000047D6">
        <w:t>Video recordings of coaching sessions</w:t>
      </w:r>
      <w:r w:rsidR="003F1545">
        <w:t xml:space="preserve"> (Attachment M)</w:t>
      </w:r>
    </w:p>
    <w:p w:rsidRPr="00A241EB" w:rsidR="00A241EB" w:rsidP="00A241EB" w:rsidRDefault="00A241EB" w14:paraId="06C3CCAF" w14:textId="324EF8E9">
      <w:r>
        <w:t xml:space="preserve"> </w:t>
      </w:r>
    </w:p>
    <w:p w:rsidR="00A241EB" w:rsidP="00A241EB" w:rsidRDefault="00F028D2" w14:paraId="778EC868" w14:textId="15BEFCF3">
      <w:pPr>
        <w:rPr>
          <w:i/>
        </w:rPr>
      </w:pPr>
      <w:r>
        <w:t xml:space="preserve">Table A.3 presents the </w:t>
      </w:r>
      <w:r w:rsidR="00347CAE">
        <w:t>6,089</w:t>
      </w:r>
      <w:r>
        <w:t xml:space="preserve"> annual burden hours remain</w:t>
      </w:r>
      <w:r w:rsidR="00347CAE">
        <w:t>ing at the time of this request</w:t>
      </w:r>
      <w:r>
        <w:t xml:space="preserve"> from </w:t>
      </w:r>
      <w:r w:rsidR="003F1545">
        <w:t xml:space="preserve">the </w:t>
      </w:r>
      <w:r>
        <w:t>previously approved</w:t>
      </w:r>
      <w:r w:rsidR="003F1545">
        <w:t xml:space="preserve"> </w:t>
      </w:r>
      <w:r w:rsidR="00CD168F">
        <w:t>information</w:t>
      </w:r>
      <w:r w:rsidR="003F1545">
        <w:t xml:space="preserve"> collection</w:t>
      </w:r>
      <w:r w:rsidR="00CD168F">
        <w:t>s</w:t>
      </w:r>
      <w:r>
        <w:t>.</w:t>
      </w:r>
    </w:p>
    <w:p w:rsidR="00F028D2" w:rsidP="00A241EB" w:rsidRDefault="00F028D2" w14:paraId="6EFCD592" w14:textId="77777777">
      <w:pPr>
        <w:rPr>
          <w:i/>
        </w:rPr>
      </w:pPr>
    </w:p>
    <w:p w:rsidR="00F028D2" w:rsidP="00F028D2" w:rsidRDefault="00F028D2" w14:paraId="23FEE600" w14:textId="5AFAA3AF">
      <w:pPr>
        <w:pStyle w:val="NormalSS"/>
        <w:pageBreakBefore/>
        <w:spacing w:after="120"/>
        <w:ind w:left="720" w:firstLine="0"/>
        <w:jc w:val="both"/>
      </w:pPr>
      <w:r w:rsidRPr="00143C0D">
        <w:rPr>
          <w:b/>
        </w:rPr>
        <w:lastRenderedPageBreak/>
        <w:t>Table A.</w:t>
      </w:r>
      <w:r>
        <w:rPr>
          <w:b/>
        </w:rPr>
        <w:t>3</w:t>
      </w:r>
      <w:r w:rsidRPr="00143C0D">
        <w:rPr>
          <w:b/>
        </w:rPr>
        <w:t xml:space="preserve"> </w:t>
      </w:r>
      <w:r>
        <w:rPr>
          <w:b/>
        </w:rPr>
        <w:t>Burden remaining from previously approved information collection</w:t>
      </w:r>
      <w:r w:rsidR="00CD168F">
        <w:rPr>
          <w:b/>
        </w:rPr>
        <w:t>s</w:t>
      </w:r>
    </w:p>
    <w:p w:rsidRPr="001D69ED" w:rsidR="00A241EB" w:rsidP="00A241EB" w:rsidRDefault="00A241EB" w14:paraId="0639F88F" w14:textId="0575DE64">
      <w:pPr>
        <w:spacing w:after="60"/>
      </w:pPr>
    </w:p>
    <w:tbl>
      <w:tblPr>
        <w:tblW w:w="93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255"/>
        <w:gridCol w:w="1204"/>
        <w:gridCol w:w="1187"/>
        <w:gridCol w:w="1110"/>
        <w:gridCol w:w="958"/>
        <w:gridCol w:w="851"/>
        <w:gridCol w:w="1530"/>
        <w:gridCol w:w="1234"/>
      </w:tblGrid>
      <w:tr w:rsidRPr="00BD4CFB" w:rsidR="00A241EB" w:rsidTr="00A241EB" w14:paraId="644FC129" w14:textId="77777777">
        <w:trPr>
          <w:jc w:val="center"/>
        </w:trPr>
        <w:tc>
          <w:tcPr>
            <w:tcW w:w="1255" w:type="dxa"/>
            <w:shd w:val="clear" w:color="auto" w:fill="BFBFBF"/>
            <w:vAlign w:val="center"/>
          </w:tcPr>
          <w:p w:rsidRPr="00BD4CFB" w:rsidR="00A241EB" w:rsidP="00A241EB" w:rsidRDefault="00A241EB" w14:paraId="7A016DC6" w14:textId="77777777">
            <w:pPr>
              <w:jc w:val="center"/>
              <w:rPr>
                <w:sz w:val="20"/>
                <w:szCs w:val="20"/>
              </w:rPr>
            </w:pPr>
            <w:r w:rsidRPr="00BD4CFB">
              <w:rPr>
                <w:sz w:val="20"/>
                <w:szCs w:val="20"/>
              </w:rPr>
              <w:t>Instrument</w:t>
            </w:r>
          </w:p>
        </w:tc>
        <w:tc>
          <w:tcPr>
            <w:tcW w:w="1204" w:type="dxa"/>
            <w:shd w:val="clear" w:color="auto" w:fill="BFBFBF"/>
            <w:vAlign w:val="center"/>
          </w:tcPr>
          <w:p w:rsidRPr="00BD4CFB" w:rsidR="00A241EB" w:rsidP="00A241EB" w:rsidRDefault="00A241EB" w14:paraId="23DD4223" w14:textId="117B5A2E">
            <w:pPr>
              <w:jc w:val="center"/>
              <w:rPr>
                <w:sz w:val="20"/>
                <w:szCs w:val="20"/>
              </w:rPr>
            </w:pPr>
            <w:r w:rsidRPr="00C704B4">
              <w:rPr>
                <w:sz w:val="20"/>
                <w:szCs w:val="20"/>
              </w:rPr>
              <w:t>Total number of respondents remaining</w:t>
            </w:r>
          </w:p>
        </w:tc>
        <w:tc>
          <w:tcPr>
            <w:tcW w:w="1187" w:type="dxa"/>
            <w:shd w:val="clear" w:color="auto" w:fill="BFBFBF"/>
            <w:vAlign w:val="center"/>
          </w:tcPr>
          <w:p w:rsidR="00A241EB" w:rsidP="00A241EB" w:rsidRDefault="00A241EB" w14:paraId="6FF5338D" w14:textId="77777777">
            <w:pPr>
              <w:jc w:val="center"/>
              <w:rPr>
                <w:sz w:val="20"/>
                <w:szCs w:val="20"/>
              </w:rPr>
            </w:pPr>
            <w:r>
              <w:rPr>
                <w:sz w:val="20"/>
                <w:szCs w:val="20"/>
              </w:rPr>
              <w:t>Annual number of r</w:t>
            </w:r>
            <w:r w:rsidRPr="00BD4CFB">
              <w:rPr>
                <w:sz w:val="20"/>
                <w:szCs w:val="20"/>
              </w:rPr>
              <w:t>espondents</w:t>
            </w:r>
          </w:p>
          <w:p w:rsidRPr="00BD4CFB" w:rsidR="00A241EB" w:rsidP="00A241EB" w:rsidRDefault="00A241EB" w14:paraId="7A3F0045" w14:textId="2E7C8C70">
            <w:pPr>
              <w:jc w:val="center"/>
              <w:rPr>
                <w:sz w:val="20"/>
                <w:szCs w:val="20"/>
              </w:rPr>
            </w:pPr>
            <w:r>
              <w:rPr>
                <w:sz w:val="20"/>
                <w:szCs w:val="20"/>
              </w:rPr>
              <w:t>remaining</w:t>
            </w:r>
          </w:p>
        </w:tc>
        <w:tc>
          <w:tcPr>
            <w:tcW w:w="1110" w:type="dxa"/>
            <w:shd w:val="clear" w:color="auto" w:fill="BFBFBF"/>
            <w:vAlign w:val="center"/>
          </w:tcPr>
          <w:p w:rsidRPr="00BD4CFB" w:rsidR="00A241EB" w:rsidP="00A241EB" w:rsidRDefault="00A241EB" w14:paraId="5DFA42D0" w14:textId="77777777">
            <w:pPr>
              <w:jc w:val="center"/>
              <w:rPr>
                <w:sz w:val="20"/>
                <w:szCs w:val="20"/>
              </w:rPr>
            </w:pPr>
            <w:r w:rsidRPr="00BD4CFB">
              <w:rPr>
                <w:sz w:val="20"/>
                <w:szCs w:val="20"/>
              </w:rPr>
              <w:t>Nu</w:t>
            </w:r>
            <w:r>
              <w:rPr>
                <w:sz w:val="20"/>
                <w:szCs w:val="20"/>
              </w:rPr>
              <w:t>mber of responses Per r</w:t>
            </w:r>
            <w:r w:rsidRPr="00BD4CFB">
              <w:rPr>
                <w:sz w:val="20"/>
                <w:szCs w:val="20"/>
              </w:rPr>
              <w:t>espondent</w:t>
            </w:r>
          </w:p>
        </w:tc>
        <w:tc>
          <w:tcPr>
            <w:tcW w:w="958" w:type="dxa"/>
            <w:shd w:val="clear" w:color="auto" w:fill="BFBFBF"/>
            <w:vAlign w:val="center"/>
          </w:tcPr>
          <w:p w:rsidRPr="00BD4CFB" w:rsidR="00A241EB" w:rsidP="00A241EB" w:rsidRDefault="00A241EB" w14:paraId="64E20731" w14:textId="77777777">
            <w:pPr>
              <w:jc w:val="center"/>
              <w:rPr>
                <w:sz w:val="20"/>
                <w:szCs w:val="20"/>
              </w:rPr>
            </w:pPr>
            <w:r>
              <w:rPr>
                <w:sz w:val="20"/>
                <w:szCs w:val="20"/>
              </w:rPr>
              <w:t>Average burden hours per r</w:t>
            </w:r>
            <w:r w:rsidRPr="00BD4CFB">
              <w:rPr>
                <w:sz w:val="20"/>
                <w:szCs w:val="20"/>
              </w:rPr>
              <w:t>esponse</w:t>
            </w:r>
          </w:p>
        </w:tc>
        <w:tc>
          <w:tcPr>
            <w:tcW w:w="851" w:type="dxa"/>
            <w:shd w:val="clear" w:color="auto" w:fill="BFBFBF"/>
            <w:vAlign w:val="center"/>
          </w:tcPr>
          <w:p w:rsidRPr="00BD4CFB" w:rsidR="00A241EB" w:rsidP="00A241EB" w:rsidRDefault="00A241EB" w14:paraId="4E3AD6A4" w14:textId="77777777">
            <w:pPr>
              <w:jc w:val="center"/>
              <w:rPr>
                <w:bCs/>
                <w:sz w:val="20"/>
                <w:szCs w:val="20"/>
              </w:rPr>
            </w:pPr>
            <w:r>
              <w:rPr>
                <w:bCs/>
                <w:sz w:val="20"/>
                <w:szCs w:val="20"/>
              </w:rPr>
              <w:t>Annual burden hours</w:t>
            </w:r>
          </w:p>
        </w:tc>
        <w:tc>
          <w:tcPr>
            <w:tcW w:w="1530" w:type="dxa"/>
            <w:shd w:val="clear" w:color="auto" w:fill="BFBFBF"/>
            <w:vAlign w:val="center"/>
          </w:tcPr>
          <w:p w:rsidRPr="00BD4CFB" w:rsidR="00A241EB" w:rsidP="00A241EB" w:rsidRDefault="00A241EB" w14:paraId="42492460" w14:textId="77777777">
            <w:pPr>
              <w:jc w:val="center"/>
              <w:rPr>
                <w:sz w:val="20"/>
                <w:szCs w:val="20"/>
              </w:rPr>
            </w:pPr>
            <w:r w:rsidRPr="00BD4CFB">
              <w:rPr>
                <w:bCs/>
                <w:sz w:val="20"/>
                <w:szCs w:val="20"/>
              </w:rPr>
              <w:t>Average Hourly Wage</w:t>
            </w:r>
          </w:p>
        </w:tc>
        <w:tc>
          <w:tcPr>
            <w:tcW w:w="1234" w:type="dxa"/>
            <w:shd w:val="clear" w:color="auto" w:fill="BFBFBF"/>
            <w:vAlign w:val="center"/>
          </w:tcPr>
          <w:p w:rsidRPr="00BD4CFB" w:rsidR="00A241EB" w:rsidP="00A241EB" w:rsidRDefault="00A241EB" w14:paraId="0B0545B4" w14:textId="77777777">
            <w:pPr>
              <w:jc w:val="center"/>
              <w:rPr>
                <w:sz w:val="20"/>
                <w:szCs w:val="20"/>
              </w:rPr>
            </w:pPr>
            <w:r w:rsidRPr="00BD4CFB">
              <w:rPr>
                <w:bCs/>
                <w:sz w:val="20"/>
                <w:szCs w:val="20"/>
              </w:rPr>
              <w:t>Total Annual Cost</w:t>
            </w:r>
          </w:p>
        </w:tc>
      </w:tr>
      <w:tr w:rsidRPr="00BD4CFB" w:rsidR="00A241EB" w:rsidTr="00A241EB" w14:paraId="289AFEFE" w14:textId="77777777">
        <w:trPr>
          <w:trHeight w:val="432"/>
          <w:jc w:val="center"/>
        </w:trPr>
        <w:tc>
          <w:tcPr>
            <w:tcW w:w="1255" w:type="dxa"/>
            <w:vAlign w:val="center"/>
          </w:tcPr>
          <w:p w:rsidRPr="00BD4CFB" w:rsidR="00A241EB" w:rsidP="00A241EB" w:rsidRDefault="00A241EB" w14:paraId="62B239A1" w14:textId="77777777">
            <w:pPr>
              <w:tabs>
                <w:tab w:val="center" w:pos="4320"/>
                <w:tab w:val="right" w:pos="8640"/>
              </w:tabs>
              <w:rPr>
                <w:sz w:val="20"/>
                <w:szCs w:val="20"/>
              </w:rPr>
            </w:pPr>
            <w:r>
              <w:rPr>
                <w:sz w:val="20"/>
                <w:szCs w:val="20"/>
              </w:rPr>
              <w:t>Baseline data collection – study participants</w:t>
            </w:r>
          </w:p>
        </w:tc>
        <w:tc>
          <w:tcPr>
            <w:tcW w:w="1204" w:type="dxa"/>
            <w:vAlign w:val="center"/>
          </w:tcPr>
          <w:p w:rsidRPr="00403AAB" w:rsidR="00A241EB" w:rsidP="00A241EB" w:rsidRDefault="00A66817" w14:paraId="6A59B95E" w14:textId="3F58BD8E">
            <w:pPr>
              <w:tabs>
                <w:tab w:val="center" w:pos="4320"/>
                <w:tab w:val="right" w:pos="8640"/>
              </w:tabs>
              <w:jc w:val="center"/>
              <w:rPr>
                <w:sz w:val="20"/>
                <w:szCs w:val="20"/>
              </w:rPr>
            </w:pPr>
            <w:r>
              <w:rPr>
                <w:sz w:val="20"/>
                <w:szCs w:val="20"/>
              </w:rPr>
              <w:t>5</w:t>
            </w:r>
            <w:r w:rsidR="003F1545">
              <w:rPr>
                <w:sz w:val="20"/>
                <w:szCs w:val="20"/>
              </w:rPr>
              <w:t>,</w:t>
            </w:r>
            <w:r>
              <w:rPr>
                <w:sz w:val="20"/>
                <w:szCs w:val="20"/>
              </w:rPr>
              <w:t>931</w:t>
            </w:r>
          </w:p>
        </w:tc>
        <w:tc>
          <w:tcPr>
            <w:tcW w:w="1187" w:type="dxa"/>
            <w:vAlign w:val="center"/>
          </w:tcPr>
          <w:p w:rsidRPr="00403AAB" w:rsidR="00A241EB" w:rsidP="00A241EB" w:rsidRDefault="00A66817" w14:paraId="0F2929DC" w14:textId="4A6CD956">
            <w:pPr>
              <w:tabs>
                <w:tab w:val="center" w:pos="4320"/>
                <w:tab w:val="right" w:pos="8640"/>
              </w:tabs>
              <w:jc w:val="center"/>
              <w:rPr>
                <w:sz w:val="20"/>
                <w:szCs w:val="20"/>
              </w:rPr>
            </w:pPr>
            <w:r>
              <w:rPr>
                <w:sz w:val="20"/>
                <w:szCs w:val="20"/>
              </w:rPr>
              <w:t>1</w:t>
            </w:r>
            <w:r w:rsidR="003F1545">
              <w:rPr>
                <w:sz w:val="20"/>
                <w:szCs w:val="20"/>
              </w:rPr>
              <w:t>,</w:t>
            </w:r>
            <w:r>
              <w:rPr>
                <w:sz w:val="20"/>
                <w:szCs w:val="20"/>
              </w:rPr>
              <w:t>977</w:t>
            </w:r>
          </w:p>
        </w:tc>
        <w:tc>
          <w:tcPr>
            <w:tcW w:w="1110" w:type="dxa"/>
            <w:vAlign w:val="center"/>
          </w:tcPr>
          <w:p w:rsidRPr="00403AAB" w:rsidR="00A241EB" w:rsidP="00A241EB" w:rsidRDefault="00A241EB" w14:paraId="3937A72D" w14:textId="77777777">
            <w:pPr>
              <w:tabs>
                <w:tab w:val="center" w:pos="4320"/>
                <w:tab w:val="right" w:pos="8640"/>
              </w:tabs>
              <w:jc w:val="center"/>
              <w:rPr>
                <w:sz w:val="20"/>
                <w:szCs w:val="20"/>
              </w:rPr>
            </w:pPr>
            <w:r w:rsidRPr="00403AAB">
              <w:rPr>
                <w:sz w:val="20"/>
                <w:szCs w:val="20"/>
              </w:rPr>
              <w:t>1</w:t>
            </w:r>
          </w:p>
        </w:tc>
        <w:tc>
          <w:tcPr>
            <w:tcW w:w="958" w:type="dxa"/>
            <w:vAlign w:val="center"/>
          </w:tcPr>
          <w:p w:rsidRPr="00403AAB" w:rsidR="00A241EB" w:rsidP="00A241EB" w:rsidRDefault="00A241EB" w14:paraId="2715436A" w14:textId="77777777">
            <w:pPr>
              <w:tabs>
                <w:tab w:val="center" w:pos="4320"/>
                <w:tab w:val="right" w:pos="8640"/>
              </w:tabs>
              <w:jc w:val="center"/>
              <w:rPr>
                <w:sz w:val="20"/>
                <w:szCs w:val="20"/>
              </w:rPr>
            </w:pPr>
            <w:r w:rsidRPr="00403AAB">
              <w:rPr>
                <w:sz w:val="20"/>
                <w:szCs w:val="20"/>
              </w:rPr>
              <w:t>0.33</w:t>
            </w:r>
          </w:p>
        </w:tc>
        <w:tc>
          <w:tcPr>
            <w:tcW w:w="851" w:type="dxa"/>
            <w:vAlign w:val="center"/>
          </w:tcPr>
          <w:p w:rsidRPr="00403AAB" w:rsidR="00A241EB" w:rsidP="00A241EB" w:rsidRDefault="00A66817" w14:paraId="75C7F9B8" w14:textId="12CA1A3F">
            <w:pPr>
              <w:tabs>
                <w:tab w:val="center" w:pos="4320"/>
                <w:tab w:val="right" w:pos="8640"/>
              </w:tabs>
              <w:jc w:val="center"/>
              <w:rPr>
                <w:sz w:val="20"/>
                <w:szCs w:val="20"/>
              </w:rPr>
            </w:pPr>
            <w:r>
              <w:rPr>
                <w:sz w:val="20"/>
                <w:szCs w:val="20"/>
              </w:rPr>
              <w:t>653</w:t>
            </w:r>
          </w:p>
        </w:tc>
        <w:tc>
          <w:tcPr>
            <w:tcW w:w="1530" w:type="dxa"/>
            <w:vAlign w:val="center"/>
          </w:tcPr>
          <w:p w:rsidRPr="00403AAB" w:rsidR="00A241EB" w:rsidP="00A241EB" w:rsidRDefault="00A241EB" w14:paraId="13C3FB3D" w14:textId="77777777">
            <w:pPr>
              <w:tabs>
                <w:tab w:val="center" w:pos="4320"/>
                <w:tab w:val="right" w:pos="8640"/>
              </w:tabs>
              <w:jc w:val="center"/>
              <w:rPr>
                <w:sz w:val="20"/>
                <w:szCs w:val="20"/>
              </w:rPr>
            </w:pPr>
            <w:r w:rsidRPr="00403AAB">
              <w:rPr>
                <w:sz w:val="20"/>
                <w:szCs w:val="20"/>
              </w:rPr>
              <w:t>$7.25</w:t>
            </w:r>
          </w:p>
        </w:tc>
        <w:tc>
          <w:tcPr>
            <w:tcW w:w="1234" w:type="dxa"/>
            <w:vAlign w:val="center"/>
          </w:tcPr>
          <w:p w:rsidRPr="00403AAB" w:rsidR="00A241EB" w:rsidP="00347CAE" w:rsidRDefault="00A66817" w14:paraId="6089FC25" w14:textId="244603BA">
            <w:pPr>
              <w:tabs>
                <w:tab w:val="center" w:pos="4320"/>
                <w:tab w:val="right" w:pos="8640"/>
              </w:tabs>
              <w:jc w:val="center"/>
              <w:rPr>
                <w:sz w:val="20"/>
                <w:szCs w:val="20"/>
              </w:rPr>
            </w:pPr>
            <w:r>
              <w:rPr>
                <w:sz w:val="20"/>
                <w:szCs w:val="20"/>
              </w:rPr>
              <w:t>$4,7</w:t>
            </w:r>
            <w:r w:rsidR="00347CAE">
              <w:rPr>
                <w:sz w:val="20"/>
                <w:szCs w:val="20"/>
              </w:rPr>
              <w:t>34.25</w:t>
            </w:r>
          </w:p>
        </w:tc>
      </w:tr>
      <w:tr w:rsidRPr="00BD4CFB" w:rsidR="00A241EB" w:rsidTr="00A241EB" w14:paraId="7F400FD4" w14:textId="77777777">
        <w:trPr>
          <w:trHeight w:val="432"/>
          <w:jc w:val="center"/>
        </w:trPr>
        <w:tc>
          <w:tcPr>
            <w:tcW w:w="1255" w:type="dxa"/>
            <w:vAlign w:val="center"/>
          </w:tcPr>
          <w:p w:rsidRPr="00BD4CFB" w:rsidR="00A241EB" w:rsidP="00A241EB" w:rsidRDefault="00A241EB" w14:paraId="5D353129" w14:textId="77777777">
            <w:pPr>
              <w:tabs>
                <w:tab w:val="center" w:pos="4320"/>
                <w:tab w:val="right" w:pos="8640"/>
              </w:tabs>
              <w:rPr>
                <w:sz w:val="20"/>
                <w:szCs w:val="20"/>
              </w:rPr>
            </w:pPr>
            <w:r>
              <w:rPr>
                <w:sz w:val="20"/>
                <w:szCs w:val="20"/>
              </w:rPr>
              <w:t>Baseline data collection – staff</w:t>
            </w:r>
          </w:p>
        </w:tc>
        <w:tc>
          <w:tcPr>
            <w:tcW w:w="1204" w:type="dxa"/>
            <w:vAlign w:val="center"/>
          </w:tcPr>
          <w:p w:rsidRPr="00403AAB" w:rsidR="00A241EB" w:rsidP="00A241EB" w:rsidRDefault="00540518" w14:paraId="5CABD865" w14:textId="02DA1012">
            <w:pPr>
              <w:tabs>
                <w:tab w:val="center" w:pos="4320"/>
                <w:tab w:val="right" w:pos="8640"/>
              </w:tabs>
              <w:jc w:val="center"/>
              <w:rPr>
                <w:sz w:val="20"/>
                <w:szCs w:val="20"/>
              </w:rPr>
            </w:pPr>
            <w:r>
              <w:rPr>
                <w:sz w:val="20"/>
                <w:szCs w:val="20"/>
              </w:rPr>
              <w:t>60</w:t>
            </w:r>
          </w:p>
        </w:tc>
        <w:tc>
          <w:tcPr>
            <w:tcW w:w="1187" w:type="dxa"/>
            <w:vAlign w:val="center"/>
          </w:tcPr>
          <w:p w:rsidRPr="00403AAB" w:rsidR="00A241EB" w:rsidP="00A241EB" w:rsidRDefault="00540518" w14:paraId="4799871D" w14:textId="02A725FC">
            <w:pPr>
              <w:tabs>
                <w:tab w:val="center" w:pos="4320"/>
                <w:tab w:val="right" w:pos="8640"/>
              </w:tabs>
              <w:jc w:val="center"/>
              <w:rPr>
                <w:sz w:val="20"/>
                <w:szCs w:val="20"/>
              </w:rPr>
            </w:pPr>
            <w:r>
              <w:rPr>
                <w:sz w:val="20"/>
                <w:szCs w:val="20"/>
              </w:rPr>
              <w:t>20</w:t>
            </w:r>
          </w:p>
        </w:tc>
        <w:tc>
          <w:tcPr>
            <w:tcW w:w="1110" w:type="dxa"/>
            <w:vAlign w:val="center"/>
          </w:tcPr>
          <w:p w:rsidRPr="00403AAB" w:rsidR="00A241EB" w:rsidP="00A241EB" w:rsidRDefault="00540518" w14:paraId="67E13701" w14:textId="15E14DA4">
            <w:pPr>
              <w:tabs>
                <w:tab w:val="center" w:pos="4320"/>
                <w:tab w:val="right" w:pos="8640"/>
              </w:tabs>
              <w:jc w:val="center"/>
              <w:rPr>
                <w:sz w:val="20"/>
                <w:szCs w:val="20"/>
              </w:rPr>
            </w:pPr>
            <w:r>
              <w:rPr>
                <w:sz w:val="20"/>
                <w:szCs w:val="20"/>
              </w:rPr>
              <w:t>99</w:t>
            </w:r>
          </w:p>
        </w:tc>
        <w:tc>
          <w:tcPr>
            <w:tcW w:w="958" w:type="dxa"/>
            <w:vAlign w:val="center"/>
          </w:tcPr>
          <w:p w:rsidRPr="00403AAB" w:rsidR="00A241EB" w:rsidP="00A241EB" w:rsidRDefault="00A241EB" w14:paraId="4608088A" w14:textId="77777777">
            <w:pPr>
              <w:tabs>
                <w:tab w:val="center" w:pos="4320"/>
                <w:tab w:val="right" w:pos="8640"/>
              </w:tabs>
              <w:jc w:val="center"/>
              <w:rPr>
                <w:sz w:val="20"/>
                <w:szCs w:val="20"/>
              </w:rPr>
            </w:pPr>
            <w:r w:rsidRPr="00403AAB">
              <w:rPr>
                <w:sz w:val="20"/>
                <w:szCs w:val="20"/>
              </w:rPr>
              <w:t>0.33</w:t>
            </w:r>
          </w:p>
        </w:tc>
        <w:tc>
          <w:tcPr>
            <w:tcW w:w="851" w:type="dxa"/>
            <w:vAlign w:val="center"/>
          </w:tcPr>
          <w:p w:rsidRPr="00403AAB" w:rsidR="00A241EB" w:rsidP="00A241EB" w:rsidRDefault="00A66817" w14:paraId="3D3C748B" w14:textId="19BFA40B">
            <w:pPr>
              <w:tabs>
                <w:tab w:val="center" w:pos="4320"/>
                <w:tab w:val="right" w:pos="8640"/>
              </w:tabs>
              <w:jc w:val="center"/>
              <w:rPr>
                <w:sz w:val="20"/>
                <w:szCs w:val="20"/>
              </w:rPr>
            </w:pPr>
            <w:r>
              <w:rPr>
                <w:sz w:val="20"/>
                <w:szCs w:val="20"/>
              </w:rPr>
              <w:t>653</w:t>
            </w:r>
          </w:p>
        </w:tc>
        <w:tc>
          <w:tcPr>
            <w:tcW w:w="1530" w:type="dxa"/>
            <w:vAlign w:val="center"/>
          </w:tcPr>
          <w:p w:rsidRPr="00403AAB" w:rsidR="00A241EB" w:rsidP="00A241EB" w:rsidRDefault="00A241EB" w14:paraId="534FCD3D" w14:textId="77777777">
            <w:pPr>
              <w:tabs>
                <w:tab w:val="center" w:pos="4320"/>
                <w:tab w:val="right" w:pos="8640"/>
              </w:tabs>
              <w:jc w:val="center"/>
              <w:rPr>
                <w:sz w:val="20"/>
                <w:szCs w:val="20"/>
              </w:rPr>
            </w:pPr>
            <w:r w:rsidRPr="00403AAB">
              <w:rPr>
                <w:sz w:val="20"/>
                <w:szCs w:val="20"/>
              </w:rPr>
              <w:t>$33.38</w:t>
            </w:r>
          </w:p>
        </w:tc>
        <w:tc>
          <w:tcPr>
            <w:tcW w:w="1234" w:type="dxa"/>
            <w:vAlign w:val="center"/>
          </w:tcPr>
          <w:p w:rsidRPr="00403AAB" w:rsidR="00A241EB" w:rsidP="00A241EB" w:rsidRDefault="00A66817" w14:paraId="378187B6" w14:textId="19582B3B">
            <w:pPr>
              <w:tabs>
                <w:tab w:val="center" w:pos="4320"/>
                <w:tab w:val="right" w:pos="8640"/>
              </w:tabs>
              <w:jc w:val="center"/>
              <w:rPr>
                <w:sz w:val="20"/>
                <w:szCs w:val="20"/>
              </w:rPr>
            </w:pPr>
            <w:r>
              <w:rPr>
                <w:sz w:val="20"/>
                <w:szCs w:val="20"/>
              </w:rPr>
              <w:t>$21,7</w:t>
            </w:r>
            <w:r w:rsidR="00347CAE">
              <w:rPr>
                <w:sz w:val="20"/>
                <w:szCs w:val="20"/>
              </w:rPr>
              <w:t>97.14</w:t>
            </w:r>
          </w:p>
        </w:tc>
      </w:tr>
      <w:tr w:rsidRPr="00BD4CFB" w:rsidR="00A241EB" w:rsidTr="00A241EB" w14:paraId="526CA235" w14:textId="77777777">
        <w:trPr>
          <w:trHeight w:val="432"/>
          <w:jc w:val="center"/>
        </w:trPr>
        <w:tc>
          <w:tcPr>
            <w:tcW w:w="1255" w:type="dxa"/>
            <w:vAlign w:val="center"/>
          </w:tcPr>
          <w:p w:rsidRPr="00BD4CFB" w:rsidR="00A241EB" w:rsidP="00A241EB" w:rsidRDefault="00A241EB" w14:paraId="57AC397E" w14:textId="77777777">
            <w:pPr>
              <w:tabs>
                <w:tab w:val="center" w:pos="4320"/>
                <w:tab w:val="right" w:pos="8640"/>
              </w:tabs>
              <w:rPr>
                <w:sz w:val="20"/>
                <w:szCs w:val="20"/>
              </w:rPr>
            </w:pPr>
            <w:r>
              <w:rPr>
                <w:sz w:val="20"/>
                <w:szCs w:val="20"/>
              </w:rPr>
              <w:t>First follow-up survey</w:t>
            </w:r>
          </w:p>
        </w:tc>
        <w:tc>
          <w:tcPr>
            <w:tcW w:w="1204" w:type="dxa"/>
            <w:vAlign w:val="center"/>
          </w:tcPr>
          <w:p w:rsidRPr="00403AAB" w:rsidR="00A241EB" w:rsidP="00A241EB" w:rsidRDefault="00FB01E4" w14:paraId="05266BD2" w14:textId="1F96C56F">
            <w:pPr>
              <w:tabs>
                <w:tab w:val="center" w:pos="4320"/>
                <w:tab w:val="right" w:pos="8640"/>
              </w:tabs>
              <w:jc w:val="center"/>
              <w:rPr>
                <w:sz w:val="20"/>
                <w:szCs w:val="20"/>
              </w:rPr>
            </w:pPr>
            <w:r>
              <w:rPr>
                <w:sz w:val="20"/>
                <w:szCs w:val="20"/>
              </w:rPr>
              <w:t>4</w:t>
            </w:r>
            <w:r w:rsidR="0053535D">
              <w:rPr>
                <w:sz w:val="20"/>
                <w:szCs w:val="20"/>
              </w:rPr>
              <w:t>,</w:t>
            </w:r>
            <w:r>
              <w:rPr>
                <w:sz w:val="20"/>
                <w:szCs w:val="20"/>
              </w:rPr>
              <w:t>544</w:t>
            </w:r>
          </w:p>
        </w:tc>
        <w:tc>
          <w:tcPr>
            <w:tcW w:w="1187" w:type="dxa"/>
            <w:vAlign w:val="center"/>
          </w:tcPr>
          <w:p w:rsidRPr="00403AAB" w:rsidR="00A241EB" w:rsidP="00A241EB" w:rsidRDefault="00FB01E4" w14:paraId="2E0310FC" w14:textId="7620FDA6">
            <w:pPr>
              <w:tabs>
                <w:tab w:val="center" w:pos="4320"/>
                <w:tab w:val="right" w:pos="8640"/>
              </w:tabs>
              <w:jc w:val="center"/>
              <w:rPr>
                <w:sz w:val="20"/>
                <w:szCs w:val="20"/>
              </w:rPr>
            </w:pPr>
            <w:r>
              <w:rPr>
                <w:sz w:val="20"/>
                <w:szCs w:val="20"/>
              </w:rPr>
              <w:t>1</w:t>
            </w:r>
            <w:r w:rsidR="0053535D">
              <w:rPr>
                <w:sz w:val="20"/>
                <w:szCs w:val="20"/>
              </w:rPr>
              <w:t>,</w:t>
            </w:r>
            <w:r>
              <w:rPr>
                <w:sz w:val="20"/>
                <w:szCs w:val="20"/>
              </w:rPr>
              <w:t>515</w:t>
            </w:r>
          </w:p>
        </w:tc>
        <w:tc>
          <w:tcPr>
            <w:tcW w:w="1110" w:type="dxa"/>
            <w:vAlign w:val="center"/>
          </w:tcPr>
          <w:p w:rsidRPr="00403AAB" w:rsidR="00A241EB" w:rsidP="00A241EB" w:rsidRDefault="00A241EB" w14:paraId="46AF6824" w14:textId="77777777">
            <w:pPr>
              <w:tabs>
                <w:tab w:val="center" w:pos="4320"/>
                <w:tab w:val="right" w:pos="8640"/>
              </w:tabs>
              <w:jc w:val="center"/>
              <w:rPr>
                <w:sz w:val="20"/>
                <w:szCs w:val="20"/>
              </w:rPr>
            </w:pPr>
            <w:r w:rsidRPr="00403AAB">
              <w:rPr>
                <w:sz w:val="20"/>
                <w:szCs w:val="20"/>
              </w:rPr>
              <w:t>1</w:t>
            </w:r>
          </w:p>
        </w:tc>
        <w:tc>
          <w:tcPr>
            <w:tcW w:w="958" w:type="dxa"/>
            <w:vAlign w:val="center"/>
          </w:tcPr>
          <w:p w:rsidRPr="00403AAB" w:rsidR="00A241EB" w:rsidP="00A241EB" w:rsidRDefault="00C11788" w14:paraId="523B09B0" w14:textId="36F1FEB1">
            <w:pPr>
              <w:tabs>
                <w:tab w:val="center" w:pos="4320"/>
                <w:tab w:val="right" w:pos="8640"/>
              </w:tabs>
              <w:jc w:val="center"/>
              <w:rPr>
                <w:sz w:val="20"/>
                <w:szCs w:val="20"/>
              </w:rPr>
            </w:pPr>
            <w:r>
              <w:rPr>
                <w:sz w:val="20"/>
                <w:szCs w:val="20"/>
              </w:rPr>
              <w:t>0</w:t>
            </w:r>
            <w:r w:rsidR="008B0D8D">
              <w:rPr>
                <w:sz w:val="20"/>
                <w:szCs w:val="20"/>
              </w:rPr>
              <w:t>.75</w:t>
            </w:r>
          </w:p>
        </w:tc>
        <w:tc>
          <w:tcPr>
            <w:tcW w:w="851" w:type="dxa"/>
            <w:vAlign w:val="center"/>
          </w:tcPr>
          <w:p w:rsidRPr="00403AAB" w:rsidR="00A241EB" w:rsidP="00A241EB" w:rsidRDefault="00A66817" w14:paraId="3DEF9242" w14:textId="4387DE04">
            <w:pPr>
              <w:tabs>
                <w:tab w:val="center" w:pos="4320"/>
                <w:tab w:val="right" w:pos="8640"/>
              </w:tabs>
              <w:jc w:val="center"/>
              <w:rPr>
                <w:sz w:val="20"/>
                <w:szCs w:val="20"/>
              </w:rPr>
            </w:pPr>
            <w:r>
              <w:rPr>
                <w:sz w:val="20"/>
                <w:szCs w:val="20"/>
              </w:rPr>
              <w:t>1</w:t>
            </w:r>
            <w:r w:rsidR="003F1545">
              <w:rPr>
                <w:sz w:val="20"/>
                <w:szCs w:val="20"/>
              </w:rPr>
              <w:t>,</w:t>
            </w:r>
            <w:r w:rsidR="008B0D8D">
              <w:rPr>
                <w:sz w:val="20"/>
                <w:szCs w:val="20"/>
              </w:rPr>
              <w:t>136</w:t>
            </w:r>
          </w:p>
        </w:tc>
        <w:tc>
          <w:tcPr>
            <w:tcW w:w="1530" w:type="dxa"/>
            <w:vAlign w:val="center"/>
          </w:tcPr>
          <w:p w:rsidRPr="00403AAB" w:rsidR="00A241EB" w:rsidP="00A241EB" w:rsidRDefault="00A241EB" w14:paraId="2ACAC857" w14:textId="77777777">
            <w:pPr>
              <w:tabs>
                <w:tab w:val="center" w:pos="4320"/>
                <w:tab w:val="right" w:pos="8640"/>
              </w:tabs>
              <w:jc w:val="center"/>
              <w:rPr>
                <w:sz w:val="20"/>
                <w:szCs w:val="20"/>
              </w:rPr>
            </w:pPr>
            <w:r w:rsidRPr="00403AAB">
              <w:rPr>
                <w:sz w:val="20"/>
                <w:szCs w:val="20"/>
              </w:rPr>
              <w:t>$7.25</w:t>
            </w:r>
          </w:p>
        </w:tc>
        <w:tc>
          <w:tcPr>
            <w:tcW w:w="1234" w:type="dxa"/>
            <w:vAlign w:val="center"/>
          </w:tcPr>
          <w:p w:rsidRPr="00403AAB" w:rsidR="00A241EB" w:rsidP="00A241EB" w:rsidRDefault="00A66817" w14:paraId="40748DB1" w14:textId="6610135D">
            <w:pPr>
              <w:tabs>
                <w:tab w:val="center" w:pos="4320"/>
                <w:tab w:val="right" w:pos="8640"/>
              </w:tabs>
              <w:jc w:val="center"/>
              <w:rPr>
                <w:sz w:val="20"/>
                <w:szCs w:val="20"/>
              </w:rPr>
            </w:pPr>
            <w:r>
              <w:rPr>
                <w:sz w:val="20"/>
                <w:szCs w:val="20"/>
              </w:rPr>
              <w:t>$</w:t>
            </w:r>
            <w:r w:rsidR="008B0D8D">
              <w:rPr>
                <w:sz w:val="20"/>
                <w:szCs w:val="20"/>
              </w:rPr>
              <w:t>8,236</w:t>
            </w:r>
          </w:p>
        </w:tc>
      </w:tr>
      <w:tr w:rsidRPr="00BD4CFB" w:rsidR="00A241EB" w:rsidTr="00A241EB" w14:paraId="4E8220C7" w14:textId="77777777">
        <w:trPr>
          <w:trHeight w:val="432"/>
          <w:jc w:val="center"/>
        </w:trPr>
        <w:tc>
          <w:tcPr>
            <w:tcW w:w="1255" w:type="dxa"/>
            <w:vAlign w:val="center"/>
          </w:tcPr>
          <w:p w:rsidRPr="00BD4CFB" w:rsidR="00A241EB" w:rsidP="00A241EB" w:rsidRDefault="00A241EB" w14:paraId="2C979C1A" w14:textId="77777777">
            <w:pPr>
              <w:tabs>
                <w:tab w:val="center" w:pos="4320"/>
                <w:tab w:val="right" w:pos="8640"/>
              </w:tabs>
              <w:rPr>
                <w:sz w:val="20"/>
                <w:szCs w:val="20"/>
              </w:rPr>
            </w:pPr>
            <w:r>
              <w:rPr>
                <w:sz w:val="20"/>
                <w:szCs w:val="20"/>
              </w:rPr>
              <w:t>Semi-structured staff interviews</w:t>
            </w:r>
          </w:p>
        </w:tc>
        <w:tc>
          <w:tcPr>
            <w:tcW w:w="1204" w:type="dxa"/>
            <w:vAlign w:val="center"/>
          </w:tcPr>
          <w:p w:rsidRPr="00403AAB" w:rsidR="00A241EB" w:rsidP="00A241EB" w:rsidRDefault="00A66817" w14:paraId="4F4C6AE9" w14:textId="3AF191E0">
            <w:pPr>
              <w:tabs>
                <w:tab w:val="center" w:pos="4320"/>
                <w:tab w:val="right" w:pos="8640"/>
              </w:tabs>
              <w:jc w:val="center"/>
              <w:rPr>
                <w:sz w:val="20"/>
                <w:szCs w:val="20"/>
              </w:rPr>
            </w:pPr>
            <w:r>
              <w:rPr>
                <w:sz w:val="20"/>
                <w:szCs w:val="20"/>
              </w:rPr>
              <w:t>132</w:t>
            </w:r>
          </w:p>
        </w:tc>
        <w:tc>
          <w:tcPr>
            <w:tcW w:w="1187" w:type="dxa"/>
            <w:vAlign w:val="center"/>
          </w:tcPr>
          <w:p w:rsidRPr="00403AAB" w:rsidR="00A241EB" w:rsidP="00A241EB" w:rsidRDefault="00A66817" w14:paraId="41AE41D7" w14:textId="607614EA">
            <w:pPr>
              <w:tabs>
                <w:tab w:val="center" w:pos="4320"/>
                <w:tab w:val="right" w:pos="8640"/>
              </w:tabs>
              <w:jc w:val="center"/>
              <w:rPr>
                <w:sz w:val="20"/>
                <w:szCs w:val="20"/>
              </w:rPr>
            </w:pPr>
            <w:r>
              <w:rPr>
                <w:sz w:val="20"/>
                <w:szCs w:val="20"/>
              </w:rPr>
              <w:t>44</w:t>
            </w:r>
          </w:p>
        </w:tc>
        <w:tc>
          <w:tcPr>
            <w:tcW w:w="1110" w:type="dxa"/>
            <w:vAlign w:val="center"/>
          </w:tcPr>
          <w:p w:rsidRPr="00403AAB" w:rsidR="00A241EB" w:rsidP="00A241EB" w:rsidRDefault="00A241EB" w14:paraId="55209CBC" w14:textId="77777777">
            <w:pPr>
              <w:tabs>
                <w:tab w:val="center" w:pos="4320"/>
                <w:tab w:val="right" w:pos="8640"/>
              </w:tabs>
              <w:jc w:val="center"/>
              <w:rPr>
                <w:sz w:val="20"/>
                <w:szCs w:val="20"/>
              </w:rPr>
            </w:pPr>
            <w:r w:rsidRPr="00403AAB">
              <w:rPr>
                <w:sz w:val="20"/>
                <w:szCs w:val="20"/>
              </w:rPr>
              <w:t>1</w:t>
            </w:r>
          </w:p>
        </w:tc>
        <w:tc>
          <w:tcPr>
            <w:tcW w:w="958" w:type="dxa"/>
            <w:vAlign w:val="center"/>
          </w:tcPr>
          <w:p w:rsidRPr="00403AAB" w:rsidR="00A241EB" w:rsidP="00A241EB" w:rsidRDefault="00A241EB" w14:paraId="5F29CB03" w14:textId="77777777">
            <w:pPr>
              <w:tabs>
                <w:tab w:val="center" w:pos="4320"/>
                <w:tab w:val="right" w:pos="8640"/>
              </w:tabs>
              <w:jc w:val="center"/>
              <w:rPr>
                <w:sz w:val="20"/>
                <w:szCs w:val="20"/>
              </w:rPr>
            </w:pPr>
            <w:r w:rsidRPr="00403AAB">
              <w:rPr>
                <w:sz w:val="20"/>
                <w:szCs w:val="20"/>
              </w:rPr>
              <w:t>1.5</w:t>
            </w:r>
          </w:p>
        </w:tc>
        <w:tc>
          <w:tcPr>
            <w:tcW w:w="851" w:type="dxa"/>
            <w:vAlign w:val="center"/>
          </w:tcPr>
          <w:p w:rsidRPr="00403AAB" w:rsidR="00A241EB" w:rsidP="00A241EB" w:rsidRDefault="00A66817" w14:paraId="615E0F73" w14:textId="0B37305E">
            <w:pPr>
              <w:tabs>
                <w:tab w:val="center" w:pos="4320"/>
                <w:tab w:val="right" w:pos="8640"/>
              </w:tabs>
              <w:jc w:val="center"/>
              <w:rPr>
                <w:sz w:val="20"/>
                <w:szCs w:val="20"/>
              </w:rPr>
            </w:pPr>
            <w:r>
              <w:rPr>
                <w:sz w:val="20"/>
                <w:szCs w:val="20"/>
              </w:rPr>
              <w:t>66</w:t>
            </w:r>
          </w:p>
        </w:tc>
        <w:tc>
          <w:tcPr>
            <w:tcW w:w="1530" w:type="dxa"/>
            <w:vAlign w:val="center"/>
          </w:tcPr>
          <w:p w:rsidRPr="00403AAB" w:rsidR="00A241EB" w:rsidP="00A241EB" w:rsidRDefault="00A241EB" w14:paraId="7083950D" w14:textId="77777777">
            <w:pPr>
              <w:tabs>
                <w:tab w:val="center" w:pos="4320"/>
                <w:tab w:val="right" w:pos="8640"/>
              </w:tabs>
              <w:jc w:val="center"/>
              <w:rPr>
                <w:sz w:val="20"/>
                <w:szCs w:val="20"/>
              </w:rPr>
            </w:pPr>
            <w:r w:rsidRPr="00403AAB">
              <w:rPr>
                <w:sz w:val="20"/>
                <w:szCs w:val="20"/>
              </w:rPr>
              <w:t>$33.38</w:t>
            </w:r>
          </w:p>
        </w:tc>
        <w:tc>
          <w:tcPr>
            <w:tcW w:w="1234" w:type="dxa"/>
            <w:vAlign w:val="center"/>
          </w:tcPr>
          <w:p w:rsidRPr="00403AAB" w:rsidR="00A241EB" w:rsidP="00A241EB" w:rsidRDefault="00A66817" w14:paraId="02FA119B" w14:textId="434A6508">
            <w:pPr>
              <w:tabs>
                <w:tab w:val="center" w:pos="4320"/>
                <w:tab w:val="right" w:pos="8640"/>
              </w:tabs>
              <w:jc w:val="center"/>
              <w:rPr>
                <w:sz w:val="20"/>
                <w:szCs w:val="20"/>
              </w:rPr>
            </w:pPr>
            <w:r>
              <w:rPr>
                <w:sz w:val="20"/>
                <w:szCs w:val="20"/>
              </w:rPr>
              <w:t>$2,203.08</w:t>
            </w:r>
          </w:p>
        </w:tc>
      </w:tr>
      <w:tr w:rsidRPr="00BD4CFB" w:rsidR="00A241EB" w:rsidTr="00A241EB" w14:paraId="7DB85672" w14:textId="77777777">
        <w:trPr>
          <w:trHeight w:val="432"/>
          <w:jc w:val="center"/>
        </w:trPr>
        <w:tc>
          <w:tcPr>
            <w:tcW w:w="1255" w:type="dxa"/>
            <w:vAlign w:val="center"/>
          </w:tcPr>
          <w:p w:rsidRPr="00BD4CFB" w:rsidR="00A241EB" w:rsidP="00A241EB" w:rsidRDefault="00A241EB" w14:paraId="71305858" w14:textId="77777777">
            <w:pPr>
              <w:tabs>
                <w:tab w:val="center" w:pos="4320"/>
                <w:tab w:val="right" w:pos="8640"/>
              </w:tabs>
              <w:rPr>
                <w:sz w:val="20"/>
                <w:szCs w:val="20"/>
              </w:rPr>
            </w:pPr>
            <w:r>
              <w:rPr>
                <w:sz w:val="20"/>
                <w:szCs w:val="20"/>
              </w:rPr>
              <w:t>Staff survey</w:t>
            </w:r>
          </w:p>
        </w:tc>
        <w:tc>
          <w:tcPr>
            <w:tcW w:w="1204" w:type="dxa"/>
            <w:vAlign w:val="center"/>
          </w:tcPr>
          <w:p w:rsidRPr="00403AAB" w:rsidR="00A241EB" w:rsidP="00A241EB" w:rsidRDefault="00A66817" w14:paraId="66BA27F2" w14:textId="207DB345">
            <w:pPr>
              <w:tabs>
                <w:tab w:val="center" w:pos="4320"/>
                <w:tab w:val="right" w:pos="8640"/>
              </w:tabs>
              <w:jc w:val="center"/>
              <w:rPr>
                <w:sz w:val="20"/>
                <w:szCs w:val="20"/>
              </w:rPr>
            </w:pPr>
            <w:r>
              <w:rPr>
                <w:sz w:val="20"/>
                <w:szCs w:val="20"/>
              </w:rPr>
              <w:t>96</w:t>
            </w:r>
          </w:p>
        </w:tc>
        <w:tc>
          <w:tcPr>
            <w:tcW w:w="1187" w:type="dxa"/>
            <w:vAlign w:val="center"/>
          </w:tcPr>
          <w:p w:rsidRPr="00403AAB" w:rsidR="00A241EB" w:rsidP="00A241EB" w:rsidRDefault="00A66817" w14:paraId="0E9B520C" w14:textId="1153124B">
            <w:pPr>
              <w:tabs>
                <w:tab w:val="center" w:pos="4320"/>
                <w:tab w:val="right" w:pos="8640"/>
              </w:tabs>
              <w:jc w:val="center"/>
              <w:rPr>
                <w:sz w:val="20"/>
                <w:szCs w:val="20"/>
              </w:rPr>
            </w:pPr>
            <w:r>
              <w:rPr>
                <w:sz w:val="20"/>
                <w:szCs w:val="20"/>
              </w:rPr>
              <w:t>32</w:t>
            </w:r>
          </w:p>
        </w:tc>
        <w:tc>
          <w:tcPr>
            <w:tcW w:w="1110" w:type="dxa"/>
            <w:vAlign w:val="center"/>
          </w:tcPr>
          <w:p w:rsidRPr="00403AAB" w:rsidR="00A241EB" w:rsidP="00A241EB" w:rsidRDefault="00A241EB" w14:paraId="77A755BF" w14:textId="77777777">
            <w:pPr>
              <w:tabs>
                <w:tab w:val="center" w:pos="4320"/>
                <w:tab w:val="right" w:pos="8640"/>
              </w:tabs>
              <w:jc w:val="center"/>
              <w:rPr>
                <w:sz w:val="20"/>
                <w:szCs w:val="20"/>
              </w:rPr>
            </w:pPr>
            <w:r w:rsidRPr="00403AAB">
              <w:rPr>
                <w:sz w:val="20"/>
                <w:szCs w:val="20"/>
              </w:rPr>
              <w:t>1</w:t>
            </w:r>
          </w:p>
        </w:tc>
        <w:tc>
          <w:tcPr>
            <w:tcW w:w="958" w:type="dxa"/>
            <w:vAlign w:val="center"/>
          </w:tcPr>
          <w:p w:rsidRPr="00403AAB" w:rsidR="00A241EB" w:rsidP="00A241EB" w:rsidRDefault="00A241EB" w14:paraId="699173D9" w14:textId="77777777">
            <w:pPr>
              <w:tabs>
                <w:tab w:val="center" w:pos="4320"/>
                <w:tab w:val="right" w:pos="8640"/>
              </w:tabs>
              <w:jc w:val="center"/>
              <w:rPr>
                <w:sz w:val="20"/>
                <w:szCs w:val="20"/>
              </w:rPr>
            </w:pPr>
            <w:r w:rsidRPr="00403AAB">
              <w:rPr>
                <w:sz w:val="20"/>
                <w:szCs w:val="20"/>
              </w:rPr>
              <w:t>0.75</w:t>
            </w:r>
          </w:p>
        </w:tc>
        <w:tc>
          <w:tcPr>
            <w:tcW w:w="851" w:type="dxa"/>
            <w:vAlign w:val="center"/>
          </w:tcPr>
          <w:p w:rsidRPr="00403AAB" w:rsidR="00A241EB" w:rsidP="00A241EB" w:rsidRDefault="00A66817" w14:paraId="0C164897" w14:textId="5F47441D">
            <w:pPr>
              <w:tabs>
                <w:tab w:val="center" w:pos="4320"/>
                <w:tab w:val="right" w:pos="8640"/>
              </w:tabs>
              <w:jc w:val="center"/>
              <w:rPr>
                <w:sz w:val="20"/>
                <w:szCs w:val="20"/>
              </w:rPr>
            </w:pPr>
            <w:r>
              <w:rPr>
                <w:sz w:val="20"/>
                <w:szCs w:val="20"/>
              </w:rPr>
              <w:t>24</w:t>
            </w:r>
          </w:p>
        </w:tc>
        <w:tc>
          <w:tcPr>
            <w:tcW w:w="1530" w:type="dxa"/>
            <w:vAlign w:val="center"/>
          </w:tcPr>
          <w:p w:rsidRPr="00403AAB" w:rsidR="00A241EB" w:rsidP="00A241EB" w:rsidRDefault="00A241EB" w14:paraId="4DEB8CE4" w14:textId="77777777">
            <w:pPr>
              <w:tabs>
                <w:tab w:val="center" w:pos="4320"/>
                <w:tab w:val="right" w:pos="8640"/>
              </w:tabs>
              <w:jc w:val="center"/>
              <w:rPr>
                <w:sz w:val="20"/>
                <w:szCs w:val="20"/>
              </w:rPr>
            </w:pPr>
            <w:r w:rsidRPr="00403AAB">
              <w:rPr>
                <w:sz w:val="20"/>
                <w:szCs w:val="20"/>
              </w:rPr>
              <w:t>$33.38</w:t>
            </w:r>
          </w:p>
        </w:tc>
        <w:tc>
          <w:tcPr>
            <w:tcW w:w="1234" w:type="dxa"/>
            <w:vAlign w:val="center"/>
          </w:tcPr>
          <w:p w:rsidRPr="00403AAB" w:rsidR="00A241EB" w:rsidP="00A241EB" w:rsidRDefault="00A66817" w14:paraId="6088DDF8" w14:textId="1812BE7F">
            <w:pPr>
              <w:tabs>
                <w:tab w:val="center" w:pos="4320"/>
                <w:tab w:val="right" w:pos="8640"/>
              </w:tabs>
              <w:jc w:val="center"/>
              <w:rPr>
                <w:sz w:val="20"/>
                <w:szCs w:val="20"/>
              </w:rPr>
            </w:pPr>
            <w:r>
              <w:rPr>
                <w:sz w:val="20"/>
                <w:szCs w:val="20"/>
              </w:rPr>
              <w:t>$801.12</w:t>
            </w:r>
          </w:p>
        </w:tc>
      </w:tr>
      <w:tr w:rsidRPr="00BD4CFB" w:rsidR="00A241EB" w:rsidTr="00A241EB" w14:paraId="4E2226DC" w14:textId="77777777">
        <w:trPr>
          <w:trHeight w:val="432"/>
          <w:jc w:val="center"/>
        </w:trPr>
        <w:tc>
          <w:tcPr>
            <w:tcW w:w="1255" w:type="dxa"/>
            <w:vAlign w:val="center"/>
          </w:tcPr>
          <w:p w:rsidRPr="00BD4CFB" w:rsidR="00A241EB" w:rsidP="00A241EB" w:rsidRDefault="00A241EB" w14:paraId="23D94E13" w14:textId="77777777">
            <w:pPr>
              <w:tabs>
                <w:tab w:val="center" w:pos="4320"/>
                <w:tab w:val="right" w:pos="8640"/>
              </w:tabs>
              <w:rPr>
                <w:sz w:val="20"/>
                <w:szCs w:val="20"/>
              </w:rPr>
            </w:pPr>
            <w:r>
              <w:rPr>
                <w:sz w:val="20"/>
                <w:szCs w:val="20"/>
              </w:rPr>
              <w:t>In-depth participant interviews</w:t>
            </w:r>
          </w:p>
        </w:tc>
        <w:tc>
          <w:tcPr>
            <w:tcW w:w="1204" w:type="dxa"/>
            <w:vAlign w:val="center"/>
          </w:tcPr>
          <w:p w:rsidRPr="00403AAB" w:rsidR="00A241EB" w:rsidP="00A241EB" w:rsidRDefault="00A66817" w14:paraId="6294EFB7" w14:textId="13A9827A">
            <w:pPr>
              <w:tabs>
                <w:tab w:val="center" w:pos="4320"/>
                <w:tab w:val="right" w:pos="8640"/>
              </w:tabs>
              <w:jc w:val="center"/>
              <w:rPr>
                <w:sz w:val="20"/>
                <w:szCs w:val="20"/>
              </w:rPr>
            </w:pPr>
            <w:r>
              <w:rPr>
                <w:sz w:val="20"/>
                <w:szCs w:val="20"/>
              </w:rPr>
              <w:t>48</w:t>
            </w:r>
          </w:p>
        </w:tc>
        <w:tc>
          <w:tcPr>
            <w:tcW w:w="1187" w:type="dxa"/>
            <w:vAlign w:val="center"/>
          </w:tcPr>
          <w:p w:rsidRPr="00403AAB" w:rsidR="00A241EB" w:rsidP="00A241EB" w:rsidRDefault="00A66817" w14:paraId="06BD1DE5" w14:textId="68FF2D67">
            <w:pPr>
              <w:tabs>
                <w:tab w:val="center" w:pos="4320"/>
                <w:tab w:val="right" w:pos="8640"/>
              </w:tabs>
              <w:jc w:val="center"/>
              <w:rPr>
                <w:sz w:val="20"/>
                <w:szCs w:val="20"/>
              </w:rPr>
            </w:pPr>
            <w:r>
              <w:rPr>
                <w:sz w:val="20"/>
                <w:szCs w:val="20"/>
              </w:rPr>
              <w:t>16</w:t>
            </w:r>
          </w:p>
        </w:tc>
        <w:tc>
          <w:tcPr>
            <w:tcW w:w="1110" w:type="dxa"/>
            <w:vAlign w:val="center"/>
          </w:tcPr>
          <w:p w:rsidRPr="00403AAB" w:rsidR="00A241EB" w:rsidP="00A241EB" w:rsidRDefault="00A241EB" w14:paraId="20308893" w14:textId="77777777">
            <w:pPr>
              <w:tabs>
                <w:tab w:val="center" w:pos="4320"/>
                <w:tab w:val="right" w:pos="8640"/>
              </w:tabs>
              <w:jc w:val="center"/>
              <w:rPr>
                <w:sz w:val="20"/>
                <w:szCs w:val="20"/>
              </w:rPr>
            </w:pPr>
            <w:r w:rsidRPr="00403AAB">
              <w:rPr>
                <w:sz w:val="20"/>
                <w:szCs w:val="20"/>
              </w:rPr>
              <w:t>1</w:t>
            </w:r>
          </w:p>
        </w:tc>
        <w:tc>
          <w:tcPr>
            <w:tcW w:w="958" w:type="dxa"/>
            <w:vAlign w:val="center"/>
          </w:tcPr>
          <w:p w:rsidRPr="00403AAB" w:rsidR="00A241EB" w:rsidP="00A241EB" w:rsidRDefault="00A241EB" w14:paraId="00F43397" w14:textId="77777777">
            <w:pPr>
              <w:tabs>
                <w:tab w:val="center" w:pos="4320"/>
                <w:tab w:val="right" w:pos="8640"/>
              </w:tabs>
              <w:jc w:val="center"/>
              <w:rPr>
                <w:sz w:val="20"/>
                <w:szCs w:val="20"/>
              </w:rPr>
            </w:pPr>
            <w:r w:rsidRPr="00403AAB">
              <w:rPr>
                <w:sz w:val="20"/>
                <w:szCs w:val="20"/>
              </w:rPr>
              <w:t>2.5</w:t>
            </w:r>
          </w:p>
        </w:tc>
        <w:tc>
          <w:tcPr>
            <w:tcW w:w="851" w:type="dxa"/>
            <w:vAlign w:val="center"/>
          </w:tcPr>
          <w:p w:rsidRPr="00403AAB" w:rsidR="00A241EB" w:rsidP="00A241EB" w:rsidRDefault="00A66817" w14:paraId="336BE692" w14:textId="4C0CEEB1">
            <w:pPr>
              <w:tabs>
                <w:tab w:val="center" w:pos="4320"/>
                <w:tab w:val="right" w:pos="8640"/>
              </w:tabs>
              <w:jc w:val="center"/>
              <w:rPr>
                <w:sz w:val="20"/>
                <w:szCs w:val="20"/>
              </w:rPr>
            </w:pPr>
            <w:r>
              <w:rPr>
                <w:sz w:val="20"/>
                <w:szCs w:val="20"/>
              </w:rPr>
              <w:t>40</w:t>
            </w:r>
          </w:p>
        </w:tc>
        <w:tc>
          <w:tcPr>
            <w:tcW w:w="1530" w:type="dxa"/>
            <w:vAlign w:val="center"/>
          </w:tcPr>
          <w:p w:rsidRPr="00403AAB" w:rsidR="00A241EB" w:rsidP="00A241EB" w:rsidRDefault="00A241EB" w14:paraId="4D794A27" w14:textId="77777777">
            <w:pPr>
              <w:tabs>
                <w:tab w:val="center" w:pos="4320"/>
                <w:tab w:val="right" w:pos="8640"/>
              </w:tabs>
              <w:jc w:val="center"/>
              <w:rPr>
                <w:sz w:val="20"/>
                <w:szCs w:val="20"/>
              </w:rPr>
            </w:pPr>
            <w:r w:rsidRPr="00403AAB">
              <w:rPr>
                <w:sz w:val="20"/>
                <w:szCs w:val="20"/>
              </w:rPr>
              <w:t>$</w:t>
            </w:r>
            <w:r>
              <w:rPr>
                <w:sz w:val="20"/>
                <w:szCs w:val="20"/>
              </w:rPr>
              <w:t>7.25</w:t>
            </w:r>
          </w:p>
        </w:tc>
        <w:tc>
          <w:tcPr>
            <w:tcW w:w="1234" w:type="dxa"/>
            <w:vAlign w:val="center"/>
          </w:tcPr>
          <w:p w:rsidRPr="00403AAB" w:rsidR="00A241EB" w:rsidP="00A241EB" w:rsidRDefault="00A66817" w14:paraId="411E9AB7" w14:textId="2222D8C4">
            <w:pPr>
              <w:tabs>
                <w:tab w:val="center" w:pos="4320"/>
                <w:tab w:val="right" w:pos="8640"/>
              </w:tabs>
              <w:jc w:val="center"/>
              <w:rPr>
                <w:sz w:val="20"/>
                <w:szCs w:val="20"/>
              </w:rPr>
            </w:pPr>
            <w:r>
              <w:rPr>
                <w:sz w:val="20"/>
                <w:szCs w:val="20"/>
              </w:rPr>
              <w:t>$290.00</w:t>
            </w:r>
          </w:p>
        </w:tc>
      </w:tr>
      <w:tr w:rsidRPr="00BD4CFB" w:rsidR="00A241EB" w:rsidTr="00A241EB" w14:paraId="6E3D69F1" w14:textId="77777777">
        <w:trPr>
          <w:trHeight w:val="432"/>
          <w:jc w:val="center"/>
        </w:trPr>
        <w:tc>
          <w:tcPr>
            <w:tcW w:w="1255" w:type="dxa"/>
            <w:vAlign w:val="center"/>
          </w:tcPr>
          <w:p w:rsidRPr="00BD4CFB" w:rsidR="00A241EB" w:rsidP="00A241EB" w:rsidRDefault="00A241EB" w14:paraId="0F39B199" w14:textId="77777777">
            <w:pPr>
              <w:tabs>
                <w:tab w:val="center" w:pos="4320"/>
                <w:tab w:val="right" w:pos="8640"/>
              </w:tabs>
              <w:rPr>
                <w:sz w:val="20"/>
                <w:szCs w:val="20"/>
              </w:rPr>
            </w:pPr>
            <w:r>
              <w:rPr>
                <w:sz w:val="20"/>
                <w:szCs w:val="20"/>
              </w:rPr>
              <w:t>Staff reports of program service receipt</w:t>
            </w:r>
          </w:p>
        </w:tc>
        <w:tc>
          <w:tcPr>
            <w:tcW w:w="1204" w:type="dxa"/>
            <w:vAlign w:val="center"/>
          </w:tcPr>
          <w:p w:rsidRPr="00403AAB" w:rsidR="00A241EB" w:rsidP="00A241EB" w:rsidRDefault="00A66817" w14:paraId="335EEEBC" w14:textId="0553E42E">
            <w:pPr>
              <w:tabs>
                <w:tab w:val="center" w:pos="4320"/>
                <w:tab w:val="right" w:pos="8640"/>
              </w:tabs>
              <w:jc w:val="center"/>
              <w:rPr>
                <w:sz w:val="20"/>
                <w:szCs w:val="20"/>
              </w:rPr>
            </w:pPr>
            <w:r>
              <w:rPr>
                <w:sz w:val="20"/>
                <w:szCs w:val="20"/>
              </w:rPr>
              <w:t>60</w:t>
            </w:r>
          </w:p>
        </w:tc>
        <w:tc>
          <w:tcPr>
            <w:tcW w:w="1187" w:type="dxa"/>
            <w:vAlign w:val="center"/>
          </w:tcPr>
          <w:p w:rsidRPr="00403AAB" w:rsidR="00A241EB" w:rsidP="00A241EB" w:rsidRDefault="00A66817" w14:paraId="5BF965F5" w14:textId="7E656A3C">
            <w:pPr>
              <w:tabs>
                <w:tab w:val="center" w:pos="4320"/>
                <w:tab w:val="right" w:pos="8640"/>
              </w:tabs>
              <w:jc w:val="center"/>
              <w:rPr>
                <w:sz w:val="20"/>
                <w:szCs w:val="20"/>
              </w:rPr>
            </w:pPr>
            <w:r>
              <w:rPr>
                <w:sz w:val="20"/>
                <w:szCs w:val="20"/>
              </w:rPr>
              <w:t>20</w:t>
            </w:r>
          </w:p>
        </w:tc>
        <w:tc>
          <w:tcPr>
            <w:tcW w:w="1110" w:type="dxa"/>
            <w:vAlign w:val="center"/>
          </w:tcPr>
          <w:p w:rsidRPr="00403AAB" w:rsidR="00A241EB" w:rsidP="00A241EB" w:rsidRDefault="00A241EB" w14:paraId="09C942AC" w14:textId="77777777">
            <w:pPr>
              <w:tabs>
                <w:tab w:val="center" w:pos="4320"/>
                <w:tab w:val="right" w:pos="8640"/>
              </w:tabs>
              <w:jc w:val="center"/>
              <w:rPr>
                <w:sz w:val="20"/>
                <w:szCs w:val="20"/>
              </w:rPr>
            </w:pPr>
            <w:r>
              <w:rPr>
                <w:sz w:val="20"/>
                <w:szCs w:val="20"/>
              </w:rPr>
              <w:t>5,200</w:t>
            </w:r>
          </w:p>
        </w:tc>
        <w:tc>
          <w:tcPr>
            <w:tcW w:w="958" w:type="dxa"/>
            <w:vAlign w:val="center"/>
          </w:tcPr>
          <w:p w:rsidRPr="00403AAB" w:rsidR="00A241EB" w:rsidP="00A241EB" w:rsidRDefault="00A241EB" w14:paraId="090F6BB9" w14:textId="77777777">
            <w:pPr>
              <w:tabs>
                <w:tab w:val="center" w:pos="4320"/>
                <w:tab w:val="right" w:pos="8640"/>
              </w:tabs>
              <w:jc w:val="center"/>
              <w:rPr>
                <w:sz w:val="20"/>
                <w:szCs w:val="20"/>
              </w:rPr>
            </w:pPr>
            <w:r w:rsidRPr="00403AAB">
              <w:rPr>
                <w:sz w:val="20"/>
                <w:szCs w:val="20"/>
              </w:rPr>
              <w:t>0.03</w:t>
            </w:r>
          </w:p>
        </w:tc>
        <w:tc>
          <w:tcPr>
            <w:tcW w:w="851" w:type="dxa"/>
            <w:vAlign w:val="center"/>
          </w:tcPr>
          <w:p w:rsidRPr="00403AAB" w:rsidR="00A241EB" w:rsidP="00A241EB" w:rsidRDefault="00A66817" w14:paraId="2FA44444" w14:textId="15C397B0">
            <w:pPr>
              <w:tabs>
                <w:tab w:val="center" w:pos="4320"/>
                <w:tab w:val="right" w:pos="8640"/>
              </w:tabs>
              <w:jc w:val="center"/>
              <w:rPr>
                <w:sz w:val="20"/>
                <w:szCs w:val="20"/>
              </w:rPr>
            </w:pPr>
            <w:r>
              <w:rPr>
                <w:sz w:val="20"/>
                <w:szCs w:val="20"/>
              </w:rPr>
              <w:t>3</w:t>
            </w:r>
            <w:r w:rsidR="00AC3AA8">
              <w:rPr>
                <w:sz w:val="20"/>
                <w:szCs w:val="20"/>
              </w:rPr>
              <w:t>,</w:t>
            </w:r>
            <w:r>
              <w:rPr>
                <w:sz w:val="20"/>
                <w:szCs w:val="20"/>
              </w:rPr>
              <w:t>120</w:t>
            </w:r>
          </w:p>
        </w:tc>
        <w:tc>
          <w:tcPr>
            <w:tcW w:w="1530" w:type="dxa"/>
            <w:vAlign w:val="center"/>
          </w:tcPr>
          <w:p w:rsidRPr="00403AAB" w:rsidR="00A241EB" w:rsidP="00A241EB" w:rsidRDefault="00A241EB" w14:paraId="4BDBB70D" w14:textId="77777777">
            <w:pPr>
              <w:tabs>
                <w:tab w:val="center" w:pos="4320"/>
                <w:tab w:val="right" w:pos="8640"/>
              </w:tabs>
              <w:jc w:val="center"/>
              <w:rPr>
                <w:sz w:val="20"/>
                <w:szCs w:val="20"/>
              </w:rPr>
            </w:pPr>
            <w:r w:rsidRPr="00403AAB">
              <w:rPr>
                <w:sz w:val="20"/>
                <w:szCs w:val="20"/>
              </w:rPr>
              <w:t>$33.38</w:t>
            </w:r>
          </w:p>
        </w:tc>
        <w:tc>
          <w:tcPr>
            <w:tcW w:w="1234" w:type="dxa"/>
            <w:vAlign w:val="center"/>
          </w:tcPr>
          <w:p w:rsidRPr="00403AAB" w:rsidR="00A241EB" w:rsidP="00A241EB" w:rsidRDefault="00A66817" w14:paraId="470A391A" w14:textId="2DE2ADBF">
            <w:pPr>
              <w:tabs>
                <w:tab w:val="center" w:pos="4320"/>
                <w:tab w:val="right" w:pos="8640"/>
              </w:tabs>
              <w:jc w:val="center"/>
              <w:rPr>
                <w:sz w:val="20"/>
                <w:szCs w:val="20"/>
              </w:rPr>
            </w:pPr>
            <w:r>
              <w:rPr>
                <w:sz w:val="20"/>
                <w:szCs w:val="20"/>
              </w:rPr>
              <w:t>$104,145.60</w:t>
            </w:r>
          </w:p>
        </w:tc>
      </w:tr>
      <w:tr w:rsidRPr="00BD4CFB" w:rsidR="00A241EB" w:rsidTr="00A241EB" w14:paraId="24F4A0E9" w14:textId="77777777">
        <w:trPr>
          <w:trHeight w:val="432"/>
          <w:jc w:val="center"/>
        </w:trPr>
        <w:tc>
          <w:tcPr>
            <w:tcW w:w="1255" w:type="dxa"/>
            <w:vAlign w:val="center"/>
          </w:tcPr>
          <w:p w:rsidRPr="00BD4CFB" w:rsidR="00A241EB" w:rsidP="00A241EB" w:rsidRDefault="00A241EB" w14:paraId="4516380A" w14:textId="77777777">
            <w:pPr>
              <w:tabs>
                <w:tab w:val="center" w:pos="4320"/>
                <w:tab w:val="right" w:pos="8640"/>
              </w:tabs>
              <w:rPr>
                <w:sz w:val="20"/>
                <w:szCs w:val="20"/>
              </w:rPr>
            </w:pPr>
            <w:r>
              <w:rPr>
                <w:sz w:val="20"/>
                <w:szCs w:val="20"/>
              </w:rPr>
              <w:t>Video recordings of coaching sessions</w:t>
            </w:r>
          </w:p>
        </w:tc>
        <w:tc>
          <w:tcPr>
            <w:tcW w:w="1204" w:type="dxa"/>
            <w:vAlign w:val="center"/>
          </w:tcPr>
          <w:p w:rsidRPr="00403AAB" w:rsidR="00A241EB" w:rsidP="00A241EB" w:rsidRDefault="00FF6FFE" w14:paraId="0070AA48" w14:textId="0A5FEA3D">
            <w:pPr>
              <w:tabs>
                <w:tab w:val="center" w:pos="4320"/>
                <w:tab w:val="right" w:pos="8640"/>
              </w:tabs>
              <w:jc w:val="center"/>
              <w:rPr>
                <w:sz w:val="20"/>
                <w:szCs w:val="20"/>
              </w:rPr>
            </w:pPr>
            <w:r>
              <w:rPr>
                <w:sz w:val="20"/>
                <w:szCs w:val="20"/>
              </w:rPr>
              <w:t>54</w:t>
            </w:r>
          </w:p>
        </w:tc>
        <w:tc>
          <w:tcPr>
            <w:tcW w:w="1187" w:type="dxa"/>
            <w:vAlign w:val="center"/>
          </w:tcPr>
          <w:p w:rsidRPr="00403AAB" w:rsidR="00A241EB" w:rsidP="00A241EB" w:rsidRDefault="00FF6FFE" w14:paraId="7D414D0A" w14:textId="1CA9E57A">
            <w:pPr>
              <w:tabs>
                <w:tab w:val="center" w:pos="4320"/>
                <w:tab w:val="right" w:pos="8640"/>
              </w:tabs>
              <w:jc w:val="center"/>
              <w:rPr>
                <w:sz w:val="20"/>
                <w:szCs w:val="20"/>
              </w:rPr>
            </w:pPr>
            <w:r>
              <w:rPr>
                <w:sz w:val="20"/>
                <w:szCs w:val="20"/>
              </w:rPr>
              <w:t>18</w:t>
            </w:r>
          </w:p>
        </w:tc>
        <w:tc>
          <w:tcPr>
            <w:tcW w:w="1110" w:type="dxa"/>
            <w:vAlign w:val="center"/>
          </w:tcPr>
          <w:p w:rsidRPr="00403AAB" w:rsidR="00A241EB" w:rsidP="00A241EB" w:rsidRDefault="00A241EB" w14:paraId="4D358460" w14:textId="77777777">
            <w:pPr>
              <w:tabs>
                <w:tab w:val="center" w:pos="4320"/>
                <w:tab w:val="right" w:pos="8640"/>
              </w:tabs>
              <w:jc w:val="center"/>
              <w:rPr>
                <w:sz w:val="20"/>
                <w:szCs w:val="20"/>
              </w:rPr>
            </w:pPr>
            <w:r>
              <w:rPr>
                <w:sz w:val="20"/>
                <w:szCs w:val="20"/>
              </w:rPr>
              <w:t>10</w:t>
            </w:r>
          </w:p>
        </w:tc>
        <w:tc>
          <w:tcPr>
            <w:tcW w:w="958" w:type="dxa"/>
            <w:vAlign w:val="center"/>
          </w:tcPr>
          <w:p w:rsidRPr="00403AAB" w:rsidR="00A241EB" w:rsidP="00A241EB" w:rsidRDefault="00A241EB" w14:paraId="1924331D" w14:textId="77777777">
            <w:pPr>
              <w:tabs>
                <w:tab w:val="center" w:pos="4320"/>
                <w:tab w:val="right" w:pos="8640"/>
              </w:tabs>
              <w:jc w:val="center"/>
              <w:rPr>
                <w:sz w:val="20"/>
                <w:szCs w:val="20"/>
              </w:rPr>
            </w:pPr>
            <w:r w:rsidRPr="00403AAB">
              <w:rPr>
                <w:sz w:val="20"/>
                <w:szCs w:val="20"/>
              </w:rPr>
              <w:t>0.1</w:t>
            </w:r>
          </w:p>
        </w:tc>
        <w:tc>
          <w:tcPr>
            <w:tcW w:w="851" w:type="dxa"/>
            <w:vAlign w:val="center"/>
          </w:tcPr>
          <w:p w:rsidRPr="00403AAB" w:rsidR="00A241EB" w:rsidP="00A241EB" w:rsidRDefault="00A66817" w14:paraId="1CC9AA04" w14:textId="2432381D">
            <w:pPr>
              <w:tabs>
                <w:tab w:val="center" w:pos="4320"/>
                <w:tab w:val="right" w:pos="8640"/>
              </w:tabs>
              <w:jc w:val="center"/>
              <w:rPr>
                <w:sz w:val="20"/>
                <w:szCs w:val="20"/>
              </w:rPr>
            </w:pPr>
            <w:r>
              <w:rPr>
                <w:sz w:val="20"/>
                <w:szCs w:val="20"/>
              </w:rPr>
              <w:t>18</w:t>
            </w:r>
          </w:p>
        </w:tc>
        <w:tc>
          <w:tcPr>
            <w:tcW w:w="1530" w:type="dxa"/>
            <w:vAlign w:val="center"/>
          </w:tcPr>
          <w:p w:rsidRPr="00403AAB" w:rsidR="00A241EB" w:rsidP="00A241EB" w:rsidRDefault="00A241EB" w14:paraId="7F8C240E" w14:textId="77777777">
            <w:pPr>
              <w:tabs>
                <w:tab w:val="center" w:pos="4320"/>
                <w:tab w:val="right" w:pos="8640"/>
              </w:tabs>
              <w:jc w:val="center"/>
              <w:rPr>
                <w:sz w:val="20"/>
                <w:szCs w:val="20"/>
              </w:rPr>
            </w:pPr>
            <w:r w:rsidRPr="00403AAB">
              <w:rPr>
                <w:sz w:val="20"/>
                <w:szCs w:val="20"/>
              </w:rPr>
              <w:t>$33.38</w:t>
            </w:r>
          </w:p>
        </w:tc>
        <w:tc>
          <w:tcPr>
            <w:tcW w:w="1234" w:type="dxa"/>
            <w:vAlign w:val="center"/>
          </w:tcPr>
          <w:p w:rsidRPr="00403AAB" w:rsidR="00A241EB" w:rsidP="00A241EB" w:rsidRDefault="00A66817" w14:paraId="3E502DAA" w14:textId="6C304A5B">
            <w:pPr>
              <w:tabs>
                <w:tab w:val="center" w:pos="4320"/>
                <w:tab w:val="right" w:pos="8640"/>
              </w:tabs>
              <w:jc w:val="center"/>
              <w:rPr>
                <w:sz w:val="20"/>
                <w:szCs w:val="20"/>
              </w:rPr>
            </w:pPr>
            <w:r>
              <w:rPr>
                <w:sz w:val="20"/>
                <w:szCs w:val="20"/>
              </w:rPr>
              <w:t>$600.84</w:t>
            </w:r>
          </w:p>
        </w:tc>
      </w:tr>
      <w:tr w:rsidRPr="00BD4CFB" w:rsidR="00A241EB" w:rsidTr="00A241EB" w14:paraId="4D4D553E" w14:textId="77777777">
        <w:trPr>
          <w:jc w:val="center"/>
        </w:trPr>
        <w:tc>
          <w:tcPr>
            <w:tcW w:w="5714" w:type="dxa"/>
            <w:gridSpan w:val="5"/>
            <w:vAlign w:val="center"/>
          </w:tcPr>
          <w:p w:rsidRPr="00BD4CFB" w:rsidR="00A241EB" w:rsidP="00A241EB" w:rsidRDefault="00A241EB" w14:paraId="57CDCF6D" w14:textId="77777777">
            <w:pPr>
              <w:tabs>
                <w:tab w:val="center" w:pos="4320"/>
                <w:tab w:val="right" w:pos="8640"/>
              </w:tabs>
              <w:rPr>
                <w:b/>
                <w:sz w:val="20"/>
                <w:szCs w:val="20"/>
              </w:rPr>
            </w:pPr>
            <w:r>
              <w:rPr>
                <w:b/>
                <w:sz w:val="20"/>
                <w:szCs w:val="20"/>
              </w:rPr>
              <w:t>Estimated annual b</w:t>
            </w:r>
            <w:r w:rsidRPr="00BD4CFB">
              <w:rPr>
                <w:b/>
                <w:sz w:val="20"/>
                <w:szCs w:val="20"/>
              </w:rPr>
              <w:t xml:space="preserve">urden </w:t>
            </w:r>
            <w:r>
              <w:rPr>
                <w:b/>
                <w:sz w:val="20"/>
                <w:szCs w:val="20"/>
              </w:rPr>
              <w:t>t</w:t>
            </w:r>
            <w:r w:rsidRPr="00BD4CFB">
              <w:rPr>
                <w:b/>
                <w:sz w:val="20"/>
                <w:szCs w:val="20"/>
              </w:rPr>
              <w:t xml:space="preserve">otal </w:t>
            </w:r>
          </w:p>
        </w:tc>
        <w:tc>
          <w:tcPr>
            <w:tcW w:w="851" w:type="dxa"/>
          </w:tcPr>
          <w:p w:rsidRPr="00BD4CFB" w:rsidR="00A241EB" w:rsidP="00A241EB" w:rsidRDefault="00201AF6" w14:paraId="0D9B7F10" w14:textId="1CBA6C06">
            <w:pPr>
              <w:tabs>
                <w:tab w:val="center" w:pos="4320"/>
                <w:tab w:val="right" w:pos="8640"/>
              </w:tabs>
              <w:jc w:val="center"/>
              <w:rPr>
                <w:b/>
                <w:sz w:val="20"/>
                <w:szCs w:val="20"/>
              </w:rPr>
            </w:pPr>
            <w:r>
              <w:rPr>
                <w:b/>
                <w:sz w:val="20"/>
                <w:szCs w:val="20"/>
              </w:rPr>
              <w:t>5</w:t>
            </w:r>
            <w:r w:rsidR="003F1545">
              <w:rPr>
                <w:b/>
                <w:sz w:val="20"/>
                <w:szCs w:val="20"/>
              </w:rPr>
              <w:t>,</w:t>
            </w:r>
            <w:r>
              <w:rPr>
                <w:b/>
                <w:sz w:val="20"/>
                <w:szCs w:val="20"/>
              </w:rPr>
              <w:t>710</w:t>
            </w:r>
          </w:p>
        </w:tc>
        <w:tc>
          <w:tcPr>
            <w:tcW w:w="1530" w:type="dxa"/>
          </w:tcPr>
          <w:p w:rsidRPr="00BD4CFB" w:rsidR="00A241EB" w:rsidP="00A241EB" w:rsidRDefault="00A241EB" w14:paraId="216642F6" w14:textId="77777777">
            <w:pPr>
              <w:tabs>
                <w:tab w:val="center" w:pos="4320"/>
                <w:tab w:val="right" w:pos="8640"/>
              </w:tabs>
              <w:jc w:val="center"/>
              <w:rPr>
                <w:b/>
                <w:sz w:val="20"/>
                <w:szCs w:val="20"/>
              </w:rPr>
            </w:pPr>
          </w:p>
        </w:tc>
        <w:tc>
          <w:tcPr>
            <w:tcW w:w="1234" w:type="dxa"/>
          </w:tcPr>
          <w:p w:rsidRPr="00BD4CFB" w:rsidR="00A241EB" w:rsidP="00A241EB" w:rsidRDefault="00347CAE" w14:paraId="6B23890B" w14:textId="69CE8457">
            <w:pPr>
              <w:tabs>
                <w:tab w:val="center" w:pos="4320"/>
                <w:tab w:val="right" w:pos="8640"/>
              </w:tabs>
              <w:jc w:val="center"/>
              <w:rPr>
                <w:b/>
                <w:sz w:val="20"/>
                <w:szCs w:val="20"/>
              </w:rPr>
            </w:pPr>
            <w:r>
              <w:rPr>
                <w:b/>
                <w:sz w:val="20"/>
                <w:szCs w:val="20"/>
              </w:rPr>
              <w:t>$14</w:t>
            </w:r>
            <w:r w:rsidR="00201AF6">
              <w:rPr>
                <w:b/>
                <w:sz w:val="20"/>
                <w:szCs w:val="20"/>
              </w:rPr>
              <w:t>2</w:t>
            </w:r>
            <w:r>
              <w:rPr>
                <w:b/>
                <w:sz w:val="20"/>
                <w:szCs w:val="20"/>
              </w:rPr>
              <w:t>,</w:t>
            </w:r>
            <w:r w:rsidR="00201AF6">
              <w:rPr>
                <w:b/>
                <w:sz w:val="20"/>
                <w:szCs w:val="20"/>
              </w:rPr>
              <w:t>808</w:t>
            </w:r>
            <w:r>
              <w:rPr>
                <w:b/>
                <w:sz w:val="20"/>
                <w:szCs w:val="20"/>
              </w:rPr>
              <w:t>.</w:t>
            </w:r>
            <w:r w:rsidR="00201AF6">
              <w:rPr>
                <w:b/>
                <w:sz w:val="20"/>
                <w:szCs w:val="20"/>
              </w:rPr>
              <w:t>03</w:t>
            </w:r>
          </w:p>
        </w:tc>
      </w:tr>
    </w:tbl>
    <w:p w:rsidR="00A241EB" w:rsidP="00A241EB" w:rsidRDefault="00A241EB" w14:paraId="343655B4" w14:textId="77777777"/>
    <w:p w:rsidR="00A241EB" w:rsidP="00A241EB" w:rsidRDefault="00A241EB" w14:paraId="2382BA27" w14:textId="77777777"/>
    <w:p w:rsidR="00A241EB" w:rsidP="00A241EB" w:rsidRDefault="00A241EB" w14:paraId="692C22E3" w14:textId="77777777"/>
    <w:p w:rsidRPr="001D69ED" w:rsidR="00EB5DA0" w:rsidP="00EB5DA0" w:rsidRDefault="00EB5DA0" w14:paraId="5DA5C5EE" w14:textId="77777777">
      <w:pPr>
        <w:pStyle w:val="H3Alpha"/>
        <w:rPr>
          <w:rFonts w:ascii="Times New Roman" w:hAnsi="Times New Roman"/>
          <w:b/>
          <w:sz w:val="24"/>
          <w:szCs w:val="24"/>
          <w:u w:val="single"/>
        </w:rPr>
      </w:pPr>
      <w:r w:rsidRPr="001D69ED">
        <w:rPr>
          <w:rFonts w:ascii="Times New Roman" w:hAnsi="Times New Roman"/>
          <w:b/>
          <w:sz w:val="24"/>
          <w:szCs w:val="24"/>
          <w:u w:val="single"/>
        </w:rPr>
        <w:t>Newly Requested Information Collections</w:t>
      </w:r>
      <w:r w:rsidRPr="001D69ED" w:rsidR="00C250B8">
        <w:rPr>
          <w:rFonts w:ascii="Times New Roman" w:hAnsi="Times New Roman"/>
          <w:b/>
          <w:sz w:val="24"/>
          <w:szCs w:val="24"/>
          <w:u w:val="single"/>
        </w:rPr>
        <w:t xml:space="preserve"> </w:t>
      </w:r>
    </w:p>
    <w:p w:rsidR="00540518" w:rsidP="00347CAE" w:rsidRDefault="00EB5DA0" w14:paraId="09FB257E" w14:textId="67F77326">
      <w:pPr>
        <w:pStyle w:val="NormalSS"/>
        <w:ind w:firstLine="0"/>
        <w:rPr>
          <w:b/>
        </w:rPr>
      </w:pPr>
      <w:r>
        <w:rPr>
          <w:szCs w:val="24"/>
        </w:rPr>
        <w:t>The estimated reporting burden and cost for the</w:t>
      </w:r>
      <w:r w:rsidR="00432D91">
        <w:rPr>
          <w:szCs w:val="24"/>
        </w:rPr>
        <w:t xml:space="preserve"> second follow-up survey</w:t>
      </w:r>
      <w:r>
        <w:rPr>
          <w:szCs w:val="24"/>
        </w:rPr>
        <w:t xml:space="preserve"> are presented in </w:t>
      </w:r>
      <w:r w:rsidR="00FD32FB">
        <w:rPr>
          <w:szCs w:val="24"/>
        </w:rPr>
        <w:t xml:space="preserve">Table </w:t>
      </w:r>
      <w:r>
        <w:rPr>
          <w:szCs w:val="24"/>
        </w:rPr>
        <w:t>A.</w:t>
      </w:r>
      <w:r w:rsidR="00F028D2">
        <w:rPr>
          <w:szCs w:val="24"/>
        </w:rPr>
        <w:t>4</w:t>
      </w:r>
      <w:r>
        <w:rPr>
          <w:szCs w:val="24"/>
        </w:rPr>
        <w:t>.</w:t>
      </w:r>
      <w:r w:rsidR="00A34019">
        <w:rPr>
          <w:szCs w:val="24"/>
        </w:rPr>
        <w:t xml:space="preserve"> </w:t>
      </w:r>
      <w:r w:rsidRPr="00006DA3">
        <w:rPr>
          <w:szCs w:val="24"/>
        </w:rPr>
        <w:t>We</w:t>
      </w:r>
      <w:r w:rsidR="00336C22">
        <w:rPr>
          <w:szCs w:val="24"/>
        </w:rPr>
        <w:t xml:space="preserve"> expect to survey</w:t>
      </w:r>
      <w:r w:rsidRPr="00FC41E4">
        <w:rPr>
          <w:szCs w:val="24"/>
        </w:rPr>
        <w:t xml:space="preserve"> </w:t>
      </w:r>
      <w:r w:rsidR="00593594">
        <w:rPr>
          <w:szCs w:val="24"/>
        </w:rPr>
        <w:t>6</w:t>
      </w:r>
      <w:r>
        <w:rPr>
          <w:szCs w:val="24"/>
        </w:rPr>
        <w:t xml:space="preserve">,000 </w:t>
      </w:r>
      <w:r w:rsidR="008407BC">
        <w:rPr>
          <w:szCs w:val="24"/>
        </w:rPr>
        <w:t xml:space="preserve">study participants </w:t>
      </w:r>
      <w:r>
        <w:rPr>
          <w:szCs w:val="24"/>
        </w:rPr>
        <w:t>(</w:t>
      </w:r>
      <w:r w:rsidRPr="00FC41E4">
        <w:rPr>
          <w:szCs w:val="24"/>
        </w:rPr>
        <w:t xml:space="preserve">1,000 </w:t>
      </w:r>
      <w:r w:rsidR="008407BC">
        <w:rPr>
          <w:szCs w:val="24"/>
        </w:rPr>
        <w:t>participants</w:t>
      </w:r>
      <w:r w:rsidRPr="00FC41E4" w:rsidR="008407BC">
        <w:rPr>
          <w:szCs w:val="24"/>
        </w:rPr>
        <w:t xml:space="preserve"> </w:t>
      </w:r>
      <w:r w:rsidRPr="00FC41E4">
        <w:rPr>
          <w:szCs w:val="24"/>
        </w:rPr>
        <w:t>per</w:t>
      </w:r>
      <w:r w:rsidR="00652CC3">
        <w:rPr>
          <w:szCs w:val="24"/>
        </w:rPr>
        <w:t xml:space="preserve"> program</w:t>
      </w:r>
      <w:r>
        <w:rPr>
          <w:szCs w:val="24"/>
        </w:rPr>
        <w:t>).</w:t>
      </w:r>
      <w:r w:rsidR="00336C22">
        <w:rPr>
          <w:szCs w:val="24"/>
        </w:rPr>
        <w:t xml:space="preserve"> If the study includes more than 1,000 participants per program, </w:t>
      </w:r>
      <w:r w:rsidR="000B7029">
        <w:rPr>
          <w:szCs w:val="24"/>
        </w:rPr>
        <w:t xml:space="preserve">then </w:t>
      </w:r>
      <w:r w:rsidR="00336C22">
        <w:rPr>
          <w:szCs w:val="24"/>
        </w:rPr>
        <w:t xml:space="preserve">the survey will be </w:t>
      </w:r>
      <w:r w:rsidR="000B7029">
        <w:rPr>
          <w:szCs w:val="24"/>
        </w:rPr>
        <w:t>administered to</w:t>
      </w:r>
      <w:r w:rsidR="00336C22">
        <w:rPr>
          <w:szCs w:val="24"/>
        </w:rPr>
        <w:t xml:space="preserve"> a random sample of 1,000 study participants.</w:t>
      </w:r>
      <w:r>
        <w:rPr>
          <w:szCs w:val="24"/>
        </w:rPr>
        <w:t xml:space="preserve"> We anticipate an </w:t>
      </w:r>
      <w:r w:rsidRPr="00FC41E4">
        <w:rPr>
          <w:szCs w:val="24"/>
        </w:rPr>
        <w:t>80 percent response rate</w:t>
      </w:r>
      <w:r>
        <w:rPr>
          <w:szCs w:val="24"/>
        </w:rPr>
        <w:t xml:space="preserve"> or </w:t>
      </w:r>
      <w:r w:rsidR="004D40DE">
        <w:rPr>
          <w:szCs w:val="24"/>
        </w:rPr>
        <w:t>4,</w:t>
      </w:r>
      <w:r w:rsidR="00593594">
        <w:rPr>
          <w:szCs w:val="24"/>
        </w:rPr>
        <w:t>8</w:t>
      </w:r>
      <w:r w:rsidR="004D40DE">
        <w:rPr>
          <w:szCs w:val="24"/>
        </w:rPr>
        <w:t>00</w:t>
      </w:r>
      <w:r>
        <w:rPr>
          <w:szCs w:val="24"/>
        </w:rPr>
        <w:t xml:space="preserve"> </w:t>
      </w:r>
      <w:r w:rsidRPr="004453F8">
        <w:lastRenderedPageBreak/>
        <w:t>respondents</w:t>
      </w:r>
      <w:r>
        <w:rPr>
          <w:szCs w:val="24"/>
        </w:rPr>
        <w:t>.</w:t>
      </w:r>
      <w:r w:rsidR="007443B2">
        <w:rPr>
          <w:rStyle w:val="FootnoteReference"/>
          <w:szCs w:val="24"/>
        </w:rPr>
        <w:footnoteReference w:id="3"/>
      </w:r>
      <w:r>
        <w:rPr>
          <w:szCs w:val="24"/>
        </w:rPr>
        <w:t xml:space="preserve"> Annualizing </w:t>
      </w:r>
      <w:r w:rsidR="004D40DE">
        <w:rPr>
          <w:szCs w:val="24"/>
        </w:rPr>
        <w:t>4</w:t>
      </w:r>
      <w:r w:rsidR="00593594">
        <w:rPr>
          <w:szCs w:val="24"/>
        </w:rPr>
        <w:t>,8</w:t>
      </w:r>
      <w:r w:rsidR="004D40DE">
        <w:rPr>
          <w:szCs w:val="24"/>
        </w:rPr>
        <w:t>00</w:t>
      </w:r>
      <w:r>
        <w:rPr>
          <w:szCs w:val="24"/>
        </w:rPr>
        <w:t xml:space="preserve"> respondents over </w:t>
      </w:r>
      <w:r w:rsidR="0044502D">
        <w:rPr>
          <w:szCs w:val="24"/>
        </w:rPr>
        <w:t>three</w:t>
      </w:r>
      <w:r>
        <w:rPr>
          <w:szCs w:val="24"/>
        </w:rPr>
        <w:t xml:space="preserve"> years yields </w:t>
      </w:r>
      <w:r w:rsidR="004D40DE">
        <w:rPr>
          <w:szCs w:val="24"/>
        </w:rPr>
        <w:t>about 1,</w:t>
      </w:r>
      <w:r w:rsidR="00593594">
        <w:rPr>
          <w:szCs w:val="24"/>
        </w:rPr>
        <w:t>600</w:t>
      </w:r>
      <w:r w:rsidR="004D40DE">
        <w:rPr>
          <w:szCs w:val="24"/>
        </w:rPr>
        <w:t xml:space="preserve"> </w:t>
      </w:r>
      <w:r>
        <w:rPr>
          <w:szCs w:val="24"/>
        </w:rPr>
        <w:t xml:space="preserve">respondents per year. We expect each survey to last </w:t>
      </w:r>
      <w:r w:rsidR="005D7C35">
        <w:rPr>
          <w:szCs w:val="24"/>
        </w:rPr>
        <w:t>45 minutes</w:t>
      </w:r>
      <w:r>
        <w:rPr>
          <w:szCs w:val="24"/>
        </w:rPr>
        <w:t>, for a total of</w:t>
      </w:r>
      <w:r w:rsidR="006E094E">
        <w:rPr>
          <w:szCs w:val="24"/>
        </w:rPr>
        <w:t xml:space="preserve"> about</w:t>
      </w:r>
      <w:r>
        <w:rPr>
          <w:szCs w:val="24"/>
        </w:rPr>
        <w:t xml:space="preserve"> </w:t>
      </w:r>
      <w:r w:rsidR="004D40DE">
        <w:rPr>
          <w:szCs w:val="24"/>
        </w:rPr>
        <w:t>1,</w:t>
      </w:r>
      <w:r w:rsidR="005D7C35">
        <w:rPr>
          <w:szCs w:val="24"/>
        </w:rPr>
        <w:t>2</w:t>
      </w:r>
      <w:r w:rsidR="00593594">
        <w:rPr>
          <w:szCs w:val="24"/>
        </w:rPr>
        <w:t>00</w:t>
      </w:r>
      <w:r>
        <w:rPr>
          <w:szCs w:val="24"/>
        </w:rPr>
        <w:t xml:space="preserve"> annualized burden hours. </w:t>
      </w:r>
      <w:r w:rsidR="005C4876">
        <w:rPr>
          <w:szCs w:val="24"/>
        </w:rPr>
        <w:t>We initially expected the survey to last 60 minutes; however, t</w:t>
      </w:r>
      <w:r w:rsidR="005C4876">
        <w:t>he average length of the interviews to date is 45 minutes. Therefore we propose to change the burden estimate used in communication with study participants across all sites from 60 to 45 minutes. Additional information is provided in Attachment P (“Request to change burden and incentive structure-amount”).</w:t>
      </w:r>
    </w:p>
    <w:p w:rsidR="00A35B0D" w:rsidP="00347CAE" w:rsidRDefault="00B36930" w14:paraId="38AEABB7" w14:textId="47E8B286">
      <w:pPr>
        <w:pStyle w:val="NormalSS"/>
        <w:ind w:firstLine="0"/>
      </w:pPr>
      <w:r w:rsidRPr="00143C0D">
        <w:rPr>
          <w:b/>
        </w:rPr>
        <w:t>Table A.</w:t>
      </w:r>
      <w:r w:rsidR="00F028D2">
        <w:rPr>
          <w:b/>
        </w:rPr>
        <w:t>4</w:t>
      </w:r>
      <w:r w:rsidRPr="00143C0D">
        <w:rPr>
          <w:b/>
        </w:rPr>
        <w:t xml:space="preserve"> </w:t>
      </w:r>
      <w:r w:rsidRPr="00143C0D" w:rsidR="00A35B0D">
        <w:rPr>
          <w:b/>
        </w:rPr>
        <w:t xml:space="preserve">Total </w:t>
      </w:r>
      <w:r w:rsidR="004D6342">
        <w:rPr>
          <w:b/>
        </w:rPr>
        <w:t xml:space="preserve">new </w:t>
      </w:r>
      <w:r w:rsidRPr="00143C0D" w:rsidR="004854A2">
        <w:rPr>
          <w:b/>
        </w:rPr>
        <w:t>burden requested under this information collection</w:t>
      </w:r>
    </w:p>
    <w:p w:rsidRPr="00A35B0D" w:rsidR="00436F5E" w:rsidP="00A35B0D" w:rsidRDefault="00436F5E" w14:paraId="1FFE52D1" w14:textId="77777777"/>
    <w:tbl>
      <w:tblPr>
        <w:tblW w:w="93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705"/>
        <w:gridCol w:w="754"/>
        <w:gridCol w:w="1187"/>
        <w:gridCol w:w="1110"/>
        <w:gridCol w:w="958"/>
        <w:gridCol w:w="805"/>
        <w:gridCol w:w="1576"/>
        <w:gridCol w:w="1234"/>
      </w:tblGrid>
      <w:tr w:rsidRPr="00BD4CFB" w:rsidR="00AA4B28" w:rsidTr="00D47628" w14:paraId="509BB499" w14:textId="77777777">
        <w:trPr>
          <w:jc w:val="center"/>
        </w:trPr>
        <w:tc>
          <w:tcPr>
            <w:tcW w:w="1705" w:type="dxa"/>
            <w:shd w:val="clear" w:color="auto" w:fill="BFBFBF"/>
            <w:vAlign w:val="center"/>
          </w:tcPr>
          <w:p w:rsidRPr="00BD4CFB" w:rsidR="00C1674B" w:rsidP="00124EBF" w:rsidRDefault="00C1674B" w14:paraId="7ABBCC67" w14:textId="77777777">
            <w:pPr>
              <w:jc w:val="center"/>
              <w:rPr>
                <w:sz w:val="20"/>
                <w:szCs w:val="20"/>
              </w:rPr>
            </w:pPr>
            <w:r w:rsidRPr="00BD4CFB">
              <w:rPr>
                <w:sz w:val="20"/>
                <w:szCs w:val="20"/>
              </w:rPr>
              <w:t>Instrument</w:t>
            </w:r>
          </w:p>
        </w:tc>
        <w:tc>
          <w:tcPr>
            <w:tcW w:w="754" w:type="dxa"/>
            <w:shd w:val="clear" w:color="auto" w:fill="BFBFBF"/>
            <w:vAlign w:val="center"/>
          </w:tcPr>
          <w:p w:rsidRPr="00BD4CFB" w:rsidR="00C1674B" w:rsidP="00124EBF" w:rsidRDefault="00C1674B" w14:paraId="119D7944" w14:textId="77777777">
            <w:pPr>
              <w:jc w:val="center"/>
              <w:rPr>
                <w:sz w:val="20"/>
                <w:szCs w:val="20"/>
              </w:rPr>
            </w:pPr>
            <w:r>
              <w:rPr>
                <w:sz w:val="20"/>
                <w:szCs w:val="20"/>
              </w:rPr>
              <w:t xml:space="preserve">Total </w:t>
            </w:r>
            <w:r w:rsidR="006438BB">
              <w:rPr>
                <w:sz w:val="20"/>
                <w:szCs w:val="20"/>
              </w:rPr>
              <w:t>number of r</w:t>
            </w:r>
            <w:r w:rsidRPr="00BD4CFB">
              <w:rPr>
                <w:sz w:val="20"/>
                <w:szCs w:val="20"/>
              </w:rPr>
              <w:t>espondents</w:t>
            </w:r>
          </w:p>
        </w:tc>
        <w:tc>
          <w:tcPr>
            <w:tcW w:w="1187" w:type="dxa"/>
            <w:shd w:val="clear" w:color="auto" w:fill="BFBFBF"/>
            <w:vAlign w:val="center"/>
          </w:tcPr>
          <w:p w:rsidRPr="00BD4CFB" w:rsidR="00C1674B" w:rsidP="00C1674B" w:rsidRDefault="00C1674B" w14:paraId="6141E444" w14:textId="77777777">
            <w:pPr>
              <w:jc w:val="center"/>
              <w:rPr>
                <w:sz w:val="20"/>
                <w:szCs w:val="20"/>
              </w:rPr>
            </w:pPr>
            <w:r>
              <w:rPr>
                <w:sz w:val="20"/>
                <w:szCs w:val="20"/>
              </w:rPr>
              <w:t xml:space="preserve">Annual </w:t>
            </w:r>
            <w:r w:rsidR="006438BB">
              <w:rPr>
                <w:sz w:val="20"/>
                <w:szCs w:val="20"/>
              </w:rPr>
              <w:t>number of r</w:t>
            </w:r>
            <w:r w:rsidRPr="00BD4CFB">
              <w:rPr>
                <w:sz w:val="20"/>
                <w:szCs w:val="20"/>
              </w:rPr>
              <w:t>espondents</w:t>
            </w:r>
          </w:p>
        </w:tc>
        <w:tc>
          <w:tcPr>
            <w:tcW w:w="1110" w:type="dxa"/>
            <w:shd w:val="clear" w:color="auto" w:fill="BFBFBF"/>
            <w:vAlign w:val="center"/>
          </w:tcPr>
          <w:p w:rsidRPr="00BD4CFB" w:rsidR="00C1674B" w:rsidP="00124EBF" w:rsidRDefault="00C1674B" w14:paraId="37DEF83E" w14:textId="77777777">
            <w:pPr>
              <w:jc w:val="center"/>
              <w:rPr>
                <w:sz w:val="20"/>
                <w:szCs w:val="20"/>
              </w:rPr>
            </w:pPr>
            <w:r w:rsidRPr="00BD4CFB">
              <w:rPr>
                <w:sz w:val="20"/>
                <w:szCs w:val="20"/>
              </w:rPr>
              <w:t>Nu</w:t>
            </w:r>
            <w:r w:rsidR="006438BB">
              <w:rPr>
                <w:sz w:val="20"/>
                <w:szCs w:val="20"/>
              </w:rPr>
              <w:t>mber of responses Per r</w:t>
            </w:r>
            <w:r w:rsidRPr="00BD4CFB">
              <w:rPr>
                <w:sz w:val="20"/>
                <w:szCs w:val="20"/>
              </w:rPr>
              <w:t>espondent</w:t>
            </w:r>
          </w:p>
        </w:tc>
        <w:tc>
          <w:tcPr>
            <w:tcW w:w="958" w:type="dxa"/>
            <w:shd w:val="clear" w:color="auto" w:fill="BFBFBF"/>
            <w:vAlign w:val="center"/>
          </w:tcPr>
          <w:p w:rsidRPr="00BD4CFB" w:rsidR="00C1674B" w:rsidP="00124EBF" w:rsidRDefault="006438BB" w14:paraId="7FE63FCE" w14:textId="77777777">
            <w:pPr>
              <w:jc w:val="center"/>
              <w:rPr>
                <w:sz w:val="20"/>
                <w:szCs w:val="20"/>
              </w:rPr>
            </w:pPr>
            <w:r>
              <w:rPr>
                <w:sz w:val="20"/>
                <w:szCs w:val="20"/>
              </w:rPr>
              <w:t>Average burden hours per r</w:t>
            </w:r>
            <w:r w:rsidRPr="00BD4CFB" w:rsidR="00C1674B">
              <w:rPr>
                <w:sz w:val="20"/>
                <w:szCs w:val="20"/>
              </w:rPr>
              <w:t>esponse</w:t>
            </w:r>
          </w:p>
        </w:tc>
        <w:tc>
          <w:tcPr>
            <w:tcW w:w="805" w:type="dxa"/>
            <w:shd w:val="clear" w:color="auto" w:fill="BFBFBF"/>
            <w:vAlign w:val="center"/>
          </w:tcPr>
          <w:p w:rsidRPr="00BD4CFB" w:rsidR="00C1674B" w:rsidP="00124EBF" w:rsidRDefault="006438BB" w14:paraId="3F2AC782" w14:textId="77777777">
            <w:pPr>
              <w:jc w:val="center"/>
              <w:rPr>
                <w:bCs/>
                <w:sz w:val="20"/>
                <w:szCs w:val="20"/>
              </w:rPr>
            </w:pPr>
            <w:r>
              <w:rPr>
                <w:bCs/>
                <w:sz w:val="20"/>
                <w:szCs w:val="20"/>
              </w:rPr>
              <w:t>Annual burden h</w:t>
            </w:r>
            <w:r w:rsidR="00C1674B">
              <w:rPr>
                <w:bCs/>
                <w:sz w:val="20"/>
                <w:szCs w:val="20"/>
              </w:rPr>
              <w:t>ours</w:t>
            </w:r>
          </w:p>
        </w:tc>
        <w:tc>
          <w:tcPr>
            <w:tcW w:w="1576" w:type="dxa"/>
            <w:shd w:val="clear" w:color="auto" w:fill="BFBFBF"/>
            <w:vAlign w:val="center"/>
          </w:tcPr>
          <w:p w:rsidRPr="00BD4CFB" w:rsidR="00C1674B" w:rsidP="00124EBF" w:rsidRDefault="00C1674B" w14:paraId="6734A1DD" w14:textId="77777777">
            <w:pPr>
              <w:jc w:val="center"/>
              <w:rPr>
                <w:sz w:val="20"/>
                <w:szCs w:val="20"/>
              </w:rPr>
            </w:pPr>
            <w:r w:rsidRPr="00BD4CFB">
              <w:rPr>
                <w:bCs/>
                <w:sz w:val="20"/>
                <w:szCs w:val="20"/>
              </w:rPr>
              <w:t>Average Hourly Wage</w:t>
            </w:r>
          </w:p>
        </w:tc>
        <w:tc>
          <w:tcPr>
            <w:tcW w:w="1234" w:type="dxa"/>
            <w:shd w:val="clear" w:color="auto" w:fill="BFBFBF"/>
            <w:vAlign w:val="center"/>
          </w:tcPr>
          <w:p w:rsidRPr="00BD4CFB" w:rsidR="00C1674B" w:rsidP="00124EBF" w:rsidRDefault="00C1674B" w14:paraId="69327ABE" w14:textId="77777777">
            <w:pPr>
              <w:jc w:val="center"/>
              <w:rPr>
                <w:sz w:val="20"/>
                <w:szCs w:val="20"/>
              </w:rPr>
            </w:pPr>
            <w:r w:rsidRPr="00BD4CFB">
              <w:rPr>
                <w:bCs/>
                <w:sz w:val="20"/>
                <w:szCs w:val="20"/>
              </w:rPr>
              <w:t>Total Annual Cost</w:t>
            </w:r>
          </w:p>
        </w:tc>
      </w:tr>
      <w:tr w:rsidRPr="00BD4CFB" w:rsidR="0014772A" w:rsidTr="00D47628" w14:paraId="1B514E40" w14:textId="77777777">
        <w:trPr>
          <w:trHeight w:val="432"/>
          <w:jc w:val="center"/>
        </w:trPr>
        <w:tc>
          <w:tcPr>
            <w:tcW w:w="1705" w:type="dxa"/>
            <w:vAlign w:val="center"/>
          </w:tcPr>
          <w:p w:rsidRPr="00BD4CFB" w:rsidR="00EB5DA0" w:rsidP="00FD7600" w:rsidRDefault="00432D91" w14:paraId="55E39859" w14:textId="137FD956">
            <w:pPr>
              <w:tabs>
                <w:tab w:val="center" w:pos="4320"/>
                <w:tab w:val="right" w:pos="8640"/>
              </w:tabs>
              <w:rPr>
                <w:sz w:val="20"/>
                <w:szCs w:val="20"/>
              </w:rPr>
            </w:pPr>
            <w:r>
              <w:rPr>
                <w:sz w:val="20"/>
                <w:szCs w:val="20"/>
              </w:rPr>
              <w:t>Second</w:t>
            </w:r>
            <w:r w:rsidR="00EB5DA0">
              <w:rPr>
                <w:sz w:val="20"/>
                <w:szCs w:val="20"/>
              </w:rPr>
              <w:t xml:space="preserve"> follow-up survey</w:t>
            </w:r>
          </w:p>
        </w:tc>
        <w:tc>
          <w:tcPr>
            <w:tcW w:w="754" w:type="dxa"/>
            <w:vAlign w:val="center"/>
          </w:tcPr>
          <w:p w:rsidRPr="00403AAB" w:rsidR="00EB5DA0" w:rsidRDefault="009E06CC" w14:paraId="175870B7" w14:textId="21DB3FD2">
            <w:pPr>
              <w:tabs>
                <w:tab w:val="center" w:pos="4320"/>
                <w:tab w:val="right" w:pos="8640"/>
              </w:tabs>
              <w:jc w:val="center"/>
              <w:rPr>
                <w:sz w:val="20"/>
                <w:szCs w:val="20"/>
              </w:rPr>
            </w:pPr>
            <w:r>
              <w:rPr>
                <w:sz w:val="20"/>
                <w:szCs w:val="20"/>
              </w:rPr>
              <w:t>4</w:t>
            </w:r>
            <w:r w:rsidR="00A34019">
              <w:rPr>
                <w:sz w:val="20"/>
                <w:szCs w:val="20"/>
              </w:rPr>
              <w:t>,</w:t>
            </w:r>
            <w:r w:rsidR="00593594">
              <w:rPr>
                <w:sz w:val="20"/>
                <w:szCs w:val="20"/>
              </w:rPr>
              <w:t>8</w:t>
            </w:r>
            <w:r w:rsidRPr="00403AAB" w:rsidR="00EB5DA0">
              <w:rPr>
                <w:sz w:val="20"/>
                <w:szCs w:val="20"/>
              </w:rPr>
              <w:t>00</w:t>
            </w:r>
          </w:p>
        </w:tc>
        <w:tc>
          <w:tcPr>
            <w:tcW w:w="1187" w:type="dxa"/>
            <w:vAlign w:val="center"/>
          </w:tcPr>
          <w:p w:rsidRPr="00403AAB" w:rsidR="00EB5DA0" w:rsidP="006B45B1" w:rsidRDefault="009E06CC" w14:paraId="36E8E2EA" w14:textId="732C31AE">
            <w:pPr>
              <w:tabs>
                <w:tab w:val="center" w:pos="4320"/>
                <w:tab w:val="right" w:pos="8640"/>
              </w:tabs>
              <w:jc w:val="center"/>
              <w:rPr>
                <w:sz w:val="20"/>
                <w:szCs w:val="20"/>
              </w:rPr>
            </w:pPr>
            <w:r>
              <w:rPr>
                <w:sz w:val="20"/>
                <w:szCs w:val="20"/>
              </w:rPr>
              <w:t>1,</w:t>
            </w:r>
            <w:r w:rsidR="00593594">
              <w:rPr>
                <w:sz w:val="20"/>
                <w:szCs w:val="20"/>
              </w:rPr>
              <w:t>600</w:t>
            </w:r>
          </w:p>
        </w:tc>
        <w:tc>
          <w:tcPr>
            <w:tcW w:w="1110" w:type="dxa"/>
            <w:vAlign w:val="center"/>
          </w:tcPr>
          <w:p w:rsidRPr="00403AAB" w:rsidR="00EB5DA0" w:rsidP="00403AAB" w:rsidRDefault="00EB5DA0" w14:paraId="1F55FAF5" w14:textId="77777777">
            <w:pPr>
              <w:tabs>
                <w:tab w:val="center" w:pos="4320"/>
                <w:tab w:val="right" w:pos="8640"/>
              </w:tabs>
              <w:jc w:val="center"/>
              <w:rPr>
                <w:sz w:val="20"/>
                <w:szCs w:val="20"/>
              </w:rPr>
            </w:pPr>
            <w:r w:rsidRPr="00403AAB">
              <w:rPr>
                <w:sz w:val="20"/>
                <w:szCs w:val="20"/>
              </w:rPr>
              <w:t>1</w:t>
            </w:r>
          </w:p>
        </w:tc>
        <w:tc>
          <w:tcPr>
            <w:tcW w:w="958" w:type="dxa"/>
            <w:vAlign w:val="center"/>
          </w:tcPr>
          <w:p w:rsidRPr="00403AAB" w:rsidR="00EB5DA0" w:rsidP="00403AAB" w:rsidRDefault="00C11788" w14:paraId="40895B93" w14:textId="29AEEE20">
            <w:pPr>
              <w:tabs>
                <w:tab w:val="center" w:pos="4320"/>
                <w:tab w:val="right" w:pos="8640"/>
              </w:tabs>
              <w:jc w:val="center"/>
              <w:rPr>
                <w:sz w:val="20"/>
                <w:szCs w:val="20"/>
              </w:rPr>
            </w:pPr>
            <w:r>
              <w:rPr>
                <w:sz w:val="20"/>
                <w:szCs w:val="20"/>
              </w:rPr>
              <w:t>0</w:t>
            </w:r>
            <w:r w:rsidR="00201AF6">
              <w:rPr>
                <w:sz w:val="20"/>
                <w:szCs w:val="20"/>
              </w:rPr>
              <w:t>.75</w:t>
            </w:r>
          </w:p>
        </w:tc>
        <w:tc>
          <w:tcPr>
            <w:tcW w:w="805" w:type="dxa"/>
            <w:vAlign w:val="center"/>
          </w:tcPr>
          <w:p w:rsidRPr="00403AAB" w:rsidR="00EB5DA0" w:rsidP="006B45B1" w:rsidRDefault="009E06CC" w14:paraId="708AF6AF" w14:textId="512A04CD">
            <w:pPr>
              <w:tabs>
                <w:tab w:val="center" w:pos="4320"/>
                <w:tab w:val="right" w:pos="8640"/>
              </w:tabs>
              <w:jc w:val="center"/>
              <w:rPr>
                <w:sz w:val="20"/>
                <w:szCs w:val="20"/>
              </w:rPr>
            </w:pPr>
            <w:r>
              <w:rPr>
                <w:sz w:val="20"/>
                <w:szCs w:val="20"/>
              </w:rPr>
              <w:t>1,</w:t>
            </w:r>
            <w:r w:rsidR="005D7C35">
              <w:rPr>
                <w:sz w:val="20"/>
                <w:szCs w:val="20"/>
              </w:rPr>
              <w:t>2</w:t>
            </w:r>
            <w:r w:rsidR="00593594">
              <w:rPr>
                <w:sz w:val="20"/>
                <w:szCs w:val="20"/>
              </w:rPr>
              <w:t>00</w:t>
            </w:r>
          </w:p>
        </w:tc>
        <w:tc>
          <w:tcPr>
            <w:tcW w:w="1576" w:type="dxa"/>
            <w:vAlign w:val="center"/>
          </w:tcPr>
          <w:p w:rsidRPr="00403AAB" w:rsidR="00EB5DA0" w:rsidP="00403AAB" w:rsidRDefault="00403AAB" w14:paraId="1E268113" w14:textId="77777777">
            <w:pPr>
              <w:tabs>
                <w:tab w:val="center" w:pos="4320"/>
                <w:tab w:val="right" w:pos="8640"/>
              </w:tabs>
              <w:jc w:val="center"/>
              <w:rPr>
                <w:sz w:val="20"/>
                <w:szCs w:val="20"/>
              </w:rPr>
            </w:pPr>
            <w:r w:rsidRPr="00403AAB">
              <w:rPr>
                <w:sz w:val="20"/>
                <w:szCs w:val="20"/>
              </w:rPr>
              <w:t>$7.25</w:t>
            </w:r>
          </w:p>
        </w:tc>
        <w:tc>
          <w:tcPr>
            <w:tcW w:w="1234" w:type="dxa"/>
            <w:vAlign w:val="center"/>
          </w:tcPr>
          <w:p w:rsidRPr="00403AAB" w:rsidR="00EB5DA0" w:rsidP="006B45B1" w:rsidRDefault="00403AAB" w14:paraId="46328627" w14:textId="2CAC7B2F">
            <w:pPr>
              <w:tabs>
                <w:tab w:val="center" w:pos="4320"/>
                <w:tab w:val="right" w:pos="8640"/>
              </w:tabs>
              <w:jc w:val="center"/>
              <w:rPr>
                <w:sz w:val="20"/>
                <w:szCs w:val="20"/>
              </w:rPr>
            </w:pPr>
            <w:r w:rsidRPr="00403AAB">
              <w:rPr>
                <w:sz w:val="20"/>
                <w:szCs w:val="20"/>
              </w:rPr>
              <w:t>$</w:t>
            </w:r>
            <w:r w:rsidR="00E85122">
              <w:rPr>
                <w:sz w:val="20"/>
                <w:szCs w:val="20"/>
              </w:rPr>
              <w:t>8</w:t>
            </w:r>
            <w:r w:rsidRPr="00403AAB">
              <w:rPr>
                <w:sz w:val="20"/>
                <w:szCs w:val="20"/>
              </w:rPr>
              <w:t>,</w:t>
            </w:r>
            <w:r w:rsidR="00E85122">
              <w:rPr>
                <w:sz w:val="20"/>
                <w:szCs w:val="20"/>
              </w:rPr>
              <w:t>7</w:t>
            </w:r>
            <w:r w:rsidR="00593594">
              <w:rPr>
                <w:sz w:val="20"/>
                <w:szCs w:val="20"/>
              </w:rPr>
              <w:t>00</w:t>
            </w:r>
          </w:p>
        </w:tc>
      </w:tr>
      <w:tr w:rsidRPr="00BD4CFB" w:rsidR="00C1674B" w:rsidTr="00D47628" w14:paraId="5F44F33C" w14:textId="77777777">
        <w:trPr>
          <w:jc w:val="center"/>
        </w:trPr>
        <w:tc>
          <w:tcPr>
            <w:tcW w:w="5714" w:type="dxa"/>
            <w:gridSpan w:val="5"/>
            <w:vAlign w:val="center"/>
          </w:tcPr>
          <w:p w:rsidRPr="00BD4CFB" w:rsidR="00C1674B" w:rsidP="00435E44" w:rsidRDefault="00435E44" w14:paraId="2ECF4081" w14:textId="77777777">
            <w:pPr>
              <w:tabs>
                <w:tab w:val="center" w:pos="4320"/>
                <w:tab w:val="right" w:pos="8640"/>
              </w:tabs>
              <w:rPr>
                <w:b/>
                <w:sz w:val="20"/>
                <w:szCs w:val="20"/>
              </w:rPr>
            </w:pPr>
            <w:r>
              <w:rPr>
                <w:b/>
                <w:sz w:val="20"/>
                <w:szCs w:val="20"/>
              </w:rPr>
              <w:t>Estimated annual b</w:t>
            </w:r>
            <w:r w:rsidRPr="00BD4CFB" w:rsidR="00C1674B">
              <w:rPr>
                <w:b/>
                <w:sz w:val="20"/>
                <w:szCs w:val="20"/>
              </w:rPr>
              <w:t xml:space="preserve">urden </w:t>
            </w:r>
            <w:r>
              <w:rPr>
                <w:b/>
                <w:sz w:val="20"/>
                <w:szCs w:val="20"/>
              </w:rPr>
              <w:t>t</w:t>
            </w:r>
            <w:r w:rsidRPr="00BD4CFB" w:rsidR="00C1674B">
              <w:rPr>
                <w:b/>
                <w:sz w:val="20"/>
                <w:szCs w:val="20"/>
              </w:rPr>
              <w:t xml:space="preserve">otal </w:t>
            </w:r>
          </w:p>
        </w:tc>
        <w:tc>
          <w:tcPr>
            <w:tcW w:w="805" w:type="dxa"/>
          </w:tcPr>
          <w:p w:rsidRPr="00BD4CFB" w:rsidR="00C1674B" w:rsidP="006B45B1" w:rsidRDefault="00432D91" w14:paraId="5FEA5C45" w14:textId="6FFE885F">
            <w:pPr>
              <w:tabs>
                <w:tab w:val="center" w:pos="4320"/>
                <w:tab w:val="right" w:pos="8640"/>
              </w:tabs>
              <w:jc w:val="center"/>
              <w:rPr>
                <w:b/>
                <w:sz w:val="20"/>
                <w:szCs w:val="20"/>
              </w:rPr>
            </w:pPr>
            <w:r>
              <w:rPr>
                <w:b/>
                <w:sz w:val="20"/>
                <w:szCs w:val="20"/>
              </w:rPr>
              <w:t>1,</w:t>
            </w:r>
            <w:r w:rsidR="005D7C35">
              <w:rPr>
                <w:b/>
                <w:sz w:val="20"/>
                <w:szCs w:val="20"/>
              </w:rPr>
              <w:t>2</w:t>
            </w:r>
            <w:r w:rsidR="00593594">
              <w:rPr>
                <w:b/>
                <w:sz w:val="20"/>
                <w:szCs w:val="20"/>
              </w:rPr>
              <w:t>00</w:t>
            </w:r>
          </w:p>
        </w:tc>
        <w:tc>
          <w:tcPr>
            <w:tcW w:w="1576" w:type="dxa"/>
          </w:tcPr>
          <w:p w:rsidRPr="00BD4CFB" w:rsidR="00C1674B" w:rsidP="00FD7600" w:rsidRDefault="00C1674B" w14:paraId="3CE2A0E1" w14:textId="77777777">
            <w:pPr>
              <w:tabs>
                <w:tab w:val="center" w:pos="4320"/>
                <w:tab w:val="right" w:pos="8640"/>
              </w:tabs>
              <w:jc w:val="center"/>
              <w:rPr>
                <w:b/>
                <w:sz w:val="20"/>
                <w:szCs w:val="20"/>
              </w:rPr>
            </w:pPr>
          </w:p>
        </w:tc>
        <w:tc>
          <w:tcPr>
            <w:tcW w:w="1234" w:type="dxa"/>
          </w:tcPr>
          <w:p w:rsidRPr="00BD4CFB" w:rsidR="00C1674B" w:rsidP="006B45B1" w:rsidRDefault="00403AAB" w14:paraId="5D429B19" w14:textId="4F24BE70">
            <w:pPr>
              <w:tabs>
                <w:tab w:val="center" w:pos="4320"/>
                <w:tab w:val="right" w:pos="8640"/>
              </w:tabs>
              <w:jc w:val="center"/>
              <w:rPr>
                <w:b/>
                <w:sz w:val="20"/>
                <w:szCs w:val="20"/>
              </w:rPr>
            </w:pPr>
            <w:r>
              <w:rPr>
                <w:b/>
                <w:sz w:val="20"/>
                <w:szCs w:val="20"/>
              </w:rPr>
              <w:t>$</w:t>
            </w:r>
            <w:r w:rsidR="00E85122">
              <w:rPr>
                <w:b/>
                <w:sz w:val="20"/>
                <w:szCs w:val="20"/>
              </w:rPr>
              <w:t>8</w:t>
            </w:r>
            <w:r w:rsidR="00432D91">
              <w:rPr>
                <w:b/>
                <w:sz w:val="20"/>
                <w:szCs w:val="20"/>
              </w:rPr>
              <w:t>,</w:t>
            </w:r>
            <w:r w:rsidR="00E85122">
              <w:rPr>
                <w:b/>
                <w:sz w:val="20"/>
                <w:szCs w:val="20"/>
              </w:rPr>
              <w:t>7</w:t>
            </w:r>
            <w:r w:rsidR="00593594">
              <w:rPr>
                <w:b/>
                <w:sz w:val="20"/>
                <w:szCs w:val="20"/>
              </w:rPr>
              <w:t>00</w:t>
            </w:r>
          </w:p>
        </w:tc>
      </w:tr>
    </w:tbl>
    <w:p w:rsidR="00436F5E" w:rsidP="00436F5E" w:rsidRDefault="00436F5E" w14:paraId="733426E0" w14:textId="77777777"/>
    <w:p w:rsidRPr="001D69ED" w:rsidR="002338AC" w:rsidP="00401EC8" w:rsidRDefault="002338AC" w14:paraId="32C456A9" w14:textId="39B2FC87">
      <w:pPr>
        <w:keepNext/>
        <w:spacing w:before="240" w:after="60"/>
        <w:rPr>
          <w:i/>
        </w:rPr>
      </w:pPr>
      <w:r w:rsidRPr="001D69ED">
        <w:rPr>
          <w:i/>
        </w:rPr>
        <w:t>Total Annual Cost</w:t>
      </w:r>
    </w:p>
    <w:p w:rsidR="00E46C13" w:rsidP="00403AAB" w:rsidRDefault="00E46C13" w14:paraId="313D71D4" w14:textId="622CA7E9">
      <w:r w:rsidRPr="00E46C13">
        <w:t xml:space="preserve">The total annual cost </w:t>
      </w:r>
      <w:r w:rsidR="004D6342">
        <w:t xml:space="preserve">related to the second follow-up survey </w:t>
      </w:r>
      <w:r w:rsidRPr="00E46C13">
        <w:t xml:space="preserve">is </w:t>
      </w:r>
      <w:r w:rsidR="008A7C9C">
        <w:t>$</w:t>
      </w:r>
      <w:r w:rsidR="00E85122">
        <w:t>8</w:t>
      </w:r>
      <w:r w:rsidR="00593594">
        <w:t>,</w:t>
      </w:r>
      <w:r w:rsidR="00E85122">
        <w:t>7</w:t>
      </w:r>
      <w:r w:rsidR="00593594">
        <w:t>00</w:t>
      </w:r>
      <w:r w:rsidRPr="00E46C13">
        <w:t>.</w:t>
      </w:r>
      <w:r>
        <w:t xml:space="preserve"> </w:t>
      </w:r>
      <w:r w:rsidRPr="00E46C13">
        <w:t>The total estimated cost figures are computed from the total annual burden hours and an average hourly wage for program applicants. The average hourly wage of study participants is estimated to be $7.25, the federal minimum wage.</w:t>
      </w:r>
    </w:p>
    <w:p w:rsidR="004D6342" w:rsidP="004D6342" w:rsidRDefault="004D6342" w14:paraId="427DC067" w14:textId="77777777">
      <w:pPr>
        <w:pStyle w:val="H3Alpha"/>
        <w:rPr>
          <w:rFonts w:ascii="Times New Roman" w:hAnsi="Times New Roman"/>
          <w:b/>
          <w:i/>
          <w:sz w:val="24"/>
          <w:szCs w:val="24"/>
        </w:rPr>
      </w:pPr>
    </w:p>
    <w:p w:rsidRPr="001D69ED" w:rsidR="004D6342" w:rsidP="004D6342" w:rsidRDefault="004D6342" w14:paraId="1DB58C0E" w14:textId="60589CA1">
      <w:pPr>
        <w:pStyle w:val="H3Alpha"/>
        <w:rPr>
          <w:rFonts w:ascii="Times New Roman" w:hAnsi="Times New Roman"/>
          <w:b/>
          <w:sz w:val="24"/>
          <w:szCs w:val="24"/>
        </w:rPr>
      </w:pPr>
      <w:r w:rsidRPr="001D69ED">
        <w:rPr>
          <w:rFonts w:ascii="Times New Roman" w:hAnsi="Times New Roman"/>
          <w:b/>
          <w:sz w:val="24"/>
          <w:szCs w:val="24"/>
        </w:rPr>
        <w:t>Total Burden Under 0970-0506</w:t>
      </w:r>
    </w:p>
    <w:p w:rsidRPr="00F92907" w:rsidR="004D6342" w:rsidP="004D6342" w:rsidRDefault="004D6342" w14:paraId="58CAA8B6" w14:textId="364D4FE4">
      <w:pPr>
        <w:keepNext/>
        <w:spacing w:before="240" w:after="60"/>
      </w:pPr>
      <w:r w:rsidRPr="00F92907">
        <w:t xml:space="preserve">The total annual burden, including previously approved and remaining hours in addition to this new request is </w:t>
      </w:r>
      <w:r w:rsidR="00792B01">
        <w:t>6,910</w:t>
      </w:r>
      <w:r w:rsidRPr="00F92907">
        <w:t xml:space="preserve"> annual hours. </w:t>
      </w:r>
    </w:p>
    <w:p w:rsidRPr="0072204D" w:rsidR="00945CD6" w:rsidP="00B9279C" w:rsidRDefault="00292B70" w14:paraId="1D44A317" w14:textId="77777777">
      <w:pPr>
        <w:keepNext/>
        <w:spacing w:before="360" w:after="120"/>
        <w:rPr>
          <w:b/>
        </w:rPr>
      </w:pPr>
      <w:r>
        <w:rPr>
          <w:b/>
        </w:rPr>
        <w:t xml:space="preserve">A13. </w:t>
      </w:r>
      <w:r w:rsidRPr="0072204D" w:rsidR="00945CD6">
        <w:rPr>
          <w:b/>
        </w:rPr>
        <w:t>Cost Burden to Respondents or Record Keepers</w:t>
      </w:r>
    </w:p>
    <w:p w:rsidRPr="00F10B7E" w:rsidR="00403AAB" w:rsidP="00403AAB" w:rsidRDefault="00403AAB" w14:paraId="6D31715C" w14:textId="77777777">
      <w:pPr>
        <w:pStyle w:val="BodyText"/>
        <w:rPr>
          <w:sz w:val="24"/>
          <w:szCs w:val="24"/>
        </w:rPr>
      </w:pPr>
      <w:r w:rsidRPr="00F10B7E">
        <w:rPr>
          <w:sz w:val="24"/>
          <w:szCs w:val="24"/>
        </w:rPr>
        <w:t>There are no additional costs to respondents</w:t>
      </w:r>
      <w:r w:rsidR="005B5A59">
        <w:rPr>
          <w:sz w:val="24"/>
          <w:szCs w:val="24"/>
        </w:rPr>
        <w:t xml:space="preserve"> or record keepers</w:t>
      </w:r>
      <w:r w:rsidRPr="00F10B7E">
        <w:rPr>
          <w:sz w:val="24"/>
          <w:szCs w:val="24"/>
        </w:rPr>
        <w:t>.</w:t>
      </w:r>
    </w:p>
    <w:p w:rsidRPr="0072204D" w:rsidR="00945CD6" w:rsidP="00B9279C" w:rsidRDefault="00292B70" w14:paraId="1CD6C59E" w14:textId="77777777">
      <w:pPr>
        <w:keepNext/>
        <w:spacing w:before="360" w:after="120"/>
        <w:rPr>
          <w:b/>
        </w:rPr>
      </w:pPr>
      <w:r>
        <w:rPr>
          <w:b/>
        </w:rPr>
        <w:t xml:space="preserve">A14. </w:t>
      </w:r>
      <w:r w:rsidRPr="0072204D" w:rsidR="00945CD6">
        <w:rPr>
          <w:b/>
        </w:rPr>
        <w:t>Estimate of Cost to the Federal Government</w:t>
      </w:r>
    </w:p>
    <w:p w:rsidRPr="00BB2157" w:rsidR="00B91D97" w:rsidP="00436F5E" w:rsidRDefault="00B91D97" w14:paraId="76680727" w14:textId="2702626B">
      <w:r w:rsidRPr="00BB2157">
        <w:t>The total cost for the</w:t>
      </w:r>
      <w:r>
        <w:t xml:space="preserve"> </w:t>
      </w:r>
      <w:r w:rsidR="00096A96">
        <w:t xml:space="preserve">second follow-up survey </w:t>
      </w:r>
      <w:r>
        <w:t>data collection activit</w:t>
      </w:r>
      <w:r w:rsidR="00096A96">
        <w:t>y</w:t>
      </w:r>
      <w:r>
        <w:t xml:space="preserve"> under this current request </w:t>
      </w:r>
      <w:r w:rsidRPr="00BB2157">
        <w:t xml:space="preserve">will </w:t>
      </w:r>
      <w:r w:rsidRPr="001061C5">
        <w:t>be $</w:t>
      </w:r>
      <w:r w:rsidR="001D69ED">
        <w:t>5,084,317</w:t>
      </w:r>
      <w:r w:rsidR="00C265C6">
        <w:t>.</w:t>
      </w:r>
      <w:r>
        <w:t xml:space="preserve"> Annual costs to the Federal government will be $</w:t>
      </w:r>
      <w:r w:rsidR="001D69ED">
        <w:t>1,694,772</w:t>
      </w:r>
      <w:r>
        <w:t xml:space="preserve"> for the proposed </w:t>
      </w:r>
      <w:r>
        <w:lastRenderedPageBreak/>
        <w:t xml:space="preserve">data collection. </w:t>
      </w:r>
      <w:r w:rsidR="00C265C6">
        <w:t xml:space="preserve">These costs are inclusive of survey administration, </w:t>
      </w:r>
      <w:r w:rsidR="005B5A59">
        <w:t xml:space="preserve">and survey </w:t>
      </w:r>
      <w:r w:rsidR="00C265C6">
        <w:t>analysis and reporting.</w:t>
      </w:r>
      <w:r w:rsidR="00A67BC3">
        <w:t xml:space="preserve"> </w:t>
      </w:r>
      <w:r w:rsidR="00C265C6">
        <w:t xml:space="preserve"> </w:t>
      </w:r>
    </w:p>
    <w:p w:rsidR="00403AAB" w:rsidP="00B9279C" w:rsidRDefault="00292B70" w14:paraId="0FE74B52" w14:textId="77777777">
      <w:pPr>
        <w:keepNext/>
        <w:spacing w:before="360" w:after="120"/>
        <w:rPr>
          <w:b/>
        </w:rPr>
      </w:pPr>
      <w:r>
        <w:rPr>
          <w:b/>
        </w:rPr>
        <w:t xml:space="preserve">A15. </w:t>
      </w:r>
      <w:r w:rsidRPr="0072204D" w:rsidR="00945CD6">
        <w:rPr>
          <w:b/>
        </w:rPr>
        <w:t>Change in Burden</w:t>
      </w:r>
    </w:p>
    <w:p w:rsidRPr="00403AAB" w:rsidR="00520737" w:rsidP="00403AAB" w:rsidRDefault="00AA4B28" w14:paraId="37414ED9" w14:textId="6C8D9837">
      <w:pPr>
        <w:spacing w:after="120"/>
        <w:rPr>
          <w:b/>
        </w:rPr>
      </w:pPr>
      <w:r>
        <w:t xml:space="preserve">This </w:t>
      </w:r>
      <w:r w:rsidR="00096A96">
        <w:t>submission involves a new data collection request</w:t>
      </w:r>
      <w:r w:rsidR="004D6342">
        <w:t xml:space="preserve"> under OMB #0970-0506 and updates burden to reflect data collection to date for previously approved instruments</w:t>
      </w:r>
      <w:r w:rsidR="00096A96">
        <w:t>.</w:t>
      </w:r>
    </w:p>
    <w:p w:rsidR="00403AAB" w:rsidP="00B9279C" w:rsidRDefault="00292B70" w14:paraId="5F7AAE4D" w14:textId="77777777">
      <w:pPr>
        <w:keepNext/>
        <w:spacing w:before="360" w:after="120"/>
        <w:rPr>
          <w:b/>
        </w:rPr>
      </w:pPr>
      <w:r w:rsidRPr="005A64C5">
        <w:rPr>
          <w:b/>
        </w:rPr>
        <w:t xml:space="preserve">A16. </w:t>
      </w:r>
      <w:r w:rsidRPr="005A64C5" w:rsidR="00945CD6">
        <w:rPr>
          <w:b/>
        </w:rPr>
        <w:t>Plan and Time Schedule for Information Collection, Tabulation and Publication</w:t>
      </w:r>
      <w:r w:rsidR="00B9279C">
        <w:rPr>
          <w:b/>
        </w:rPr>
        <w:t xml:space="preserve"> </w:t>
      </w:r>
      <w:r w:rsidR="00403AAB">
        <w:rPr>
          <w:b/>
        </w:rPr>
        <w:t>Plans for Tabulation</w:t>
      </w:r>
    </w:p>
    <w:p w:rsidR="00CC2132" w:rsidP="004453F8" w:rsidRDefault="00CC2132" w14:paraId="6F823B36" w14:textId="77777777">
      <w:pPr>
        <w:pStyle w:val="NormalSS"/>
        <w:ind w:firstLine="0"/>
      </w:pPr>
      <w:r>
        <w:t>The impact analysis will estimate the effectiveness of each coaching intervention in the evaluation.</w:t>
      </w:r>
      <w:r w:rsidR="00C250B8">
        <w:t xml:space="preserve"> </w:t>
      </w:r>
      <w:r>
        <w:t>The goal of the impact analysis</w:t>
      </w:r>
      <w:r w:rsidRPr="00785A70">
        <w:t xml:space="preserve"> </w:t>
      </w:r>
      <w:r>
        <w:t>is to compare observed outcomes for study participants who were offered the coaching intervention with outcomes for members of a control group who were not offered coaching.</w:t>
      </w:r>
      <w:r w:rsidR="00C250B8">
        <w:t xml:space="preserve"> </w:t>
      </w:r>
      <w:r>
        <w:t>We will use the experience of the control group as a measure of what would have happened to the treatment group participants in the absence of the intervention.</w:t>
      </w:r>
      <w:r w:rsidR="00C250B8">
        <w:t xml:space="preserve"> </w:t>
      </w:r>
      <w:r>
        <w:t>Random assignment makes it likely that the two groups of study participants do not initially differ in any systematic way on any characteristic.</w:t>
      </w:r>
      <w:r w:rsidR="00C250B8">
        <w:t xml:space="preserve"> </w:t>
      </w:r>
      <w:r>
        <w:t>Any observed differences in outcomes between the treatment and control group members can therefore be attributed to the intervention.</w:t>
      </w:r>
      <w:r w:rsidR="00C250B8">
        <w:t xml:space="preserve"> </w:t>
      </w:r>
    </w:p>
    <w:p w:rsidR="00CC2132" w:rsidP="004453F8" w:rsidRDefault="00CC2132" w14:paraId="722681B9" w14:textId="56319B25">
      <w:pPr>
        <w:pStyle w:val="NormalSS"/>
        <w:ind w:firstLine="0"/>
      </w:pPr>
      <w:r w:rsidRPr="00BE7930">
        <w:t>We will</w:t>
      </w:r>
      <w:r>
        <w:t xml:space="preserve"> use the baseline data </w:t>
      </w:r>
      <w:r w:rsidR="00096A96">
        <w:t xml:space="preserve">collected under </w:t>
      </w:r>
      <w:r w:rsidR="00096A96">
        <w:rPr>
          <w:szCs w:val="24"/>
        </w:rPr>
        <w:t xml:space="preserve">0970-0506 </w:t>
      </w:r>
      <w:r>
        <w:t>to</w:t>
      </w:r>
      <w:r w:rsidRPr="00BE7930">
        <w:t xml:space="preserve"> describe the study participants in each </w:t>
      </w:r>
      <w:r>
        <w:t>coaching intervention</w:t>
      </w:r>
      <w:r w:rsidRPr="00BE7930">
        <w:t xml:space="preserve">. We will </w:t>
      </w:r>
      <w:r>
        <w:t>use</w:t>
      </w:r>
      <w:r w:rsidRPr="00BE7930">
        <w:t xml:space="preserve"> t-tests to assess whether random assignment successfully generated treatment and control groups with similar </w:t>
      </w:r>
      <w:r w:rsidRPr="001B7484">
        <w:t>baseline characteristics, and that survey</w:t>
      </w:r>
      <w:r w:rsidRPr="00BE7930">
        <w:t xml:space="preserve"> respondents in the two groups are similar. </w:t>
      </w:r>
    </w:p>
    <w:p w:rsidRPr="00C34C28" w:rsidR="00CC2132" w:rsidP="0082700D" w:rsidRDefault="00CC2132" w14:paraId="4A4B8C5E" w14:textId="0BEA74D7">
      <w:pPr>
        <w:pStyle w:val="NormalSS"/>
        <w:ind w:firstLine="0"/>
      </w:pPr>
      <w:r>
        <w:t>Differences in means or proportions of follow-up outcomes between the treatment and control group will provide unbiased estimates of the impacts of the intervention.</w:t>
      </w:r>
      <w:r w:rsidR="00C250B8">
        <w:t xml:space="preserve"> </w:t>
      </w:r>
      <w:r>
        <w:t>More precise estimates will be obtained using regression models to control for random differences in the baseline characteristics of treatment and control group members.</w:t>
      </w:r>
      <w:r w:rsidR="00C250B8">
        <w:t xml:space="preserve"> </w:t>
      </w:r>
      <w:r>
        <w:t>In their simplest forms, these models can be expressed by the following equation:</w:t>
      </w:r>
      <w:r w:rsidR="0082700D">
        <w:t xml:space="preserve"> </w:t>
      </w:r>
      <w:r w:rsidRPr="005A7A17">
        <w:rPr>
          <w:rFonts w:cs="TimesNewRomanPSMT"/>
          <w:position w:val="-12"/>
        </w:rPr>
        <w:object w:dxaOrig="2120" w:dyaOrig="360" w14:anchorId="1E5DDF0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08.5pt;height:22pt" o:ole="" type="#_x0000_t75">
            <v:imagedata o:title="" r:id="rId11"/>
          </v:shape>
          <o:OLEObject Type="Embed" ProgID="Equation.3" ShapeID="_x0000_i1025" DrawAspect="Content" ObjectID="_1644751255" r:id="rId12"/>
        </w:object>
      </w:r>
      <w:r w:rsidRPr="005A7A17">
        <w:rPr>
          <w:rFonts w:cs="TimesNewRomanPSMT"/>
        </w:rPr>
        <w:t xml:space="preserve">, </w:t>
      </w:r>
      <w:r w:rsidRPr="005A7A17">
        <w:t xml:space="preserve">where </w:t>
      </w:r>
      <w:r w:rsidRPr="005A7A17">
        <w:rPr>
          <w:position w:val="-12"/>
        </w:rPr>
        <w:object w:dxaOrig="240" w:dyaOrig="360" w14:anchorId="1241D827">
          <v:shape id="_x0000_i1026" style="width:14.5pt;height:22pt" o:ole="" type="#_x0000_t75">
            <v:imagedata o:title="" r:id="rId13"/>
          </v:shape>
          <o:OLEObject Type="Embed" ProgID="Equation.3" ShapeID="_x0000_i1026" DrawAspect="Content" ObjectID="_1644751256" r:id="rId14"/>
        </w:object>
      </w:r>
      <w:r w:rsidRPr="005A7A17">
        <w:t>is an outcome for person</w:t>
      </w:r>
      <w:r w:rsidRPr="005A7A17">
        <w:rPr>
          <w:position w:val="-6"/>
        </w:rPr>
        <w:object w:dxaOrig="139" w:dyaOrig="260" w14:anchorId="030E0406">
          <v:shape id="_x0000_i1027" style="width:7.5pt;height:14.5pt" o:ole="" type="#_x0000_t75">
            <v:imagedata o:title="" r:id="rId15"/>
          </v:shape>
          <o:OLEObject Type="Embed" ProgID="Equation.3" ShapeID="_x0000_i1027" DrawAspect="Content" ObjectID="_1644751257" r:id="rId16"/>
        </w:object>
      </w:r>
      <w:r w:rsidRPr="005A7A17">
        <w:t xml:space="preserve"> (such as earnings)</w:t>
      </w:r>
      <w:r w:rsidR="00D1088B">
        <w:t>;</w:t>
      </w:r>
      <w:r w:rsidRPr="005A7A17">
        <w:t xml:space="preserve"> </w:t>
      </w:r>
      <w:r w:rsidRPr="00F91456" w:rsidR="00F91456">
        <w:rPr>
          <w:position w:val="-6"/>
        </w:rPr>
        <w:object w:dxaOrig="240" w:dyaOrig="220" w14:anchorId="6E82A0FF">
          <v:shape id="_x0000_i1028" style="width:14.5pt;height:14.5pt" o:ole="" type="#_x0000_t75">
            <v:imagedata o:title="" r:id="rId17"/>
          </v:shape>
          <o:OLEObject Type="Embed" ProgID="Equation.3" ShapeID="_x0000_i1028" DrawAspect="Content" ObjectID="_1644751258" r:id="rId18"/>
        </w:object>
      </w:r>
      <w:r w:rsidR="00F91456">
        <w:t>is a constant;</w:t>
      </w:r>
      <w:r w:rsidRPr="00F91456" w:rsidR="00F91456">
        <w:t xml:space="preserve"> </w:t>
      </w:r>
      <w:r w:rsidRPr="005A7A17">
        <w:rPr>
          <w:position w:val="-12"/>
        </w:rPr>
        <w:object w:dxaOrig="320" w:dyaOrig="360" w14:anchorId="4BBD01F7">
          <v:shape id="_x0000_i1029" style="width:22pt;height:22pt" o:ole="" type="#_x0000_t75">
            <v:imagedata o:title="" r:id="rId19"/>
          </v:shape>
          <o:OLEObject Type="Embed" ProgID="Equation.3" ShapeID="_x0000_i1029" DrawAspect="Content" ObjectID="_1644751259" r:id="rId20"/>
        </w:object>
      </w:r>
      <w:r w:rsidRPr="005A7A17">
        <w:t>is a vector of baseline characteristics (suc</w:t>
      </w:r>
      <w:r>
        <w:t>h as gender, age, race/ethnicity</w:t>
      </w:r>
      <w:r w:rsidRPr="005A7A17">
        <w:t>)</w:t>
      </w:r>
      <w:r w:rsidR="00D1088B">
        <w:t>;</w:t>
      </w:r>
      <w:r w:rsidRPr="005A7A17">
        <w:t xml:space="preserve"> </w:t>
      </w:r>
      <w:r w:rsidRPr="00F91456" w:rsidR="00F91456">
        <w:rPr>
          <w:position w:val="-10"/>
        </w:rPr>
        <w:object w:dxaOrig="240" w:dyaOrig="320" w14:anchorId="746607B6">
          <v:shape id="_x0000_i1030" style="width:14.5pt;height:14.5pt" o:ole="" type="#_x0000_t75">
            <v:imagedata o:title="" r:id="rId21"/>
          </v:shape>
          <o:OLEObject Type="Embed" ProgID="Equation.3" ShapeID="_x0000_i1030" DrawAspect="Content" ObjectID="_1644751260" r:id="rId22"/>
        </w:object>
      </w:r>
      <w:r w:rsidR="00F91456">
        <w:t xml:space="preserve">is a vector representing the relationship between each baseline characteristic and the outcome; </w:t>
      </w:r>
      <w:r w:rsidRPr="00F91456" w:rsidR="00F91456">
        <w:t xml:space="preserve"> </w:t>
      </w:r>
      <w:r w:rsidRPr="005A7A17">
        <w:rPr>
          <w:position w:val="-12"/>
        </w:rPr>
        <w:object w:dxaOrig="240" w:dyaOrig="360" w14:anchorId="2D014BE2">
          <v:shape id="_x0000_i1031" style="width:14.5pt;height:22pt" o:ole="" type="#_x0000_t75">
            <v:imagedata o:title="" r:id="rId23"/>
          </v:shape>
          <o:OLEObject Type="Embed" ProgID="Equation.3" ShapeID="_x0000_i1031" DrawAspect="Content" ObjectID="_1644751261" r:id="rId24"/>
        </w:object>
      </w:r>
      <w:r w:rsidRPr="005A7A17">
        <w:t xml:space="preserve">is an indicator for whether person </w:t>
      </w:r>
      <w:r w:rsidRPr="005A7A17">
        <w:rPr>
          <w:position w:val="-6"/>
        </w:rPr>
        <w:object w:dxaOrig="139" w:dyaOrig="260" w14:anchorId="25C8DDD7">
          <v:shape id="_x0000_i1032" style="width:7.5pt;height:14.5pt" o:ole="" type="#_x0000_t75">
            <v:imagedata o:title="" r:id="rId25"/>
          </v:shape>
          <o:OLEObject Type="Embed" ProgID="Equation.3" ShapeID="_x0000_i1032" DrawAspect="Content" ObjectID="_1644751262" r:id="rId26"/>
        </w:object>
      </w:r>
      <w:r w:rsidRPr="005A7A17">
        <w:t xml:space="preserve"> received treatment</w:t>
      </w:r>
      <w:r w:rsidR="00D1088B">
        <w:t>;</w:t>
      </w:r>
      <w:r w:rsidRPr="005A7A17">
        <w:t xml:space="preserve"> and </w:t>
      </w:r>
      <w:r w:rsidRPr="005A7A17">
        <w:rPr>
          <w:position w:val="-12"/>
        </w:rPr>
        <w:object w:dxaOrig="240" w:dyaOrig="360" w14:anchorId="25F3588C">
          <v:shape id="_x0000_i1033" style="width:14.5pt;height:22pt" o:ole="" type="#_x0000_t75">
            <v:imagedata o:title="" r:id="rId27"/>
          </v:shape>
          <o:OLEObject Type="Embed" ProgID="Equation.3" ShapeID="_x0000_i1033" DrawAspect="Content" ObjectID="_1644751263" r:id="rId28"/>
        </w:object>
      </w:r>
      <w:r w:rsidRPr="005A7A17">
        <w:t>is an error term</w:t>
      </w:r>
      <w:r w:rsidR="00D1088B">
        <w:t>.</w:t>
      </w:r>
      <w:r w:rsidRPr="005A7A17">
        <w:t xml:space="preserve"> </w:t>
      </w:r>
      <w:r w:rsidRPr="00D9760F" w:rsidR="00302FC6">
        <w:rPr>
          <w:position w:val="-6"/>
        </w:rPr>
        <w:object w:dxaOrig="220" w:dyaOrig="279" w14:anchorId="0398CBBA">
          <v:shape id="_x0000_i1034" style="width:14.5pt;height:14.5pt" o:ole="" type="#_x0000_t75">
            <v:imagedata o:title="" r:id="rId29"/>
          </v:shape>
          <o:OLEObject Type="Embed" ProgID="Equation.3" ShapeID="_x0000_i1034" DrawAspect="Content" ObjectID="_1644751264" r:id="rId30"/>
        </w:object>
      </w:r>
      <w:r w:rsidRPr="005A7A17">
        <w:t xml:space="preserve">represents the estimated impact of the </w:t>
      </w:r>
      <w:r>
        <w:t>intervention</w:t>
      </w:r>
      <w:r w:rsidRPr="005A7A17">
        <w:t xml:space="preserve">. </w:t>
      </w:r>
      <w:r>
        <w:t xml:space="preserve">We will estimate these models separately for each coaching intervention. </w:t>
      </w:r>
    </w:p>
    <w:p w:rsidRPr="00AB6B15" w:rsidR="00CC2132" w:rsidP="004453F8" w:rsidRDefault="00CC2132" w14:paraId="4F54DD38" w14:textId="2D98E897">
      <w:pPr>
        <w:pStyle w:val="NormalSS"/>
        <w:ind w:firstLine="0"/>
      </w:pPr>
      <w:r>
        <w:t xml:space="preserve">If the sample is large enough, we will conduct a subgroup analysis to examine who benefits most from the intervention. </w:t>
      </w:r>
      <w:r w:rsidRPr="005A7A17">
        <w:t>We will estimate subgroup effects using the following equation:</w:t>
      </w:r>
      <w:r w:rsidRPr="005A7A17">
        <w:rPr>
          <w:rFonts w:ascii="TimesNewRomanPSMT" w:hAnsi="TimesNewRomanPSMT"/>
          <w:position w:val="-10"/>
        </w:rPr>
        <w:object w:dxaOrig="180" w:dyaOrig="340" w14:anchorId="17CC6262">
          <v:shape id="_x0000_i1035" style="width:7.5pt;height:22pt" o:ole="" type="#_x0000_t75">
            <v:imagedata o:title="" r:id="rId31"/>
          </v:shape>
          <o:OLEObject Type="Embed" ProgID="Equation.3" ShapeID="_x0000_i1035" DrawAspect="Content" ObjectID="_1644751265" r:id="rId32"/>
        </w:object>
      </w:r>
      <w:r w:rsidRPr="005A7A17">
        <w:rPr>
          <w:rFonts w:ascii="TimesNewRomanPSMT" w:hAnsi="TimesNewRomanPSMT"/>
          <w:position w:val="-12"/>
        </w:rPr>
        <w:object w:dxaOrig="3620" w:dyaOrig="360" w14:anchorId="16E70BD7">
          <v:shape id="_x0000_i1036" style="width:179.5pt;height:22pt" o:ole="" type="#_x0000_t75">
            <v:imagedata o:title="" r:id="rId33"/>
          </v:shape>
          <o:OLEObject Type="Embed" ProgID="Equation.3" ShapeID="_x0000_i1036" DrawAspect="Content" ObjectID="_1644751266" r:id="rId34"/>
        </w:object>
      </w:r>
      <w:r w:rsidRPr="005A7A17">
        <w:rPr>
          <w:rFonts w:ascii="TimesNewRomanPSMT" w:hAnsi="TimesNewRomanPSMT"/>
        </w:rPr>
        <w:t xml:space="preserve">, </w:t>
      </w:r>
      <w:r w:rsidRPr="005A7A17">
        <w:t xml:space="preserve">where </w:t>
      </w:r>
      <w:r w:rsidRPr="005A7A17">
        <w:rPr>
          <w:position w:val="-12"/>
        </w:rPr>
        <w:object w:dxaOrig="279" w:dyaOrig="360" w14:anchorId="38BE0076">
          <v:shape id="_x0000_i1037" style="width:14.5pt;height:22pt" o:ole="" type="#_x0000_t75">
            <v:imagedata o:title="" r:id="rId35"/>
          </v:shape>
          <o:OLEObject Type="Embed" ProgID="Equation.3" ShapeID="_x0000_i1037" DrawAspect="Content" ObjectID="_1644751267" r:id="rId36"/>
        </w:object>
      </w:r>
      <w:r w:rsidRPr="005A7A17">
        <w:t xml:space="preserve"> is an indicator for whether person </w:t>
      </w:r>
      <w:r w:rsidRPr="005A7A17">
        <w:rPr>
          <w:position w:val="-6"/>
        </w:rPr>
        <w:object w:dxaOrig="139" w:dyaOrig="260" w14:anchorId="6C248209">
          <v:shape id="_x0000_i1038" style="width:7.5pt;height:14.5pt" o:ole="" type="#_x0000_t75">
            <v:imagedata o:title="" r:id="rId37"/>
          </v:shape>
          <o:OLEObject Type="Embed" ProgID="Equation.3" ShapeID="_x0000_i1038" DrawAspect="Content" ObjectID="_1644751268" r:id="rId38"/>
        </w:object>
      </w:r>
      <w:r w:rsidRPr="005A7A17">
        <w:t xml:space="preserve"> is part of a </w:t>
      </w:r>
      <w:r w:rsidRPr="005A7A17">
        <w:lastRenderedPageBreak/>
        <w:t>subgroup;</w:t>
      </w:r>
      <w:r w:rsidRPr="00F91456" w:rsidR="00F91456">
        <w:rPr>
          <w:szCs w:val="24"/>
        </w:rPr>
        <w:t xml:space="preserve"> </w:t>
      </w:r>
      <w:r w:rsidRPr="00555EBC" w:rsidR="00555EBC">
        <w:rPr>
          <w:position w:val="-10"/>
        </w:rPr>
        <w:object w:dxaOrig="279" w:dyaOrig="340" w14:anchorId="68A90087">
          <v:shape id="_x0000_i1039" style="width:14.5pt;height:22pt" o:ole="" type="#_x0000_t75">
            <v:imagedata o:title="" r:id="rId39"/>
          </v:shape>
          <o:OLEObject Type="Embed" ProgID="Equation.3" ShapeID="_x0000_i1039" DrawAspect="Content" ObjectID="_1644751269" r:id="rId40"/>
        </w:object>
      </w:r>
      <w:r w:rsidRPr="00F91456" w:rsidR="00F91456">
        <w:t xml:space="preserve"> represents </w:t>
      </w:r>
      <w:r w:rsidR="00555EBC">
        <w:t>the relationship between subgroup status and the outcome;</w:t>
      </w:r>
      <w:r w:rsidRPr="00F91456" w:rsidR="00F91456">
        <w:t xml:space="preserve"> </w:t>
      </w:r>
      <w:r w:rsidRPr="005A7A17">
        <w:rPr>
          <w:position w:val="-12"/>
        </w:rPr>
        <w:object w:dxaOrig="260" w:dyaOrig="360" w14:anchorId="4F9D84EF">
          <v:shape id="_x0000_i1040" style="width:14.5pt;height:22pt" o:ole="" type="#_x0000_t75">
            <v:imagedata o:title="" r:id="rId41"/>
          </v:shape>
          <o:OLEObject Type="Embed" ProgID="Equation.3" ShapeID="_x0000_i1040" DrawAspect="Content" ObjectID="_1644751270" r:id="rId42"/>
        </w:object>
      </w:r>
      <w:r w:rsidRPr="005A7A17">
        <w:t xml:space="preserve"> represents the additional effect of treatment for those in the subgroup. We will consider subgroups that </w:t>
      </w:r>
      <w:r>
        <w:t>are appropriate for the intervention’s target population</w:t>
      </w:r>
      <w:r w:rsidRPr="005A7A17">
        <w:t>, such as those defined by work readiness, employment</w:t>
      </w:r>
      <w:r w:rsidR="00435E44">
        <w:t xml:space="preserve"> challenges</w:t>
      </w:r>
      <w:r w:rsidRPr="005A7A17">
        <w:t>, or TANF history.</w:t>
      </w:r>
    </w:p>
    <w:p w:rsidRPr="00474090" w:rsidR="00403AAB" w:rsidP="00403AAB" w:rsidRDefault="00403AAB" w14:paraId="03867674" w14:textId="77777777">
      <w:pPr>
        <w:pStyle w:val="BodyText"/>
        <w:spacing w:line="240" w:lineRule="auto"/>
        <w:rPr>
          <w:b/>
          <w:sz w:val="24"/>
          <w:szCs w:val="24"/>
        </w:rPr>
      </w:pPr>
      <w:r>
        <w:rPr>
          <w:b/>
          <w:sz w:val="24"/>
          <w:szCs w:val="24"/>
        </w:rPr>
        <w:t>Time Schedule and Publication</w:t>
      </w:r>
    </w:p>
    <w:p w:rsidRPr="00474090" w:rsidR="00403AAB" w:rsidP="00143BF4" w:rsidRDefault="00435E44" w14:paraId="587AFB42" w14:textId="3ED88A63">
      <w:pPr>
        <w:pStyle w:val="BodyText"/>
        <w:spacing w:line="240" w:lineRule="auto"/>
        <w:rPr>
          <w:sz w:val="24"/>
          <w:szCs w:val="24"/>
        </w:rPr>
      </w:pPr>
      <w:r>
        <w:rPr>
          <w:sz w:val="24"/>
          <w:szCs w:val="24"/>
        </w:rPr>
        <w:t>Study enrollment and b</w:t>
      </w:r>
      <w:r w:rsidRPr="00474090" w:rsidR="00403AAB">
        <w:rPr>
          <w:sz w:val="24"/>
          <w:szCs w:val="24"/>
        </w:rPr>
        <w:t>aseline data collection</w:t>
      </w:r>
      <w:r w:rsidR="00A00E6F">
        <w:rPr>
          <w:sz w:val="24"/>
          <w:szCs w:val="24"/>
        </w:rPr>
        <w:t xml:space="preserve"> began in summer 2018 under </w:t>
      </w:r>
      <w:r w:rsidR="009B73F4">
        <w:rPr>
          <w:sz w:val="24"/>
          <w:szCs w:val="24"/>
        </w:rPr>
        <w:t xml:space="preserve">a previous ICR approved by </w:t>
      </w:r>
      <w:r w:rsidR="0048742A">
        <w:rPr>
          <w:sz w:val="24"/>
          <w:szCs w:val="24"/>
        </w:rPr>
        <w:t xml:space="preserve">OMB </w:t>
      </w:r>
      <w:r w:rsidR="00A00E6F">
        <w:rPr>
          <w:sz w:val="24"/>
          <w:szCs w:val="24"/>
        </w:rPr>
        <w:t>(0970-0506)</w:t>
      </w:r>
      <w:r w:rsidRPr="00474090" w:rsidR="00403AAB">
        <w:rPr>
          <w:sz w:val="24"/>
          <w:szCs w:val="24"/>
        </w:rPr>
        <w:t xml:space="preserve">. </w:t>
      </w:r>
      <w:r w:rsidR="00143BF4">
        <w:rPr>
          <w:sz w:val="24"/>
          <w:szCs w:val="24"/>
        </w:rPr>
        <w:t xml:space="preserve">Over the duration of the evaluation, </w:t>
      </w:r>
      <w:r w:rsidR="001B48F5">
        <w:rPr>
          <w:sz w:val="24"/>
          <w:szCs w:val="24"/>
        </w:rPr>
        <w:t>a series of reports</w:t>
      </w:r>
      <w:r>
        <w:rPr>
          <w:sz w:val="24"/>
          <w:szCs w:val="24"/>
        </w:rPr>
        <w:t xml:space="preserve"> will be generated</w:t>
      </w:r>
      <w:r w:rsidR="008D44B4">
        <w:rPr>
          <w:sz w:val="24"/>
          <w:szCs w:val="24"/>
        </w:rPr>
        <w:t>, the timing for which is highlight</w:t>
      </w:r>
      <w:r w:rsidR="002C45C5">
        <w:rPr>
          <w:sz w:val="24"/>
          <w:szCs w:val="24"/>
        </w:rPr>
        <w:t>ed</w:t>
      </w:r>
      <w:r w:rsidR="008D44B4">
        <w:rPr>
          <w:sz w:val="24"/>
          <w:szCs w:val="24"/>
        </w:rPr>
        <w:t xml:space="preserve"> in Table A.</w:t>
      </w:r>
      <w:r w:rsidR="00F028D2">
        <w:rPr>
          <w:sz w:val="24"/>
          <w:szCs w:val="24"/>
        </w:rPr>
        <w:t>5</w:t>
      </w:r>
      <w:r w:rsidR="001B48F5">
        <w:rPr>
          <w:sz w:val="24"/>
          <w:szCs w:val="24"/>
        </w:rPr>
        <w:t xml:space="preserve">. </w:t>
      </w:r>
      <w:r w:rsidR="00FB06DB">
        <w:rPr>
          <w:sz w:val="24"/>
          <w:szCs w:val="24"/>
        </w:rPr>
        <w:t>Two reports will be produced</w:t>
      </w:r>
      <w:r w:rsidR="003A646B">
        <w:rPr>
          <w:sz w:val="24"/>
          <w:szCs w:val="24"/>
        </w:rPr>
        <w:t xml:space="preserve"> </w:t>
      </w:r>
      <w:r w:rsidR="00FB06DB">
        <w:rPr>
          <w:sz w:val="24"/>
          <w:szCs w:val="24"/>
        </w:rPr>
        <w:t>on the impact findings</w:t>
      </w:r>
      <w:r w:rsidR="00D612F4">
        <w:rPr>
          <w:sz w:val="24"/>
          <w:szCs w:val="24"/>
        </w:rPr>
        <w:t>,</w:t>
      </w:r>
      <w:r w:rsidR="001B48F5">
        <w:rPr>
          <w:sz w:val="24"/>
          <w:szCs w:val="24"/>
        </w:rPr>
        <w:t xml:space="preserve"> based on the first</w:t>
      </w:r>
      <w:r w:rsidR="003A646B">
        <w:rPr>
          <w:sz w:val="24"/>
          <w:szCs w:val="24"/>
        </w:rPr>
        <w:t xml:space="preserve"> and second</w:t>
      </w:r>
      <w:r w:rsidR="001B48F5">
        <w:rPr>
          <w:sz w:val="24"/>
          <w:szCs w:val="24"/>
        </w:rPr>
        <w:t xml:space="preserve"> follow-up survey</w:t>
      </w:r>
      <w:r w:rsidR="003A646B">
        <w:rPr>
          <w:sz w:val="24"/>
          <w:szCs w:val="24"/>
        </w:rPr>
        <w:t>s</w:t>
      </w:r>
      <w:r w:rsidR="00FB06DB">
        <w:rPr>
          <w:sz w:val="24"/>
          <w:szCs w:val="24"/>
        </w:rPr>
        <w:t>, respectively</w:t>
      </w:r>
      <w:r w:rsidR="001B48F5">
        <w:rPr>
          <w:sz w:val="24"/>
          <w:szCs w:val="24"/>
        </w:rPr>
        <w:t xml:space="preserve">. </w:t>
      </w:r>
      <w:r w:rsidR="00FB06DB">
        <w:rPr>
          <w:sz w:val="24"/>
          <w:szCs w:val="24"/>
        </w:rPr>
        <w:t>R</w:t>
      </w:r>
      <w:r w:rsidR="003D4650">
        <w:rPr>
          <w:sz w:val="24"/>
          <w:szCs w:val="24"/>
        </w:rPr>
        <w:t>eports</w:t>
      </w:r>
      <w:r w:rsidR="00FB06DB">
        <w:rPr>
          <w:sz w:val="24"/>
          <w:szCs w:val="24"/>
        </w:rPr>
        <w:t xml:space="preserve"> </w:t>
      </w:r>
      <w:r w:rsidR="008E536A">
        <w:rPr>
          <w:sz w:val="24"/>
          <w:szCs w:val="24"/>
        </w:rPr>
        <w:t>o</w:t>
      </w:r>
      <w:r w:rsidR="00FB06DB">
        <w:rPr>
          <w:sz w:val="24"/>
          <w:szCs w:val="24"/>
        </w:rPr>
        <w:t>n the implementation study</w:t>
      </w:r>
      <w:r w:rsidR="003D4650">
        <w:rPr>
          <w:sz w:val="24"/>
          <w:szCs w:val="24"/>
        </w:rPr>
        <w:t xml:space="preserve"> include a detailed </w:t>
      </w:r>
      <w:r w:rsidR="001B48F5">
        <w:rPr>
          <w:sz w:val="24"/>
          <w:szCs w:val="24"/>
        </w:rPr>
        <w:t xml:space="preserve">report describing each program and a report </w:t>
      </w:r>
      <w:r w:rsidR="00D612F4">
        <w:rPr>
          <w:sz w:val="24"/>
          <w:szCs w:val="24"/>
        </w:rPr>
        <w:t>examining</w:t>
      </w:r>
      <w:r w:rsidR="001B48F5">
        <w:rPr>
          <w:sz w:val="24"/>
          <w:szCs w:val="24"/>
        </w:rPr>
        <w:t xml:space="preserve"> the implementation findings across all </w:t>
      </w:r>
      <w:r w:rsidR="001C4132">
        <w:rPr>
          <w:sz w:val="24"/>
          <w:szCs w:val="24"/>
        </w:rPr>
        <w:t xml:space="preserve">six </w:t>
      </w:r>
      <w:r w:rsidR="001B48F5">
        <w:rPr>
          <w:sz w:val="24"/>
          <w:szCs w:val="24"/>
        </w:rPr>
        <w:t>programs (</w:t>
      </w:r>
      <w:r w:rsidR="00D612F4">
        <w:rPr>
          <w:sz w:val="24"/>
          <w:szCs w:val="24"/>
        </w:rPr>
        <w:t xml:space="preserve">a </w:t>
      </w:r>
      <w:r w:rsidR="001B48F5">
        <w:rPr>
          <w:sz w:val="24"/>
          <w:szCs w:val="24"/>
        </w:rPr>
        <w:t xml:space="preserve">cross-site implementation study report). </w:t>
      </w:r>
      <w:r w:rsidRPr="00474090" w:rsidR="00403AAB">
        <w:rPr>
          <w:sz w:val="24"/>
          <w:szCs w:val="24"/>
        </w:rPr>
        <w:t>In addition to</w:t>
      </w:r>
      <w:r w:rsidR="001B48F5">
        <w:rPr>
          <w:sz w:val="24"/>
          <w:szCs w:val="24"/>
        </w:rPr>
        <w:t xml:space="preserve"> these reports, </w:t>
      </w:r>
      <w:r w:rsidR="00403AAB">
        <w:rPr>
          <w:sz w:val="24"/>
          <w:szCs w:val="24"/>
        </w:rPr>
        <w:t>th</w:t>
      </w:r>
      <w:r w:rsidR="00672C8C">
        <w:rPr>
          <w:sz w:val="24"/>
          <w:szCs w:val="24"/>
        </w:rPr>
        <w:t xml:space="preserve">is </w:t>
      </w:r>
      <w:r w:rsidR="00403AAB">
        <w:rPr>
          <w:sz w:val="24"/>
          <w:szCs w:val="24"/>
        </w:rPr>
        <w:t>evaluation</w:t>
      </w:r>
      <w:r w:rsidR="001B48F5">
        <w:rPr>
          <w:sz w:val="24"/>
          <w:szCs w:val="24"/>
        </w:rPr>
        <w:t xml:space="preserve"> may</w:t>
      </w:r>
      <w:r w:rsidRPr="00474090" w:rsidR="00403AAB">
        <w:rPr>
          <w:sz w:val="24"/>
          <w:szCs w:val="24"/>
        </w:rPr>
        <w:t xml:space="preserve"> provide opportunities for analyzing and disseminating additional information through special topics reports and research or issue briefs. We will also provide a public or restricted</w:t>
      </w:r>
      <w:r w:rsidR="0006292A">
        <w:rPr>
          <w:sz w:val="24"/>
          <w:szCs w:val="24"/>
        </w:rPr>
        <w:t>-</w:t>
      </w:r>
      <w:r w:rsidRPr="00474090" w:rsidR="00403AAB">
        <w:rPr>
          <w:sz w:val="24"/>
          <w:szCs w:val="24"/>
        </w:rPr>
        <w:t>use data file for others to replicate and extend our analys</w:t>
      </w:r>
      <w:r w:rsidR="00D612F4">
        <w:rPr>
          <w:sz w:val="24"/>
          <w:szCs w:val="24"/>
        </w:rPr>
        <w:t>e</w:t>
      </w:r>
      <w:r w:rsidRPr="00474090" w:rsidR="00403AAB">
        <w:rPr>
          <w:sz w:val="24"/>
          <w:szCs w:val="24"/>
        </w:rPr>
        <w:t>s.</w:t>
      </w:r>
    </w:p>
    <w:p w:rsidRPr="00CA402D" w:rsidR="00403AAB" w:rsidP="00403AAB" w:rsidRDefault="00403AAB" w14:paraId="0105F8E2" w14:textId="1441BD5A">
      <w:pPr>
        <w:pStyle w:val="BodyText"/>
        <w:spacing w:line="240" w:lineRule="auto"/>
        <w:rPr>
          <w:b/>
          <w:sz w:val="24"/>
          <w:szCs w:val="24"/>
        </w:rPr>
      </w:pPr>
      <w:r w:rsidRPr="00CA402D">
        <w:rPr>
          <w:b/>
          <w:sz w:val="24"/>
          <w:szCs w:val="24"/>
        </w:rPr>
        <w:t>Table A.</w:t>
      </w:r>
      <w:r w:rsidR="00F028D2">
        <w:rPr>
          <w:b/>
          <w:sz w:val="24"/>
          <w:szCs w:val="24"/>
        </w:rPr>
        <w:t>5</w:t>
      </w:r>
      <w:r w:rsidRPr="00CA402D">
        <w:rPr>
          <w:b/>
          <w:sz w:val="24"/>
          <w:szCs w:val="24"/>
        </w:rPr>
        <w:t xml:space="preserve">. </w:t>
      </w:r>
      <w:r w:rsidR="00672C8C">
        <w:rPr>
          <w:b/>
          <w:sz w:val="24"/>
          <w:szCs w:val="24"/>
        </w:rPr>
        <w:t xml:space="preserve">Study </w:t>
      </w:r>
      <w:r w:rsidRPr="00CA402D" w:rsidR="004854A2">
        <w:rPr>
          <w:b/>
          <w:sz w:val="24"/>
          <w:szCs w:val="24"/>
        </w:rPr>
        <w:t>schedule</w:t>
      </w:r>
    </w:p>
    <w:tbl>
      <w:tblPr>
        <w:tblW w:w="5000" w:type="pct"/>
        <w:tblLook w:val="0620" w:firstRow="1" w:lastRow="0" w:firstColumn="0" w:lastColumn="0" w:noHBand="1" w:noVBand="1"/>
      </w:tblPr>
      <w:tblGrid>
        <w:gridCol w:w="4950"/>
        <w:gridCol w:w="4410"/>
      </w:tblGrid>
      <w:tr w:rsidRPr="00F878AA" w:rsidR="00BF065E" w:rsidTr="00386699" w14:paraId="0B8F9FCC" w14:textId="77777777">
        <w:trPr>
          <w:tblHeader/>
        </w:trPr>
        <w:tc>
          <w:tcPr>
            <w:tcW w:w="2644" w:type="pct"/>
            <w:tcBorders>
              <w:top w:val="single" w:color="FFFFFF" w:sz="8" w:space="0"/>
              <w:bottom w:val="single" w:color="000000" w:sz="8" w:space="0"/>
            </w:tcBorders>
            <w:shd w:val="clear" w:color="auto" w:fill="6C6F70"/>
            <w:vAlign w:val="bottom"/>
          </w:tcPr>
          <w:p w:rsidRPr="00386699" w:rsidR="00BF065E" w:rsidP="00386699" w:rsidRDefault="00BF065E" w14:paraId="5D29AAC6" w14:textId="77777777">
            <w:pPr>
              <w:pStyle w:val="TableHeaderLeft"/>
              <w:rPr>
                <w:b w:val="0"/>
                <w:bCs/>
              </w:rPr>
            </w:pPr>
            <w:r w:rsidRPr="00386699">
              <w:rPr>
                <w:bCs/>
              </w:rPr>
              <w:t>Activity</w:t>
            </w:r>
          </w:p>
        </w:tc>
        <w:tc>
          <w:tcPr>
            <w:tcW w:w="2356" w:type="pct"/>
            <w:tcBorders>
              <w:top w:val="single" w:color="FFFFFF" w:sz="8" w:space="0"/>
              <w:bottom w:val="single" w:color="000000" w:sz="8" w:space="0"/>
            </w:tcBorders>
            <w:shd w:val="clear" w:color="auto" w:fill="6C6F70"/>
            <w:vAlign w:val="bottom"/>
          </w:tcPr>
          <w:p w:rsidRPr="00386699" w:rsidR="00BF065E" w:rsidP="00A443E7" w:rsidRDefault="00BF065E" w14:paraId="2289625F" w14:textId="11DE1C45">
            <w:pPr>
              <w:pStyle w:val="TableHeaderCenter"/>
              <w:rPr>
                <w:b w:val="0"/>
                <w:bCs/>
                <w:vertAlign w:val="superscript"/>
              </w:rPr>
            </w:pPr>
            <w:r w:rsidRPr="00386699">
              <w:rPr>
                <w:bCs/>
              </w:rPr>
              <w:t>Timing</w:t>
            </w:r>
            <w:r w:rsidR="00E557C8">
              <w:rPr>
                <w:bCs/>
              </w:rPr>
              <w:t>*</w:t>
            </w:r>
          </w:p>
        </w:tc>
      </w:tr>
      <w:tr w:rsidRPr="00F546E4" w:rsidR="00BF065E" w:rsidTr="00386699" w14:paraId="0B0EC08D" w14:textId="77777777">
        <w:tc>
          <w:tcPr>
            <w:tcW w:w="2644" w:type="pct"/>
            <w:tcBorders>
              <w:top w:val="single" w:color="000000" w:sz="8" w:space="0"/>
            </w:tcBorders>
            <w:shd w:val="clear" w:color="auto" w:fill="auto"/>
          </w:tcPr>
          <w:p w:rsidRPr="00386699" w:rsidR="00BF065E" w:rsidP="00386699" w:rsidRDefault="00BF065E" w14:paraId="1FF1FAF3" w14:textId="77777777">
            <w:pPr>
              <w:pStyle w:val="TableHeaderLeft"/>
              <w:spacing w:after="0"/>
              <w:rPr>
                <w:color w:val="auto"/>
              </w:rPr>
            </w:pPr>
            <w:r w:rsidRPr="00386699">
              <w:rPr>
                <w:color w:val="auto"/>
              </w:rPr>
              <w:t>Data collection</w:t>
            </w:r>
          </w:p>
        </w:tc>
        <w:tc>
          <w:tcPr>
            <w:tcW w:w="2356" w:type="pct"/>
            <w:tcBorders>
              <w:top w:val="single" w:color="000000" w:sz="8" w:space="0"/>
            </w:tcBorders>
            <w:shd w:val="clear" w:color="auto" w:fill="auto"/>
          </w:tcPr>
          <w:p w:rsidRPr="00386699" w:rsidR="00BF065E" w:rsidP="00386699" w:rsidRDefault="00BF065E" w14:paraId="21350BB4" w14:textId="77777777">
            <w:pPr>
              <w:pStyle w:val="TableHeaderLeft"/>
              <w:spacing w:after="0"/>
              <w:rPr>
                <w:color w:val="auto"/>
              </w:rPr>
            </w:pPr>
          </w:p>
        </w:tc>
      </w:tr>
      <w:tr w:rsidRPr="00F546E4" w:rsidR="003A646B" w:rsidTr="00386699" w14:paraId="616E7B19" w14:textId="77777777">
        <w:tc>
          <w:tcPr>
            <w:tcW w:w="2644" w:type="pct"/>
            <w:shd w:val="clear" w:color="auto" w:fill="auto"/>
          </w:tcPr>
          <w:p w:rsidRPr="003A646B" w:rsidR="003A646B" w:rsidP="00815F38" w:rsidRDefault="003A646B" w14:paraId="61392753" w14:textId="77777777">
            <w:pPr>
              <w:pStyle w:val="TableHeaderLeft"/>
              <w:spacing w:before="0" w:after="0"/>
              <w:rPr>
                <w:b w:val="0"/>
                <w:color w:val="auto"/>
              </w:rPr>
            </w:pPr>
            <w:r w:rsidRPr="003A646B">
              <w:rPr>
                <w:b w:val="0"/>
                <w:color w:val="auto"/>
              </w:rPr>
              <w:t>Second follow-up survey</w:t>
            </w:r>
          </w:p>
        </w:tc>
        <w:tc>
          <w:tcPr>
            <w:tcW w:w="2356" w:type="pct"/>
            <w:shd w:val="clear" w:color="auto" w:fill="auto"/>
          </w:tcPr>
          <w:p w:rsidRPr="003A646B" w:rsidR="003A646B" w:rsidP="00E63A62" w:rsidRDefault="0096743D" w14:paraId="5502A486" w14:textId="13B4AE4A">
            <w:pPr>
              <w:rPr>
                <w:b/>
              </w:rPr>
            </w:pPr>
            <w:r>
              <w:rPr>
                <w:rFonts w:ascii="Arial" w:hAnsi="Arial" w:cs="Arial"/>
                <w:sz w:val="18"/>
                <w:szCs w:val="18"/>
              </w:rPr>
              <w:t xml:space="preserve">              </w:t>
            </w:r>
            <w:r w:rsidR="005035BA">
              <w:rPr>
                <w:rFonts w:ascii="Arial" w:hAnsi="Arial"/>
                <w:sz w:val="18"/>
              </w:rPr>
              <w:t>Spring</w:t>
            </w:r>
            <w:r w:rsidRPr="00C72880" w:rsidR="000E01FB">
              <w:rPr>
                <w:rFonts w:ascii="Arial" w:hAnsi="Arial"/>
                <w:sz w:val="18"/>
              </w:rPr>
              <w:t xml:space="preserve"> 2019 t</w:t>
            </w:r>
            <w:r w:rsidRPr="00C72880" w:rsidR="003A646B">
              <w:rPr>
                <w:rFonts w:ascii="Arial" w:hAnsi="Arial"/>
                <w:sz w:val="18"/>
              </w:rPr>
              <w:t>hrough</w:t>
            </w:r>
            <w:r w:rsidRPr="00C72880" w:rsidR="000E01FB">
              <w:rPr>
                <w:rFonts w:ascii="Arial" w:hAnsi="Arial"/>
                <w:sz w:val="18"/>
              </w:rPr>
              <w:t xml:space="preserve"> </w:t>
            </w:r>
            <w:r w:rsidR="00EF470B">
              <w:rPr>
                <w:rFonts w:ascii="Arial" w:hAnsi="Arial"/>
                <w:sz w:val="18"/>
              </w:rPr>
              <w:t xml:space="preserve">Fall </w:t>
            </w:r>
            <w:r w:rsidR="00601DEE">
              <w:rPr>
                <w:rFonts w:ascii="Arial" w:hAnsi="Arial"/>
                <w:sz w:val="18"/>
              </w:rPr>
              <w:t>2021</w:t>
            </w:r>
          </w:p>
        </w:tc>
      </w:tr>
      <w:tr w:rsidRPr="00F546E4" w:rsidR="00BF065E" w:rsidTr="00386699" w14:paraId="1C69AC20" w14:textId="77777777">
        <w:tc>
          <w:tcPr>
            <w:tcW w:w="2644" w:type="pct"/>
            <w:shd w:val="clear" w:color="auto" w:fill="auto"/>
          </w:tcPr>
          <w:p w:rsidRPr="00386699" w:rsidR="00BF065E" w:rsidP="00386699" w:rsidRDefault="00BF065E" w14:paraId="667566CA" w14:textId="77777777">
            <w:pPr>
              <w:pStyle w:val="TableHeaderLeft"/>
              <w:spacing w:after="0"/>
              <w:rPr>
                <w:color w:val="auto"/>
              </w:rPr>
            </w:pPr>
            <w:r w:rsidRPr="00386699">
              <w:rPr>
                <w:color w:val="auto"/>
              </w:rPr>
              <w:t>Reporting</w:t>
            </w:r>
          </w:p>
        </w:tc>
        <w:tc>
          <w:tcPr>
            <w:tcW w:w="2356" w:type="pct"/>
            <w:shd w:val="clear" w:color="auto" w:fill="auto"/>
          </w:tcPr>
          <w:p w:rsidRPr="00386699" w:rsidR="00BF065E" w:rsidP="00386699" w:rsidRDefault="00BF065E" w14:paraId="40F54520" w14:textId="77777777">
            <w:pPr>
              <w:pStyle w:val="TableHeaderLeft"/>
              <w:spacing w:after="0"/>
              <w:ind w:left="696"/>
              <w:rPr>
                <w:color w:val="auto"/>
              </w:rPr>
            </w:pPr>
          </w:p>
        </w:tc>
      </w:tr>
      <w:tr w:rsidRPr="00AA795E" w:rsidR="00335E7C" w:rsidTr="00C72880" w14:paraId="30665379" w14:textId="77777777">
        <w:trPr>
          <w:trHeight w:val="180"/>
        </w:trPr>
        <w:tc>
          <w:tcPr>
            <w:tcW w:w="2644" w:type="pct"/>
            <w:shd w:val="clear" w:color="auto" w:fill="auto"/>
          </w:tcPr>
          <w:p w:rsidR="00335E7C" w:rsidP="00386699" w:rsidRDefault="00335E7C" w14:paraId="21F7A6C9" w14:textId="77777777">
            <w:pPr>
              <w:pStyle w:val="TableText"/>
            </w:pPr>
            <w:r>
              <w:t>Second follow-up findings report</w:t>
            </w:r>
          </w:p>
        </w:tc>
        <w:tc>
          <w:tcPr>
            <w:tcW w:w="2356" w:type="pct"/>
            <w:shd w:val="clear" w:color="auto" w:fill="auto"/>
          </w:tcPr>
          <w:p w:rsidR="00335E7C" w:rsidP="00386699" w:rsidRDefault="00601DEE" w14:paraId="34C6242B" w14:textId="25BB9E26">
            <w:pPr>
              <w:pStyle w:val="TableText"/>
              <w:ind w:left="696"/>
            </w:pPr>
            <w:r>
              <w:t>Fall</w:t>
            </w:r>
            <w:r w:rsidR="00335E7C">
              <w:t xml:space="preserve"> 202</w:t>
            </w:r>
            <w:r w:rsidR="00C11788">
              <w:t>2</w:t>
            </w:r>
          </w:p>
        </w:tc>
      </w:tr>
      <w:tr w:rsidRPr="00AA795E" w:rsidR="003A646B" w:rsidTr="00E557C8" w14:paraId="69512876" w14:textId="77777777">
        <w:tc>
          <w:tcPr>
            <w:tcW w:w="2644" w:type="pct"/>
            <w:tcBorders>
              <w:bottom w:val="single" w:color="auto" w:sz="4" w:space="0"/>
            </w:tcBorders>
            <w:shd w:val="clear" w:color="auto" w:fill="auto"/>
          </w:tcPr>
          <w:p w:rsidR="003A646B" w:rsidP="00386699" w:rsidRDefault="003A646B" w14:paraId="609D183B" w14:textId="77777777">
            <w:pPr>
              <w:pStyle w:val="TableText"/>
            </w:pPr>
            <w:r>
              <w:t>Special topics reports</w:t>
            </w:r>
          </w:p>
        </w:tc>
        <w:tc>
          <w:tcPr>
            <w:tcW w:w="2356" w:type="pct"/>
            <w:tcBorders>
              <w:bottom w:val="single" w:color="auto" w:sz="4" w:space="0"/>
            </w:tcBorders>
            <w:shd w:val="clear" w:color="auto" w:fill="auto"/>
          </w:tcPr>
          <w:p w:rsidR="003A646B" w:rsidP="00386699" w:rsidRDefault="00BF5DD2" w14:paraId="05B77005" w14:textId="77777777">
            <w:pPr>
              <w:pStyle w:val="TableText"/>
              <w:ind w:left="696"/>
            </w:pPr>
            <w:r>
              <w:t>To be determined</w:t>
            </w:r>
          </w:p>
        </w:tc>
      </w:tr>
    </w:tbl>
    <w:p w:rsidRPr="00E557C8" w:rsidR="00E557C8" w:rsidP="00E557C8" w:rsidRDefault="00E557C8" w14:paraId="0AF45565" w14:textId="4B027177">
      <w:pPr>
        <w:keepNext/>
        <w:spacing w:after="100" w:afterAutospacing="1"/>
        <w:rPr>
          <w:sz w:val="22"/>
        </w:rPr>
      </w:pPr>
      <w:r w:rsidRPr="00E557C8">
        <w:rPr>
          <w:sz w:val="22"/>
        </w:rPr>
        <w:t xml:space="preserve">*All dates dependent on </w:t>
      </w:r>
      <w:r>
        <w:rPr>
          <w:sz w:val="22"/>
        </w:rPr>
        <w:t xml:space="preserve">date of </w:t>
      </w:r>
      <w:r w:rsidRPr="00E557C8">
        <w:rPr>
          <w:sz w:val="22"/>
        </w:rPr>
        <w:t>OMB approval</w:t>
      </w:r>
      <w:r w:rsidR="001A35A2">
        <w:rPr>
          <w:sz w:val="22"/>
        </w:rPr>
        <w:t xml:space="preserve"> of </w:t>
      </w:r>
      <w:r w:rsidR="008002F0">
        <w:rPr>
          <w:sz w:val="22"/>
        </w:rPr>
        <w:t>this information collection request</w:t>
      </w:r>
      <w:r w:rsidRPr="00E557C8">
        <w:rPr>
          <w:sz w:val="22"/>
        </w:rPr>
        <w:t xml:space="preserve">. </w:t>
      </w:r>
    </w:p>
    <w:p w:rsidRPr="0072204D" w:rsidR="00945CD6" w:rsidP="00B9279C" w:rsidRDefault="00292B70" w14:paraId="698A1CFE" w14:textId="2F1993F4">
      <w:pPr>
        <w:keepNext/>
        <w:spacing w:before="360" w:after="120"/>
        <w:rPr>
          <w:b/>
        </w:rPr>
      </w:pPr>
      <w:r>
        <w:rPr>
          <w:b/>
        </w:rPr>
        <w:t xml:space="preserve">A17. </w:t>
      </w:r>
      <w:r w:rsidRPr="0072204D" w:rsidR="00945CD6">
        <w:rPr>
          <w:b/>
        </w:rPr>
        <w:t>Reasons Not to Display OMB Expiration Date</w:t>
      </w:r>
    </w:p>
    <w:p w:rsidR="005046F0" w:rsidP="000E677D" w:rsidRDefault="000E677D" w14:paraId="72872C37" w14:textId="77777777">
      <w:r w:rsidRPr="00F10B7E">
        <w:t>All instruments will display the expiration date for OMB approval.</w:t>
      </w:r>
    </w:p>
    <w:p w:rsidRPr="000B5EA8" w:rsidR="00945CD6" w:rsidP="00B9279C" w:rsidRDefault="00292B70" w14:paraId="46B8220E" w14:textId="77777777">
      <w:pPr>
        <w:keepNext/>
        <w:spacing w:before="360" w:after="120"/>
        <w:rPr>
          <w:b/>
        </w:rPr>
      </w:pPr>
      <w:r w:rsidRPr="000B5EA8">
        <w:rPr>
          <w:b/>
        </w:rPr>
        <w:t>A18.</w:t>
      </w:r>
      <w:r w:rsidRPr="000B5EA8" w:rsidR="000B5EA8">
        <w:rPr>
          <w:b/>
        </w:rPr>
        <w:t xml:space="preserve"> Exceptions to Certification for Paperwork Reduction Act Submissions</w:t>
      </w:r>
    </w:p>
    <w:p w:rsidR="00AA29C0" w:rsidP="00AA29C0" w:rsidRDefault="000E677D" w14:paraId="20FF5877" w14:textId="77777777">
      <w:r w:rsidRPr="00F10B7E">
        <w:t>No exceptions are necessary for this information collection.</w:t>
      </w:r>
    </w:p>
    <w:p w:rsidR="00D06D5F" w:rsidP="000B5EA8" w:rsidRDefault="00D06D5F" w14:paraId="7EF19DDA" w14:textId="77777777">
      <w:pPr>
        <w:tabs>
          <w:tab w:val="left" w:pos="360"/>
        </w:tabs>
      </w:pPr>
    </w:p>
    <w:p w:rsidRPr="00C26EFA" w:rsidR="00A57451" w:rsidP="00A57451" w:rsidRDefault="00A57451" w14:paraId="16419F1F" w14:textId="77777777">
      <w:pPr>
        <w:spacing w:after="240"/>
        <w:rPr>
          <w:b/>
        </w:rPr>
      </w:pPr>
      <w:r w:rsidRPr="00C26EFA">
        <w:rPr>
          <w:b/>
        </w:rPr>
        <w:t>References</w:t>
      </w:r>
    </w:p>
    <w:p w:rsidR="00906DE9" w:rsidP="00906DE9" w:rsidRDefault="00906DE9" w14:paraId="7BC85A20" w14:textId="7D3720B3">
      <w:pPr>
        <w:pStyle w:val="References"/>
        <w:ind w:left="0" w:firstLine="0"/>
        <w:rPr>
          <w:rFonts w:ascii="Times New Roman" w:hAnsi="Times New Roman"/>
        </w:rPr>
      </w:pPr>
      <w:r w:rsidRPr="00906DE9">
        <w:rPr>
          <w:rFonts w:ascii="Times New Roman" w:hAnsi="Times New Roman"/>
        </w:rPr>
        <w:t>Annie E. Casey Foundation. “Financial Coaching: A New Approach for Asset Building?” Baltimore,</w:t>
      </w:r>
      <w:r>
        <w:rPr>
          <w:rFonts w:ascii="Times New Roman" w:hAnsi="Times New Roman"/>
        </w:rPr>
        <w:t xml:space="preserve"> </w:t>
      </w:r>
      <w:r w:rsidRPr="00906DE9">
        <w:rPr>
          <w:rFonts w:ascii="Times New Roman" w:hAnsi="Times New Roman"/>
        </w:rPr>
        <w:t>MD: Annie E. Casey Foundation, 2007. Retrieved from www.aecf.org.</w:t>
      </w:r>
    </w:p>
    <w:p w:rsidRPr="00E612D0" w:rsidR="00E612D0" w:rsidP="00E612D0" w:rsidRDefault="00E612D0" w14:paraId="3652C58D" w14:textId="77777777">
      <w:pPr>
        <w:pStyle w:val="References"/>
        <w:spacing w:after="0"/>
        <w:rPr>
          <w:rFonts w:ascii="Times New Roman" w:hAnsi="Times New Roman"/>
        </w:rPr>
      </w:pPr>
      <w:r w:rsidRPr="00E612D0">
        <w:rPr>
          <w:rFonts w:ascii="Times New Roman" w:hAnsi="Times New Roman"/>
        </w:rPr>
        <w:t>Barnow, B. S., and D. Greenberg. “Do Estimated Impacts on Earnings Depend on the Source of</w:t>
      </w:r>
    </w:p>
    <w:p w:rsidRPr="00E612D0" w:rsidR="00E612D0" w:rsidP="00E612D0" w:rsidRDefault="00E612D0" w14:paraId="2071768F" w14:textId="77777777">
      <w:pPr>
        <w:pStyle w:val="References"/>
        <w:spacing w:after="0"/>
        <w:rPr>
          <w:rFonts w:ascii="Times New Roman" w:hAnsi="Times New Roman"/>
        </w:rPr>
      </w:pPr>
      <w:r w:rsidRPr="00E612D0">
        <w:rPr>
          <w:rFonts w:ascii="Times New Roman" w:hAnsi="Times New Roman"/>
        </w:rPr>
        <w:t>the Data Used to Measure Them? Evidence from Previous Social Experiments.” Evaluation</w:t>
      </w:r>
    </w:p>
    <w:p w:rsidR="00E612D0" w:rsidP="00E612D0" w:rsidRDefault="00E612D0" w14:paraId="3C993F2D" w14:textId="3BDE189A">
      <w:pPr>
        <w:pStyle w:val="References"/>
        <w:spacing w:after="120"/>
        <w:ind w:left="0" w:firstLine="0"/>
        <w:rPr>
          <w:rFonts w:ascii="Times New Roman" w:hAnsi="Times New Roman"/>
        </w:rPr>
      </w:pPr>
      <w:r w:rsidRPr="00E612D0">
        <w:rPr>
          <w:rFonts w:ascii="Times New Roman" w:hAnsi="Times New Roman"/>
        </w:rPr>
        <w:t>Review, vol. 39, no. 2, April 2015.</w:t>
      </w:r>
    </w:p>
    <w:p w:rsidR="00A57451" w:rsidP="00AC34E3" w:rsidRDefault="00A57451" w14:paraId="6E822387" w14:textId="77777777">
      <w:pPr>
        <w:pStyle w:val="References"/>
        <w:spacing w:after="120"/>
        <w:ind w:left="0" w:firstLine="0"/>
        <w:rPr>
          <w:rFonts w:ascii="Times New Roman" w:hAnsi="Times New Roman"/>
        </w:rPr>
      </w:pPr>
      <w:r w:rsidRPr="001C4EFB">
        <w:rPr>
          <w:rFonts w:ascii="Times New Roman" w:hAnsi="Times New Roman"/>
        </w:rPr>
        <w:lastRenderedPageBreak/>
        <w:t>Baumgartner</w:t>
      </w:r>
      <w:r w:rsidR="00211BA8">
        <w:rPr>
          <w:rFonts w:ascii="Times New Roman" w:hAnsi="Times New Roman"/>
        </w:rPr>
        <w:t>,</w:t>
      </w:r>
      <w:r w:rsidRPr="001C4EFB">
        <w:rPr>
          <w:rFonts w:ascii="Times New Roman" w:hAnsi="Times New Roman"/>
        </w:rPr>
        <w:t xml:space="preserve"> R</w:t>
      </w:r>
      <w:r w:rsidR="00211BA8">
        <w:rPr>
          <w:rFonts w:ascii="Times New Roman" w:hAnsi="Times New Roman"/>
        </w:rPr>
        <w:t>.</w:t>
      </w:r>
      <w:r w:rsidRPr="001C4EFB">
        <w:rPr>
          <w:rFonts w:ascii="Times New Roman" w:hAnsi="Times New Roman"/>
        </w:rPr>
        <w:t xml:space="preserve">, </w:t>
      </w:r>
      <w:r w:rsidR="00211BA8">
        <w:rPr>
          <w:rFonts w:ascii="Times New Roman" w:hAnsi="Times New Roman"/>
        </w:rPr>
        <w:t xml:space="preserve">and P. </w:t>
      </w:r>
      <w:r w:rsidRPr="001C4EFB">
        <w:rPr>
          <w:rFonts w:ascii="Times New Roman" w:hAnsi="Times New Roman"/>
        </w:rPr>
        <w:t xml:space="preserve">Rathbun. </w:t>
      </w:r>
      <w:r w:rsidR="00211BA8">
        <w:rPr>
          <w:rFonts w:ascii="Times New Roman" w:hAnsi="Times New Roman"/>
        </w:rPr>
        <w:t>“</w:t>
      </w:r>
      <w:r w:rsidRPr="001C4EFB">
        <w:rPr>
          <w:rFonts w:ascii="Times New Roman" w:hAnsi="Times New Roman"/>
        </w:rPr>
        <w:t>Prepaid Monetary Incentives and Mail Survey Response Rates</w:t>
      </w:r>
      <w:r w:rsidR="00211BA8">
        <w:rPr>
          <w:rFonts w:ascii="Times New Roman" w:hAnsi="Times New Roman"/>
        </w:rPr>
        <w:t>.”</w:t>
      </w:r>
      <w:r w:rsidRPr="001C4EFB">
        <w:rPr>
          <w:rFonts w:ascii="Times New Roman" w:hAnsi="Times New Roman"/>
        </w:rPr>
        <w:t xml:space="preserve"> Paper presented at the Annual Conference of the American Association of Public Opinion Research</w:t>
      </w:r>
      <w:r w:rsidR="00211BA8">
        <w:rPr>
          <w:rFonts w:ascii="Times New Roman" w:hAnsi="Times New Roman"/>
        </w:rPr>
        <w:t>,</w:t>
      </w:r>
      <w:r w:rsidRPr="001C4EFB">
        <w:rPr>
          <w:rFonts w:ascii="Times New Roman" w:hAnsi="Times New Roman"/>
        </w:rPr>
        <w:t xml:space="preserve"> Norfolk, VA</w:t>
      </w:r>
      <w:r w:rsidR="00211BA8">
        <w:rPr>
          <w:rFonts w:ascii="Times New Roman" w:hAnsi="Times New Roman"/>
        </w:rPr>
        <w:t>,</w:t>
      </w:r>
      <w:r w:rsidRPr="001C4EFB">
        <w:rPr>
          <w:rFonts w:ascii="Times New Roman" w:hAnsi="Times New Roman"/>
        </w:rPr>
        <w:t xml:space="preserve"> 1997.</w:t>
      </w:r>
    </w:p>
    <w:p w:rsidR="00A57451" w:rsidP="00AC34E3" w:rsidRDefault="00A57451" w14:paraId="1199E5E3" w14:textId="77777777">
      <w:pPr>
        <w:pStyle w:val="References"/>
        <w:spacing w:after="120"/>
        <w:ind w:left="0" w:firstLine="0"/>
        <w:rPr>
          <w:rFonts w:ascii="Times New Roman" w:hAnsi="Times New Roman"/>
        </w:rPr>
      </w:pPr>
      <w:r w:rsidRPr="00044D58">
        <w:rPr>
          <w:rFonts w:ascii="Times New Roman" w:hAnsi="Times New Roman"/>
        </w:rPr>
        <w:t>Blair, C., and C. Raver. “Improving Young Adults’ Odds of Successfully Navigating Work and Parenting: Implications of the Science of Self-Regulation for Dual-Generation Programs.” Draft report submitted to Jack Shonkoff, Center on the Developing Child, Harvard University, January 2015.</w:t>
      </w:r>
    </w:p>
    <w:p w:rsidR="00C6029A" w:rsidP="00C6029A" w:rsidRDefault="00C6029A" w14:paraId="65DC0DC5" w14:textId="41C303CC">
      <w:pPr>
        <w:pStyle w:val="References"/>
        <w:spacing w:after="120"/>
        <w:ind w:left="0" w:firstLine="0"/>
        <w:rPr>
          <w:rFonts w:ascii="Times New Roman" w:hAnsi="Times New Roman"/>
        </w:rPr>
      </w:pPr>
      <w:r w:rsidRPr="00C6029A">
        <w:rPr>
          <w:rFonts w:ascii="Times New Roman" w:hAnsi="Times New Roman"/>
        </w:rPr>
        <w:t>Bond, Gary R., S. J. Kim, D. R. Becker, S. J. Swanson, R. E. Drake, I. M. Krzos, V.V. Fraser, S.</w:t>
      </w:r>
      <w:r>
        <w:rPr>
          <w:rFonts w:ascii="Times New Roman" w:hAnsi="Times New Roman"/>
        </w:rPr>
        <w:t xml:space="preserve"> </w:t>
      </w:r>
      <w:r w:rsidRPr="00C6029A">
        <w:rPr>
          <w:rFonts w:ascii="Times New Roman" w:hAnsi="Times New Roman"/>
        </w:rPr>
        <w:t>O'Neill, and R. L. Frounfelker. "A Controlled Trial of Supported Employment for People with</w:t>
      </w:r>
      <w:r>
        <w:rPr>
          <w:rFonts w:ascii="Times New Roman" w:hAnsi="Times New Roman"/>
        </w:rPr>
        <w:t xml:space="preserve"> </w:t>
      </w:r>
      <w:r w:rsidRPr="00C6029A">
        <w:rPr>
          <w:rFonts w:ascii="Times New Roman" w:hAnsi="Times New Roman"/>
        </w:rPr>
        <w:t>Severe Mental Illness and Justice Involvement." Psychiatric Services, vol. 66, no. 10, 2015.</w:t>
      </w:r>
    </w:p>
    <w:p w:rsidR="00C6029A" w:rsidP="00C6029A" w:rsidRDefault="00C6029A" w14:paraId="03B3F24D" w14:textId="419AAC98">
      <w:pPr>
        <w:pStyle w:val="References"/>
        <w:spacing w:after="120"/>
        <w:ind w:left="0" w:firstLine="0"/>
        <w:rPr>
          <w:rFonts w:ascii="Times New Roman" w:hAnsi="Times New Roman"/>
        </w:rPr>
      </w:pPr>
      <w:r w:rsidRPr="00C6029A">
        <w:rPr>
          <w:rFonts w:ascii="Times New Roman" w:hAnsi="Times New Roman"/>
        </w:rPr>
        <w:t>Davis, Lori L., A.C. Leon, R. Toscano, C.E. Drebing, L.C. Ward, P. E Parker, T.M. Kashner, and</w:t>
      </w:r>
      <w:r>
        <w:rPr>
          <w:rFonts w:ascii="Times New Roman" w:hAnsi="Times New Roman"/>
        </w:rPr>
        <w:t xml:space="preserve"> </w:t>
      </w:r>
      <w:r w:rsidRPr="00C6029A">
        <w:rPr>
          <w:rFonts w:ascii="Times New Roman" w:hAnsi="Times New Roman"/>
        </w:rPr>
        <w:t>R.E Drake, 2012. "A randomized controlled trial of supported employment among veterans</w:t>
      </w:r>
      <w:r>
        <w:rPr>
          <w:rFonts w:ascii="Times New Roman" w:hAnsi="Times New Roman"/>
        </w:rPr>
        <w:t xml:space="preserve"> </w:t>
      </w:r>
      <w:r w:rsidRPr="00C6029A">
        <w:rPr>
          <w:rFonts w:ascii="Times New Roman" w:hAnsi="Times New Roman"/>
        </w:rPr>
        <w:t>with posttraumatic stress disorder." Psychiatric Services, vol. 63, no. 5, May 2012, pp. 464-470.</w:t>
      </w:r>
    </w:p>
    <w:p w:rsidR="00A57451" w:rsidP="00AC34E3" w:rsidRDefault="00A57451" w14:paraId="3430C31F" w14:textId="77777777">
      <w:pPr>
        <w:pStyle w:val="References"/>
        <w:spacing w:after="120"/>
        <w:ind w:left="0" w:firstLine="0"/>
        <w:rPr>
          <w:rFonts w:ascii="Times New Roman" w:hAnsi="Times New Roman"/>
        </w:rPr>
      </w:pPr>
      <w:r w:rsidRPr="00D50C8A">
        <w:rPr>
          <w:rFonts w:ascii="Times New Roman" w:hAnsi="Times New Roman"/>
        </w:rPr>
        <w:t>Groves</w:t>
      </w:r>
      <w:r w:rsidR="00211BA8">
        <w:rPr>
          <w:rFonts w:ascii="Times New Roman" w:hAnsi="Times New Roman"/>
        </w:rPr>
        <w:t>,</w:t>
      </w:r>
      <w:r w:rsidRPr="00D50C8A">
        <w:rPr>
          <w:rFonts w:ascii="Times New Roman" w:hAnsi="Times New Roman"/>
        </w:rPr>
        <w:t xml:space="preserve"> R</w:t>
      </w:r>
      <w:r w:rsidR="00211BA8">
        <w:rPr>
          <w:rFonts w:ascii="Times New Roman" w:hAnsi="Times New Roman"/>
        </w:rPr>
        <w:t>.</w:t>
      </w:r>
      <w:r w:rsidRPr="00D50C8A">
        <w:rPr>
          <w:rFonts w:ascii="Times New Roman" w:hAnsi="Times New Roman"/>
        </w:rPr>
        <w:t>M</w:t>
      </w:r>
      <w:r w:rsidR="00211BA8">
        <w:rPr>
          <w:rFonts w:ascii="Times New Roman" w:hAnsi="Times New Roman"/>
        </w:rPr>
        <w:t>.</w:t>
      </w:r>
      <w:r w:rsidRPr="00D50C8A">
        <w:rPr>
          <w:rFonts w:ascii="Times New Roman" w:hAnsi="Times New Roman"/>
        </w:rPr>
        <w:t xml:space="preserve">, </w:t>
      </w:r>
      <w:r w:rsidR="00211BA8">
        <w:rPr>
          <w:rFonts w:ascii="Times New Roman" w:hAnsi="Times New Roman"/>
        </w:rPr>
        <w:t xml:space="preserve">E. </w:t>
      </w:r>
      <w:r w:rsidRPr="00D50C8A">
        <w:rPr>
          <w:rFonts w:ascii="Times New Roman" w:hAnsi="Times New Roman"/>
        </w:rPr>
        <w:t xml:space="preserve">Singer, </w:t>
      </w:r>
      <w:r w:rsidR="00211BA8">
        <w:rPr>
          <w:rFonts w:ascii="Times New Roman" w:hAnsi="Times New Roman"/>
        </w:rPr>
        <w:t xml:space="preserve">and A.D. </w:t>
      </w:r>
      <w:r w:rsidRPr="00D50C8A">
        <w:rPr>
          <w:rFonts w:ascii="Times New Roman" w:hAnsi="Times New Roman"/>
        </w:rPr>
        <w:t xml:space="preserve">Corning. </w:t>
      </w:r>
      <w:r w:rsidR="00211BA8">
        <w:rPr>
          <w:rFonts w:ascii="Times New Roman" w:hAnsi="Times New Roman"/>
        </w:rPr>
        <w:t>“</w:t>
      </w:r>
      <w:r w:rsidRPr="00D50C8A">
        <w:rPr>
          <w:rFonts w:ascii="Times New Roman" w:hAnsi="Times New Roman"/>
        </w:rPr>
        <w:t xml:space="preserve">A </w:t>
      </w:r>
      <w:r w:rsidR="00211BA8">
        <w:rPr>
          <w:rFonts w:ascii="Times New Roman" w:hAnsi="Times New Roman"/>
        </w:rPr>
        <w:t>L</w:t>
      </w:r>
      <w:r w:rsidRPr="00D50C8A">
        <w:rPr>
          <w:rFonts w:ascii="Times New Roman" w:hAnsi="Times New Roman"/>
        </w:rPr>
        <w:t>everage-</w:t>
      </w:r>
      <w:r w:rsidR="00211BA8">
        <w:rPr>
          <w:rFonts w:ascii="Times New Roman" w:hAnsi="Times New Roman"/>
        </w:rPr>
        <w:t>S</w:t>
      </w:r>
      <w:r w:rsidRPr="00D50C8A">
        <w:rPr>
          <w:rFonts w:ascii="Times New Roman" w:hAnsi="Times New Roman"/>
        </w:rPr>
        <w:t xml:space="preserve">aliency </w:t>
      </w:r>
      <w:r w:rsidR="00211BA8">
        <w:rPr>
          <w:rFonts w:ascii="Times New Roman" w:hAnsi="Times New Roman"/>
        </w:rPr>
        <w:t>T</w:t>
      </w:r>
      <w:r w:rsidRPr="00D50C8A">
        <w:rPr>
          <w:rFonts w:ascii="Times New Roman" w:hAnsi="Times New Roman"/>
        </w:rPr>
        <w:t xml:space="preserve">heory of </w:t>
      </w:r>
      <w:r w:rsidR="00211BA8">
        <w:rPr>
          <w:rFonts w:ascii="Times New Roman" w:hAnsi="Times New Roman"/>
        </w:rPr>
        <w:t>S</w:t>
      </w:r>
      <w:r w:rsidRPr="00D50C8A">
        <w:rPr>
          <w:rFonts w:ascii="Times New Roman" w:hAnsi="Times New Roman"/>
        </w:rPr>
        <w:t xml:space="preserve">urvey </w:t>
      </w:r>
      <w:r w:rsidR="00211BA8">
        <w:rPr>
          <w:rFonts w:ascii="Times New Roman" w:hAnsi="Times New Roman"/>
        </w:rPr>
        <w:t>P</w:t>
      </w:r>
      <w:r w:rsidRPr="00D50C8A">
        <w:rPr>
          <w:rFonts w:ascii="Times New Roman" w:hAnsi="Times New Roman"/>
        </w:rPr>
        <w:t xml:space="preserve">articipation: </w:t>
      </w:r>
      <w:r w:rsidR="00211BA8">
        <w:rPr>
          <w:rFonts w:ascii="Times New Roman" w:hAnsi="Times New Roman"/>
        </w:rPr>
        <w:t>D</w:t>
      </w:r>
      <w:r w:rsidRPr="00D50C8A">
        <w:rPr>
          <w:rFonts w:ascii="Times New Roman" w:hAnsi="Times New Roman"/>
        </w:rPr>
        <w:t xml:space="preserve">escription and </w:t>
      </w:r>
      <w:r w:rsidR="00211BA8">
        <w:rPr>
          <w:rFonts w:ascii="Times New Roman" w:hAnsi="Times New Roman"/>
        </w:rPr>
        <w:t>I</w:t>
      </w:r>
      <w:r w:rsidRPr="00D50C8A">
        <w:rPr>
          <w:rFonts w:ascii="Times New Roman" w:hAnsi="Times New Roman"/>
        </w:rPr>
        <w:t>llustration.</w:t>
      </w:r>
      <w:r w:rsidR="00211BA8">
        <w:rPr>
          <w:rFonts w:ascii="Times New Roman" w:hAnsi="Times New Roman"/>
        </w:rPr>
        <w:t>”</w:t>
      </w:r>
      <w:r w:rsidRPr="00D50C8A">
        <w:rPr>
          <w:rFonts w:ascii="Times New Roman" w:hAnsi="Times New Roman"/>
        </w:rPr>
        <w:t xml:space="preserve"> </w:t>
      </w:r>
      <w:r w:rsidRPr="002C45C5">
        <w:rPr>
          <w:rFonts w:ascii="Times New Roman" w:hAnsi="Times New Roman"/>
          <w:i/>
        </w:rPr>
        <w:t>Public Opinion Quarterly</w:t>
      </w:r>
      <w:r w:rsidRPr="002C45C5" w:rsidR="00211BA8">
        <w:rPr>
          <w:rFonts w:ascii="Times New Roman" w:hAnsi="Times New Roman"/>
          <w:i/>
        </w:rPr>
        <w:t>,</w:t>
      </w:r>
      <w:r w:rsidR="00211BA8">
        <w:rPr>
          <w:rFonts w:ascii="Times New Roman" w:hAnsi="Times New Roman"/>
        </w:rPr>
        <w:t xml:space="preserve"> vol. 64, </w:t>
      </w:r>
      <w:r>
        <w:rPr>
          <w:rFonts w:ascii="Times New Roman" w:hAnsi="Times New Roman"/>
        </w:rPr>
        <w:t>2000</w:t>
      </w:r>
      <w:r w:rsidR="000E4666">
        <w:rPr>
          <w:rFonts w:ascii="Times New Roman" w:hAnsi="Times New Roman"/>
        </w:rPr>
        <w:t>, pp. </w:t>
      </w:r>
      <w:r>
        <w:rPr>
          <w:rFonts w:ascii="Times New Roman" w:hAnsi="Times New Roman"/>
        </w:rPr>
        <w:t>299–308.</w:t>
      </w:r>
    </w:p>
    <w:p w:rsidRPr="006F1FA8" w:rsidR="00A57451" w:rsidP="00033806" w:rsidRDefault="00A57451" w14:paraId="4DBA5128" w14:textId="290C930F">
      <w:pPr>
        <w:pStyle w:val="References"/>
        <w:spacing w:after="120"/>
        <w:ind w:left="0" w:firstLine="0"/>
        <w:rPr>
          <w:rFonts w:ascii="Times New Roman" w:hAnsi="Times New Roman"/>
        </w:rPr>
      </w:pPr>
      <w:r w:rsidRPr="006F1FA8">
        <w:rPr>
          <w:rFonts w:ascii="Times New Roman" w:hAnsi="Times New Roman"/>
        </w:rPr>
        <w:t xml:space="preserve">Hamilton, Gayle. </w:t>
      </w:r>
      <w:r w:rsidR="00091A6B">
        <w:rPr>
          <w:rFonts w:ascii="Times New Roman" w:hAnsi="Times New Roman"/>
        </w:rPr>
        <w:t>“</w:t>
      </w:r>
      <w:r w:rsidRPr="006F1FA8">
        <w:rPr>
          <w:rFonts w:ascii="Times New Roman" w:hAnsi="Times New Roman"/>
        </w:rPr>
        <w:t xml:space="preserve">Improving </w:t>
      </w:r>
      <w:r w:rsidR="00091A6B">
        <w:rPr>
          <w:rFonts w:ascii="Times New Roman" w:hAnsi="Times New Roman"/>
        </w:rPr>
        <w:t>E</w:t>
      </w:r>
      <w:r w:rsidRPr="006F1FA8">
        <w:rPr>
          <w:rFonts w:ascii="Times New Roman" w:hAnsi="Times New Roman"/>
        </w:rPr>
        <w:t xml:space="preserve">mployment and </w:t>
      </w:r>
      <w:r w:rsidR="00091A6B">
        <w:rPr>
          <w:rFonts w:ascii="Times New Roman" w:hAnsi="Times New Roman"/>
        </w:rPr>
        <w:t>E</w:t>
      </w:r>
      <w:r w:rsidRPr="006F1FA8">
        <w:rPr>
          <w:rFonts w:ascii="Times New Roman" w:hAnsi="Times New Roman"/>
        </w:rPr>
        <w:t xml:space="preserve">arnings for TANF </w:t>
      </w:r>
      <w:r w:rsidR="00091A6B">
        <w:rPr>
          <w:rFonts w:ascii="Times New Roman" w:hAnsi="Times New Roman"/>
        </w:rPr>
        <w:t>R</w:t>
      </w:r>
      <w:r w:rsidRPr="006F1FA8">
        <w:rPr>
          <w:rFonts w:ascii="Times New Roman" w:hAnsi="Times New Roman"/>
        </w:rPr>
        <w:t>ecipients.</w:t>
      </w:r>
      <w:r w:rsidR="00091A6B">
        <w:rPr>
          <w:rFonts w:ascii="Times New Roman" w:hAnsi="Times New Roman"/>
        </w:rPr>
        <w:t>”</w:t>
      </w:r>
      <w:r w:rsidRPr="006F1FA8">
        <w:rPr>
          <w:rFonts w:ascii="Times New Roman" w:hAnsi="Times New Roman"/>
        </w:rPr>
        <w:t xml:space="preserve"> </w:t>
      </w:r>
      <w:r w:rsidR="00091A6B">
        <w:rPr>
          <w:rFonts w:ascii="Times New Roman" w:hAnsi="Times New Roman"/>
        </w:rPr>
        <w:t>Washington, DC:</w:t>
      </w:r>
      <w:r w:rsidRPr="006F1FA8" w:rsidR="00091A6B">
        <w:rPr>
          <w:rFonts w:ascii="Times New Roman" w:hAnsi="Times New Roman"/>
        </w:rPr>
        <w:t xml:space="preserve"> </w:t>
      </w:r>
      <w:r w:rsidRPr="006F1FA8">
        <w:rPr>
          <w:rFonts w:ascii="Times New Roman" w:hAnsi="Times New Roman"/>
        </w:rPr>
        <w:t>The Urban Institute, Office of Planning, Research</w:t>
      </w:r>
      <w:r w:rsidR="008002F0">
        <w:rPr>
          <w:rFonts w:ascii="Times New Roman" w:hAnsi="Times New Roman"/>
        </w:rPr>
        <w:t>,</w:t>
      </w:r>
      <w:r w:rsidRPr="006F1FA8">
        <w:rPr>
          <w:rFonts w:ascii="Times New Roman" w:hAnsi="Times New Roman"/>
        </w:rPr>
        <w:t xml:space="preserve"> and Evaluation, March 2012.</w:t>
      </w:r>
    </w:p>
    <w:p w:rsidRPr="00B61AC6" w:rsidR="00B61AC6" w:rsidP="00B61AC6" w:rsidRDefault="00B61AC6" w14:paraId="7F3E1836" w14:textId="77777777">
      <w:pPr>
        <w:pStyle w:val="References"/>
        <w:spacing w:after="0"/>
        <w:rPr>
          <w:rFonts w:ascii="Times New Roman" w:hAnsi="Times New Roman"/>
        </w:rPr>
      </w:pPr>
      <w:r w:rsidRPr="00B61AC6">
        <w:rPr>
          <w:rFonts w:ascii="Times New Roman" w:hAnsi="Times New Roman"/>
        </w:rPr>
        <w:t>Lambert EY, Wiebel WW (Eds): The Collection and Interpretation of Data from</w:t>
      </w:r>
    </w:p>
    <w:p w:rsidRPr="00B61AC6" w:rsidR="00B61AC6" w:rsidP="00B61AC6" w:rsidRDefault="00B61AC6" w14:paraId="0C33CE53" w14:textId="77777777">
      <w:pPr>
        <w:pStyle w:val="References"/>
        <w:spacing w:after="0"/>
        <w:rPr>
          <w:rFonts w:ascii="Times New Roman" w:hAnsi="Times New Roman"/>
        </w:rPr>
      </w:pPr>
      <w:r w:rsidRPr="00B61AC6">
        <w:rPr>
          <w:rFonts w:ascii="Times New Roman" w:hAnsi="Times New Roman"/>
        </w:rPr>
        <w:t>Hidden Populations. Washington, DC: United States National Institute on</w:t>
      </w:r>
    </w:p>
    <w:p w:rsidR="00B61AC6" w:rsidP="00B61AC6" w:rsidRDefault="00B61AC6" w14:paraId="1A61A922" w14:textId="65829CB8">
      <w:pPr>
        <w:pStyle w:val="References"/>
        <w:spacing w:after="120"/>
        <w:ind w:left="0" w:firstLine="0"/>
        <w:rPr>
          <w:rFonts w:ascii="Times New Roman" w:hAnsi="Times New Roman"/>
        </w:rPr>
      </w:pPr>
      <w:r w:rsidRPr="00B61AC6">
        <w:rPr>
          <w:rFonts w:ascii="Times New Roman" w:hAnsi="Times New Roman"/>
        </w:rPr>
        <w:t xml:space="preserve">Drug Abuse; 1990. </w:t>
      </w:r>
    </w:p>
    <w:p w:rsidR="00A57451" w:rsidP="00AC34E3" w:rsidRDefault="00A57451" w14:paraId="7FC83DA6" w14:textId="77777777">
      <w:pPr>
        <w:pStyle w:val="References"/>
        <w:spacing w:after="120"/>
        <w:ind w:left="0" w:firstLine="0"/>
        <w:rPr>
          <w:rFonts w:ascii="Times New Roman" w:hAnsi="Times New Roman"/>
        </w:rPr>
      </w:pPr>
      <w:r w:rsidRPr="001C4EFB">
        <w:rPr>
          <w:rFonts w:ascii="Times New Roman" w:hAnsi="Times New Roman"/>
        </w:rPr>
        <w:t>Martinez-Ebers</w:t>
      </w:r>
      <w:r w:rsidR="00091A6B">
        <w:rPr>
          <w:rFonts w:ascii="Times New Roman" w:hAnsi="Times New Roman"/>
        </w:rPr>
        <w:t>,</w:t>
      </w:r>
      <w:r w:rsidRPr="001C4EFB">
        <w:rPr>
          <w:rFonts w:ascii="Times New Roman" w:hAnsi="Times New Roman"/>
        </w:rPr>
        <w:t xml:space="preserve"> V. </w:t>
      </w:r>
      <w:r w:rsidR="00091A6B">
        <w:rPr>
          <w:rFonts w:ascii="Times New Roman" w:hAnsi="Times New Roman"/>
        </w:rPr>
        <w:t>“</w:t>
      </w:r>
      <w:r w:rsidRPr="001C4EFB">
        <w:rPr>
          <w:rFonts w:ascii="Times New Roman" w:hAnsi="Times New Roman"/>
        </w:rPr>
        <w:t xml:space="preserve">Using </w:t>
      </w:r>
      <w:r w:rsidR="00091A6B">
        <w:rPr>
          <w:rFonts w:ascii="Times New Roman" w:hAnsi="Times New Roman"/>
        </w:rPr>
        <w:t>M</w:t>
      </w:r>
      <w:r w:rsidRPr="001C4EFB">
        <w:rPr>
          <w:rFonts w:ascii="Times New Roman" w:hAnsi="Times New Roman"/>
        </w:rPr>
        <w:t xml:space="preserve">onetary </w:t>
      </w:r>
      <w:r w:rsidR="00091A6B">
        <w:rPr>
          <w:rFonts w:ascii="Times New Roman" w:hAnsi="Times New Roman"/>
        </w:rPr>
        <w:t>I</w:t>
      </w:r>
      <w:r w:rsidRPr="001C4EFB">
        <w:rPr>
          <w:rFonts w:ascii="Times New Roman" w:hAnsi="Times New Roman"/>
        </w:rPr>
        <w:t xml:space="preserve">ncentives with </w:t>
      </w:r>
      <w:r w:rsidR="00091A6B">
        <w:rPr>
          <w:rFonts w:ascii="Times New Roman" w:hAnsi="Times New Roman"/>
        </w:rPr>
        <w:t>H</w:t>
      </w:r>
      <w:r w:rsidRPr="001C4EFB">
        <w:rPr>
          <w:rFonts w:ascii="Times New Roman" w:hAnsi="Times New Roman"/>
        </w:rPr>
        <w:t>ard-to-</w:t>
      </w:r>
      <w:r w:rsidR="00091A6B">
        <w:rPr>
          <w:rFonts w:ascii="Times New Roman" w:hAnsi="Times New Roman"/>
        </w:rPr>
        <w:t>R</w:t>
      </w:r>
      <w:r w:rsidRPr="001C4EFB">
        <w:rPr>
          <w:rFonts w:ascii="Times New Roman" w:hAnsi="Times New Roman"/>
        </w:rPr>
        <w:t xml:space="preserve">each </w:t>
      </w:r>
      <w:r w:rsidR="00091A6B">
        <w:rPr>
          <w:rFonts w:ascii="Times New Roman" w:hAnsi="Times New Roman"/>
        </w:rPr>
        <w:t>P</w:t>
      </w:r>
      <w:r w:rsidRPr="001C4EFB">
        <w:rPr>
          <w:rFonts w:ascii="Times New Roman" w:hAnsi="Times New Roman"/>
        </w:rPr>
        <w:t xml:space="preserve">opulations in </w:t>
      </w:r>
      <w:r w:rsidR="00091A6B">
        <w:rPr>
          <w:rFonts w:ascii="Times New Roman" w:hAnsi="Times New Roman"/>
        </w:rPr>
        <w:t>P</w:t>
      </w:r>
      <w:r w:rsidRPr="001C4EFB">
        <w:rPr>
          <w:rFonts w:ascii="Times New Roman" w:hAnsi="Times New Roman"/>
        </w:rPr>
        <w:t xml:space="preserve">anel </w:t>
      </w:r>
      <w:r w:rsidR="00091A6B">
        <w:rPr>
          <w:rFonts w:ascii="Times New Roman" w:hAnsi="Times New Roman"/>
        </w:rPr>
        <w:t>S</w:t>
      </w:r>
      <w:r w:rsidRPr="001C4EFB">
        <w:rPr>
          <w:rFonts w:ascii="Times New Roman" w:hAnsi="Times New Roman"/>
        </w:rPr>
        <w:t>urveys.</w:t>
      </w:r>
      <w:r w:rsidR="00091A6B">
        <w:rPr>
          <w:rFonts w:ascii="Times New Roman" w:hAnsi="Times New Roman"/>
        </w:rPr>
        <w:t>”</w:t>
      </w:r>
      <w:r w:rsidRPr="001C4EFB">
        <w:rPr>
          <w:rFonts w:ascii="Times New Roman" w:hAnsi="Times New Roman"/>
        </w:rPr>
        <w:t xml:space="preserve"> </w:t>
      </w:r>
      <w:r w:rsidRPr="002C45C5">
        <w:rPr>
          <w:rFonts w:ascii="Times New Roman" w:hAnsi="Times New Roman"/>
          <w:i/>
        </w:rPr>
        <w:t>International Journal of Public Opinion Research</w:t>
      </w:r>
      <w:r w:rsidRPr="002C45C5" w:rsidR="00091A6B">
        <w:rPr>
          <w:rFonts w:ascii="Times New Roman" w:hAnsi="Times New Roman"/>
          <w:i/>
        </w:rPr>
        <w:t>,</w:t>
      </w:r>
      <w:r w:rsidR="00091A6B">
        <w:rPr>
          <w:rFonts w:ascii="Times New Roman" w:hAnsi="Times New Roman"/>
        </w:rPr>
        <w:t xml:space="preserve"> vol. 9, </w:t>
      </w:r>
      <w:r w:rsidRPr="001C4EFB">
        <w:rPr>
          <w:rFonts w:ascii="Times New Roman" w:hAnsi="Times New Roman"/>
        </w:rPr>
        <w:t>1997</w:t>
      </w:r>
      <w:r w:rsidR="00091A6B">
        <w:rPr>
          <w:rFonts w:ascii="Times New Roman" w:hAnsi="Times New Roman"/>
        </w:rPr>
        <w:t xml:space="preserve">, pp. </w:t>
      </w:r>
      <w:r w:rsidRPr="001C4EFB">
        <w:rPr>
          <w:rFonts w:ascii="Times New Roman" w:hAnsi="Times New Roman"/>
        </w:rPr>
        <w:t>77–86.</w:t>
      </w:r>
    </w:p>
    <w:p w:rsidRPr="006F1FA8" w:rsidR="00A57451" w:rsidP="00AC34E3" w:rsidRDefault="00A57451" w14:paraId="3FF20C81" w14:textId="77777777">
      <w:pPr>
        <w:pStyle w:val="References"/>
        <w:spacing w:after="120"/>
        <w:ind w:left="0" w:firstLine="0"/>
        <w:rPr>
          <w:rFonts w:ascii="Times New Roman" w:hAnsi="Times New Roman"/>
        </w:rPr>
      </w:pPr>
      <w:r w:rsidRPr="006F1FA8">
        <w:rPr>
          <w:rFonts w:ascii="Times New Roman" w:hAnsi="Times New Roman"/>
        </w:rPr>
        <w:t>Mullainathan, S</w:t>
      </w:r>
      <w:r w:rsidR="00091A6B">
        <w:rPr>
          <w:rFonts w:ascii="Times New Roman" w:hAnsi="Times New Roman"/>
        </w:rPr>
        <w:t>.</w:t>
      </w:r>
      <w:r w:rsidRPr="006F1FA8">
        <w:rPr>
          <w:rFonts w:ascii="Times New Roman" w:hAnsi="Times New Roman"/>
        </w:rPr>
        <w:t xml:space="preserve">, and E. Shafir. </w:t>
      </w:r>
      <w:r w:rsidRPr="006F1FA8">
        <w:rPr>
          <w:rFonts w:ascii="Times New Roman" w:hAnsi="Times New Roman"/>
          <w:i/>
        </w:rPr>
        <w:t>Scarcity: Why Having Too Little Means So Much</w:t>
      </w:r>
      <w:r w:rsidRPr="006F1FA8">
        <w:rPr>
          <w:rFonts w:ascii="Times New Roman" w:hAnsi="Times New Roman"/>
        </w:rPr>
        <w:t xml:space="preserve">. New York: Henry Holt &amp; Company, 2013. </w:t>
      </w:r>
    </w:p>
    <w:p w:rsidRPr="005F4610" w:rsidR="00176EC9" w:rsidP="00A1065D" w:rsidRDefault="00176EC9" w14:paraId="24971742" w14:textId="77777777">
      <w:pPr>
        <w:spacing w:after="120"/>
      </w:pPr>
      <w:r>
        <w:t xml:space="preserve">National Research Council. 2001. </w:t>
      </w:r>
      <w:r>
        <w:rPr>
          <w:i/>
        </w:rPr>
        <w:t>Studies of welfare populations: Data collection and research issues</w:t>
      </w:r>
      <w:r>
        <w:t>. Washington, DC. The National Academies Press.</w:t>
      </w:r>
    </w:p>
    <w:p w:rsidR="006554FE" w:rsidP="006554FE" w:rsidRDefault="006554FE" w14:paraId="4F5CF196" w14:textId="78852526">
      <w:pPr>
        <w:pStyle w:val="References"/>
        <w:spacing w:after="120"/>
        <w:ind w:left="0" w:firstLine="0"/>
        <w:rPr>
          <w:rFonts w:ascii="Times New Roman" w:hAnsi="Times New Roman"/>
        </w:rPr>
      </w:pPr>
      <w:r>
        <w:rPr>
          <w:rFonts w:ascii="Times New Roman" w:hAnsi="Times New Roman"/>
        </w:rPr>
        <w:t>Office of Information and Regula</w:t>
      </w:r>
      <w:r w:rsidR="00CA61F8">
        <w:rPr>
          <w:rFonts w:ascii="Times New Roman" w:hAnsi="Times New Roman"/>
        </w:rPr>
        <w:t>to</w:t>
      </w:r>
      <w:r>
        <w:rPr>
          <w:rFonts w:ascii="Times New Roman" w:hAnsi="Times New Roman"/>
        </w:rPr>
        <w:t>ry Affairs. “Questions and Answers When Designing Surveys for Information Collections.” Office of Management and Budget, October 2016.</w:t>
      </w:r>
    </w:p>
    <w:p w:rsidRPr="006F1FA8" w:rsidR="00A57451" w:rsidP="00AC34E3" w:rsidRDefault="00A57451" w14:paraId="43D68CCD" w14:textId="77777777">
      <w:pPr>
        <w:pStyle w:val="References"/>
        <w:spacing w:after="120"/>
        <w:ind w:left="0" w:firstLine="0"/>
        <w:rPr>
          <w:rFonts w:ascii="Times New Roman" w:hAnsi="Times New Roman"/>
        </w:rPr>
      </w:pPr>
      <w:r w:rsidRPr="006F1FA8">
        <w:rPr>
          <w:rFonts w:ascii="Times New Roman" w:hAnsi="Times New Roman"/>
        </w:rPr>
        <w:t xml:space="preserve">Pavetti, LaDonna. “Using Executive Function and Related Principles to Improve the Design and Delivery of Assistance Programs for Disadvantaged Families.” Washington, DC: Center on Budget and Policy Priorities, May 2014. </w:t>
      </w:r>
    </w:p>
    <w:p w:rsidRPr="006F1FA8" w:rsidR="00A57451" w:rsidP="00AC34E3" w:rsidRDefault="00A57451" w14:paraId="18E46972" w14:textId="77777777">
      <w:pPr>
        <w:pStyle w:val="References"/>
        <w:spacing w:after="120"/>
        <w:ind w:left="0" w:firstLine="0"/>
        <w:rPr>
          <w:rFonts w:ascii="Times New Roman" w:hAnsi="Times New Roman"/>
        </w:rPr>
      </w:pPr>
      <w:r w:rsidRPr="006F1FA8">
        <w:rPr>
          <w:rFonts w:ascii="Times New Roman" w:hAnsi="Times New Roman"/>
        </w:rPr>
        <w:t xml:space="preserve">Ruiz </w:t>
      </w:r>
      <w:r w:rsidR="00DE7D00">
        <w:rPr>
          <w:rFonts w:ascii="Times New Roman" w:hAnsi="Times New Roman"/>
        </w:rPr>
        <w:t>d</w:t>
      </w:r>
      <w:r w:rsidRPr="006F1FA8">
        <w:rPr>
          <w:rFonts w:ascii="Times New Roman" w:hAnsi="Times New Roman"/>
        </w:rPr>
        <w:t xml:space="preserve">e Luzuriaga, Nicki. </w:t>
      </w:r>
      <w:r w:rsidRPr="006F1FA8">
        <w:rPr>
          <w:rFonts w:ascii="Times New Roman" w:hAnsi="Times New Roman"/>
          <w:i/>
        </w:rPr>
        <w:t>Coaching for Economic Mobility</w:t>
      </w:r>
      <w:r w:rsidRPr="006F1FA8">
        <w:rPr>
          <w:rFonts w:ascii="Times New Roman" w:hAnsi="Times New Roman"/>
        </w:rPr>
        <w:t xml:space="preserve">. Boston, </w:t>
      </w:r>
      <w:r w:rsidR="001D26F0">
        <w:rPr>
          <w:rFonts w:ascii="Times New Roman" w:hAnsi="Times New Roman"/>
        </w:rPr>
        <w:t>MA</w:t>
      </w:r>
      <w:r w:rsidRPr="006F1FA8">
        <w:rPr>
          <w:rFonts w:ascii="Times New Roman" w:hAnsi="Times New Roman"/>
        </w:rPr>
        <w:t>: Crittenton Women’s Union, 2015.</w:t>
      </w:r>
    </w:p>
    <w:p w:rsidR="00A57451" w:rsidP="00AC34E3" w:rsidRDefault="00A57451" w14:paraId="0DADED25" w14:textId="77777777">
      <w:pPr>
        <w:pStyle w:val="References"/>
        <w:spacing w:after="120"/>
        <w:ind w:left="0" w:firstLine="0"/>
        <w:rPr>
          <w:rFonts w:ascii="Times New Roman" w:hAnsi="Times New Roman"/>
        </w:rPr>
      </w:pPr>
      <w:r w:rsidRPr="00D32558">
        <w:rPr>
          <w:rFonts w:ascii="Times New Roman" w:hAnsi="Times New Roman"/>
        </w:rPr>
        <w:t>Shettle</w:t>
      </w:r>
      <w:r w:rsidR="001D26F0">
        <w:rPr>
          <w:rFonts w:ascii="Times New Roman" w:hAnsi="Times New Roman"/>
        </w:rPr>
        <w:t>,</w:t>
      </w:r>
      <w:r w:rsidRPr="00D32558">
        <w:rPr>
          <w:rFonts w:ascii="Times New Roman" w:hAnsi="Times New Roman"/>
        </w:rPr>
        <w:t xml:space="preserve"> C, </w:t>
      </w:r>
      <w:r w:rsidR="004909D6">
        <w:rPr>
          <w:rFonts w:ascii="Times New Roman" w:hAnsi="Times New Roman"/>
        </w:rPr>
        <w:t xml:space="preserve">and </w:t>
      </w:r>
      <w:r w:rsidR="001D26F0">
        <w:rPr>
          <w:rFonts w:ascii="Times New Roman" w:hAnsi="Times New Roman"/>
        </w:rPr>
        <w:t xml:space="preserve">G. </w:t>
      </w:r>
      <w:r w:rsidRPr="00D32558">
        <w:rPr>
          <w:rFonts w:ascii="Times New Roman" w:hAnsi="Times New Roman"/>
        </w:rPr>
        <w:t xml:space="preserve">Mooney. </w:t>
      </w:r>
      <w:r w:rsidR="001D26F0">
        <w:rPr>
          <w:rFonts w:ascii="Times New Roman" w:hAnsi="Times New Roman"/>
        </w:rPr>
        <w:t>“</w:t>
      </w:r>
      <w:r w:rsidRPr="00D32558">
        <w:rPr>
          <w:rFonts w:ascii="Times New Roman" w:hAnsi="Times New Roman"/>
        </w:rPr>
        <w:t xml:space="preserve">Monetary </w:t>
      </w:r>
      <w:r w:rsidR="001D26F0">
        <w:rPr>
          <w:rFonts w:ascii="Times New Roman" w:hAnsi="Times New Roman"/>
        </w:rPr>
        <w:t>I</w:t>
      </w:r>
      <w:r w:rsidRPr="00D32558">
        <w:rPr>
          <w:rFonts w:ascii="Times New Roman" w:hAnsi="Times New Roman"/>
        </w:rPr>
        <w:t xml:space="preserve">ncentives in </w:t>
      </w:r>
      <w:r w:rsidR="001D26F0">
        <w:rPr>
          <w:rFonts w:ascii="Times New Roman" w:hAnsi="Times New Roman"/>
        </w:rPr>
        <w:t>G</w:t>
      </w:r>
      <w:r w:rsidRPr="00D32558">
        <w:rPr>
          <w:rFonts w:ascii="Times New Roman" w:hAnsi="Times New Roman"/>
        </w:rPr>
        <w:t xml:space="preserve">overnment </w:t>
      </w:r>
      <w:r w:rsidR="001D26F0">
        <w:rPr>
          <w:rFonts w:ascii="Times New Roman" w:hAnsi="Times New Roman"/>
        </w:rPr>
        <w:t>S</w:t>
      </w:r>
      <w:r w:rsidRPr="00D32558">
        <w:rPr>
          <w:rFonts w:ascii="Times New Roman" w:hAnsi="Times New Roman"/>
        </w:rPr>
        <w:t>urveys.</w:t>
      </w:r>
      <w:r w:rsidR="001D26F0">
        <w:rPr>
          <w:rFonts w:ascii="Times New Roman" w:hAnsi="Times New Roman"/>
        </w:rPr>
        <w:t>”</w:t>
      </w:r>
      <w:r w:rsidRPr="00D32558">
        <w:rPr>
          <w:rFonts w:ascii="Times New Roman" w:hAnsi="Times New Roman"/>
        </w:rPr>
        <w:t xml:space="preserve"> </w:t>
      </w:r>
      <w:r w:rsidRPr="002C45C5">
        <w:rPr>
          <w:rFonts w:ascii="Times New Roman" w:hAnsi="Times New Roman"/>
          <w:i/>
        </w:rPr>
        <w:t>Journal of Official Statistics</w:t>
      </w:r>
      <w:r w:rsidRPr="002C45C5" w:rsidR="001D26F0">
        <w:rPr>
          <w:rFonts w:ascii="Times New Roman" w:hAnsi="Times New Roman"/>
          <w:i/>
        </w:rPr>
        <w:t>,</w:t>
      </w:r>
      <w:r w:rsidR="001D26F0">
        <w:rPr>
          <w:rFonts w:ascii="Times New Roman" w:hAnsi="Times New Roman"/>
        </w:rPr>
        <w:t xml:space="preserve"> vol. </w:t>
      </w:r>
      <w:r w:rsidRPr="00D32558">
        <w:rPr>
          <w:rFonts w:ascii="Times New Roman" w:hAnsi="Times New Roman"/>
        </w:rPr>
        <w:t>15</w:t>
      </w:r>
      <w:r w:rsidR="001D26F0">
        <w:rPr>
          <w:rFonts w:ascii="Times New Roman" w:hAnsi="Times New Roman"/>
        </w:rPr>
        <w:t xml:space="preserve">, </w:t>
      </w:r>
      <w:r w:rsidRPr="00D32558" w:rsidR="001D26F0">
        <w:rPr>
          <w:rFonts w:ascii="Times New Roman" w:hAnsi="Times New Roman"/>
        </w:rPr>
        <w:t>1999</w:t>
      </w:r>
      <w:r w:rsidR="001D26F0">
        <w:rPr>
          <w:rFonts w:ascii="Times New Roman" w:hAnsi="Times New Roman"/>
        </w:rPr>
        <w:t xml:space="preserve">, pp, </w:t>
      </w:r>
      <w:r w:rsidRPr="00D32558">
        <w:rPr>
          <w:rFonts w:ascii="Times New Roman" w:hAnsi="Times New Roman"/>
        </w:rPr>
        <w:t>231–250.</w:t>
      </w:r>
    </w:p>
    <w:p w:rsidRPr="00D84FC0" w:rsidR="00D84FC0" w:rsidP="001A126C" w:rsidRDefault="00D84FC0" w14:paraId="3F3CC151" w14:textId="77777777">
      <w:pPr>
        <w:pStyle w:val="References"/>
        <w:spacing w:after="0"/>
        <w:rPr>
          <w:rFonts w:ascii="Times New Roman" w:hAnsi="Times New Roman"/>
        </w:rPr>
      </w:pPr>
      <w:r>
        <w:rPr>
          <w:rFonts w:ascii="Times New Roman" w:hAnsi="Times New Roman"/>
        </w:rPr>
        <w:t xml:space="preserve">Singer, E. and R. Kulka. </w:t>
      </w:r>
      <w:r w:rsidRPr="00D84FC0">
        <w:rPr>
          <w:rFonts w:ascii="Times New Roman" w:hAnsi="Times New Roman"/>
        </w:rPr>
        <w:t>2002. "Paying Respondents for Survey Participation," In Studies of</w:t>
      </w:r>
    </w:p>
    <w:p w:rsidRPr="00D84FC0" w:rsidR="00D84FC0" w:rsidP="001A126C" w:rsidRDefault="00D84FC0" w14:paraId="18D115EC" w14:textId="77777777">
      <w:pPr>
        <w:pStyle w:val="References"/>
        <w:spacing w:after="0"/>
        <w:rPr>
          <w:rFonts w:ascii="Times New Roman" w:hAnsi="Times New Roman"/>
        </w:rPr>
      </w:pPr>
      <w:r w:rsidRPr="00D84FC0">
        <w:rPr>
          <w:rFonts w:ascii="Times New Roman" w:hAnsi="Times New Roman"/>
        </w:rPr>
        <w:t>Welfare Populations: Data Collection and Research Issues, eds. Michele Ver Ploeg, Robert A.</w:t>
      </w:r>
    </w:p>
    <w:p w:rsidR="00D84FC0" w:rsidP="00D84FC0" w:rsidRDefault="00D84FC0" w14:paraId="76F12C9D" w14:textId="2842BBE1">
      <w:pPr>
        <w:pStyle w:val="References"/>
        <w:spacing w:after="120"/>
        <w:ind w:left="0" w:firstLine="0"/>
        <w:rPr>
          <w:rFonts w:ascii="Times New Roman" w:hAnsi="Times New Roman"/>
        </w:rPr>
      </w:pPr>
      <w:r w:rsidRPr="00D84FC0">
        <w:rPr>
          <w:rFonts w:ascii="Times New Roman" w:hAnsi="Times New Roman"/>
        </w:rPr>
        <w:lastRenderedPageBreak/>
        <w:t>Moffitt, and Constance F. Citro, pp. 105-128. Washington: National Academy Press.</w:t>
      </w:r>
    </w:p>
    <w:p w:rsidR="001A126C" w:rsidP="001A126C" w:rsidRDefault="001A126C" w14:paraId="78BC81B0" w14:textId="5122ACB3">
      <w:pPr>
        <w:pStyle w:val="References"/>
        <w:spacing w:after="120"/>
        <w:ind w:left="0" w:firstLine="0"/>
        <w:rPr>
          <w:rFonts w:ascii="Times New Roman" w:hAnsi="Times New Roman"/>
        </w:rPr>
      </w:pPr>
      <w:r w:rsidRPr="001A126C">
        <w:rPr>
          <w:rFonts w:ascii="Times New Roman" w:hAnsi="Times New Roman"/>
        </w:rPr>
        <w:t xml:space="preserve">Singer E, </w:t>
      </w:r>
      <w:r>
        <w:rPr>
          <w:rFonts w:ascii="Times New Roman" w:hAnsi="Times New Roman"/>
        </w:rPr>
        <w:t xml:space="preserve">J. </w:t>
      </w:r>
      <w:r w:rsidRPr="001A126C">
        <w:rPr>
          <w:rFonts w:ascii="Times New Roman" w:hAnsi="Times New Roman"/>
        </w:rPr>
        <w:t xml:space="preserve">Van Hoewyk, </w:t>
      </w:r>
      <w:r>
        <w:rPr>
          <w:rFonts w:ascii="Times New Roman" w:hAnsi="Times New Roman"/>
        </w:rPr>
        <w:t xml:space="preserve">N. </w:t>
      </w:r>
      <w:r w:rsidRPr="001A126C">
        <w:rPr>
          <w:rFonts w:ascii="Times New Roman" w:hAnsi="Times New Roman"/>
        </w:rPr>
        <w:t xml:space="preserve">Gebler, </w:t>
      </w:r>
      <w:r>
        <w:rPr>
          <w:rFonts w:ascii="Times New Roman" w:hAnsi="Times New Roman"/>
        </w:rPr>
        <w:t xml:space="preserve">T. </w:t>
      </w:r>
      <w:r w:rsidRPr="001A126C">
        <w:rPr>
          <w:rFonts w:ascii="Times New Roman" w:hAnsi="Times New Roman"/>
        </w:rPr>
        <w:t xml:space="preserve">Raghunathan, </w:t>
      </w:r>
      <w:r>
        <w:rPr>
          <w:rFonts w:ascii="Times New Roman" w:hAnsi="Times New Roman"/>
        </w:rPr>
        <w:t xml:space="preserve">and K. </w:t>
      </w:r>
      <w:r w:rsidRPr="001A126C">
        <w:rPr>
          <w:rFonts w:ascii="Times New Roman" w:hAnsi="Times New Roman"/>
        </w:rPr>
        <w:t xml:space="preserve">McGonagle. </w:t>
      </w:r>
      <w:r>
        <w:rPr>
          <w:rFonts w:ascii="Times New Roman" w:hAnsi="Times New Roman"/>
        </w:rPr>
        <w:t>“</w:t>
      </w:r>
      <w:r w:rsidRPr="001A126C">
        <w:rPr>
          <w:rFonts w:ascii="Times New Roman" w:hAnsi="Times New Roman"/>
        </w:rPr>
        <w:t>The effect of incentives on response</w:t>
      </w:r>
      <w:r>
        <w:rPr>
          <w:rFonts w:ascii="Times New Roman" w:hAnsi="Times New Roman"/>
        </w:rPr>
        <w:t xml:space="preserve"> </w:t>
      </w:r>
      <w:r w:rsidRPr="001A126C">
        <w:rPr>
          <w:rFonts w:ascii="Times New Roman" w:hAnsi="Times New Roman"/>
        </w:rPr>
        <w:t>rates in interviewer-mediated surveys.</w:t>
      </w:r>
      <w:r>
        <w:rPr>
          <w:rFonts w:ascii="Times New Roman" w:hAnsi="Times New Roman"/>
        </w:rPr>
        <w:t>”</w:t>
      </w:r>
      <w:r w:rsidRPr="001A126C">
        <w:rPr>
          <w:rFonts w:ascii="Times New Roman" w:hAnsi="Times New Roman"/>
        </w:rPr>
        <w:t xml:space="preserve"> </w:t>
      </w:r>
      <w:r w:rsidRPr="001A126C">
        <w:rPr>
          <w:rFonts w:ascii="Times New Roman" w:hAnsi="Times New Roman"/>
          <w:i/>
        </w:rPr>
        <w:t>Journal of Official Statistic</w:t>
      </w:r>
      <w:r>
        <w:rPr>
          <w:rFonts w:ascii="Times New Roman" w:hAnsi="Times New Roman"/>
          <w:i/>
        </w:rPr>
        <w:t>s</w:t>
      </w:r>
      <w:r>
        <w:rPr>
          <w:rFonts w:ascii="Times New Roman" w:hAnsi="Times New Roman"/>
        </w:rPr>
        <w:t xml:space="preserve">, vol. 15(2), </w:t>
      </w:r>
      <w:r w:rsidRPr="001A126C">
        <w:rPr>
          <w:rFonts w:ascii="Times New Roman" w:hAnsi="Times New Roman"/>
        </w:rPr>
        <w:t>1999</w:t>
      </w:r>
      <w:r>
        <w:rPr>
          <w:rFonts w:ascii="Times New Roman" w:hAnsi="Times New Roman"/>
        </w:rPr>
        <w:t xml:space="preserve">, </w:t>
      </w:r>
      <w:r w:rsidRPr="001A126C">
        <w:rPr>
          <w:rFonts w:ascii="Times New Roman" w:hAnsi="Times New Roman"/>
        </w:rPr>
        <w:t>217–230.</w:t>
      </w:r>
    </w:p>
    <w:p w:rsidR="001A126C" w:rsidP="001A126C" w:rsidRDefault="001A126C" w14:paraId="1472F67C" w14:textId="1827EDDB">
      <w:pPr>
        <w:pStyle w:val="References"/>
        <w:spacing w:after="120"/>
        <w:ind w:left="0" w:firstLine="0"/>
        <w:rPr>
          <w:rFonts w:ascii="Times New Roman" w:hAnsi="Times New Roman"/>
        </w:rPr>
      </w:pPr>
      <w:r w:rsidRPr="001A126C">
        <w:rPr>
          <w:rFonts w:ascii="Times New Roman" w:hAnsi="Times New Roman"/>
        </w:rPr>
        <w:t>Singer, Eleanor, and C. Ye. 2013. "The Use and Effects of Incentives in Surveys." Annals of the American Academy of Political and Social Science, 645(1): 112-141.</w:t>
      </w:r>
    </w:p>
    <w:p w:rsidR="00906DE9" w:rsidP="00C6029A" w:rsidRDefault="00906DE9" w14:paraId="38ACF470" w14:textId="2734A269">
      <w:pPr>
        <w:pStyle w:val="References"/>
        <w:spacing w:after="120"/>
        <w:ind w:left="0" w:firstLine="0"/>
        <w:rPr>
          <w:rFonts w:ascii="Times New Roman" w:hAnsi="Times New Roman"/>
        </w:rPr>
      </w:pPr>
      <w:r w:rsidRPr="00906DE9">
        <w:rPr>
          <w:rFonts w:ascii="Times New Roman" w:hAnsi="Times New Roman"/>
        </w:rPr>
        <w:t>Theodos, Brett, Margaret Simms, Mark Treskon, Christina Stacy, Rachel Brash, Dina Emam,</w:t>
      </w:r>
      <w:r>
        <w:rPr>
          <w:rFonts w:ascii="Times New Roman" w:hAnsi="Times New Roman"/>
        </w:rPr>
        <w:t xml:space="preserve"> </w:t>
      </w:r>
      <w:r w:rsidRPr="00906DE9">
        <w:rPr>
          <w:rFonts w:ascii="Times New Roman" w:hAnsi="Times New Roman"/>
        </w:rPr>
        <w:t>Rebecca Daniels, and Juan Collazos. "An Evaluation of the Impacts and Implementation</w:t>
      </w:r>
      <w:r>
        <w:rPr>
          <w:rFonts w:ascii="Times New Roman" w:hAnsi="Times New Roman"/>
        </w:rPr>
        <w:t xml:space="preserve"> </w:t>
      </w:r>
      <w:r w:rsidRPr="00906DE9">
        <w:rPr>
          <w:rFonts w:ascii="Times New Roman" w:hAnsi="Times New Roman"/>
        </w:rPr>
        <w:t>Approaches of Financial Coaching Programs."</w:t>
      </w:r>
      <w:r>
        <w:rPr>
          <w:rFonts w:ascii="Times New Roman" w:hAnsi="Times New Roman"/>
        </w:rPr>
        <w:t xml:space="preserve"> </w:t>
      </w:r>
      <w:r w:rsidRPr="00906DE9">
        <w:rPr>
          <w:rFonts w:ascii="Times New Roman" w:hAnsi="Times New Roman"/>
        </w:rPr>
        <w:t>October. Urban Institute. www. urban.org/sites/default/files/alfresco/publication-pdfs/2000448-An-Evaluation-of-the-Impacts-and-Implementation-Approaches-of-Financial-Coaching-Programs. pdf (2015).</w:t>
      </w:r>
    </w:p>
    <w:p w:rsidR="00D6106B" w:rsidP="00AC34E3" w:rsidRDefault="00D6106B" w14:paraId="56B3734E" w14:textId="4D6074C4">
      <w:pPr>
        <w:pStyle w:val="References"/>
        <w:spacing w:after="120"/>
        <w:ind w:left="0" w:firstLine="0"/>
        <w:rPr>
          <w:rFonts w:ascii="Times New Roman" w:hAnsi="Times New Roman"/>
        </w:rPr>
      </w:pPr>
      <w:r>
        <w:rPr>
          <w:rFonts w:ascii="Times New Roman" w:hAnsi="Times New Roman"/>
        </w:rPr>
        <w:t xml:space="preserve">What Works Clearinghouse. “Assessing Attrition Bias.” Available at: </w:t>
      </w:r>
      <w:hyperlink w:history="1" r:id="rId43">
        <w:r w:rsidRPr="00112BC2">
          <w:rPr>
            <w:rStyle w:val="Hyperlink"/>
            <w:rFonts w:ascii="Times New Roman" w:hAnsi="Times New Roman"/>
          </w:rPr>
          <w:t>https://ies.ed.gov/ncee/wwc/Docs/ReferenceResources/wwc_attrition_v2.1.pdf</w:t>
        </w:r>
      </w:hyperlink>
      <w:r>
        <w:rPr>
          <w:rFonts w:ascii="Times New Roman" w:hAnsi="Times New Roman"/>
        </w:rPr>
        <w:t>. 2013.</w:t>
      </w:r>
    </w:p>
    <w:p w:rsidR="00906DE9" w:rsidP="00C6029A" w:rsidRDefault="00906DE9" w14:paraId="04499529" w14:textId="7845C21C">
      <w:pPr>
        <w:pStyle w:val="References"/>
        <w:spacing w:after="120"/>
        <w:ind w:left="0" w:firstLine="0"/>
        <w:rPr>
          <w:rFonts w:ascii="Times New Roman" w:hAnsi="Times New Roman"/>
        </w:rPr>
      </w:pPr>
      <w:r w:rsidRPr="00906DE9">
        <w:rPr>
          <w:rFonts w:ascii="Times New Roman" w:hAnsi="Times New Roman"/>
        </w:rPr>
        <w:t>Wittenburg, D., D. Mann, and A. Thompkins. "The Disability System and Programs to Promote</w:t>
      </w:r>
      <w:r>
        <w:rPr>
          <w:rFonts w:ascii="Times New Roman" w:hAnsi="Times New Roman"/>
        </w:rPr>
        <w:t xml:space="preserve"> </w:t>
      </w:r>
      <w:r w:rsidRPr="00906DE9">
        <w:rPr>
          <w:rFonts w:ascii="Times New Roman" w:hAnsi="Times New Roman"/>
        </w:rPr>
        <w:t>Employment for People with Disabilities." IZA Journal of Labor Policy, vol. 2, no. 4, 2013.</w:t>
      </w:r>
      <w:r>
        <w:rPr>
          <w:rFonts w:ascii="Times New Roman" w:hAnsi="Times New Roman"/>
        </w:rPr>
        <w:t xml:space="preserve"> </w:t>
      </w:r>
      <w:r w:rsidRPr="00906DE9">
        <w:rPr>
          <w:rFonts w:ascii="Times New Roman" w:hAnsi="Times New Roman"/>
        </w:rPr>
        <w:t>doi:10.1186/2193-9004-2-4</w:t>
      </w:r>
      <w:r>
        <w:rPr>
          <w:rFonts w:ascii="Times New Roman" w:hAnsi="Times New Roman"/>
        </w:rPr>
        <w:t>.</w:t>
      </w:r>
    </w:p>
    <w:p w:rsidRPr="0072204D" w:rsidR="0072204D" w:rsidRDefault="0072204D" w14:paraId="1E6185FC" w14:textId="77777777"/>
    <w:sectPr w:rsidRPr="0072204D" w:rsidR="0072204D" w:rsidSect="00885641">
      <w:headerReference w:type="default" r:id="rId44"/>
      <w:footerReference w:type="default" r:id="rId45"/>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79798" w14:textId="77777777" w:rsidR="00F96747" w:rsidRDefault="00F96747">
      <w:r>
        <w:separator/>
      </w:r>
    </w:p>
  </w:endnote>
  <w:endnote w:type="continuationSeparator" w:id="0">
    <w:p w14:paraId="2C1416FB" w14:textId="77777777" w:rsidR="00F96747" w:rsidRDefault="00F96747">
      <w:r>
        <w:continuationSeparator/>
      </w:r>
    </w:p>
  </w:endnote>
  <w:endnote w:type="continuationNotice" w:id="1">
    <w:p w14:paraId="52164F9D" w14:textId="77777777" w:rsidR="00F96747" w:rsidRDefault="00F967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1F062" w14:textId="59A99D58" w:rsidR="00AC3AA8" w:rsidRDefault="00AC3AA8">
    <w:pPr>
      <w:pStyle w:val="Footer"/>
      <w:jc w:val="center"/>
    </w:pPr>
    <w:r>
      <w:fldChar w:fldCharType="begin"/>
    </w:r>
    <w:r>
      <w:instrText xml:space="preserve"> PAGE   \* MERGEFORMAT </w:instrText>
    </w:r>
    <w:r>
      <w:fldChar w:fldCharType="separate"/>
    </w:r>
    <w:r w:rsidR="00F73CFD">
      <w:rPr>
        <w:noProof/>
      </w:rPr>
      <w:t>21</w:t>
    </w:r>
    <w:r>
      <w:fldChar w:fldCharType="end"/>
    </w:r>
  </w:p>
  <w:p w14:paraId="569FA5F5" w14:textId="77777777" w:rsidR="00AC3AA8" w:rsidRDefault="00AC3AA8"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E2906" w14:textId="77777777" w:rsidR="00F96747" w:rsidRDefault="00F96747">
      <w:r>
        <w:separator/>
      </w:r>
    </w:p>
  </w:footnote>
  <w:footnote w:type="continuationSeparator" w:id="0">
    <w:p w14:paraId="14E3AC10" w14:textId="77777777" w:rsidR="00F96747" w:rsidRDefault="00F96747">
      <w:r>
        <w:continuationSeparator/>
      </w:r>
    </w:p>
  </w:footnote>
  <w:footnote w:type="continuationNotice" w:id="1">
    <w:p w14:paraId="00C849E0" w14:textId="77777777" w:rsidR="00F96747" w:rsidRDefault="00F96747"/>
  </w:footnote>
  <w:footnote w:id="2">
    <w:p w14:paraId="2346A99D" w14:textId="584D157F" w:rsidR="00AC3AA8" w:rsidRDefault="00AC3AA8">
      <w:pPr>
        <w:pStyle w:val="FootnoteText"/>
      </w:pPr>
      <w:r>
        <w:rPr>
          <w:rStyle w:val="FootnoteReference"/>
        </w:rPr>
        <w:footnoteRef/>
      </w:r>
      <w:r>
        <w:t xml:space="preserve"> We decided against an incentive approach which begins with a lower incentive offer and then graduates to a higher offer for the resistant cases, because we wanted to avoid training sample members to hold out for higher incentive offers in the second follow-up.</w:t>
      </w:r>
    </w:p>
  </w:footnote>
  <w:footnote w:id="3">
    <w:p w14:paraId="61E75E22" w14:textId="7FA00580" w:rsidR="00AC3AA8" w:rsidRDefault="00AC3AA8">
      <w:pPr>
        <w:pStyle w:val="FootnoteText"/>
      </w:pPr>
      <w:r>
        <w:rPr>
          <w:rStyle w:val="FootnoteReference"/>
        </w:rPr>
        <w:footnoteRef/>
      </w:r>
      <w:r>
        <w:t xml:space="preserve"> After achieving the anticipated response rate, we will cease active pursuit of additional responses through locating or outgoing calls. We will allow additional interested sample members to respond by keeping the system open to accept incoming online surveys or phone calls.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EDAF3" w14:textId="06B991AC" w:rsidR="00AC3AA8" w:rsidRDefault="00AC3AA8" w:rsidP="00867DD7">
    <w:pPr>
      <w:pStyle w:val="Header"/>
      <w:tabs>
        <w:tab w:val="left" w:pos="3321"/>
        <w:tab w:val="cente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2782B"/>
    <w:multiLevelType w:val="hybridMultilevel"/>
    <w:tmpl w:val="93C21088"/>
    <w:lvl w:ilvl="0" w:tplc="0409000F">
      <w:start w:val="1"/>
      <w:numFmt w:val="decimal"/>
      <w:lvlText w:val="%1."/>
      <w:lvlJc w:val="left"/>
      <w:pPr>
        <w:ind w:left="252" w:hanging="360"/>
      </w:p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4" w15:restartNumberingAfterBreak="0">
    <w:nsid w:val="0DD00435"/>
    <w:multiLevelType w:val="hybridMultilevel"/>
    <w:tmpl w:val="4F2CC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06990"/>
    <w:multiLevelType w:val="hybridMultilevel"/>
    <w:tmpl w:val="1ABAD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873D72"/>
    <w:multiLevelType w:val="hybridMultilevel"/>
    <w:tmpl w:val="EB92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3A7A52"/>
    <w:multiLevelType w:val="hybridMultilevel"/>
    <w:tmpl w:val="F240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591AD2"/>
    <w:multiLevelType w:val="hybridMultilevel"/>
    <w:tmpl w:val="5608EBE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2BDD7EE5"/>
    <w:multiLevelType w:val="hybridMultilevel"/>
    <w:tmpl w:val="E15E996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5037FB"/>
    <w:multiLevelType w:val="hybridMultilevel"/>
    <w:tmpl w:val="57B2A67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E5E5A"/>
    <w:multiLevelType w:val="hybridMultilevel"/>
    <w:tmpl w:val="9F88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1" w15:restartNumberingAfterBreak="0">
    <w:nsid w:val="50340FB3"/>
    <w:multiLevelType w:val="hybridMultilevel"/>
    <w:tmpl w:val="07522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69216A"/>
    <w:multiLevelType w:val="hybridMultilevel"/>
    <w:tmpl w:val="546E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9848A3"/>
    <w:multiLevelType w:val="hybridMultilevel"/>
    <w:tmpl w:val="9AECC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3D57CD"/>
    <w:multiLevelType w:val="hybridMultilevel"/>
    <w:tmpl w:val="51D4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565A23"/>
    <w:multiLevelType w:val="hybridMultilevel"/>
    <w:tmpl w:val="EA84881A"/>
    <w:lvl w:ilvl="0" w:tplc="B4AEFBF8">
      <w:start w:val="1"/>
      <w:numFmt w:val="decimal"/>
      <w:lvlText w:val="%1."/>
      <w:lvlJc w:val="left"/>
      <w:pPr>
        <w:ind w:left="1152" w:hanging="360"/>
      </w:pPr>
      <w:rPr>
        <w:b w:val="0"/>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C35733"/>
    <w:multiLevelType w:val="hybridMultilevel"/>
    <w:tmpl w:val="83A271FC"/>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71D12A8B"/>
    <w:multiLevelType w:val="hybridMultilevel"/>
    <w:tmpl w:val="1D768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B94B12"/>
    <w:multiLevelType w:val="hybridMultilevel"/>
    <w:tmpl w:val="F7D2D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BA76B5"/>
    <w:multiLevelType w:val="hybridMultilevel"/>
    <w:tmpl w:val="90965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7C3BD9"/>
    <w:multiLevelType w:val="hybridMultilevel"/>
    <w:tmpl w:val="890E5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4"/>
  </w:num>
  <w:num w:numId="4">
    <w:abstractNumId w:val="14"/>
  </w:num>
  <w:num w:numId="5">
    <w:abstractNumId w:val="15"/>
  </w:num>
  <w:num w:numId="6">
    <w:abstractNumId w:val="26"/>
  </w:num>
  <w:num w:numId="7">
    <w:abstractNumId w:val="25"/>
  </w:num>
  <w:num w:numId="8">
    <w:abstractNumId w:val="16"/>
  </w:num>
  <w:num w:numId="9">
    <w:abstractNumId w:val="18"/>
  </w:num>
  <w:num w:numId="10">
    <w:abstractNumId w:val="2"/>
  </w:num>
  <w:num w:numId="11">
    <w:abstractNumId w:val="0"/>
  </w:num>
  <w:num w:numId="12">
    <w:abstractNumId w:val="6"/>
  </w:num>
  <w:num w:numId="13">
    <w:abstractNumId w:val="29"/>
  </w:num>
  <w:num w:numId="14">
    <w:abstractNumId w:val="9"/>
  </w:num>
  <w:num w:numId="15">
    <w:abstractNumId w:val="10"/>
  </w:num>
  <w:num w:numId="16">
    <w:abstractNumId w:val="20"/>
  </w:num>
  <w:num w:numId="17">
    <w:abstractNumId w:val="3"/>
  </w:num>
  <w:num w:numId="18">
    <w:abstractNumId w:val="28"/>
  </w:num>
  <w:num w:numId="19">
    <w:abstractNumId w:val="30"/>
  </w:num>
  <w:num w:numId="20">
    <w:abstractNumId w:val="13"/>
  </w:num>
  <w:num w:numId="21">
    <w:abstractNumId w:val="31"/>
  </w:num>
  <w:num w:numId="22">
    <w:abstractNumId w:val="12"/>
  </w:num>
  <w:num w:numId="23">
    <w:abstractNumId w:val="21"/>
  </w:num>
  <w:num w:numId="24">
    <w:abstractNumId w:val="4"/>
  </w:num>
  <w:num w:numId="25">
    <w:abstractNumId w:val="33"/>
  </w:num>
  <w:num w:numId="26">
    <w:abstractNumId w:val="5"/>
  </w:num>
  <w:num w:numId="27">
    <w:abstractNumId w:val="32"/>
  </w:num>
  <w:num w:numId="28">
    <w:abstractNumId w:val="17"/>
  </w:num>
  <w:num w:numId="29">
    <w:abstractNumId w:val="22"/>
  </w:num>
  <w:num w:numId="30">
    <w:abstractNumId w:val="8"/>
  </w:num>
  <w:num w:numId="31">
    <w:abstractNumId w:val="19"/>
  </w:num>
  <w:num w:numId="32">
    <w:abstractNumId w:val="23"/>
  </w:num>
  <w:num w:numId="33">
    <w:abstractNumId w:val="27"/>
  </w:num>
  <w:num w:numId="34">
    <w:abstractNumId w:val="11"/>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00A48"/>
    <w:rsid w:val="00002CC7"/>
    <w:rsid w:val="00003F19"/>
    <w:rsid w:val="000048DB"/>
    <w:rsid w:val="00006CB1"/>
    <w:rsid w:val="0000707C"/>
    <w:rsid w:val="00007658"/>
    <w:rsid w:val="0001205E"/>
    <w:rsid w:val="000126EA"/>
    <w:rsid w:val="000129D8"/>
    <w:rsid w:val="00013D60"/>
    <w:rsid w:val="00014F6C"/>
    <w:rsid w:val="00017605"/>
    <w:rsid w:val="000206E1"/>
    <w:rsid w:val="000215FA"/>
    <w:rsid w:val="00021C31"/>
    <w:rsid w:val="00023CAC"/>
    <w:rsid w:val="000260AD"/>
    <w:rsid w:val="00026F20"/>
    <w:rsid w:val="0003012D"/>
    <w:rsid w:val="00032664"/>
    <w:rsid w:val="00032A03"/>
    <w:rsid w:val="00032B13"/>
    <w:rsid w:val="00033806"/>
    <w:rsid w:val="00035D49"/>
    <w:rsid w:val="00035EDA"/>
    <w:rsid w:val="00036046"/>
    <w:rsid w:val="000376A6"/>
    <w:rsid w:val="00041792"/>
    <w:rsid w:val="00041889"/>
    <w:rsid w:val="000431B8"/>
    <w:rsid w:val="00050A49"/>
    <w:rsid w:val="000513F6"/>
    <w:rsid w:val="0005516E"/>
    <w:rsid w:val="000559FA"/>
    <w:rsid w:val="00056365"/>
    <w:rsid w:val="00056B62"/>
    <w:rsid w:val="00056C40"/>
    <w:rsid w:val="00057764"/>
    <w:rsid w:val="00057C44"/>
    <w:rsid w:val="00062545"/>
    <w:rsid w:val="0006292A"/>
    <w:rsid w:val="00062AF1"/>
    <w:rsid w:val="00064A17"/>
    <w:rsid w:val="00065C71"/>
    <w:rsid w:val="00066810"/>
    <w:rsid w:val="00070E0A"/>
    <w:rsid w:val="000710EA"/>
    <w:rsid w:val="00072207"/>
    <w:rsid w:val="00072B34"/>
    <w:rsid w:val="00073070"/>
    <w:rsid w:val="00076671"/>
    <w:rsid w:val="000768D9"/>
    <w:rsid w:val="00083C54"/>
    <w:rsid w:val="0008643E"/>
    <w:rsid w:val="000904C6"/>
    <w:rsid w:val="00091A6B"/>
    <w:rsid w:val="00091C59"/>
    <w:rsid w:val="00096A96"/>
    <w:rsid w:val="00097B53"/>
    <w:rsid w:val="00097E78"/>
    <w:rsid w:val="000A3711"/>
    <w:rsid w:val="000A44B7"/>
    <w:rsid w:val="000A6887"/>
    <w:rsid w:val="000A6B3C"/>
    <w:rsid w:val="000A7F16"/>
    <w:rsid w:val="000B1654"/>
    <w:rsid w:val="000B5EA8"/>
    <w:rsid w:val="000B7029"/>
    <w:rsid w:val="000B7825"/>
    <w:rsid w:val="000C405F"/>
    <w:rsid w:val="000C564B"/>
    <w:rsid w:val="000C71E7"/>
    <w:rsid w:val="000D3285"/>
    <w:rsid w:val="000D3312"/>
    <w:rsid w:val="000D53DF"/>
    <w:rsid w:val="000E01FB"/>
    <w:rsid w:val="000E13D1"/>
    <w:rsid w:val="000E2870"/>
    <w:rsid w:val="000E4666"/>
    <w:rsid w:val="000E677D"/>
    <w:rsid w:val="000E7103"/>
    <w:rsid w:val="000F1B7E"/>
    <w:rsid w:val="000F2805"/>
    <w:rsid w:val="000F3878"/>
    <w:rsid w:val="000F4830"/>
    <w:rsid w:val="000F66BC"/>
    <w:rsid w:val="001010A0"/>
    <w:rsid w:val="001027F3"/>
    <w:rsid w:val="00104EA1"/>
    <w:rsid w:val="00111829"/>
    <w:rsid w:val="00112937"/>
    <w:rsid w:val="00113309"/>
    <w:rsid w:val="001134B9"/>
    <w:rsid w:val="001137EF"/>
    <w:rsid w:val="00114864"/>
    <w:rsid w:val="00114E04"/>
    <w:rsid w:val="00117B10"/>
    <w:rsid w:val="00117EB6"/>
    <w:rsid w:val="00122C6F"/>
    <w:rsid w:val="00122D35"/>
    <w:rsid w:val="001240FF"/>
    <w:rsid w:val="00124EBF"/>
    <w:rsid w:val="00126CE5"/>
    <w:rsid w:val="0012773A"/>
    <w:rsid w:val="00130AAD"/>
    <w:rsid w:val="00137DFF"/>
    <w:rsid w:val="00140E29"/>
    <w:rsid w:val="00141B7B"/>
    <w:rsid w:val="00141D3E"/>
    <w:rsid w:val="00143BF4"/>
    <w:rsid w:val="00143C0D"/>
    <w:rsid w:val="00146C38"/>
    <w:rsid w:val="00146E49"/>
    <w:rsid w:val="0014772A"/>
    <w:rsid w:val="0015426B"/>
    <w:rsid w:val="00155750"/>
    <w:rsid w:val="00156CD3"/>
    <w:rsid w:val="00157F87"/>
    <w:rsid w:val="0016012E"/>
    <w:rsid w:val="00160F1E"/>
    <w:rsid w:val="00160F7C"/>
    <w:rsid w:val="00161362"/>
    <w:rsid w:val="00162F5C"/>
    <w:rsid w:val="001645E9"/>
    <w:rsid w:val="001646EE"/>
    <w:rsid w:val="0016638F"/>
    <w:rsid w:val="00166667"/>
    <w:rsid w:val="0017003D"/>
    <w:rsid w:val="0017278C"/>
    <w:rsid w:val="00172DAD"/>
    <w:rsid w:val="00173C3B"/>
    <w:rsid w:val="00176EC9"/>
    <w:rsid w:val="00177D8A"/>
    <w:rsid w:val="00180837"/>
    <w:rsid w:val="00183C0F"/>
    <w:rsid w:val="00183F04"/>
    <w:rsid w:val="001848A9"/>
    <w:rsid w:val="00186047"/>
    <w:rsid w:val="00191580"/>
    <w:rsid w:val="0019286E"/>
    <w:rsid w:val="0019297E"/>
    <w:rsid w:val="00197254"/>
    <w:rsid w:val="001A126C"/>
    <w:rsid w:val="001A2628"/>
    <w:rsid w:val="001A2999"/>
    <w:rsid w:val="001A35A2"/>
    <w:rsid w:val="001A4F37"/>
    <w:rsid w:val="001A55DE"/>
    <w:rsid w:val="001A5AF9"/>
    <w:rsid w:val="001A62BB"/>
    <w:rsid w:val="001A6F34"/>
    <w:rsid w:val="001A7A85"/>
    <w:rsid w:val="001B04C4"/>
    <w:rsid w:val="001B0935"/>
    <w:rsid w:val="001B1053"/>
    <w:rsid w:val="001B11E1"/>
    <w:rsid w:val="001B1208"/>
    <w:rsid w:val="001B1BED"/>
    <w:rsid w:val="001B1E71"/>
    <w:rsid w:val="001B28A3"/>
    <w:rsid w:val="001B48F5"/>
    <w:rsid w:val="001B6B14"/>
    <w:rsid w:val="001B7970"/>
    <w:rsid w:val="001C061A"/>
    <w:rsid w:val="001C4132"/>
    <w:rsid w:val="001C48CC"/>
    <w:rsid w:val="001C4D60"/>
    <w:rsid w:val="001C4EFB"/>
    <w:rsid w:val="001C5D0E"/>
    <w:rsid w:val="001C62CC"/>
    <w:rsid w:val="001C66B4"/>
    <w:rsid w:val="001C6874"/>
    <w:rsid w:val="001C736C"/>
    <w:rsid w:val="001C7BE4"/>
    <w:rsid w:val="001D1C4D"/>
    <w:rsid w:val="001D22AC"/>
    <w:rsid w:val="001D23CE"/>
    <w:rsid w:val="001D26F0"/>
    <w:rsid w:val="001D6024"/>
    <w:rsid w:val="001D69ED"/>
    <w:rsid w:val="001D7B98"/>
    <w:rsid w:val="001D7FF7"/>
    <w:rsid w:val="001E062E"/>
    <w:rsid w:val="001E08B1"/>
    <w:rsid w:val="001E1E59"/>
    <w:rsid w:val="001E33E3"/>
    <w:rsid w:val="001E3569"/>
    <w:rsid w:val="001E554D"/>
    <w:rsid w:val="001E6AF3"/>
    <w:rsid w:val="001E72CD"/>
    <w:rsid w:val="001E7727"/>
    <w:rsid w:val="001E7D52"/>
    <w:rsid w:val="001F0DF1"/>
    <w:rsid w:val="001F1E3B"/>
    <w:rsid w:val="001F2329"/>
    <w:rsid w:val="00201963"/>
    <w:rsid w:val="00201AF6"/>
    <w:rsid w:val="002021DD"/>
    <w:rsid w:val="0020289B"/>
    <w:rsid w:val="0020382F"/>
    <w:rsid w:val="0020511F"/>
    <w:rsid w:val="00206490"/>
    <w:rsid w:val="00206941"/>
    <w:rsid w:val="00211BA8"/>
    <w:rsid w:val="002158D5"/>
    <w:rsid w:val="00215F28"/>
    <w:rsid w:val="00216D3D"/>
    <w:rsid w:val="0022225E"/>
    <w:rsid w:val="00222427"/>
    <w:rsid w:val="002231FA"/>
    <w:rsid w:val="002246D9"/>
    <w:rsid w:val="00225146"/>
    <w:rsid w:val="002257A9"/>
    <w:rsid w:val="00225E0B"/>
    <w:rsid w:val="00226C17"/>
    <w:rsid w:val="00230334"/>
    <w:rsid w:val="00232A53"/>
    <w:rsid w:val="002334B2"/>
    <w:rsid w:val="002338AC"/>
    <w:rsid w:val="00234053"/>
    <w:rsid w:val="002343DC"/>
    <w:rsid w:val="00234E8D"/>
    <w:rsid w:val="00235A6D"/>
    <w:rsid w:val="002376FA"/>
    <w:rsid w:val="002408DE"/>
    <w:rsid w:val="00240D92"/>
    <w:rsid w:val="00241B51"/>
    <w:rsid w:val="0024357F"/>
    <w:rsid w:val="00247935"/>
    <w:rsid w:val="00251340"/>
    <w:rsid w:val="0025173C"/>
    <w:rsid w:val="00253148"/>
    <w:rsid w:val="00253CA7"/>
    <w:rsid w:val="00254992"/>
    <w:rsid w:val="00254A44"/>
    <w:rsid w:val="002559AD"/>
    <w:rsid w:val="00256F48"/>
    <w:rsid w:val="0025712B"/>
    <w:rsid w:val="002579D5"/>
    <w:rsid w:val="0026218B"/>
    <w:rsid w:val="002621D4"/>
    <w:rsid w:val="0026577A"/>
    <w:rsid w:val="00266442"/>
    <w:rsid w:val="00266FB9"/>
    <w:rsid w:val="00273776"/>
    <w:rsid w:val="0027495F"/>
    <w:rsid w:val="0027660A"/>
    <w:rsid w:val="00292B70"/>
    <w:rsid w:val="002933A4"/>
    <w:rsid w:val="00293830"/>
    <w:rsid w:val="00293D5F"/>
    <w:rsid w:val="002A0323"/>
    <w:rsid w:val="002A0F81"/>
    <w:rsid w:val="002A1F68"/>
    <w:rsid w:val="002A2490"/>
    <w:rsid w:val="002B476A"/>
    <w:rsid w:val="002B4DBE"/>
    <w:rsid w:val="002C095A"/>
    <w:rsid w:val="002C3390"/>
    <w:rsid w:val="002C45C5"/>
    <w:rsid w:val="002C4DCF"/>
    <w:rsid w:val="002C4F75"/>
    <w:rsid w:val="002D30EE"/>
    <w:rsid w:val="002D41F0"/>
    <w:rsid w:val="002D438D"/>
    <w:rsid w:val="002D7CC0"/>
    <w:rsid w:val="002E2E29"/>
    <w:rsid w:val="002F03EB"/>
    <w:rsid w:val="002F1A94"/>
    <w:rsid w:val="002F1C69"/>
    <w:rsid w:val="002F23CC"/>
    <w:rsid w:val="002F3A6E"/>
    <w:rsid w:val="002F4973"/>
    <w:rsid w:val="002F58FF"/>
    <w:rsid w:val="002F6353"/>
    <w:rsid w:val="00301314"/>
    <w:rsid w:val="0030192E"/>
    <w:rsid w:val="00302FC6"/>
    <w:rsid w:val="0030432F"/>
    <w:rsid w:val="00305C6D"/>
    <w:rsid w:val="003076C8"/>
    <w:rsid w:val="00310402"/>
    <w:rsid w:val="0031218A"/>
    <w:rsid w:val="0031503A"/>
    <w:rsid w:val="00315BE3"/>
    <w:rsid w:val="00316A04"/>
    <w:rsid w:val="003178EA"/>
    <w:rsid w:val="00321046"/>
    <w:rsid w:val="00321078"/>
    <w:rsid w:val="00325A77"/>
    <w:rsid w:val="00325F49"/>
    <w:rsid w:val="00327B2E"/>
    <w:rsid w:val="0033098B"/>
    <w:rsid w:val="003324BE"/>
    <w:rsid w:val="00335C5C"/>
    <w:rsid w:val="00335E7C"/>
    <w:rsid w:val="00335F68"/>
    <w:rsid w:val="0033698C"/>
    <w:rsid w:val="00336A46"/>
    <w:rsid w:val="00336C22"/>
    <w:rsid w:val="00337281"/>
    <w:rsid w:val="0033770B"/>
    <w:rsid w:val="00337CD5"/>
    <w:rsid w:val="003402ED"/>
    <w:rsid w:val="00342616"/>
    <w:rsid w:val="003444D8"/>
    <w:rsid w:val="00345119"/>
    <w:rsid w:val="003463DE"/>
    <w:rsid w:val="00347CAE"/>
    <w:rsid w:val="00350762"/>
    <w:rsid w:val="00354F28"/>
    <w:rsid w:val="003560C5"/>
    <w:rsid w:val="00356E36"/>
    <w:rsid w:val="003607DB"/>
    <w:rsid w:val="0037259F"/>
    <w:rsid w:val="0037436F"/>
    <w:rsid w:val="0037470F"/>
    <w:rsid w:val="00374DAB"/>
    <w:rsid w:val="00377151"/>
    <w:rsid w:val="00380249"/>
    <w:rsid w:val="0038291A"/>
    <w:rsid w:val="00383A92"/>
    <w:rsid w:val="003854CB"/>
    <w:rsid w:val="00386699"/>
    <w:rsid w:val="00387C0C"/>
    <w:rsid w:val="00397B95"/>
    <w:rsid w:val="003A3A21"/>
    <w:rsid w:val="003A646B"/>
    <w:rsid w:val="003B0A2D"/>
    <w:rsid w:val="003B1A54"/>
    <w:rsid w:val="003B22A7"/>
    <w:rsid w:val="003B2630"/>
    <w:rsid w:val="003B322A"/>
    <w:rsid w:val="003B3F75"/>
    <w:rsid w:val="003B67E5"/>
    <w:rsid w:val="003B6CEA"/>
    <w:rsid w:val="003B6E6B"/>
    <w:rsid w:val="003B7793"/>
    <w:rsid w:val="003C2C8D"/>
    <w:rsid w:val="003C31EB"/>
    <w:rsid w:val="003C4E2D"/>
    <w:rsid w:val="003C5109"/>
    <w:rsid w:val="003C5E89"/>
    <w:rsid w:val="003D0784"/>
    <w:rsid w:val="003D4650"/>
    <w:rsid w:val="003D5231"/>
    <w:rsid w:val="003D5D62"/>
    <w:rsid w:val="003E4DAF"/>
    <w:rsid w:val="003E553E"/>
    <w:rsid w:val="003E605D"/>
    <w:rsid w:val="003E7556"/>
    <w:rsid w:val="003E7AFF"/>
    <w:rsid w:val="003F1545"/>
    <w:rsid w:val="003F4A6A"/>
    <w:rsid w:val="0040124C"/>
    <w:rsid w:val="00401EC8"/>
    <w:rsid w:val="004020D8"/>
    <w:rsid w:val="00402557"/>
    <w:rsid w:val="00403AAB"/>
    <w:rsid w:val="004054DE"/>
    <w:rsid w:val="00405BBC"/>
    <w:rsid w:val="0041401F"/>
    <w:rsid w:val="00414B04"/>
    <w:rsid w:val="00416C21"/>
    <w:rsid w:val="00416E79"/>
    <w:rsid w:val="004222F8"/>
    <w:rsid w:val="00422C1B"/>
    <w:rsid w:val="00423119"/>
    <w:rsid w:val="00432D91"/>
    <w:rsid w:val="00433B5E"/>
    <w:rsid w:val="00435E44"/>
    <w:rsid w:val="0043696E"/>
    <w:rsid w:val="00436F5E"/>
    <w:rsid w:val="00437397"/>
    <w:rsid w:val="00440179"/>
    <w:rsid w:val="004402A9"/>
    <w:rsid w:val="00441AC2"/>
    <w:rsid w:val="0044250A"/>
    <w:rsid w:val="00442AF4"/>
    <w:rsid w:val="0044502D"/>
    <w:rsid w:val="004453F8"/>
    <w:rsid w:val="00445657"/>
    <w:rsid w:val="00445B2A"/>
    <w:rsid w:val="00446B84"/>
    <w:rsid w:val="00450925"/>
    <w:rsid w:val="00450B3E"/>
    <w:rsid w:val="004522FF"/>
    <w:rsid w:val="0045399A"/>
    <w:rsid w:val="004539ED"/>
    <w:rsid w:val="00454199"/>
    <w:rsid w:val="00454889"/>
    <w:rsid w:val="004554B1"/>
    <w:rsid w:val="00456E2F"/>
    <w:rsid w:val="004634FC"/>
    <w:rsid w:val="004640DE"/>
    <w:rsid w:val="00467434"/>
    <w:rsid w:val="004713E2"/>
    <w:rsid w:val="00476537"/>
    <w:rsid w:val="00477932"/>
    <w:rsid w:val="00477BD6"/>
    <w:rsid w:val="00481633"/>
    <w:rsid w:val="004820FD"/>
    <w:rsid w:val="00482DDE"/>
    <w:rsid w:val="0048365E"/>
    <w:rsid w:val="00483993"/>
    <w:rsid w:val="00484522"/>
    <w:rsid w:val="004854A2"/>
    <w:rsid w:val="00485828"/>
    <w:rsid w:val="00485D12"/>
    <w:rsid w:val="00486F29"/>
    <w:rsid w:val="0048742A"/>
    <w:rsid w:val="0048774D"/>
    <w:rsid w:val="00487D12"/>
    <w:rsid w:val="004909D6"/>
    <w:rsid w:val="00491FA6"/>
    <w:rsid w:val="00493927"/>
    <w:rsid w:val="00494F40"/>
    <w:rsid w:val="004A0559"/>
    <w:rsid w:val="004A1FC6"/>
    <w:rsid w:val="004A2C94"/>
    <w:rsid w:val="004A36D3"/>
    <w:rsid w:val="004A44DD"/>
    <w:rsid w:val="004A516A"/>
    <w:rsid w:val="004A6400"/>
    <w:rsid w:val="004A737D"/>
    <w:rsid w:val="004A7C36"/>
    <w:rsid w:val="004B09C0"/>
    <w:rsid w:val="004B2553"/>
    <w:rsid w:val="004B587E"/>
    <w:rsid w:val="004B5A6C"/>
    <w:rsid w:val="004C005A"/>
    <w:rsid w:val="004C0959"/>
    <w:rsid w:val="004C121E"/>
    <w:rsid w:val="004C2ADD"/>
    <w:rsid w:val="004C44E3"/>
    <w:rsid w:val="004C5A88"/>
    <w:rsid w:val="004D0441"/>
    <w:rsid w:val="004D340D"/>
    <w:rsid w:val="004D40DE"/>
    <w:rsid w:val="004D6342"/>
    <w:rsid w:val="004D664D"/>
    <w:rsid w:val="004D6CA9"/>
    <w:rsid w:val="004D76DE"/>
    <w:rsid w:val="004D7FE2"/>
    <w:rsid w:val="004E09C9"/>
    <w:rsid w:val="004E1970"/>
    <w:rsid w:val="004E2936"/>
    <w:rsid w:val="004E3391"/>
    <w:rsid w:val="004E6996"/>
    <w:rsid w:val="004E7927"/>
    <w:rsid w:val="004F1406"/>
    <w:rsid w:val="004F268C"/>
    <w:rsid w:val="004F2A3A"/>
    <w:rsid w:val="004F3A1C"/>
    <w:rsid w:val="004F3B1C"/>
    <w:rsid w:val="004F4E1D"/>
    <w:rsid w:val="004F7A55"/>
    <w:rsid w:val="005006BC"/>
    <w:rsid w:val="00500AAC"/>
    <w:rsid w:val="00500C50"/>
    <w:rsid w:val="005035BA"/>
    <w:rsid w:val="005046F0"/>
    <w:rsid w:val="0050545D"/>
    <w:rsid w:val="00511EFD"/>
    <w:rsid w:val="00512BD5"/>
    <w:rsid w:val="00514025"/>
    <w:rsid w:val="00514862"/>
    <w:rsid w:val="00515A43"/>
    <w:rsid w:val="005161CF"/>
    <w:rsid w:val="005161E3"/>
    <w:rsid w:val="00520737"/>
    <w:rsid w:val="00523DA2"/>
    <w:rsid w:val="00524958"/>
    <w:rsid w:val="00524987"/>
    <w:rsid w:val="0052652C"/>
    <w:rsid w:val="005265A1"/>
    <w:rsid w:val="00530F0C"/>
    <w:rsid w:val="00531097"/>
    <w:rsid w:val="005320A7"/>
    <w:rsid w:val="00533671"/>
    <w:rsid w:val="005338EA"/>
    <w:rsid w:val="00534786"/>
    <w:rsid w:val="0053535D"/>
    <w:rsid w:val="005353B7"/>
    <w:rsid w:val="00536450"/>
    <w:rsid w:val="00536654"/>
    <w:rsid w:val="00536C99"/>
    <w:rsid w:val="00540518"/>
    <w:rsid w:val="00541024"/>
    <w:rsid w:val="005418E6"/>
    <w:rsid w:val="00542F0A"/>
    <w:rsid w:val="00543D6C"/>
    <w:rsid w:val="005449AD"/>
    <w:rsid w:val="005453CF"/>
    <w:rsid w:val="00546B3E"/>
    <w:rsid w:val="00551652"/>
    <w:rsid w:val="00551CF6"/>
    <w:rsid w:val="0055489C"/>
    <w:rsid w:val="00555EBC"/>
    <w:rsid w:val="00561C2F"/>
    <w:rsid w:val="0056740C"/>
    <w:rsid w:val="00575372"/>
    <w:rsid w:val="0057670B"/>
    <w:rsid w:val="00577FCD"/>
    <w:rsid w:val="00582EF6"/>
    <w:rsid w:val="005830E9"/>
    <w:rsid w:val="005835EB"/>
    <w:rsid w:val="005839B5"/>
    <w:rsid w:val="00584346"/>
    <w:rsid w:val="005847FD"/>
    <w:rsid w:val="005921E4"/>
    <w:rsid w:val="0059289E"/>
    <w:rsid w:val="00593594"/>
    <w:rsid w:val="005A23DE"/>
    <w:rsid w:val="005A3562"/>
    <w:rsid w:val="005A6222"/>
    <w:rsid w:val="005A64C5"/>
    <w:rsid w:val="005A7910"/>
    <w:rsid w:val="005B1528"/>
    <w:rsid w:val="005B1F67"/>
    <w:rsid w:val="005B280B"/>
    <w:rsid w:val="005B4540"/>
    <w:rsid w:val="005B5A59"/>
    <w:rsid w:val="005B6889"/>
    <w:rsid w:val="005C12A4"/>
    <w:rsid w:val="005C4876"/>
    <w:rsid w:val="005C4E44"/>
    <w:rsid w:val="005C528A"/>
    <w:rsid w:val="005C697C"/>
    <w:rsid w:val="005C6D2A"/>
    <w:rsid w:val="005D0681"/>
    <w:rsid w:val="005D2538"/>
    <w:rsid w:val="005D2E69"/>
    <w:rsid w:val="005D539C"/>
    <w:rsid w:val="005D5891"/>
    <w:rsid w:val="005D7ADF"/>
    <w:rsid w:val="005D7C35"/>
    <w:rsid w:val="005E0022"/>
    <w:rsid w:val="005E0225"/>
    <w:rsid w:val="005E2278"/>
    <w:rsid w:val="005F2061"/>
    <w:rsid w:val="005F4262"/>
    <w:rsid w:val="005F4BD2"/>
    <w:rsid w:val="006010CA"/>
    <w:rsid w:val="00601523"/>
    <w:rsid w:val="00601DEE"/>
    <w:rsid w:val="00602A11"/>
    <w:rsid w:val="006053E9"/>
    <w:rsid w:val="00607351"/>
    <w:rsid w:val="0061137B"/>
    <w:rsid w:val="006124DA"/>
    <w:rsid w:val="0061584F"/>
    <w:rsid w:val="00616124"/>
    <w:rsid w:val="0061632E"/>
    <w:rsid w:val="006215BD"/>
    <w:rsid w:val="00621CE2"/>
    <w:rsid w:val="00621D27"/>
    <w:rsid w:val="0062290A"/>
    <w:rsid w:val="0062296A"/>
    <w:rsid w:val="00622B66"/>
    <w:rsid w:val="00624EDF"/>
    <w:rsid w:val="0062550A"/>
    <w:rsid w:val="00625AC5"/>
    <w:rsid w:val="00626878"/>
    <w:rsid w:val="00627836"/>
    <w:rsid w:val="00631F14"/>
    <w:rsid w:val="006323C9"/>
    <w:rsid w:val="006350EC"/>
    <w:rsid w:val="00635381"/>
    <w:rsid w:val="00635B6C"/>
    <w:rsid w:val="00636266"/>
    <w:rsid w:val="00636C73"/>
    <w:rsid w:val="00637466"/>
    <w:rsid w:val="00637592"/>
    <w:rsid w:val="006428AE"/>
    <w:rsid w:val="006438BB"/>
    <w:rsid w:val="00644272"/>
    <w:rsid w:val="006442CC"/>
    <w:rsid w:val="00644599"/>
    <w:rsid w:val="00646954"/>
    <w:rsid w:val="006474B5"/>
    <w:rsid w:val="00651DBA"/>
    <w:rsid w:val="00652679"/>
    <w:rsid w:val="00652CC3"/>
    <w:rsid w:val="006541D0"/>
    <w:rsid w:val="006554FE"/>
    <w:rsid w:val="00657424"/>
    <w:rsid w:val="00660A9E"/>
    <w:rsid w:val="00662E50"/>
    <w:rsid w:val="0066613F"/>
    <w:rsid w:val="00670822"/>
    <w:rsid w:val="0067192B"/>
    <w:rsid w:val="00671B6D"/>
    <w:rsid w:val="00672A1B"/>
    <w:rsid w:val="00672B29"/>
    <w:rsid w:val="00672C8C"/>
    <w:rsid w:val="006824F7"/>
    <w:rsid w:val="00682535"/>
    <w:rsid w:val="006826DF"/>
    <w:rsid w:val="00682755"/>
    <w:rsid w:val="00684B0A"/>
    <w:rsid w:val="00685734"/>
    <w:rsid w:val="006857CD"/>
    <w:rsid w:val="006927DA"/>
    <w:rsid w:val="00693706"/>
    <w:rsid w:val="00695467"/>
    <w:rsid w:val="0069741D"/>
    <w:rsid w:val="006A198C"/>
    <w:rsid w:val="006A6773"/>
    <w:rsid w:val="006A6E38"/>
    <w:rsid w:val="006B1D21"/>
    <w:rsid w:val="006B45B1"/>
    <w:rsid w:val="006B4A96"/>
    <w:rsid w:val="006B56C7"/>
    <w:rsid w:val="006B5EC9"/>
    <w:rsid w:val="006B65C2"/>
    <w:rsid w:val="006B6845"/>
    <w:rsid w:val="006B69C0"/>
    <w:rsid w:val="006B6DB9"/>
    <w:rsid w:val="006B7648"/>
    <w:rsid w:val="006C0DE9"/>
    <w:rsid w:val="006C37ED"/>
    <w:rsid w:val="006C3AC0"/>
    <w:rsid w:val="006C5859"/>
    <w:rsid w:val="006C5CBA"/>
    <w:rsid w:val="006D0AC1"/>
    <w:rsid w:val="006D281A"/>
    <w:rsid w:val="006D2BC5"/>
    <w:rsid w:val="006D3E00"/>
    <w:rsid w:val="006D50A0"/>
    <w:rsid w:val="006D58A8"/>
    <w:rsid w:val="006D5AA0"/>
    <w:rsid w:val="006D6751"/>
    <w:rsid w:val="006D6812"/>
    <w:rsid w:val="006D7B40"/>
    <w:rsid w:val="006E094E"/>
    <w:rsid w:val="006E2CA4"/>
    <w:rsid w:val="006E313D"/>
    <w:rsid w:val="006E474B"/>
    <w:rsid w:val="006E48B2"/>
    <w:rsid w:val="006E526F"/>
    <w:rsid w:val="006E695D"/>
    <w:rsid w:val="006F1FA8"/>
    <w:rsid w:val="00701045"/>
    <w:rsid w:val="007013B7"/>
    <w:rsid w:val="00701FF3"/>
    <w:rsid w:val="0070226F"/>
    <w:rsid w:val="0070633E"/>
    <w:rsid w:val="0070713C"/>
    <w:rsid w:val="00711A4C"/>
    <w:rsid w:val="00711BC5"/>
    <w:rsid w:val="00714122"/>
    <w:rsid w:val="007149D7"/>
    <w:rsid w:val="00715019"/>
    <w:rsid w:val="00716FA1"/>
    <w:rsid w:val="00721FA0"/>
    <w:rsid w:val="0072204D"/>
    <w:rsid w:val="007235BD"/>
    <w:rsid w:val="00724972"/>
    <w:rsid w:val="007250A3"/>
    <w:rsid w:val="00726A94"/>
    <w:rsid w:val="00730FD1"/>
    <w:rsid w:val="0073313D"/>
    <w:rsid w:val="00733365"/>
    <w:rsid w:val="00736F1D"/>
    <w:rsid w:val="00741EA4"/>
    <w:rsid w:val="007428A5"/>
    <w:rsid w:val="007443B2"/>
    <w:rsid w:val="007452D8"/>
    <w:rsid w:val="007533B7"/>
    <w:rsid w:val="00754686"/>
    <w:rsid w:val="00754EC3"/>
    <w:rsid w:val="00755997"/>
    <w:rsid w:val="00757E6A"/>
    <w:rsid w:val="00760C48"/>
    <w:rsid w:val="007617A0"/>
    <w:rsid w:val="00761FFF"/>
    <w:rsid w:val="00763E5C"/>
    <w:rsid w:val="007659DA"/>
    <w:rsid w:val="00766A2A"/>
    <w:rsid w:val="0077121A"/>
    <w:rsid w:val="00772457"/>
    <w:rsid w:val="00775374"/>
    <w:rsid w:val="00775A0A"/>
    <w:rsid w:val="00775FC8"/>
    <w:rsid w:val="007806AB"/>
    <w:rsid w:val="007820D6"/>
    <w:rsid w:val="00782181"/>
    <w:rsid w:val="00784137"/>
    <w:rsid w:val="007859BB"/>
    <w:rsid w:val="00792B01"/>
    <w:rsid w:val="00793BF4"/>
    <w:rsid w:val="00794F85"/>
    <w:rsid w:val="007956AA"/>
    <w:rsid w:val="00797161"/>
    <w:rsid w:val="007A054B"/>
    <w:rsid w:val="007B1FE0"/>
    <w:rsid w:val="007B3DDC"/>
    <w:rsid w:val="007B4FEE"/>
    <w:rsid w:val="007B5ACD"/>
    <w:rsid w:val="007B65E7"/>
    <w:rsid w:val="007B67C6"/>
    <w:rsid w:val="007C1A06"/>
    <w:rsid w:val="007C2AEA"/>
    <w:rsid w:val="007C3B7D"/>
    <w:rsid w:val="007C40D7"/>
    <w:rsid w:val="007C7D92"/>
    <w:rsid w:val="007D03CD"/>
    <w:rsid w:val="007D061F"/>
    <w:rsid w:val="007D2025"/>
    <w:rsid w:val="007D295D"/>
    <w:rsid w:val="007D339A"/>
    <w:rsid w:val="007D38C2"/>
    <w:rsid w:val="007D708D"/>
    <w:rsid w:val="007E1F52"/>
    <w:rsid w:val="007E3307"/>
    <w:rsid w:val="007E5247"/>
    <w:rsid w:val="007F089A"/>
    <w:rsid w:val="007F14C9"/>
    <w:rsid w:val="007F1B2F"/>
    <w:rsid w:val="007F1D5E"/>
    <w:rsid w:val="007F23DE"/>
    <w:rsid w:val="007F45FE"/>
    <w:rsid w:val="007F58F6"/>
    <w:rsid w:val="007F7C09"/>
    <w:rsid w:val="008002F0"/>
    <w:rsid w:val="00800583"/>
    <w:rsid w:val="00806712"/>
    <w:rsid w:val="00810B9B"/>
    <w:rsid w:val="008138AE"/>
    <w:rsid w:val="00815F38"/>
    <w:rsid w:val="00816965"/>
    <w:rsid w:val="00817671"/>
    <w:rsid w:val="00817FC6"/>
    <w:rsid w:val="00823122"/>
    <w:rsid w:val="0082700D"/>
    <w:rsid w:val="00832E1F"/>
    <w:rsid w:val="008378ED"/>
    <w:rsid w:val="008407BC"/>
    <w:rsid w:val="00840FCD"/>
    <w:rsid w:val="008422D6"/>
    <w:rsid w:val="00842401"/>
    <w:rsid w:val="0084252C"/>
    <w:rsid w:val="0084257F"/>
    <w:rsid w:val="008438C9"/>
    <w:rsid w:val="00846331"/>
    <w:rsid w:val="008468A3"/>
    <w:rsid w:val="00847912"/>
    <w:rsid w:val="00847D30"/>
    <w:rsid w:val="008510D0"/>
    <w:rsid w:val="00851255"/>
    <w:rsid w:val="00851DB9"/>
    <w:rsid w:val="0085662E"/>
    <w:rsid w:val="00856769"/>
    <w:rsid w:val="0086007C"/>
    <w:rsid w:val="00867DD7"/>
    <w:rsid w:val="0087234E"/>
    <w:rsid w:val="008838A5"/>
    <w:rsid w:val="00885641"/>
    <w:rsid w:val="00886673"/>
    <w:rsid w:val="0089063F"/>
    <w:rsid w:val="008923CD"/>
    <w:rsid w:val="008951A4"/>
    <w:rsid w:val="00897038"/>
    <w:rsid w:val="008A015C"/>
    <w:rsid w:val="008A23FF"/>
    <w:rsid w:val="008A2F1C"/>
    <w:rsid w:val="008A72E1"/>
    <w:rsid w:val="008A734C"/>
    <w:rsid w:val="008A7B83"/>
    <w:rsid w:val="008A7C9C"/>
    <w:rsid w:val="008B0D8D"/>
    <w:rsid w:val="008B3FA9"/>
    <w:rsid w:val="008B4A6C"/>
    <w:rsid w:val="008B56BD"/>
    <w:rsid w:val="008B7F2C"/>
    <w:rsid w:val="008C3EEE"/>
    <w:rsid w:val="008C4B04"/>
    <w:rsid w:val="008C4F09"/>
    <w:rsid w:val="008C528B"/>
    <w:rsid w:val="008C5B1D"/>
    <w:rsid w:val="008C5FF2"/>
    <w:rsid w:val="008C6616"/>
    <w:rsid w:val="008C6A6B"/>
    <w:rsid w:val="008C739B"/>
    <w:rsid w:val="008C78B4"/>
    <w:rsid w:val="008D44B4"/>
    <w:rsid w:val="008D72AD"/>
    <w:rsid w:val="008E07B8"/>
    <w:rsid w:val="008E28A8"/>
    <w:rsid w:val="008E536A"/>
    <w:rsid w:val="008E5DA9"/>
    <w:rsid w:val="008E758D"/>
    <w:rsid w:val="008F0953"/>
    <w:rsid w:val="008F10A2"/>
    <w:rsid w:val="008F16A5"/>
    <w:rsid w:val="008F4681"/>
    <w:rsid w:val="008F7941"/>
    <w:rsid w:val="00900F68"/>
    <w:rsid w:val="00901B0D"/>
    <w:rsid w:val="00906DE9"/>
    <w:rsid w:val="00913787"/>
    <w:rsid w:val="00913A2E"/>
    <w:rsid w:val="00920267"/>
    <w:rsid w:val="00920C89"/>
    <w:rsid w:val="009226BD"/>
    <w:rsid w:val="0092408B"/>
    <w:rsid w:val="009244BA"/>
    <w:rsid w:val="009246BB"/>
    <w:rsid w:val="00924FB9"/>
    <w:rsid w:val="00926E2C"/>
    <w:rsid w:val="00932D71"/>
    <w:rsid w:val="00933B36"/>
    <w:rsid w:val="00935905"/>
    <w:rsid w:val="009373B7"/>
    <w:rsid w:val="009401B5"/>
    <w:rsid w:val="009401ED"/>
    <w:rsid w:val="00945CD6"/>
    <w:rsid w:val="00957AE3"/>
    <w:rsid w:val="00962E63"/>
    <w:rsid w:val="009638CE"/>
    <w:rsid w:val="009648CE"/>
    <w:rsid w:val="0096743D"/>
    <w:rsid w:val="0097248C"/>
    <w:rsid w:val="009740C7"/>
    <w:rsid w:val="00977F79"/>
    <w:rsid w:val="009801BC"/>
    <w:rsid w:val="009801D4"/>
    <w:rsid w:val="00984CA2"/>
    <w:rsid w:val="0098577F"/>
    <w:rsid w:val="00986B16"/>
    <w:rsid w:val="00986FB7"/>
    <w:rsid w:val="00987038"/>
    <w:rsid w:val="009878CA"/>
    <w:rsid w:val="00990843"/>
    <w:rsid w:val="00992DD1"/>
    <w:rsid w:val="00993655"/>
    <w:rsid w:val="00993EF7"/>
    <w:rsid w:val="009946AE"/>
    <w:rsid w:val="009A25FA"/>
    <w:rsid w:val="009A3CF6"/>
    <w:rsid w:val="009A4656"/>
    <w:rsid w:val="009A6376"/>
    <w:rsid w:val="009A6900"/>
    <w:rsid w:val="009A69ED"/>
    <w:rsid w:val="009A6B25"/>
    <w:rsid w:val="009B1638"/>
    <w:rsid w:val="009B1ED9"/>
    <w:rsid w:val="009B28A2"/>
    <w:rsid w:val="009B63F1"/>
    <w:rsid w:val="009B64B4"/>
    <w:rsid w:val="009B73F4"/>
    <w:rsid w:val="009C01ED"/>
    <w:rsid w:val="009C12AF"/>
    <w:rsid w:val="009C2F68"/>
    <w:rsid w:val="009C3E58"/>
    <w:rsid w:val="009C72AA"/>
    <w:rsid w:val="009C7AB5"/>
    <w:rsid w:val="009D0211"/>
    <w:rsid w:val="009D0F07"/>
    <w:rsid w:val="009D1E8E"/>
    <w:rsid w:val="009D3872"/>
    <w:rsid w:val="009D3F23"/>
    <w:rsid w:val="009D47D2"/>
    <w:rsid w:val="009D482C"/>
    <w:rsid w:val="009D4B28"/>
    <w:rsid w:val="009D5FC2"/>
    <w:rsid w:val="009D6C7A"/>
    <w:rsid w:val="009E069E"/>
    <w:rsid w:val="009E06CC"/>
    <w:rsid w:val="009E28C8"/>
    <w:rsid w:val="009E374C"/>
    <w:rsid w:val="009E3DC4"/>
    <w:rsid w:val="009E53A3"/>
    <w:rsid w:val="009E5578"/>
    <w:rsid w:val="009E5FDF"/>
    <w:rsid w:val="009E70A4"/>
    <w:rsid w:val="009F2596"/>
    <w:rsid w:val="009F2D0D"/>
    <w:rsid w:val="009F5A10"/>
    <w:rsid w:val="009F7979"/>
    <w:rsid w:val="00A00B45"/>
    <w:rsid w:val="00A00E6F"/>
    <w:rsid w:val="00A01B0C"/>
    <w:rsid w:val="00A058D4"/>
    <w:rsid w:val="00A059B5"/>
    <w:rsid w:val="00A1065D"/>
    <w:rsid w:val="00A11573"/>
    <w:rsid w:val="00A1266F"/>
    <w:rsid w:val="00A14862"/>
    <w:rsid w:val="00A15E8F"/>
    <w:rsid w:val="00A174B0"/>
    <w:rsid w:val="00A241EB"/>
    <w:rsid w:val="00A24440"/>
    <w:rsid w:val="00A27818"/>
    <w:rsid w:val="00A27DBE"/>
    <w:rsid w:val="00A30D16"/>
    <w:rsid w:val="00A320A9"/>
    <w:rsid w:val="00A33207"/>
    <w:rsid w:val="00A34019"/>
    <w:rsid w:val="00A3415D"/>
    <w:rsid w:val="00A34973"/>
    <w:rsid w:val="00A35B0D"/>
    <w:rsid w:val="00A35E23"/>
    <w:rsid w:val="00A36E0E"/>
    <w:rsid w:val="00A40557"/>
    <w:rsid w:val="00A412C5"/>
    <w:rsid w:val="00A42315"/>
    <w:rsid w:val="00A42539"/>
    <w:rsid w:val="00A42C9A"/>
    <w:rsid w:val="00A4331F"/>
    <w:rsid w:val="00A44209"/>
    <w:rsid w:val="00A443A9"/>
    <w:rsid w:val="00A443E7"/>
    <w:rsid w:val="00A44BC2"/>
    <w:rsid w:val="00A453FF"/>
    <w:rsid w:val="00A46EA8"/>
    <w:rsid w:val="00A50225"/>
    <w:rsid w:val="00A507C5"/>
    <w:rsid w:val="00A537F1"/>
    <w:rsid w:val="00A56F2D"/>
    <w:rsid w:val="00A57451"/>
    <w:rsid w:val="00A64B9F"/>
    <w:rsid w:val="00A65E36"/>
    <w:rsid w:val="00A6607C"/>
    <w:rsid w:val="00A66306"/>
    <w:rsid w:val="00A66817"/>
    <w:rsid w:val="00A679DB"/>
    <w:rsid w:val="00A67BC3"/>
    <w:rsid w:val="00A67C6F"/>
    <w:rsid w:val="00A705B4"/>
    <w:rsid w:val="00A76930"/>
    <w:rsid w:val="00A87CEE"/>
    <w:rsid w:val="00A929BC"/>
    <w:rsid w:val="00A93B5E"/>
    <w:rsid w:val="00A94213"/>
    <w:rsid w:val="00AA01E3"/>
    <w:rsid w:val="00AA0985"/>
    <w:rsid w:val="00AA0A1F"/>
    <w:rsid w:val="00AA2506"/>
    <w:rsid w:val="00AA29C0"/>
    <w:rsid w:val="00AA4B28"/>
    <w:rsid w:val="00AA506C"/>
    <w:rsid w:val="00AA6244"/>
    <w:rsid w:val="00AB0545"/>
    <w:rsid w:val="00AB21F3"/>
    <w:rsid w:val="00AB4721"/>
    <w:rsid w:val="00AC176D"/>
    <w:rsid w:val="00AC2826"/>
    <w:rsid w:val="00AC34E3"/>
    <w:rsid w:val="00AC355A"/>
    <w:rsid w:val="00AC3AA8"/>
    <w:rsid w:val="00AC4BC5"/>
    <w:rsid w:val="00AC6321"/>
    <w:rsid w:val="00AD3304"/>
    <w:rsid w:val="00AD7883"/>
    <w:rsid w:val="00AE06FC"/>
    <w:rsid w:val="00AE14C7"/>
    <w:rsid w:val="00AE1D33"/>
    <w:rsid w:val="00AE2AF4"/>
    <w:rsid w:val="00AE3441"/>
    <w:rsid w:val="00AE3A62"/>
    <w:rsid w:val="00AE48E1"/>
    <w:rsid w:val="00AF191D"/>
    <w:rsid w:val="00AF1960"/>
    <w:rsid w:val="00AF293A"/>
    <w:rsid w:val="00AF5C72"/>
    <w:rsid w:val="00AF72B9"/>
    <w:rsid w:val="00AF7610"/>
    <w:rsid w:val="00AF7FE0"/>
    <w:rsid w:val="00B029AA"/>
    <w:rsid w:val="00B04E28"/>
    <w:rsid w:val="00B0768F"/>
    <w:rsid w:val="00B07727"/>
    <w:rsid w:val="00B11B7D"/>
    <w:rsid w:val="00B13CF1"/>
    <w:rsid w:val="00B13FBE"/>
    <w:rsid w:val="00B14396"/>
    <w:rsid w:val="00B210F8"/>
    <w:rsid w:val="00B21B1F"/>
    <w:rsid w:val="00B2301E"/>
    <w:rsid w:val="00B252B9"/>
    <w:rsid w:val="00B26106"/>
    <w:rsid w:val="00B308B5"/>
    <w:rsid w:val="00B31D38"/>
    <w:rsid w:val="00B36930"/>
    <w:rsid w:val="00B410AB"/>
    <w:rsid w:val="00B439F3"/>
    <w:rsid w:val="00B451EB"/>
    <w:rsid w:val="00B46848"/>
    <w:rsid w:val="00B50451"/>
    <w:rsid w:val="00B52054"/>
    <w:rsid w:val="00B533C9"/>
    <w:rsid w:val="00B53CEF"/>
    <w:rsid w:val="00B55643"/>
    <w:rsid w:val="00B57FBE"/>
    <w:rsid w:val="00B60547"/>
    <w:rsid w:val="00B60894"/>
    <w:rsid w:val="00B608C3"/>
    <w:rsid w:val="00B60FAE"/>
    <w:rsid w:val="00B61AC6"/>
    <w:rsid w:val="00B62FC1"/>
    <w:rsid w:val="00B64D6F"/>
    <w:rsid w:val="00B66874"/>
    <w:rsid w:val="00B70D31"/>
    <w:rsid w:val="00B71D91"/>
    <w:rsid w:val="00B73ACF"/>
    <w:rsid w:val="00B740AC"/>
    <w:rsid w:val="00B74D0B"/>
    <w:rsid w:val="00B84547"/>
    <w:rsid w:val="00B87FF6"/>
    <w:rsid w:val="00B90124"/>
    <w:rsid w:val="00B91D97"/>
    <w:rsid w:val="00B9279C"/>
    <w:rsid w:val="00B92B37"/>
    <w:rsid w:val="00B95264"/>
    <w:rsid w:val="00B95986"/>
    <w:rsid w:val="00BA5C53"/>
    <w:rsid w:val="00BB13A6"/>
    <w:rsid w:val="00BB17BD"/>
    <w:rsid w:val="00BB6204"/>
    <w:rsid w:val="00BC0A05"/>
    <w:rsid w:val="00BC11BA"/>
    <w:rsid w:val="00BC1421"/>
    <w:rsid w:val="00BC26C0"/>
    <w:rsid w:val="00BC67CD"/>
    <w:rsid w:val="00BD014A"/>
    <w:rsid w:val="00BD4327"/>
    <w:rsid w:val="00BD4478"/>
    <w:rsid w:val="00BD4CFB"/>
    <w:rsid w:val="00BD59AF"/>
    <w:rsid w:val="00BD675F"/>
    <w:rsid w:val="00BE1016"/>
    <w:rsid w:val="00BE2CB9"/>
    <w:rsid w:val="00BE2EC7"/>
    <w:rsid w:val="00BE66C4"/>
    <w:rsid w:val="00BE7952"/>
    <w:rsid w:val="00BF065E"/>
    <w:rsid w:val="00BF1085"/>
    <w:rsid w:val="00BF2385"/>
    <w:rsid w:val="00BF4BA5"/>
    <w:rsid w:val="00BF4E3F"/>
    <w:rsid w:val="00BF5AFF"/>
    <w:rsid w:val="00BF5DD2"/>
    <w:rsid w:val="00BF6DD0"/>
    <w:rsid w:val="00C03BD2"/>
    <w:rsid w:val="00C0543B"/>
    <w:rsid w:val="00C05B57"/>
    <w:rsid w:val="00C0775A"/>
    <w:rsid w:val="00C11788"/>
    <w:rsid w:val="00C12A47"/>
    <w:rsid w:val="00C12B95"/>
    <w:rsid w:val="00C1674B"/>
    <w:rsid w:val="00C22D5F"/>
    <w:rsid w:val="00C250B8"/>
    <w:rsid w:val="00C25872"/>
    <w:rsid w:val="00C265C6"/>
    <w:rsid w:val="00C27950"/>
    <w:rsid w:val="00C27F87"/>
    <w:rsid w:val="00C30311"/>
    <w:rsid w:val="00C3253A"/>
    <w:rsid w:val="00C337E6"/>
    <w:rsid w:val="00C402CB"/>
    <w:rsid w:val="00C40B6A"/>
    <w:rsid w:val="00C4251D"/>
    <w:rsid w:val="00C427F3"/>
    <w:rsid w:val="00C471A4"/>
    <w:rsid w:val="00C50AFD"/>
    <w:rsid w:val="00C50C59"/>
    <w:rsid w:val="00C53AA2"/>
    <w:rsid w:val="00C53D88"/>
    <w:rsid w:val="00C568B6"/>
    <w:rsid w:val="00C56EA9"/>
    <w:rsid w:val="00C6029A"/>
    <w:rsid w:val="00C61FE8"/>
    <w:rsid w:val="00C63968"/>
    <w:rsid w:val="00C64EC2"/>
    <w:rsid w:val="00C65403"/>
    <w:rsid w:val="00C663C7"/>
    <w:rsid w:val="00C67389"/>
    <w:rsid w:val="00C7046C"/>
    <w:rsid w:val="00C704B4"/>
    <w:rsid w:val="00C72880"/>
    <w:rsid w:val="00C74CE1"/>
    <w:rsid w:val="00C80156"/>
    <w:rsid w:val="00C8265D"/>
    <w:rsid w:val="00C855BC"/>
    <w:rsid w:val="00C91A5B"/>
    <w:rsid w:val="00C92DA5"/>
    <w:rsid w:val="00C94ABE"/>
    <w:rsid w:val="00C956CF"/>
    <w:rsid w:val="00C95A12"/>
    <w:rsid w:val="00C9613E"/>
    <w:rsid w:val="00C964F4"/>
    <w:rsid w:val="00C96B9B"/>
    <w:rsid w:val="00CA402D"/>
    <w:rsid w:val="00CA61F8"/>
    <w:rsid w:val="00CB08FD"/>
    <w:rsid w:val="00CB28E2"/>
    <w:rsid w:val="00CB37FA"/>
    <w:rsid w:val="00CB454E"/>
    <w:rsid w:val="00CB63AB"/>
    <w:rsid w:val="00CC2132"/>
    <w:rsid w:val="00CC4352"/>
    <w:rsid w:val="00CC59DF"/>
    <w:rsid w:val="00CC5E4E"/>
    <w:rsid w:val="00CD0201"/>
    <w:rsid w:val="00CD06BA"/>
    <w:rsid w:val="00CD168F"/>
    <w:rsid w:val="00CD272E"/>
    <w:rsid w:val="00CD2D61"/>
    <w:rsid w:val="00CD4A19"/>
    <w:rsid w:val="00CE05BB"/>
    <w:rsid w:val="00CE0FF6"/>
    <w:rsid w:val="00CE154D"/>
    <w:rsid w:val="00CE6EB7"/>
    <w:rsid w:val="00CE6EFF"/>
    <w:rsid w:val="00CE7238"/>
    <w:rsid w:val="00CF268F"/>
    <w:rsid w:val="00CF281B"/>
    <w:rsid w:val="00CF5DE0"/>
    <w:rsid w:val="00D00678"/>
    <w:rsid w:val="00D012A6"/>
    <w:rsid w:val="00D02315"/>
    <w:rsid w:val="00D03EAC"/>
    <w:rsid w:val="00D04BF7"/>
    <w:rsid w:val="00D05D90"/>
    <w:rsid w:val="00D065CD"/>
    <w:rsid w:val="00D06966"/>
    <w:rsid w:val="00D06D5F"/>
    <w:rsid w:val="00D1088B"/>
    <w:rsid w:val="00D208FC"/>
    <w:rsid w:val="00D22BC7"/>
    <w:rsid w:val="00D23CD1"/>
    <w:rsid w:val="00D25A7C"/>
    <w:rsid w:val="00D261F5"/>
    <w:rsid w:val="00D266FB"/>
    <w:rsid w:val="00D32558"/>
    <w:rsid w:val="00D32DA7"/>
    <w:rsid w:val="00D4180C"/>
    <w:rsid w:val="00D451E7"/>
    <w:rsid w:val="00D46260"/>
    <w:rsid w:val="00D46402"/>
    <w:rsid w:val="00D47628"/>
    <w:rsid w:val="00D47898"/>
    <w:rsid w:val="00D50C8A"/>
    <w:rsid w:val="00D519D9"/>
    <w:rsid w:val="00D555DF"/>
    <w:rsid w:val="00D571C5"/>
    <w:rsid w:val="00D6106B"/>
    <w:rsid w:val="00D612F4"/>
    <w:rsid w:val="00D62335"/>
    <w:rsid w:val="00D65286"/>
    <w:rsid w:val="00D659A2"/>
    <w:rsid w:val="00D7042B"/>
    <w:rsid w:val="00D74990"/>
    <w:rsid w:val="00D82498"/>
    <w:rsid w:val="00D84FC0"/>
    <w:rsid w:val="00D90EBF"/>
    <w:rsid w:val="00D90EF6"/>
    <w:rsid w:val="00D92113"/>
    <w:rsid w:val="00D92779"/>
    <w:rsid w:val="00D94D52"/>
    <w:rsid w:val="00D9690A"/>
    <w:rsid w:val="00D970FF"/>
    <w:rsid w:val="00D9760F"/>
    <w:rsid w:val="00DA30BC"/>
    <w:rsid w:val="00DA454A"/>
    <w:rsid w:val="00DA7C3E"/>
    <w:rsid w:val="00DB0162"/>
    <w:rsid w:val="00DB129B"/>
    <w:rsid w:val="00DC059B"/>
    <w:rsid w:val="00DC2BE4"/>
    <w:rsid w:val="00DC488B"/>
    <w:rsid w:val="00DC778C"/>
    <w:rsid w:val="00DD3BEC"/>
    <w:rsid w:val="00DD51C1"/>
    <w:rsid w:val="00DD5F38"/>
    <w:rsid w:val="00DD6F93"/>
    <w:rsid w:val="00DE4978"/>
    <w:rsid w:val="00DE4D95"/>
    <w:rsid w:val="00DE518B"/>
    <w:rsid w:val="00DE7896"/>
    <w:rsid w:val="00DE7D00"/>
    <w:rsid w:val="00DE7D9E"/>
    <w:rsid w:val="00DF12A4"/>
    <w:rsid w:val="00DF794D"/>
    <w:rsid w:val="00E00860"/>
    <w:rsid w:val="00E0111A"/>
    <w:rsid w:val="00E037C9"/>
    <w:rsid w:val="00E0559D"/>
    <w:rsid w:val="00E05A0A"/>
    <w:rsid w:val="00E05E05"/>
    <w:rsid w:val="00E0780E"/>
    <w:rsid w:val="00E112E6"/>
    <w:rsid w:val="00E11BE6"/>
    <w:rsid w:val="00E14F35"/>
    <w:rsid w:val="00E208BA"/>
    <w:rsid w:val="00E20CB2"/>
    <w:rsid w:val="00E2172E"/>
    <w:rsid w:val="00E25738"/>
    <w:rsid w:val="00E27459"/>
    <w:rsid w:val="00E32627"/>
    <w:rsid w:val="00E327A1"/>
    <w:rsid w:val="00E3396E"/>
    <w:rsid w:val="00E3413E"/>
    <w:rsid w:val="00E341AB"/>
    <w:rsid w:val="00E35606"/>
    <w:rsid w:val="00E41D46"/>
    <w:rsid w:val="00E458AF"/>
    <w:rsid w:val="00E46AB7"/>
    <w:rsid w:val="00E46C13"/>
    <w:rsid w:val="00E47D4E"/>
    <w:rsid w:val="00E519AA"/>
    <w:rsid w:val="00E557C8"/>
    <w:rsid w:val="00E56587"/>
    <w:rsid w:val="00E56803"/>
    <w:rsid w:val="00E56873"/>
    <w:rsid w:val="00E612D0"/>
    <w:rsid w:val="00E61534"/>
    <w:rsid w:val="00E61749"/>
    <w:rsid w:val="00E622D2"/>
    <w:rsid w:val="00E63A62"/>
    <w:rsid w:val="00E71552"/>
    <w:rsid w:val="00E72CA6"/>
    <w:rsid w:val="00E72E9A"/>
    <w:rsid w:val="00E74FAA"/>
    <w:rsid w:val="00E75961"/>
    <w:rsid w:val="00E77270"/>
    <w:rsid w:val="00E80E8B"/>
    <w:rsid w:val="00E815F0"/>
    <w:rsid w:val="00E82F72"/>
    <w:rsid w:val="00E835FD"/>
    <w:rsid w:val="00E83CAD"/>
    <w:rsid w:val="00E843BA"/>
    <w:rsid w:val="00E85122"/>
    <w:rsid w:val="00E8615F"/>
    <w:rsid w:val="00E86DB9"/>
    <w:rsid w:val="00E90CE1"/>
    <w:rsid w:val="00E92AE8"/>
    <w:rsid w:val="00EA12DE"/>
    <w:rsid w:val="00EA1380"/>
    <w:rsid w:val="00EA300D"/>
    <w:rsid w:val="00EB5143"/>
    <w:rsid w:val="00EB5B54"/>
    <w:rsid w:val="00EB5DA0"/>
    <w:rsid w:val="00EC01F0"/>
    <w:rsid w:val="00EC329F"/>
    <w:rsid w:val="00EC466B"/>
    <w:rsid w:val="00EC7D38"/>
    <w:rsid w:val="00ED27DB"/>
    <w:rsid w:val="00ED3BBD"/>
    <w:rsid w:val="00ED3D4B"/>
    <w:rsid w:val="00ED460E"/>
    <w:rsid w:val="00ED5215"/>
    <w:rsid w:val="00ED54D7"/>
    <w:rsid w:val="00ED69E3"/>
    <w:rsid w:val="00ED6E3F"/>
    <w:rsid w:val="00EE0030"/>
    <w:rsid w:val="00EE1A8D"/>
    <w:rsid w:val="00EE5128"/>
    <w:rsid w:val="00EF3B65"/>
    <w:rsid w:val="00EF470B"/>
    <w:rsid w:val="00F028B2"/>
    <w:rsid w:val="00F028D2"/>
    <w:rsid w:val="00F0305B"/>
    <w:rsid w:val="00F03814"/>
    <w:rsid w:val="00F0497B"/>
    <w:rsid w:val="00F05DF7"/>
    <w:rsid w:val="00F06BBB"/>
    <w:rsid w:val="00F06DD4"/>
    <w:rsid w:val="00F1165C"/>
    <w:rsid w:val="00F11FEA"/>
    <w:rsid w:val="00F135C6"/>
    <w:rsid w:val="00F16CEE"/>
    <w:rsid w:val="00F224C1"/>
    <w:rsid w:val="00F23E94"/>
    <w:rsid w:val="00F2760B"/>
    <w:rsid w:val="00F30940"/>
    <w:rsid w:val="00F33C4F"/>
    <w:rsid w:val="00F3407D"/>
    <w:rsid w:val="00F37BEF"/>
    <w:rsid w:val="00F37C05"/>
    <w:rsid w:val="00F40A1D"/>
    <w:rsid w:val="00F4224D"/>
    <w:rsid w:val="00F430F6"/>
    <w:rsid w:val="00F431DD"/>
    <w:rsid w:val="00F47999"/>
    <w:rsid w:val="00F50D83"/>
    <w:rsid w:val="00F51309"/>
    <w:rsid w:val="00F523F5"/>
    <w:rsid w:val="00F53B60"/>
    <w:rsid w:val="00F551E9"/>
    <w:rsid w:val="00F55A50"/>
    <w:rsid w:val="00F61027"/>
    <w:rsid w:val="00F614AA"/>
    <w:rsid w:val="00F61CE1"/>
    <w:rsid w:val="00F6274D"/>
    <w:rsid w:val="00F62DFC"/>
    <w:rsid w:val="00F6344B"/>
    <w:rsid w:val="00F63772"/>
    <w:rsid w:val="00F6522F"/>
    <w:rsid w:val="00F72402"/>
    <w:rsid w:val="00F73374"/>
    <w:rsid w:val="00F73CFD"/>
    <w:rsid w:val="00F742BB"/>
    <w:rsid w:val="00F756A6"/>
    <w:rsid w:val="00F8466C"/>
    <w:rsid w:val="00F86810"/>
    <w:rsid w:val="00F86FD9"/>
    <w:rsid w:val="00F91456"/>
    <w:rsid w:val="00F91ED0"/>
    <w:rsid w:val="00F92166"/>
    <w:rsid w:val="00F92401"/>
    <w:rsid w:val="00F953CC"/>
    <w:rsid w:val="00F95D91"/>
    <w:rsid w:val="00F96747"/>
    <w:rsid w:val="00F97219"/>
    <w:rsid w:val="00FA05FE"/>
    <w:rsid w:val="00FA3651"/>
    <w:rsid w:val="00FA6890"/>
    <w:rsid w:val="00FA6CE5"/>
    <w:rsid w:val="00FB01E4"/>
    <w:rsid w:val="00FB06DB"/>
    <w:rsid w:val="00FB0882"/>
    <w:rsid w:val="00FB2A77"/>
    <w:rsid w:val="00FB4DF7"/>
    <w:rsid w:val="00FB535F"/>
    <w:rsid w:val="00FB5C8E"/>
    <w:rsid w:val="00FB617B"/>
    <w:rsid w:val="00FB6C45"/>
    <w:rsid w:val="00FB6E48"/>
    <w:rsid w:val="00FB7845"/>
    <w:rsid w:val="00FC04C5"/>
    <w:rsid w:val="00FC09AC"/>
    <w:rsid w:val="00FC0B3D"/>
    <w:rsid w:val="00FC356A"/>
    <w:rsid w:val="00FC3B5E"/>
    <w:rsid w:val="00FC40E0"/>
    <w:rsid w:val="00FC4236"/>
    <w:rsid w:val="00FC472E"/>
    <w:rsid w:val="00FC4D80"/>
    <w:rsid w:val="00FC6CB0"/>
    <w:rsid w:val="00FD0140"/>
    <w:rsid w:val="00FD01AF"/>
    <w:rsid w:val="00FD1B70"/>
    <w:rsid w:val="00FD208A"/>
    <w:rsid w:val="00FD30D0"/>
    <w:rsid w:val="00FD32FB"/>
    <w:rsid w:val="00FD5F65"/>
    <w:rsid w:val="00FD709D"/>
    <w:rsid w:val="00FD7600"/>
    <w:rsid w:val="00FE085D"/>
    <w:rsid w:val="00FE325E"/>
    <w:rsid w:val="00FE4DA2"/>
    <w:rsid w:val="00FE77EA"/>
    <w:rsid w:val="00FF043A"/>
    <w:rsid w:val="00FF09C3"/>
    <w:rsid w:val="00FF2F7D"/>
    <w:rsid w:val="00FF3048"/>
    <w:rsid w:val="00FF484C"/>
    <w:rsid w:val="00FF49E6"/>
    <w:rsid w:val="00FF5232"/>
    <w:rsid w:val="00FF63D5"/>
    <w:rsid w:val="00FF6FFE"/>
    <w:rsid w:val="00FF7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475D32"/>
  <w15:docId w15:val="{B5B7B40C-B63D-4BAA-BEC2-EA3255B9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EB5DA0"/>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160F1E"/>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5D0681"/>
    <w:pPr>
      <w:spacing w:after="240"/>
      <w:ind w:firstLine="432"/>
    </w:pPr>
    <w:rPr>
      <w:szCs w:val="20"/>
    </w:rPr>
  </w:style>
  <w:style w:type="character" w:customStyle="1" w:styleId="NormalSSChar">
    <w:name w:val="NormalSS Char"/>
    <w:link w:val="NormalSS"/>
    <w:rsid w:val="005D0681"/>
    <w:rPr>
      <w:sz w:val="24"/>
    </w:rPr>
  </w:style>
  <w:style w:type="paragraph" w:customStyle="1" w:styleId="TableHeaderLeft">
    <w:name w:val="Table Header Left"/>
    <w:basedOn w:val="Normal"/>
    <w:next w:val="Normal"/>
    <w:qFormat/>
    <w:rsid w:val="005D0681"/>
    <w:pPr>
      <w:spacing w:before="120" w:after="60"/>
    </w:pPr>
    <w:rPr>
      <w:rFonts w:ascii="Arial" w:hAnsi="Arial"/>
      <w:b/>
      <w:color w:val="FFFFFF"/>
      <w:sz w:val="18"/>
      <w:szCs w:val="20"/>
    </w:rPr>
  </w:style>
  <w:style w:type="paragraph" w:customStyle="1" w:styleId="TableHeaderCenter">
    <w:name w:val="Table Header Center"/>
    <w:basedOn w:val="TableHeaderLeft"/>
    <w:qFormat/>
    <w:rsid w:val="005D0681"/>
    <w:pPr>
      <w:jc w:val="center"/>
    </w:pPr>
  </w:style>
  <w:style w:type="paragraph" w:customStyle="1" w:styleId="Tabletext8">
    <w:name w:val="Table text 8"/>
    <w:basedOn w:val="Normal"/>
    <w:qFormat/>
    <w:rsid w:val="005D0681"/>
    <w:rPr>
      <w:rFonts w:ascii="Arial" w:hAnsi="Arial"/>
      <w:snapToGrid w:val="0"/>
      <w:sz w:val="16"/>
      <w:szCs w:val="16"/>
    </w:rPr>
  </w:style>
  <w:style w:type="table" w:styleId="TableGrid">
    <w:name w:val="Table Grid"/>
    <w:basedOn w:val="TableNormal"/>
    <w:uiPriority w:val="59"/>
    <w:rsid w:val="005D068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qFormat/>
    <w:rsid w:val="005D0681"/>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5D0681"/>
    <w:pPr>
      <w:spacing w:after="120"/>
    </w:pPr>
    <w:rPr>
      <w:sz w:val="20"/>
      <w:szCs w:val="20"/>
    </w:rPr>
  </w:style>
  <w:style w:type="character" w:customStyle="1" w:styleId="FootnoteTextChar">
    <w:name w:val="Footnote Text Char"/>
    <w:aliases w:val="F1 Char"/>
    <w:basedOn w:val="DefaultParagraphFont"/>
    <w:link w:val="FootnoteText"/>
    <w:uiPriority w:val="99"/>
    <w:rsid w:val="005D0681"/>
  </w:style>
  <w:style w:type="paragraph" w:customStyle="1" w:styleId="NumberedBullet">
    <w:name w:val="Numbered Bullet"/>
    <w:basedOn w:val="Normal"/>
    <w:link w:val="NumberedBulletChar"/>
    <w:qFormat/>
    <w:rsid w:val="005D0681"/>
    <w:pPr>
      <w:numPr>
        <w:numId w:val="16"/>
      </w:numPr>
      <w:tabs>
        <w:tab w:val="clear" w:pos="792"/>
        <w:tab w:val="left" w:pos="432"/>
      </w:tabs>
      <w:spacing w:after="120"/>
      <w:ind w:left="432" w:hanging="432"/>
    </w:pPr>
    <w:rPr>
      <w:szCs w:val="20"/>
    </w:rPr>
  </w:style>
  <w:style w:type="character" w:customStyle="1" w:styleId="NumberedBulletChar">
    <w:name w:val="Numbered Bullet Char"/>
    <w:link w:val="NumberedBullet"/>
    <w:rsid w:val="005D0681"/>
    <w:rPr>
      <w:sz w:val="24"/>
    </w:rPr>
  </w:style>
  <w:style w:type="paragraph" w:styleId="ListParagraph">
    <w:name w:val="List Paragraph"/>
    <w:basedOn w:val="Normal"/>
    <w:uiPriority w:val="34"/>
    <w:qFormat/>
    <w:rsid w:val="005D0681"/>
    <w:pPr>
      <w:spacing w:line="480" w:lineRule="auto"/>
      <w:ind w:left="720" w:firstLine="432"/>
      <w:contextualSpacing/>
    </w:pPr>
    <w:rPr>
      <w:szCs w:val="20"/>
    </w:rPr>
  </w:style>
  <w:style w:type="paragraph" w:customStyle="1" w:styleId="TableText">
    <w:name w:val="Table Text"/>
    <w:basedOn w:val="Normal"/>
    <w:qFormat/>
    <w:rsid w:val="00EB5DA0"/>
    <w:rPr>
      <w:rFonts w:ascii="Arial" w:hAnsi="Arial"/>
      <w:sz w:val="18"/>
      <w:szCs w:val="20"/>
    </w:rPr>
  </w:style>
  <w:style w:type="paragraph" w:customStyle="1" w:styleId="MarkforTableHeading">
    <w:name w:val="Mark for Table Heading"/>
    <w:basedOn w:val="Normal"/>
    <w:next w:val="Normal"/>
    <w:qFormat/>
    <w:rsid w:val="00EB5DA0"/>
    <w:pPr>
      <w:keepNext/>
      <w:tabs>
        <w:tab w:val="left" w:pos="432"/>
      </w:tabs>
      <w:spacing w:after="60"/>
      <w:jc w:val="both"/>
    </w:pPr>
    <w:rPr>
      <w:rFonts w:ascii="Lucida Sans" w:hAnsi="Lucida Sans"/>
      <w:b/>
      <w:sz w:val="18"/>
    </w:rPr>
  </w:style>
  <w:style w:type="table" w:customStyle="1" w:styleId="SMPRTableBlack">
    <w:name w:val="SMPR_Table_Black"/>
    <w:basedOn w:val="TableNormal"/>
    <w:uiPriority w:val="99"/>
    <w:rsid w:val="00EB5DA0"/>
    <w:pPr>
      <w:spacing w:after="240"/>
      <w:ind w:firstLine="432"/>
      <w:jc w:val="both"/>
    </w:pPr>
    <w:rPr>
      <w:rFonts w:ascii="Lucida Sans" w:hAnsi="Lucida Sans"/>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H3Alpha">
    <w:name w:val="H3_Alpha"/>
    <w:basedOn w:val="Heading2"/>
    <w:next w:val="NormalSS"/>
    <w:link w:val="H3AlphaChar"/>
    <w:qFormat/>
    <w:rsid w:val="00EB5DA0"/>
    <w:pPr>
      <w:tabs>
        <w:tab w:val="left" w:pos="432"/>
      </w:tabs>
      <w:spacing w:before="0" w:after="120"/>
      <w:ind w:left="432" w:hanging="432"/>
      <w:outlineLvl w:val="2"/>
    </w:pPr>
    <w:rPr>
      <w:rFonts w:ascii="Arial Black" w:hAnsi="Arial Black"/>
      <w:b w:val="0"/>
      <w:bCs w:val="0"/>
      <w:i w:val="0"/>
      <w:iCs w:val="0"/>
      <w:sz w:val="22"/>
      <w:szCs w:val="20"/>
    </w:rPr>
  </w:style>
  <w:style w:type="character" w:customStyle="1" w:styleId="H3AlphaChar">
    <w:name w:val="H3_Alpha Char"/>
    <w:link w:val="H3Alpha"/>
    <w:rsid w:val="00EB5DA0"/>
    <w:rPr>
      <w:rFonts w:ascii="Arial Black" w:hAnsi="Arial Black"/>
      <w:sz w:val="22"/>
    </w:rPr>
  </w:style>
  <w:style w:type="character" w:customStyle="1" w:styleId="Heading2Char">
    <w:name w:val="Heading 2 Char"/>
    <w:link w:val="Heading2"/>
    <w:semiHidden/>
    <w:rsid w:val="00EB5DA0"/>
    <w:rPr>
      <w:rFonts w:ascii="Calibri Light" w:eastAsia="Times New Roman" w:hAnsi="Calibri Light" w:cs="Times New Roman"/>
      <w:b/>
      <w:bCs/>
      <w:i/>
      <w:iCs/>
      <w:sz w:val="28"/>
      <w:szCs w:val="28"/>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403AAB"/>
    <w:pPr>
      <w:spacing w:after="180" w:line="264" w:lineRule="auto"/>
    </w:pPr>
    <w:rPr>
      <w:sz w:val="22"/>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link w:val="BodyText"/>
    <w:rsid w:val="00403AAB"/>
    <w:rPr>
      <w:sz w:val="22"/>
    </w:rPr>
  </w:style>
  <w:style w:type="table" w:styleId="LightList">
    <w:name w:val="Light List"/>
    <w:basedOn w:val="TableNormal"/>
    <w:uiPriority w:val="61"/>
    <w:rsid w:val="00BF065E"/>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5Char">
    <w:name w:val="Heading 5 Char"/>
    <w:link w:val="Heading5"/>
    <w:semiHidden/>
    <w:rsid w:val="00160F1E"/>
    <w:rPr>
      <w:rFonts w:ascii="Calibri" w:eastAsia="Times New Roman" w:hAnsi="Calibri" w:cs="Times New Roman"/>
      <w:b/>
      <w:bCs/>
      <w:i/>
      <w:iCs/>
      <w:sz w:val="26"/>
      <w:szCs w:val="26"/>
    </w:rPr>
  </w:style>
  <w:style w:type="paragraph" w:customStyle="1" w:styleId="References">
    <w:name w:val="References"/>
    <w:basedOn w:val="Normal"/>
    <w:qFormat/>
    <w:rsid w:val="006F1FA8"/>
    <w:pPr>
      <w:keepLines/>
      <w:spacing w:after="240"/>
      <w:ind w:left="432" w:hanging="432"/>
    </w:pPr>
    <w:rPr>
      <w:rFonts w:ascii="Garamond" w:hAnsi="Garamond"/>
      <w:szCs w:val="20"/>
    </w:rPr>
  </w:style>
  <w:style w:type="character" w:styleId="FollowedHyperlink">
    <w:name w:val="FollowedHyperlink"/>
    <w:rsid w:val="00211BA8"/>
    <w:rPr>
      <w:color w:val="954F72"/>
      <w:u w:val="single"/>
    </w:rPr>
  </w:style>
  <w:style w:type="paragraph" w:customStyle="1" w:styleId="Text">
    <w:name w:val="Text"/>
    <w:basedOn w:val="Normal"/>
    <w:qFormat/>
    <w:rsid w:val="00E112E6"/>
    <w:pPr>
      <w:keepNext/>
      <w:tabs>
        <w:tab w:val="left" w:pos="432"/>
      </w:tabs>
      <w:spacing w:before="120" w:after="120" w:line="264" w:lineRule="auto"/>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690431">
      <w:bodyDiv w:val="1"/>
      <w:marLeft w:val="0"/>
      <w:marRight w:val="0"/>
      <w:marTop w:val="0"/>
      <w:marBottom w:val="0"/>
      <w:divBdr>
        <w:top w:val="none" w:sz="0" w:space="0" w:color="auto"/>
        <w:left w:val="none" w:sz="0" w:space="0" w:color="auto"/>
        <w:bottom w:val="none" w:sz="0" w:space="0" w:color="auto"/>
        <w:right w:val="none" w:sz="0" w:space="0" w:color="auto"/>
      </w:divBdr>
    </w:div>
    <w:div w:id="527565200">
      <w:bodyDiv w:val="1"/>
      <w:marLeft w:val="0"/>
      <w:marRight w:val="0"/>
      <w:marTop w:val="0"/>
      <w:marBottom w:val="0"/>
      <w:divBdr>
        <w:top w:val="none" w:sz="0" w:space="0" w:color="auto"/>
        <w:left w:val="none" w:sz="0" w:space="0" w:color="auto"/>
        <w:bottom w:val="none" w:sz="0" w:space="0" w:color="auto"/>
        <w:right w:val="none" w:sz="0" w:space="0" w:color="auto"/>
      </w:divBdr>
    </w:div>
    <w:div w:id="850490143">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179154659">
      <w:bodyDiv w:val="1"/>
      <w:marLeft w:val="0"/>
      <w:marRight w:val="0"/>
      <w:marTop w:val="0"/>
      <w:marBottom w:val="0"/>
      <w:divBdr>
        <w:top w:val="none" w:sz="0" w:space="0" w:color="auto"/>
        <w:left w:val="none" w:sz="0" w:space="0" w:color="auto"/>
        <w:bottom w:val="none" w:sz="0" w:space="0" w:color="auto"/>
        <w:right w:val="none" w:sz="0" w:space="0" w:color="auto"/>
      </w:divBdr>
    </w:div>
    <w:div w:id="1179195694">
      <w:bodyDiv w:val="1"/>
      <w:marLeft w:val="0"/>
      <w:marRight w:val="0"/>
      <w:marTop w:val="0"/>
      <w:marBottom w:val="0"/>
      <w:divBdr>
        <w:top w:val="none" w:sz="0" w:space="0" w:color="auto"/>
        <w:left w:val="none" w:sz="0" w:space="0" w:color="auto"/>
        <w:bottom w:val="none" w:sz="0" w:space="0" w:color="auto"/>
        <w:right w:val="none" w:sz="0" w:space="0" w:color="auto"/>
      </w:divBdr>
    </w:div>
    <w:div w:id="1552644748">
      <w:bodyDiv w:val="1"/>
      <w:marLeft w:val="0"/>
      <w:marRight w:val="0"/>
      <w:marTop w:val="0"/>
      <w:marBottom w:val="0"/>
      <w:divBdr>
        <w:top w:val="none" w:sz="0" w:space="0" w:color="auto"/>
        <w:left w:val="none" w:sz="0" w:space="0" w:color="auto"/>
        <w:bottom w:val="none" w:sz="0" w:space="0" w:color="auto"/>
        <w:right w:val="none" w:sz="0" w:space="0" w:color="auto"/>
      </w:divBdr>
    </w:div>
    <w:div w:id="1718620985">
      <w:bodyDiv w:val="1"/>
      <w:marLeft w:val="0"/>
      <w:marRight w:val="0"/>
      <w:marTop w:val="0"/>
      <w:marBottom w:val="0"/>
      <w:divBdr>
        <w:top w:val="none" w:sz="0" w:space="0" w:color="auto"/>
        <w:left w:val="none" w:sz="0" w:space="0" w:color="auto"/>
        <w:bottom w:val="none" w:sz="0" w:space="0" w:color="auto"/>
        <w:right w:val="none" w:sz="0" w:space="0" w:color="auto"/>
      </w:divBdr>
    </w:div>
    <w:div w:id="1780564662">
      <w:bodyDiv w:val="1"/>
      <w:marLeft w:val="0"/>
      <w:marRight w:val="0"/>
      <w:marTop w:val="0"/>
      <w:marBottom w:val="0"/>
      <w:divBdr>
        <w:top w:val="none" w:sz="0" w:space="0" w:color="auto"/>
        <w:left w:val="none" w:sz="0" w:space="0" w:color="auto"/>
        <w:bottom w:val="none" w:sz="0" w:space="0" w:color="auto"/>
        <w:right w:val="none" w:sz="0" w:space="0" w:color="auto"/>
      </w:divBdr>
    </w:div>
    <w:div w:id="2117938923">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5.wmf"/><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4.bin"/><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wmf"/><Relationship Id="rId41"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4.wmf"/><Relationship Id="rId40" Type="http://schemas.openxmlformats.org/officeDocument/2006/relationships/oleObject" Target="embeddings/oleObject15.bin"/><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hyperlink" Target="https://ies.ed.gov/ncee/wwc/Docs/ReferenceResources/wwc_attrition_v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4C879-8CCC-429C-98C6-DE1F1A6DE7C3}">
  <ds:schemaRefs>
    <ds:schemaRef ds:uri="http://schemas.microsoft.com/office/2006/metadata/longProperties"/>
  </ds:schemaRefs>
</ds:datastoreItem>
</file>

<file path=customXml/itemProps2.xml><?xml version="1.0" encoding="utf-8"?>
<ds:datastoreItem xmlns:ds="http://schemas.openxmlformats.org/officeDocument/2006/customXml" ds:itemID="{467802B4-4825-4BDC-B9A7-6356FDFCA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DE9283-3D9A-43FA-9C6A-F197D42B5FCB}">
  <ds:schemaRefs>
    <ds:schemaRef ds:uri="http://schemas.microsoft.com/sharepoint/v3/contenttype/forms"/>
  </ds:schemaRefs>
</ds:datastoreItem>
</file>

<file path=customXml/itemProps4.xml><?xml version="1.0" encoding="utf-8"?>
<ds:datastoreItem xmlns:ds="http://schemas.openxmlformats.org/officeDocument/2006/customXml" ds:itemID="{09AF3D88-F8DF-4037-B1B0-FA68AA4E0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8407</Words>
  <Characters>47924</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56219</CharactersWithSpaces>
  <SharedDoc>false</SharedDoc>
  <HLinks>
    <vt:vector size="6" baseType="variant">
      <vt:variant>
        <vt:i4>5308519</vt:i4>
      </vt:variant>
      <vt:variant>
        <vt:i4>0</vt:i4>
      </vt:variant>
      <vt:variant>
        <vt:i4>0</vt:i4>
      </vt:variant>
      <vt:variant>
        <vt:i4>5</vt:i4>
      </vt:variant>
      <vt:variant>
        <vt:lpwstr>http://eoffice.acf.hhs.gov/offices/opre/Docs/_layouts/OSSSearchResults.aspx?k=pre-PSC%20checklist&amp;cs=This%20Site&amp;u=http%3A%2F%2Feoffice.acf.hhs.gov%2Foffices%2Fopre%2FDocs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Bruck, Hilary (ACF)</cp:lastModifiedBy>
  <cp:revision>8</cp:revision>
  <cp:lastPrinted>2018-05-09T19:08:00Z</cp:lastPrinted>
  <dcterms:created xsi:type="dcterms:W3CDTF">2020-03-03T15:07:00Z</dcterms:created>
  <dcterms:modified xsi:type="dcterms:W3CDTF">2020-03-03T19:34:00Z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ies>
</file>