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3774D3">
        <w:rPr>
          <w:sz w:val="28"/>
        </w:rPr>
        <w:t>-0788</w:t>
      </w:r>
      <w:r>
        <w:rPr>
          <w:sz w:val="28"/>
        </w:rPr>
        <w:t>)</w:t>
      </w:r>
    </w:p>
    <w:p w:rsidR="00E50293" w:rsidRPr="009239AA" w:rsidRDefault="00513C58" w:rsidP="00434E33">
      <w:pPr>
        <w:rPr>
          <w:b/>
        </w:rPr>
      </w:pPr>
      <w:r>
        <w:rPr>
          <w:b/>
          <w:noProof/>
        </w:rPr>
        <mc:AlternateContent>
          <mc:Choice Requires="wps">
            <w:drawing>
              <wp:anchor distT="0" distB="0" distL="114300" distR="114300" simplePos="0" relativeHeight="251657728" behindDoc="0" locked="0" layoutInCell="0" allowOverlap="1" wp14:anchorId="1BE0A8EE" wp14:editId="14BD7A9F">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7A352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F113BE">
        <w:t xml:space="preserve">  </w:t>
      </w:r>
      <w:r w:rsidR="003774D3">
        <w:t xml:space="preserve">Usability Testing of SSA Electronic Projects </w:t>
      </w:r>
    </w:p>
    <w:p w:rsidR="0098205F" w:rsidRDefault="0098205F" w:rsidP="0098205F">
      <w:pPr>
        <w:rPr>
          <w:b/>
        </w:rPr>
      </w:pPr>
    </w:p>
    <w:p w:rsidR="005E714A" w:rsidRDefault="0098205F">
      <w:pPr>
        <w:rPr>
          <w:b/>
        </w:rPr>
      </w:pPr>
      <w:r>
        <w:rPr>
          <w:b/>
        </w:rPr>
        <w:t>SSA SUB-NUMBER</w:t>
      </w:r>
      <w:r w:rsidR="00F113BE">
        <w:rPr>
          <w:b/>
        </w:rPr>
        <w:t>:</w:t>
      </w:r>
    </w:p>
    <w:p w:rsidR="00F113BE" w:rsidRDefault="00F113BE"/>
    <w:p w:rsidR="001B0AAA" w:rsidRDefault="00F15956">
      <w:r>
        <w:rPr>
          <w:b/>
        </w:rPr>
        <w:t>PURPOSE</w:t>
      </w:r>
      <w:r w:rsidRPr="009239AA">
        <w:rPr>
          <w:b/>
        </w:rPr>
        <w:t>:</w:t>
      </w:r>
      <w:r w:rsidR="00C14CC4" w:rsidRPr="009239AA">
        <w:rPr>
          <w:b/>
        </w:rPr>
        <w:t xml:space="preserve">  </w:t>
      </w:r>
    </w:p>
    <w:p w:rsidR="0098205F" w:rsidRDefault="0098205F" w:rsidP="0098205F"/>
    <w:p w:rsidR="0098205F" w:rsidRDefault="0098205F" w:rsidP="0098205F">
      <w:r w:rsidRPr="00363A26">
        <w:t xml:space="preserve">The mission of the </w:t>
      </w:r>
      <w:r>
        <w:t>User eXperience Group (UXG)</w:t>
      </w:r>
      <w:r w:rsidRPr="00363A26">
        <w:t xml:space="preserve"> is to provide </w:t>
      </w:r>
      <w:r>
        <w:t>the Social Security Administration (</w:t>
      </w:r>
      <w:r w:rsidRPr="00363A26">
        <w:t>SSA</w:t>
      </w:r>
      <w:r>
        <w:t>)</w:t>
      </w:r>
      <w:r w:rsidRPr="00363A26">
        <w:t xml:space="preserve"> with </w:t>
      </w:r>
      <w:r>
        <w:t>well-designed, well-</w:t>
      </w:r>
      <w:r w:rsidRPr="00363A26">
        <w:t>executed usability evaluation</w:t>
      </w:r>
      <w:r>
        <w:t>s</w:t>
      </w:r>
      <w:r w:rsidRPr="00363A26">
        <w:t xml:space="preserve"> </w:t>
      </w:r>
      <w:r>
        <w:t xml:space="preserve">for </w:t>
      </w:r>
      <w:r w:rsidRPr="00363A26">
        <w:t xml:space="preserve">all </w:t>
      </w:r>
      <w:r w:rsidRPr="00490B40">
        <w:rPr>
          <w:color w:val="000000"/>
        </w:rPr>
        <w:t>data collection and information dissemination</w:t>
      </w:r>
      <w:r>
        <w:t xml:space="preserve"> </w:t>
      </w:r>
      <w:r w:rsidRPr="00363A26">
        <w:t>vehicles SSA uses to interface with the public</w:t>
      </w:r>
      <w:r>
        <w:t xml:space="preserve">.  Thus, we ensure these vehicles are customer-centered and effective.  </w:t>
      </w:r>
    </w:p>
    <w:p w:rsidR="0098205F" w:rsidRDefault="0098205F" w:rsidP="0098205F"/>
    <w:p w:rsidR="0098205F" w:rsidRPr="00363A26" w:rsidRDefault="0098205F" w:rsidP="0098205F">
      <w:r w:rsidRPr="00363A26">
        <w:t>Given the approaching retirement wave of both SSA employees and the general public, it is critical SSA’s self-service forms, applications</w:t>
      </w:r>
      <w:r>
        <w:t>,</w:t>
      </w:r>
      <w:r w:rsidRPr="00363A26">
        <w:t xml:space="preserve"> and other service delivery vehicles provide viable alternatives to SSA’s in-office and teleph</w:t>
      </w:r>
      <w:r>
        <w:t xml:space="preserve">one interview service channel.  </w:t>
      </w:r>
      <w:r w:rsidRPr="00363A26">
        <w:t xml:space="preserve">To this end, </w:t>
      </w:r>
      <w:r w:rsidR="004271E0">
        <w:t>User</w:t>
      </w:r>
      <w:r w:rsidR="004271E0">
        <w:noBreakHyphen/>
      </w:r>
      <w:r>
        <w:t>Centered Design Activities and Evaluations</w:t>
      </w:r>
      <w:r w:rsidRPr="00363A26">
        <w:t xml:space="preserve"> are </w:t>
      </w:r>
      <w:r>
        <w:t xml:space="preserve">a </w:t>
      </w:r>
      <w:r w:rsidRPr="00363A26">
        <w:t xml:space="preserve">critical success factor. </w:t>
      </w:r>
      <w:r>
        <w:t xml:space="preserve"> We will design </w:t>
      </w:r>
      <w:r w:rsidRPr="00363A26">
        <w:t>all of SSA’s public facing information disse</w:t>
      </w:r>
      <w:r>
        <w:t xml:space="preserve">mination and self-service forms, </w:t>
      </w:r>
      <w:r w:rsidRPr="00363A26">
        <w:t>an</w:t>
      </w:r>
      <w:r>
        <w:t xml:space="preserve">d applications </w:t>
      </w:r>
      <w:r w:rsidRPr="00363A26">
        <w:t xml:space="preserve">to ensure user success </w:t>
      </w:r>
      <w:r>
        <w:t xml:space="preserve">and accurate data collection.  SSA’s goal </w:t>
      </w:r>
      <w:r w:rsidR="004271E0">
        <w:t xml:space="preserve">is </w:t>
      </w:r>
      <w:r>
        <w:t xml:space="preserve">to provide </w:t>
      </w:r>
      <w:r w:rsidR="004271E0">
        <w:t>American citizens;</w:t>
      </w:r>
      <w:r w:rsidRPr="00363A26">
        <w:t xml:space="preserve"> businesses</w:t>
      </w:r>
      <w:r w:rsidR="004271E0">
        <w:t>;</w:t>
      </w:r>
      <w:r w:rsidRPr="00363A26">
        <w:t xml:space="preserve"> and </w:t>
      </w:r>
      <w:r w:rsidR="004271E0">
        <w:t xml:space="preserve">state and local </w:t>
      </w:r>
      <w:r w:rsidRPr="00363A26">
        <w:t>government</w:t>
      </w:r>
      <w:r w:rsidR="004271E0">
        <w:t>s</w:t>
      </w:r>
      <w:r w:rsidRPr="00363A26">
        <w:t xml:space="preserve"> with self-service applications th</w:t>
      </w:r>
      <w:r>
        <w:t>at are extremely secure, highly rated, and easy to use.</w:t>
      </w:r>
    </w:p>
    <w:p w:rsidR="0098205F" w:rsidRPr="00363A26" w:rsidRDefault="0098205F" w:rsidP="0098205F">
      <w:pPr>
        <w:pStyle w:val="NormalWeb"/>
      </w:pPr>
      <w:r>
        <w:t xml:space="preserve">SSA currently conducts </w:t>
      </w:r>
      <w:r w:rsidRPr="00363A26">
        <w:t xml:space="preserve">usability evaluations </w:t>
      </w:r>
      <w:r>
        <w:t xml:space="preserve">within our design activities, </w:t>
      </w:r>
      <w:r w:rsidRPr="00363A26">
        <w:t xml:space="preserve">which obtains the same type of data sets for each project.  </w:t>
      </w:r>
      <w:r>
        <w:t xml:space="preserve">Because of our short timeframes and inability to stop and obtain clearance for each Usability session, we limit our usability groups to nine or less participants.  </w:t>
      </w:r>
    </w:p>
    <w:p w:rsidR="0098205F" w:rsidRDefault="0098205F" w:rsidP="0098205F">
      <w:pPr>
        <w:pStyle w:val="NormalWeb"/>
      </w:pPr>
      <w:r>
        <w:t xml:space="preserve">SSA would like to seek clearance for an expanded list of usability activities.  </w:t>
      </w:r>
      <w:r w:rsidRPr="00363A26">
        <w:t>Citizen-centered design activities, conducted early and iteratively during the design of a vehicle would allow SSA to design more usable, effective and accepted self-service vehi</w:t>
      </w:r>
      <w:r w:rsidR="004271E0">
        <w:t>cles.  Conducting these citizen</w:t>
      </w:r>
      <w:r w:rsidR="004271E0">
        <w:noBreakHyphen/>
      </w:r>
      <w:r w:rsidRPr="00363A26">
        <w:t>centered design activities with more participants would allow SSA to satisfy the needs of a broader segment of the public.  Conducting a series of tests iteratively with design refinements would allow design refinement and confirmation that design changes actually improved participant performance.</w:t>
      </w:r>
    </w:p>
    <w:p w:rsidR="0098205F" w:rsidRDefault="0098205F" w:rsidP="0098205F">
      <w:pPr>
        <w:pStyle w:val="NormalWeb"/>
      </w:pPr>
      <w:r>
        <w:t>Some of the specific types of User-Centered Design Activities and Evaluations that this clearance pertains to are as follows:</w:t>
      </w:r>
    </w:p>
    <w:p w:rsidR="0098205F" w:rsidRDefault="0098205F" w:rsidP="0098205F">
      <w:pPr>
        <w:pStyle w:val="NormalWeb"/>
        <w:numPr>
          <w:ilvl w:val="0"/>
          <w:numId w:val="20"/>
        </w:numPr>
        <w:spacing w:before="0" w:beforeAutospacing="0" w:after="0" w:afterAutospacing="0"/>
      </w:pPr>
      <w:r w:rsidRPr="00E4067C">
        <w:rPr>
          <w:b/>
        </w:rPr>
        <w:t>User Interviews</w:t>
      </w:r>
      <w:r w:rsidR="004271E0">
        <w:t xml:space="preserve"> - </w:t>
      </w:r>
      <w:r>
        <w:t>Interviewing</w:t>
      </w:r>
      <w:r w:rsidRPr="007466C7">
        <w:t xml:space="preserve"> one or more users is an effective method to gather information about their tasks, issues, goals, and the environment in which they work.  Interviewing a small group of users can elicit multiple perspectives about the work.</w:t>
      </w:r>
      <w:r>
        <w:t xml:space="preserve">  Interviewing can also be done from a distance and may involve traditional or newer technologies ranging from the telephone to internet-based applications such as NetMeeting.  Interviewing users at remote locations can provide access to more users and to users who might not otherwise be able to participate.</w:t>
      </w:r>
    </w:p>
    <w:p w:rsidR="0098205F" w:rsidRPr="00E4067C" w:rsidRDefault="0098205F" w:rsidP="0098205F">
      <w:pPr>
        <w:pStyle w:val="NormalWeb"/>
        <w:spacing w:before="0" w:beforeAutospacing="0" w:after="0" w:afterAutospacing="0"/>
        <w:ind w:left="720"/>
      </w:pPr>
    </w:p>
    <w:p w:rsidR="0098205F" w:rsidRDefault="0098205F" w:rsidP="0098205F">
      <w:pPr>
        <w:pStyle w:val="NormalWeb"/>
        <w:numPr>
          <w:ilvl w:val="0"/>
          <w:numId w:val="20"/>
        </w:numPr>
        <w:spacing w:before="0" w:beforeAutospacing="0" w:after="0" w:afterAutospacing="0"/>
      </w:pPr>
      <w:r w:rsidRPr="00E4067C">
        <w:rPr>
          <w:b/>
        </w:rPr>
        <w:t>Contextual Inquiries</w:t>
      </w:r>
      <w:r w:rsidR="004271E0">
        <w:t xml:space="preserve"> - </w:t>
      </w:r>
      <w:r>
        <w:t>Contextual</w:t>
      </w:r>
      <w:r w:rsidRPr="007466C7">
        <w:t xml:space="preserve"> inquiry combines interviewing with work observation and allows teams to </w:t>
      </w:r>
      <w:r>
        <w:t xml:space="preserve">watch users perform tasks.  </w:t>
      </w:r>
      <w:r w:rsidRPr="007466C7">
        <w:t xml:space="preserve">Teams listen to users explain what they </w:t>
      </w:r>
      <w:r w:rsidRPr="007466C7">
        <w:lastRenderedPageBreak/>
        <w:t>are doing as they work, and can interject questions to elicit more about the user, the work, and the environment.</w:t>
      </w:r>
    </w:p>
    <w:p w:rsidR="0098205F" w:rsidRDefault="0098205F" w:rsidP="0098205F">
      <w:pPr>
        <w:pStyle w:val="NormalWeb"/>
        <w:spacing w:before="0" w:beforeAutospacing="0" w:after="0" w:afterAutospacing="0"/>
        <w:ind w:left="720"/>
      </w:pPr>
    </w:p>
    <w:p w:rsidR="0098205F" w:rsidRDefault="0098205F" w:rsidP="0098205F">
      <w:pPr>
        <w:pStyle w:val="NormalWeb"/>
        <w:numPr>
          <w:ilvl w:val="0"/>
          <w:numId w:val="20"/>
        </w:numPr>
        <w:spacing w:before="0" w:beforeAutospacing="0" w:after="0" w:afterAutospacing="0"/>
      </w:pPr>
      <w:r w:rsidRPr="00E4067C">
        <w:rPr>
          <w:b/>
        </w:rPr>
        <w:t>Card-sorting</w:t>
      </w:r>
      <w:r w:rsidR="004271E0">
        <w:t xml:space="preserve"> - </w:t>
      </w:r>
      <w:r>
        <w:t>Card sorting is a simple design technique that can help structure the content of an application.  We give users a pile of cards, with a description of the menu or content item written on each card, and told to sort them into logical groups.  Card sorting streamlines the process of structuring content, such as pages on a web site or menus.  It also provides an excellent way of finding out what terminology is best for labels and links.  We believe card-sorting works best when used early in the design phase before making decisions about the structure of the web site or the grouping of menu options.  It is an effective tool for capturing feedback from target users before producing a paper mock-up.</w:t>
      </w:r>
    </w:p>
    <w:p w:rsidR="0098205F" w:rsidRPr="009E7B5D" w:rsidRDefault="0098205F" w:rsidP="0098205F">
      <w:pPr>
        <w:pStyle w:val="NormalWeb"/>
        <w:spacing w:before="0" w:beforeAutospacing="0" w:after="0" w:afterAutospacing="0"/>
        <w:ind w:left="720"/>
      </w:pPr>
    </w:p>
    <w:p w:rsidR="0098205F" w:rsidRPr="00363A26" w:rsidRDefault="0098205F" w:rsidP="0098205F">
      <w:pPr>
        <w:pStyle w:val="NormalWeb"/>
        <w:numPr>
          <w:ilvl w:val="0"/>
          <w:numId w:val="20"/>
        </w:numPr>
        <w:spacing w:before="0" w:beforeAutospacing="0" w:after="0" w:afterAutospacing="0"/>
      </w:pPr>
      <w:r w:rsidRPr="00E4067C">
        <w:rPr>
          <w:b/>
        </w:rPr>
        <w:t>Usability Testing</w:t>
      </w:r>
      <w:r w:rsidR="004271E0">
        <w:t xml:space="preserve"> - </w:t>
      </w:r>
      <w:r>
        <w:t>Usability testing is an iterative process that involves testing a design with users and then using the test results to improve the design.  Tests can be informal or formal and done in person or at a distance using a combination of telephone and remote technologies such as NetMeeting</w:t>
      </w:r>
      <w:r w:rsidR="00A97850">
        <w:t xml:space="preserve">.  </w:t>
      </w:r>
      <w:r>
        <w:t>The purpose of usability testing is always to see what is working well and what is not working wel</w:t>
      </w:r>
      <w:r w:rsidR="004271E0">
        <w:t xml:space="preserve">l – </w:t>
      </w:r>
      <w:r>
        <w:t>with the goal of improving the design based on feedback from users.</w:t>
      </w:r>
    </w:p>
    <w:p w:rsidR="0098205F" w:rsidRDefault="0098205F" w:rsidP="0098205F">
      <w:pPr>
        <w:pStyle w:val="NormalWeb"/>
      </w:pPr>
      <w:r>
        <w:t>Team members of UXG, which consists of SSA personnel and contractor staff, conduct these activities and evaluations</w:t>
      </w:r>
      <w:r w:rsidRPr="00B2371E">
        <w:t>.  Study participants are me</w:t>
      </w:r>
      <w:r>
        <w:t xml:space="preserve">mbers of the public </w:t>
      </w:r>
      <w:r w:rsidRPr="00B2371E">
        <w:t>or members of a group, such as state and local government agencies, employers,</w:t>
      </w:r>
      <w:r w:rsidR="004271E0">
        <w:t xml:space="preserve"> and</w:t>
      </w:r>
      <w:r w:rsidRPr="00B2371E">
        <w:t xml:space="preserve"> advocates, who use the ve</w:t>
      </w:r>
      <w:r>
        <w:t xml:space="preserve">hicle under evaluation </w:t>
      </w:r>
      <w:r w:rsidRPr="00B2371E">
        <w:t>in conducting th</w:t>
      </w:r>
      <w:r>
        <w:t xml:space="preserve">eir business task(s) with SSA. </w:t>
      </w:r>
      <w:r w:rsidRPr="00B2371E">
        <w:t xml:space="preserve"> The vehicles may be pap</w:t>
      </w:r>
      <w:r>
        <w:t>er, such as forms and pamphlets;</w:t>
      </w:r>
      <w:r w:rsidRPr="00B2371E">
        <w:t xml:space="preserve"> or automated</w:t>
      </w:r>
      <w:r>
        <w:t>,</w:t>
      </w:r>
      <w:r w:rsidRPr="00B2371E">
        <w:t xml:space="preserve"> such as computer systems, the Internet</w:t>
      </w:r>
      <w:r>
        <w:t>, or voice-</w:t>
      </w:r>
      <w:r w:rsidRPr="00B2371E">
        <w:t>response telephone menus.</w:t>
      </w:r>
    </w:p>
    <w:p w:rsidR="0098205F" w:rsidRPr="00B2371E" w:rsidRDefault="0098205F" w:rsidP="0098205F">
      <w:pPr>
        <w:pStyle w:val="NormalWeb"/>
      </w:pPr>
      <w:r w:rsidRPr="00B2371E">
        <w:t xml:space="preserve">The </w:t>
      </w:r>
      <w:r>
        <w:t>UXG</w:t>
      </w:r>
      <w:r w:rsidRPr="00B2371E">
        <w:t xml:space="preserve"> team records information related to the effectiveness of the vehicle’s design in enabling the participants to conduct their tasks accurately, efficiently</w:t>
      </w:r>
      <w:r>
        <w:t>,</w:t>
      </w:r>
      <w:r w:rsidRPr="00B2371E">
        <w:t xml:space="preserve"> and to the participant’s satisfaction, such as:</w:t>
      </w:r>
    </w:p>
    <w:p w:rsidR="0098205F" w:rsidRPr="00B2371E" w:rsidRDefault="0098205F" w:rsidP="0098205F">
      <w:pPr>
        <w:pStyle w:val="NormalWeb"/>
        <w:numPr>
          <w:ilvl w:val="0"/>
          <w:numId w:val="19"/>
        </w:numPr>
      </w:pPr>
      <w:r w:rsidRPr="00B2371E">
        <w:t>Task completion percentages and time</w:t>
      </w:r>
      <w:r>
        <w:t>;</w:t>
      </w:r>
      <w:r w:rsidRPr="00B2371E">
        <w:t xml:space="preserve"> </w:t>
      </w:r>
    </w:p>
    <w:p w:rsidR="0098205F" w:rsidRPr="00B2371E" w:rsidRDefault="0098205F" w:rsidP="0098205F">
      <w:pPr>
        <w:pStyle w:val="NormalWeb"/>
        <w:numPr>
          <w:ilvl w:val="0"/>
          <w:numId w:val="19"/>
        </w:numPr>
      </w:pPr>
      <w:r w:rsidRPr="00B2371E">
        <w:t>Task completion accuracy</w:t>
      </w:r>
      <w:r>
        <w:t>;</w:t>
      </w:r>
    </w:p>
    <w:p w:rsidR="0098205F" w:rsidRPr="00B2371E" w:rsidRDefault="0098205F" w:rsidP="0098205F">
      <w:pPr>
        <w:pStyle w:val="NormalWeb"/>
        <w:numPr>
          <w:ilvl w:val="0"/>
          <w:numId w:val="19"/>
        </w:numPr>
      </w:pPr>
      <w:r w:rsidRPr="00B2371E">
        <w:t>Problems the participants encountered</w:t>
      </w:r>
      <w:r>
        <w:t>; and,</w:t>
      </w:r>
    </w:p>
    <w:p w:rsidR="0098205F" w:rsidRPr="00B2371E" w:rsidRDefault="0098205F" w:rsidP="0098205F">
      <w:pPr>
        <w:pStyle w:val="NormalWeb"/>
        <w:numPr>
          <w:ilvl w:val="0"/>
          <w:numId w:val="19"/>
        </w:numPr>
      </w:pPr>
      <w:r w:rsidRPr="00B2371E">
        <w:t>Comments the participants make regarding the vehicle’s ease-of-use</w:t>
      </w:r>
      <w:r>
        <w:t>.</w:t>
      </w:r>
    </w:p>
    <w:p w:rsidR="0098205F" w:rsidRPr="00B2371E" w:rsidRDefault="0098205F" w:rsidP="0098205F">
      <w:pPr>
        <w:pStyle w:val="NormalWeb"/>
      </w:pPr>
      <w:r w:rsidRPr="00B2371E">
        <w:t xml:space="preserve">The study participants provide feedback consisting </w:t>
      </w:r>
      <w:r>
        <w:t xml:space="preserve">of </w:t>
      </w:r>
      <w:r w:rsidRPr="00B2371E">
        <w:t>one or more of the following:</w:t>
      </w:r>
    </w:p>
    <w:p w:rsidR="0098205F" w:rsidRPr="00B2371E" w:rsidRDefault="0098205F" w:rsidP="0098205F">
      <w:pPr>
        <w:pStyle w:val="NormalWeb"/>
        <w:numPr>
          <w:ilvl w:val="0"/>
          <w:numId w:val="19"/>
        </w:numPr>
      </w:pPr>
      <w:r w:rsidRPr="00B2371E">
        <w:t>Completion of the System Usability Scale (SUS) questionnaire or other standardized</w:t>
      </w:r>
      <w:r>
        <w:t xml:space="preserve"> usability rating surveys;</w:t>
      </w:r>
    </w:p>
    <w:p w:rsidR="0098205F" w:rsidRPr="00B2371E" w:rsidRDefault="0098205F" w:rsidP="0098205F">
      <w:pPr>
        <w:pStyle w:val="NormalWeb"/>
        <w:numPr>
          <w:ilvl w:val="0"/>
          <w:numId w:val="19"/>
        </w:numPr>
      </w:pPr>
      <w:r w:rsidRPr="00B2371E">
        <w:t>Specific suggestions for change</w:t>
      </w:r>
      <w:r>
        <w:t>; and,</w:t>
      </w:r>
    </w:p>
    <w:p w:rsidR="0098205F" w:rsidRPr="00B2371E" w:rsidRDefault="0098205F" w:rsidP="0098205F">
      <w:pPr>
        <w:pStyle w:val="NormalWeb"/>
        <w:numPr>
          <w:ilvl w:val="0"/>
          <w:numId w:val="19"/>
        </w:numPr>
      </w:pPr>
      <w:r w:rsidRPr="00B2371E">
        <w:t>Both their positive and negative reactions to the system including general comments</w:t>
      </w:r>
      <w:r>
        <w:t>.</w:t>
      </w:r>
    </w:p>
    <w:p w:rsidR="0098205F" w:rsidRDefault="0098205F" w:rsidP="0098205F">
      <w:pPr>
        <w:rPr>
          <w:color w:val="000000"/>
        </w:rPr>
      </w:pPr>
      <w:r>
        <w:rPr>
          <w:color w:val="000000"/>
        </w:rPr>
        <w:t xml:space="preserve">We typically select </w:t>
      </w:r>
      <w:r w:rsidRPr="00B2371E">
        <w:rPr>
          <w:color w:val="000000"/>
        </w:rPr>
        <w:t>study p</w:t>
      </w:r>
      <w:r>
        <w:rPr>
          <w:color w:val="000000"/>
        </w:rPr>
        <w:t xml:space="preserve">articipants </w:t>
      </w:r>
      <w:r w:rsidRPr="00B2371E">
        <w:rPr>
          <w:color w:val="000000"/>
        </w:rPr>
        <w:t>from SSA’s beneficiary rolls or by contacting organizations and businesses that would meet the user requirements for t</w:t>
      </w:r>
      <w:r>
        <w:rPr>
          <w:color w:val="000000"/>
        </w:rPr>
        <w:t>he application or website undergoing testing</w:t>
      </w:r>
      <w:r w:rsidRPr="00B2371E">
        <w:rPr>
          <w:color w:val="000000"/>
        </w:rPr>
        <w:t>.  For example, if the U</w:t>
      </w:r>
      <w:r>
        <w:rPr>
          <w:color w:val="000000"/>
        </w:rPr>
        <w:t>XG</w:t>
      </w:r>
      <w:r w:rsidRPr="00B2371E">
        <w:rPr>
          <w:color w:val="000000"/>
        </w:rPr>
        <w:t xml:space="preserve"> were to test an application designed for disabled people, we may randomly select people from those receiving</w:t>
      </w:r>
      <w:r>
        <w:rPr>
          <w:color w:val="000000"/>
        </w:rPr>
        <w:t xml:space="preserve"> disability benefits.  If the UXG</w:t>
      </w:r>
      <w:r w:rsidRPr="00B2371E">
        <w:rPr>
          <w:color w:val="000000"/>
        </w:rPr>
        <w:t xml:space="preserve"> were to test a form that attorneys would complete, we would contact law firms for te</w:t>
      </w:r>
      <w:r>
        <w:rPr>
          <w:color w:val="000000"/>
        </w:rPr>
        <w:t xml:space="preserve">st </w:t>
      </w:r>
      <w:r>
        <w:rPr>
          <w:color w:val="000000"/>
        </w:rPr>
        <w:lastRenderedPageBreak/>
        <w:t>participants.  If the UXG</w:t>
      </w:r>
      <w:r w:rsidRPr="00B2371E">
        <w:rPr>
          <w:color w:val="000000"/>
        </w:rPr>
        <w:t xml:space="preserve"> were to test an application designed for wage reporting, we would contact employers and payroll service providers.</w:t>
      </w:r>
    </w:p>
    <w:p w:rsidR="0098205F" w:rsidRDefault="0098205F" w:rsidP="0098205F">
      <w:pPr>
        <w:rPr>
          <w:color w:val="000000"/>
        </w:rPr>
      </w:pPr>
    </w:p>
    <w:p w:rsidR="0098205F" w:rsidRDefault="0098205F" w:rsidP="0098205F">
      <w:r>
        <w:rPr>
          <w:color w:val="000000"/>
        </w:rPr>
        <w:t>In this Generic Clearance Request, we are requesting clearance for all usability sessions thr</w:t>
      </w:r>
      <w:r w:rsidR="004271E0">
        <w:rPr>
          <w:color w:val="000000"/>
        </w:rPr>
        <w:t>ough the end of fiscal year 2018</w:t>
      </w:r>
      <w:r>
        <w:rPr>
          <w:color w:val="000000"/>
        </w:rPr>
        <w:t>.  Although the subject of the usability sessions may change, the questions and procedures remain constant.  Therefore, instead of requesting individual clearance for each usability session, we have attached for your review a list of projected projects for which we will conduct usability testing next year, and the questions we will use for each of these projects.</w:t>
      </w:r>
    </w:p>
    <w:p w:rsidR="00C8488C" w:rsidRDefault="00C8488C"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D11C75" w:rsidRDefault="00D11C75" w:rsidP="00434E33">
      <w:pPr>
        <w:pStyle w:val="Header"/>
        <w:tabs>
          <w:tab w:val="clear" w:pos="4320"/>
          <w:tab w:val="clear" w:pos="8640"/>
        </w:tabs>
      </w:pPr>
    </w:p>
    <w:p w:rsidR="00D11C75" w:rsidRDefault="00D11C75" w:rsidP="00434E33">
      <w:pPr>
        <w:pStyle w:val="Header"/>
        <w:tabs>
          <w:tab w:val="clear" w:pos="4320"/>
          <w:tab w:val="clear" w:pos="8640"/>
        </w:tabs>
        <w:rPr>
          <w:color w:val="000000"/>
        </w:rPr>
      </w:pPr>
      <w:r w:rsidRPr="00B2371E">
        <w:rPr>
          <w:color w:val="000000"/>
        </w:rPr>
        <w:t>Study participants are me</w:t>
      </w:r>
      <w:r>
        <w:rPr>
          <w:color w:val="000000"/>
        </w:rPr>
        <w:t xml:space="preserve">mbers of the general public </w:t>
      </w:r>
      <w:r w:rsidRPr="00B2371E">
        <w:rPr>
          <w:color w:val="000000"/>
        </w:rPr>
        <w:t>or members of a group, such as state and local government agencies, employers, advocates, who use the ve</w:t>
      </w:r>
      <w:r>
        <w:rPr>
          <w:color w:val="000000"/>
        </w:rPr>
        <w:t xml:space="preserve">hicle under evaluation </w:t>
      </w:r>
      <w:r w:rsidRPr="00B2371E">
        <w:rPr>
          <w:color w:val="000000"/>
        </w:rPr>
        <w:t>in conducting their business task(s) with SSA</w:t>
      </w:r>
      <w:r>
        <w:rPr>
          <w:color w:val="000000"/>
        </w:rPr>
        <w:t>.</w:t>
      </w:r>
    </w:p>
    <w:p w:rsidR="00D11C75" w:rsidRPr="00434E33" w:rsidRDefault="00D11C75" w:rsidP="00434E33">
      <w:pPr>
        <w:pStyle w:val="Header"/>
        <w:tabs>
          <w:tab w:val="clear" w:pos="4320"/>
          <w:tab w:val="clear" w:pos="8640"/>
        </w:tabs>
        <w:rPr>
          <w:i/>
          <w:snapToGrid/>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w:t>
      </w:r>
      <w:r w:rsidR="003774D3">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513C58" w:rsidP="009C13B9">
      <w:r>
        <w:t xml:space="preserve">Name: </w:t>
      </w:r>
      <w:r w:rsidR="004271E0">
        <w:rPr>
          <w:u w:val="single"/>
        </w:rPr>
        <w:t>Naomi Sipple, Reports Clearance Team Leader, Social Security Administration</w:t>
      </w:r>
      <w:r w:rsidR="004271E0">
        <w:rPr>
          <w:b/>
        </w:rPr>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774D3">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EA1DF0">
        <w:t>X</w:t>
      </w:r>
      <w:r>
        <w:t xml:space="preserve"> ] No</w:t>
      </w:r>
    </w:p>
    <w:p w:rsidR="00EA1DF0" w:rsidRDefault="00EA1DF0"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w:t>
      </w:r>
      <w:r w:rsidR="003774D3">
        <w:t>X</w:t>
      </w:r>
      <w:r>
        <w:t xml:space="preserve"> ] Yes [  ] No  </w:t>
      </w:r>
    </w:p>
    <w:p w:rsidR="00EA1DF0" w:rsidRDefault="00EA1DF0"/>
    <w:p w:rsidR="004D6E14" w:rsidRPr="003774D3" w:rsidRDefault="003774D3">
      <w:r w:rsidRPr="003774D3">
        <w:t>If a vendor assists in recruiting and hosting our evaluations</w:t>
      </w:r>
      <w:r>
        <w:t xml:space="preserve"> for this generic clearance</w:t>
      </w:r>
      <w:r w:rsidRPr="003774D3">
        <w:t xml:space="preserve">, we contract with them to provide the compensation for the participants.  For example, recruiting physicians to participate in evaluating a Consultative Examination Scheduling System may require higher incentives.  The vendor will provide an average payment of $75 unless </w:t>
      </w:r>
      <w:r>
        <w:t xml:space="preserve">another </w:t>
      </w:r>
      <w:r w:rsidRPr="003774D3">
        <w:t>amount is required.</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r w:rsidR="00A43DBD">
              <w:rPr>
                <w:b/>
              </w:rPr>
              <w:t xml:space="preserve"> (minutes)</w:t>
            </w:r>
          </w:p>
        </w:tc>
        <w:tc>
          <w:tcPr>
            <w:tcW w:w="1003" w:type="dxa"/>
          </w:tcPr>
          <w:p w:rsidR="006832D9" w:rsidRDefault="006832D9" w:rsidP="00843796">
            <w:pPr>
              <w:rPr>
                <w:b/>
              </w:rPr>
            </w:pPr>
            <w:r w:rsidRPr="00F6240A">
              <w:rPr>
                <w:b/>
              </w:rPr>
              <w:t>Burden</w:t>
            </w:r>
          </w:p>
          <w:p w:rsidR="00A43DBD" w:rsidRPr="00F6240A" w:rsidRDefault="00A43DBD" w:rsidP="00843796">
            <w:pPr>
              <w:rPr>
                <w:b/>
              </w:rPr>
            </w:pPr>
            <w:r>
              <w:rPr>
                <w:b/>
              </w:rPr>
              <w:t>(hours)</w:t>
            </w:r>
          </w:p>
        </w:tc>
      </w:tr>
      <w:tr w:rsidR="00EF2095" w:rsidTr="00EF2095">
        <w:trPr>
          <w:trHeight w:val="274"/>
        </w:trPr>
        <w:tc>
          <w:tcPr>
            <w:tcW w:w="5418" w:type="dxa"/>
          </w:tcPr>
          <w:p w:rsidR="006832D9" w:rsidRDefault="00A43DBD" w:rsidP="00843796">
            <w:r>
              <w:t>Individuals</w:t>
            </w:r>
          </w:p>
        </w:tc>
        <w:tc>
          <w:tcPr>
            <w:tcW w:w="1530" w:type="dxa"/>
          </w:tcPr>
          <w:p w:rsidR="006832D9" w:rsidRDefault="00A43DBD" w:rsidP="00A43DBD">
            <w:pPr>
              <w:jc w:val="right"/>
            </w:pPr>
            <w:r>
              <w:t>1,800</w:t>
            </w:r>
          </w:p>
        </w:tc>
        <w:tc>
          <w:tcPr>
            <w:tcW w:w="1710" w:type="dxa"/>
          </w:tcPr>
          <w:p w:rsidR="006832D9" w:rsidRDefault="00A43DBD" w:rsidP="00A43DBD">
            <w:pPr>
              <w:jc w:val="right"/>
            </w:pPr>
            <w:r>
              <w:t xml:space="preserve">120 </w:t>
            </w:r>
          </w:p>
        </w:tc>
        <w:tc>
          <w:tcPr>
            <w:tcW w:w="1003" w:type="dxa"/>
          </w:tcPr>
          <w:p w:rsidR="006832D9" w:rsidRDefault="00A43DBD" w:rsidP="00A43DBD">
            <w:pPr>
              <w:jc w:val="right"/>
            </w:pPr>
            <w:r>
              <w:t>3,600</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731EB1" w:rsidRPr="00731EB1">
        <w:rPr>
          <w:color w:val="000000"/>
          <w:u w:val="single"/>
        </w:rPr>
        <w:t>$300,000</w:t>
      </w:r>
      <w:r w:rsidR="00731EB1">
        <w:rPr>
          <w:color w:val="000000"/>
        </w:rPr>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D11C75">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1DF0">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11C75" w:rsidRDefault="00D11C75" w:rsidP="00D11C75"/>
    <w:p w:rsidR="00D11C75" w:rsidRDefault="00D11C75" w:rsidP="00D11C75">
      <w:pPr>
        <w:rPr>
          <w:color w:val="000000"/>
        </w:rPr>
      </w:pPr>
      <w:r>
        <w:rPr>
          <w:color w:val="000000"/>
        </w:rPr>
        <w:t xml:space="preserve">We typically select </w:t>
      </w:r>
      <w:r w:rsidRPr="00B2371E">
        <w:rPr>
          <w:color w:val="000000"/>
        </w:rPr>
        <w:t>study p</w:t>
      </w:r>
      <w:r>
        <w:rPr>
          <w:color w:val="000000"/>
        </w:rPr>
        <w:t xml:space="preserve">articipants </w:t>
      </w:r>
      <w:r w:rsidRPr="00B2371E">
        <w:rPr>
          <w:color w:val="000000"/>
        </w:rPr>
        <w:t>from SSA’s beneficiary rolls or by contacting organizations and businesses that would meet the user requirements for t</w:t>
      </w:r>
      <w:r>
        <w:rPr>
          <w:color w:val="000000"/>
        </w:rPr>
        <w:t>he application or website undergoing testing</w:t>
      </w:r>
      <w:r w:rsidR="00EB7B22">
        <w:rPr>
          <w:color w:val="000000"/>
        </w:rPr>
        <w:t>.  For example, if the UXG</w:t>
      </w:r>
      <w:r w:rsidRPr="00B2371E">
        <w:rPr>
          <w:color w:val="000000"/>
        </w:rPr>
        <w:t xml:space="preserve"> were to test an application designed for disabled people, we may randomly select people from those receiving</w:t>
      </w:r>
      <w:r w:rsidR="00EB7B22">
        <w:rPr>
          <w:color w:val="000000"/>
        </w:rPr>
        <w:t xml:space="preserve"> disability benefits.  If the UXG</w:t>
      </w:r>
      <w:r w:rsidRPr="00B2371E">
        <w:rPr>
          <w:color w:val="000000"/>
        </w:rPr>
        <w:t xml:space="preserve"> were to test a form that attorneys would complete, we would contact law firms f</w:t>
      </w:r>
      <w:r w:rsidR="00EB7B22">
        <w:rPr>
          <w:color w:val="000000"/>
        </w:rPr>
        <w:t>or test participants.  If the UXG</w:t>
      </w:r>
      <w:r w:rsidRPr="00B2371E">
        <w:rPr>
          <w:color w:val="000000"/>
        </w:rPr>
        <w:t xml:space="preserve"> were to test an application designed for wage reporting, we would contact employers and payroll service providers.</w:t>
      </w:r>
    </w:p>
    <w:p w:rsidR="00D11C75" w:rsidRDefault="00D11C75"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EA1DF0">
        <w:t>X</w:t>
      </w:r>
      <w:r>
        <w:t>] Web-based</w:t>
      </w:r>
      <w:r w:rsidR="001B0AAA">
        <w:t xml:space="preserve"> or other forms of Social Media </w:t>
      </w:r>
    </w:p>
    <w:p w:rsidR="001B0AAA" w:rsidRDefault="00A403BB" w:rsidP="001B0AAA">
      <w:pPr>
        <w:ind w:left="720"/>
      </w:pPr>
      <w:r>
        <w:t>[</w:t>
      </w:r>
      <w:r w:rsidR="00EB7B22">
        <w:t>X</w:t>
      </w:r>
      <w:r>
        <w:t>] Telephone</w:t>
      </w:r>
      <w:r>
        <w:tab/>
      </w:r>
    </w:p>
    <w:p w:rsidR="001B0AAA" w:rsidRDefault="00A403BB" w:rsidP="001B0AAA">
      <w:pPr>
        <w:ind w:left="720"/>
      </w:pPr>
      <w:r>
        <w:t>[</w:t>
      </w:r>
      <w:r w:rsidR="00EB7B22">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EB7B22">
        <w:t>X</w:t>
      </w:r>
      <w:r>
        <w:t>] Other, Explain</w:t>
      </w:r>
      <w:r w:rsidR="00EB7B22">
        <w:t>: Emailed surveys</w:t>
      </w:r>
    </w:p>
    <w:p w:rsidR="00F24CFC" w:rsidRDefault="00F24CFC" w:rsidP="00F24CFC">
      <w:pPr>
        <w:pStyle w:val="ListParagraph"/>
        <w:numPr>
          <w:ilvl w:val="0"/>
          <w:numId w:val="17"/>
        </w:numPr>
      </w:pPr>
      <w:r>
        <w:t xml:space="preserve">Will interviewers or facilitators be used?  [ </w:t>
      </w:r>
      <w:r w:rsidR="00EA1DF0">
        <w:t>X</w:t>
      </w:r>
      <w:r>
        <w:t xml:space="preserve">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C75" w:rsidRDefault="00D11C75">
      <w:r>
        <w:separator/>
      </w:r>
    </w:p>
  </w:endnote>
  <w:endnote w:type="continuationSeparator" w:id="0">
    <w:p w:rsidR="00D11C75" w:rsidRDefault="00D1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C75" w:rsidRDefault="00D11C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A763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C75" w:rsidRDefault="00D11C75">
      <w:r>
        <w:separator/>
      </w:r>
    </w:p>
  </w:footnote>
  <w:footnote w:type="continuationSeparator" w:id="0">
    <w:p w:rsidR="00D11C75" w:rsidRDefault="00D11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73EDE"/>
    <w:multiLevelType w:val="hybridMultilevel"/>
    <w:tmpl w:val="F59C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3B52A5"/>
    <w:multiLevelType w:val="hybridMultilevel"/>
    <w:tmpl w:val="9216D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3917"/>
    <w:rsid w:val="000D44CA"/>
    <w:rsid w:val="000E200B"/>
    <w:rsid w:val="000F68BE"/>
    <w:rsid w:val="001927A4"/>
    <w:rsid w:val="00194AC6"/>
    <w:rsid w:val="001A23B0"/>
    <w:rsid w:val="001A25CC"/>
    <w:rsid w:val="001B0AAA"/>
    <w:rsid w:val="001C39F7"/>
    <w:rsid w:val="001F39F3"/>
    <w:rsid w:val="00237B48"/>
    <w:rsid w:val="0024521E"/>
    <w:rsid w:val="00263C3D"/>
    <w:rsid w:val="00274D0B"/>
    <w:rsid w:val="002B3C95"/>
    <w:rsid w:val="002D0B92"/>
    <w:rsid w:val="003774D3"/>
    <w:rsid w:val="003D5BBE"/>
    <w:rsid w:val="003E3C61"/>
    <w:rsid w:val="003F1C5B"/>
    <w:rsid w:val="004271E0"/>
    <w:rsid w:val="00434E33"/>
    <w:rsid w:val="00441434"/>
    <w:rsid w:val="0045264C"/>
    <w:rsid w:val="004876EC"/>
    <w:rsid w:val="004D6E14"/>
    <w:rsid w:val="005009B0"/>
    <w:rsid w:val="00513C58"/>
    <w:rsid w:val="005A1006"/>
    <w:rsid w:val="005E714A"/>
    <w:rsid w:val="006140A0"/>
    <w:rsid w:val="00636621"/>
    <w:rsid w:val="00642B49"/>
    <w:rsid w:val="006832D9"/>
    <w:rsid w:val="0069403B"/>
    <w:rsid w:val="006F3DDE"/>
    <w:rsid w:val="00704678"/>
    <w:rsid w:val="00731EB1"/>
    <w:rsid w:val="007425E7"/>
    <w:rsid w:val="00802607"/>
    <w:rsid w:val="008101A5"/>
    <w:rsid w:val="00822664"/>
    <w:rsid w:val="00843796"/>
    <w:rsid w:val="00895229"/>
    <w:rsid w:val="008A763C"/>
    <w:rsid w:val="008F0203"/>
    <w:rsid w:val="008F50D4"/>
    <w:rsid w:val="009239AA"/>
    <w:rsid w:val="00935ADA"/>
    <w:rsid w:val="00946B6C"/>
    <w:rsid w:val="0095383A"/>
    <w:rsid w:val="00955A71"/>
    <w:rsid w:val="0096108F"/>
    <w:rsid w:val="0098205F"/>
    <w:rsid w:val="009C13B9"/>
    <w:rsid w:val="009D01A2"/>
    <w:rsid w:val="009D5339"/>
    <w:rsid w:val="009F5923"/>
    <w:rsid w:val="00A403BB"/>
    <w:rsid w:val="00A43DBD"/>
    <w:rsid w:val="00A674DF"/>
    <w:rsid w:val="00A83AA6"/>
    <w:rsid w:val="00A97850"/>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11C75"/>
    <w:rsid w:val="00D24698"/>
    <w:rsid w:val="00D6383F"/>
    <w:rsid w:val="00D64912"/>
    <w:rsid w:val="00DB59D0"/>
    <w:rsid w:val="00DC33D3"/>
    <w:rsid w:val="00E26329"/>
    <w:rsid w:val="00E40B50"/>
    <w:rsid w:val="00E50293"/>
    <w:rsid w:val="00E65FFC"/>
    <w:rsid w:val="00E80951"/>
    <w:rsid w:val="00E86CC6"/>
    <w:rsid w:val="00EA1DF0"/>
    <w:rsid w:val="00EA63FF"/>
    <w:rsid w:val="00EB56B3"/>
    <w:rsid w:val="00EB7B22"/>
    <w:rsid w:val="00ED6492"/>
    <w:rsid w:val="00EF2095"/>
    <w:rsid w:val="00F06866"/>
    <w:rsid w:val="00F113BE"/>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2018-02-06T20:37:00Z</dcterms:created>
  <dcterms:modified xsi:type="dcterms:W3CDTF">2018-02-06T20:37:00Z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-148557699</vt:i4>
  </property>
  <property fmtid="{D5CDD505-2E9C-101B-9397-08002B2CF9AE}" pid="4" name="_EmailSubject">
    <vt:lpwstr>OMB guidance on recruiting and paying usability test participants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2137094217</vt:i4>
  </property>
  <property fmtid="{D5CDD505-2E9C-101B-9397-08002B2CF9AE}" pid="8" name="_ReviewingToolsShownOnce">
    <vt:lpwstr/>
  </property>
</Properties>
</file>