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83" w:rsidP="0070694D" w:rsidRDefault="009E6D83" w14:paraId="2D94DDBC" w14:textId="0352F83C">
      <w:pPr>
        <w:pStyle w:val="Default"/>
        <w:ind w:right="-360" w:hanging="36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Adjustment and/or Dispute Codes for ROSI (Form CMS-304) and/or PQAS (Form CMS-304a) </w:t>
      </w:r>
    </w:p>
    <w:p w:rsidR="00411842" w:rsidP="009E6D83" w:rsidRDefault="00411842" w14:paraId="2D94DDBD" w14:textId="77777777">
      <w:pPr>
        <w:pStyle w:val="Default"/>
        <w:rPr>
          <w:sz w:val="23"/>
          <w:szCs w:val="23"/>
        </w:rPr>
      </w:pPr>
    </w:p>
    <w:p w:rsidR="009E6D83" w:rsidP="00A83432" w:rsidRDefault="009E6D83" w14:paraId="2D94DDBE" w14:textId="34B8B2F1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A. </w:t>
      </w:r>
      <w:r w:rsidR="007E2C35">
        <w:rPr>
          <w:rFonts w:ascii="Times New Roman" w:hAnsi="Times New Roman" w:cs="Times New Roman"/>
          <w:sz w:val="19"/>
          <w:szCs w:val="19"/>
        </w:rPr>
        <w:t xml:space="preserve">Unit </w:t>
      </w:r>
      <w:r w:rsidR="00872806">
        <w:rPr>
          <w:rFonts w:ascii="Times New Roman" w:hAnsi="Times New Roman" w:cs="Times New Roman"/>
          <w:sz w:val="19"/>
          <w:szCs w:val="19"/>
        </w:rPr>
        <w:t>R</w:t>
      </w:r>
      <w:r w:rsidR="007E2C35">
        <w:rPr>
          <w:rFonts w:ascii="Times New Roman" w:hAnsi="Times New Roman" w:cs="Times New Roman"/>
          <w:sz w:val="19"/>
          <w:szCs w:val="19"/>
        </w:rPr>
        <w:t xml:space="preserve">ebate </w:t>
      </w:r>
      <w:r w:rsidR="00872806">
        <w:rPr>
          <w:rFonts w:ascii="Times New Roman" w:hAnsi="Times New Roman" w:cs="Times New Roman"/>
          <w:sz w:val="19"/>
          <w:szCs w:val="19"/>
        </w:rPr>
        <w:t>A</w:t>
      </w:r>
      <w:r w:rsidR="007E2C35">
        <w:rPr>
          <w:rFonts w:ascii="Times New Roman" w:hAnsi="Times New Roman" w:cs="Times New Roman"/>
          <w:sz w:val="19"/>
          <w:szCs w:val="19"/>
        </w:rPr>
        <w:t xml:space="preserve">mount (URA) </w:t>
      </w:r>
      <w:r>
        <w:rPr>
          <w:rFonts w:ascii="Times New Roman" w:hAnsi="Times New Roman" w:cs="Times New Roman"/>
          <w:sz w:val="19"/>
          <w:szCs w:val="19"/>
        </w:rPr>
        <w:t xml:space="preserve">has been revised by labeler and reported to CMS, as required. </w:t>
      </w:r>
    </w:p>
    <w:p w:rsidR="009E6D83" w:rsidP="00A83432" w:rsidRDefault="009E6D83" w14:paraId="2D94DDBF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B. Labeler has calculated </w:t>
      </w:r>
      <w:r w:rsidR="007E2C35">
        <w:rPr>
          <w:rFonts w:ascii="Times New Roman" w:hAnsi="Times New Roman" w:cs="Times New Roman"/>
          <w:sz w:val="19"/>
          <w:szCs w:val="19"/>
        </w:rPr>
        <w:t xml:space="preserve">URA </w:t>
      </w:r>
      <w:r>
        <w:rPr>
          <w:rFonts w:ascii="Times New Roman" w:hAnsi="Times New Roman" w:cs="Times New Roman"/>
          <w:sz w:val="19"/>
          <w:szCs w:val="19"/>
        </w:rPr>
        <w:t>and/or rebate where none</w:t>
      </w:r>
      <w:r w:rsidR="007E2C35">
        <w:rPr>
          <w:rFonts w:ascii="Times New Roman" w:hAnsi="Times New Roman" w:cs="Times New Roman"/>
          <w:sz w:val="19"/>
          <w:szCs w:val="19"/>
        </w:rPr>
        <w:t xml:space="preserve"> </w:t>
      </w:r>
      <w:r w:rsidR="0063315B">
        <w:rPr>
          <w:rFonts w:ascii="Times New Roman" w:hAnsi="Times New Roman" w:cs="Times New Roman"/>
          <w:sz w:val="19"/>
          <w:szCs w:val="19"/>
        </w:rPr>
        <w:t>(a zero URA</w:t>
      </w:r>
      <w:r w:rsidRPr="0063315B" w:rsidR="007E2C35">
        <w:rPr>
          <w:rFonts w:ascii="Times New Roman" w:hAnsi="Times New Roman" w:cs="Times New Roman"/>
          <w:sz w:val="19"/>
          <w:szCs w:val="19"/>
        </w:rPr>
        <w:t>)</w:t>
      </w:r>
      <w:r>
        <w:rPr>
          <w:rFonts w:ascii="Times New Roman" w:hAnsi="Times New Roman" w:cs="Times New Roman"/>
          <w:sz w:val="19"/>
          <w:szCs w:val="19"/>
        </w:rPr>
        <w:t xml:space="preserve"> was reported by state. </w:t>
      </w:r>
    </w:p>
    <w:p w:rsidR="009E6D83" w:rsidP="00A83432" w:rsidRDefault="009E6D83" w14:paraId="2D94DDC0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C. Units invoiced adjusted through mutual agreement between labeler/state. </w:t>
      </w:r>
      <w:r w:rsidR="007E2C35">
        <w:rPr>
          <w:rFonts w:ascii="Times New Roman" w:hAnsi="Times New Roman" w:cs="Times New Roman"/>
          <w:sz w:val="19"/>
          <w:szCs w:val="19"/>
        </w:rPr>
        <w:t>Adjustments to be reflected to labeler and in utilization reporting to CMS.</w:t>
      </w:r>
    </w:p>
    <w:p w:rsidR="009E6D83" w:rsidP="00A83432" w:rsidRDefault="009E6D83" w14:paraId="2D94DDC1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C2" w14:textId="46F3B38F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D. </w:t>
      </w:r>
      <w:r w:rsidR="007E2C35">
        <w:rPr>
          <w:rFonts w:ascii="Times New Roman" w:hAnsi="Times New Roman" w:cs="Times New Roman"/>
          <w:sz w:val="19"/>
          <w:szCs w:val="19"/>
        </w:rPr>
        <w:t xml:space="preserve">Unit Type </w:t>
      </w:r>
      <w:r w:rsidR="00872806">
        <w:rPr>
          <w:rFonts w:ascii="Times New Roman" w:hAnsi="Times New Roman" w:cs="Times New Roman"/>
          <w:sz w:val="19"/>
          <w:szCs w:val="19"/>
        </w:rPr>
        <w:t xml:space="preserve">(UT) </w:t>
      </w:r>
      <w:r w:rsidR="007E2C35">
        <w:rPr>
          <w:rFonts w:ascii="Times New Roman" w:hAnsi="Times New Roman" w:cs="Times New Roman"/>
          <w:sz w:val="19"/>
          <w:szCs w:val="19"/>
        </w:rPr>
        <w:t xml:space="preserve">and/or Units Per Package Size (UPPS) </w:t>
      </w:r>
      <w:r w:rsidR="006F562C">
        <w:rPr>
          <w:rFonts w:ascii="Times New Roman" w:hAnsi="Times New Roman" w:cs="Times New Roman"/>
          <w:sz w:val="19"/>
          <w:szCs w:val="19"/>
        </w:rPr>
        <w:t xml:space="preserve">reported on state invoice is different than unit of measure </w:t>
      </w:r>
      <w:r w:rsidR="00A26683">
        <w:rPr>
          <w:rFonts w:ascii="Times New Roman" w:hAnsi="Times New Roman" w:cs="Times New Roman"/>
          <w:sz w:val="19"/>
          <w:szCs w:val="19"/>
        </w:rPr>
        <w:t xml:space="preserve">(UOM) </w:t>
      </w:r>
      <w:r w:rsidR="006F562C">
        <w:rPr>
          <w:rFonts w:ascii="Times New Roman" w:hAnsi="Times New Roman" w:cs="Times New Roman"/>
          <w:sz w:val="19"/>
          <w:szCs w:val="19"/>
        </w:rPr>
        <w:t xml:space="preserve">reported to CMS by labeler for NDC. </w:t>
      </w:r>
      <w:r w:rsidR="00A26683">
        <w:rPr>
          <w:rFonts w:ascii="Times New Roman" w:hAnsi="Times New Roman" w:cs="Times New Roman"/>
          <w:sz w:val="19"/>
          <w:szCs w:val="19"/>
        </w:rPr>
        <w:t xml:space="preserve">Labeler and state to follow up to discuss the need for conversions prior to rebate invoice billing or labeler change in reported UOM. </w:t>
      </w:r>
    </w:p>
    <w:p w:rsidR="009E6D83" w:rsidP="00A83432" w:rsidRDefault="009E6D83" w14:paraId="2D94DDC3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C4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E. </w:t>
      </w:r>
      <w:r w:rsidR="00A26683">
        <w:rPr>
          <w:rFonts w:ascii="Times New Roman" w:hAnsi="Times New Roman" w:cs="Times New Roman"/>
          <w:sz w:val="19"/>
          <w:szCs w:val="19"/>
        </w:rPr>
        <w:t xml:space="preserve">State is invoicing a decimal value for whole number value (UPPS) reported by labeler. </w:t>
      </w:r>
    </w:p>
    <w:p w:rsidR="009E6D83" w:rsidP="00A83432" w:rsidRDefault="009E6D83" w14:paraId="2D94DDC5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F. *Package size discrepancy (e.g., could include correction to package size by labeler). </w:t>
      </w:r>
    </w:p>
    <w:p w:rsidR="009E6D83" w:rsidP="00A83432" w:rsidRDefault="009E6D83" w14:paraId="2D94DDC6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G. *Transferred NDC to another labeler code or company. (Labeler code is ultimately responsible for rebate payment.) </w:t>
      </w:r>
    </w:p>
    <w:p w:rsidR="009E6D83" w:rsidP="00A83432" w:rsidRDefault="009E6D83" w14:paraId="2D94DDC7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H. Utilization change from the state. </w:t>
      </w:r>
    </w:p>
    <w:p w:rsidR="009E6D83" w:rsidP="00A83432" w:rsidRDefault="009E6D83" w14:paraId="2D94DDC8" w14:textId="4D67FD3C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 xml:space="preserve">I. </w:t>
      </w:r>
      <w:r w:rsidR="00872806">
        <w:rPr>
          <w:rFonts w:ascii="Times New Roman" w:hAnsi="Times New Roman" w:cs="Times New Roman"/>
          <w:sz w:val="19"/>
          <w:szCs w:val="19"/>
        </w:rPr>
        <w:t>URA</w:t>
      </w:r>
      <w:r>
        <w:rPr>
          <w:rFonts w:ascii="Times New Roman" w:hAnsi="Times New Roman" w:cs="Times New Roman"/>
          <w:sz w:val="19"/>
          <w:szCs w:val="19"/>
        </w:rPr>
        <w:t xml:space="preserve"> amount adjusted through correspondence between labeler/state. USE THIS CODE ONLY when the state has reported a </w:t>
      </w:r>
      <w:r w:rsidR="00872806">
        <w:rPr>
          <w:rFonts w:ascii="Times New Roman" w:hAnsi="Times New Roman" w:cs="Times New Roman"/>
          <w:sz w:val="19"/>
          <w:szCs w:val="19"/>
        </w:rPr>
        <w:t>URA</w:t>
      </w:r>
      <w:r>
        <w:rPr>
          <w:rFonts w:ascii="Times New Roman" w:hAnsi="Times New Roman" w:cs="Times New Roman"/>
          <w:sz w:val="19"/>
          <w:szCs w:val="19"/>
        </w:rPr>
        <w:t xml:space="preserve"> not based on the CMS file and code A is not applicable. </w:t>
      </w:r>
    </w:p>
    <w:p w:rsidR="009E6D83" w:rsidP="00A83432" w:rsidRDefault="009E6D83" w14:paraId="2D94DDC9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CA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J. No state reimbursement reflected on claims level detail. </w:t>
      </w:r>
    </w:p>
    <w:p w:rsidR="009E6D83" w:rsidP="00A83432" w:rsidRDefault="009E6D83" w14:paraId="2D94DDCB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CC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K.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J-Code to NDC crosswalk requires validation data (e.g., crosswalk to products with multiple NDCs and/or package sizes). </w:t>
      </w:r>
    </w:p>
    <w:p w:rsidR="009E6D83" w:rsidP="00A83432" w:rsidRDefault="009E6D83" w14:paraId="2D94DDCD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L. Generic Substitution. </w:t>
      </w:r>
    </w:p>
    <w:p w:rsidR="009E6D83" w:rsidP="00A83432" w:rsidRDefault="009E6D83" w14:paraId="2D94DDCE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M. Duplicate claim. </w:t>
      </w:r>
    </w:p>
    <w:p w:rsidR="009E6D83" w:rsidP="00A83432" w:rsidRDefault="009E6D83" w14:paraId="2D94DDCF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0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N.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Discontinued/terminated NDC for which the shelf life expired more than one year from the dispense date. (Documentation should support dispensed date.) </w:t>
      </w:r>
    </w:p>
    <w:p w:rsidR="009E6D83" w:rsidP="00A83432" w:rsidRDefault="009E6D83" w14:paraId="2D94DDD1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2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O. Invalid/miscoded NDC. </w:t>
      </w:r>
    </w:p>
    <w:p w:rsidR="009E6D83" w:rsidP="00A83432" w:rsidRDefault="009E6D83" w14:paraId="2D94DDD3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4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P. *State units invoiced exceed unit sales. (Documentation should include supporting methodology and data source.) </w:t>
      </w:r>
    </w:p>
    <w:p w:rsidR="009E6D83" w:rsidP="00A83432" w:rsidRDefault="009E6D83" w14:paraId="2D94DDD5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Q. Utilization/quantity is inconsistent with the number of prescriptions. </w:t>
      </w:r>
    </w:p>
    <w:p w:rsidR="009E6D83" w:rsidP="00A83432" w:rsidRDefault="009E6D83" w14:paraId="2D94DDD6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R.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Utilization/quantity is inconsistent with pharmacy reimbursement levels, including Third Party Payments. (This dispute code should be used in conjunction with another code or other supporting documentation.) </w:t>
      </w:r>
    </w:p>
    <w:p w:rsidR="009E6D83" w:rsidP="00A83432" w:rsidRDefault="009E6D83" w14:paraId="2D94DDD7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8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 xml:space="preserve">S.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Utilization/quantity is inconsistent with state historical trends or current state program information. (Documentation should include trend/program information.) </w:t>
      </w:r>
    </w:p>
    <w:p w:rsidR="009E6D83" w:rsidP="00A83432" w:rsidRDefault="009E6D83" w14:paraId="2D94DDD9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A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T. Utilization/quantity is inconsistent with lowest dispensable package size. </w:t>
      </w:r>
    </w:p>
    <w:p w:rsidR="009E6D83" w:rsidP="00A83432" w:rsidRDefault="009E6D83" w14:paraId="2D94DDDB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C" w14:textId="296AC5CF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U.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>Product not rebate eligible (e.g., product was not reported to CMS because the product is not a covered outpatient drug, product is for a non-Medicaid state-only program, an HMO non-Fee-For-Service program, etc</w:t>
      </w:r>
      <w:r w:rsidR="001A569C">
        <w:rPr>
          <w:rFonts w:ascii="Times New Roman" w:hAnsi="Times New Roman" w:cs="Times New Roman"/>
          <w:sz w:val="19"/>
          <w:szCs w:val="19"/>
        </w:rPr>
        <w:t>.</w:t>
      </w:r>
      <w:bookmarkStart w:name="_GoBack" w:id="0"/>
      <w:bookmarkEnd w:id="0"/>
      <w:r>
        <w:rPr>
          <w:rFonts w:ascii="Times New Roman" w:hAnsi="Times New Roman" w:cs="Times New Roman"/>
          <w:sz w:val="19"/>
          <w:szCs w:val="19"/>
        </w:rPr>
        <w:t xml:space="preserve">). </w:t>
      </w:r>
    </w:p>
    <w:p w:rsidR="009E6D83" w:rsidP="00A83432" w:rsidRDefault="009E6D83" w14:paraId="2D94DDDD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E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V.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No record of sales directly to state or state history of purchase from out-of-state provider (e.g., border pharmacies, mail order pharmacies, etc.). </w:t>
      </w:r>
    </w:p>
    <w:p w:rsidR="009E6D83" w:rsidP="00A83432" w:rsidRDefault="009E6D83" w14:paraId="2D94DDDF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E0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W. Closed out. All disputes resolved. </w:t>
      </w:r>
    </w:p>
    <w:p w:rsidR="009E6D83" w:rsidP="00A83432" w:rsidRDefault="009E6D83" w14:paraId="2D94DDE1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E2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X.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PHS entity not extracted from state data. (Documentation should include PHS provider number.) </w:t>
      </w:r>
    </w:p>
    <w:p w:rsidR="009E6D83" w:rsidP="00A83432" w:rsidRDefault="009E6D83" w14:paraId="2D94DDE3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Pr="006F4770" w:rsidR="009032B2" w:rsidP="00A83432" w:rsidRDefault="009E6D83" w14:paraId="2D94DDE4" w14:textId="77777777">
      <w:pPr>
        <w:rPr>
          <w:rFonts w:ascii="Times New Roman" w:hAnsi="Times New Roman" w:cs="Times New Roman"/>
          <w:b/>
          <w:bCs/>
          <w:sz w:val="14"/>
          <w:szCs w:val="14"/>
        </w:rPr>
      </w:pPr>
      <w:r w:rsidRPr="006F4770">
        <w:rPr>
          <w:rFonts w:ascii="Times New Roman" w:hAnsi="Times New Roman" w:cs="Times New Roman"/>
          <w:b/>
          <w:bCs/>
          <w:sz w:val="14"/>
          <w:szCs w:val="14"/>
        </w:rPr>
        <w:t>*Supporting Documentation REQUIRED. Note: Some adjustment/dispute codes are specifically noted to require supporting documentation; however, supporting documentation can always be submitted, even for those instances where it is not specifically mentioned in this document.</w:t>
      </w:r>
    </w:p>
    <w:sectPr w:rsidRPr="006F4770" w:rsidR="009032B2" w:rsidSect="00633518">
      <w:pgSz w:w="12240" w:h="15840" w:code="1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4DDE8" w14:textId="77777777" w:rsidR="002C0C5A" w:rsidRDefault="002C0C5A" w:rsidP="002C0C5A">
      <w:pPr>
        <w:spacing w:after="0" w:line="240" w:lineRule="auto"/>
      </w:pPr>
      <w:r>
        <w:separator/>
      </w:r>
    </w:p>
  </w:endnote>
  <w:endnote w:type="continuationSeparator" w:id="0">
    <w:p w14:paraId="2D94DDE9" w14:textId="77777777" w:rsidR="002C0C5A" w:rsidRDefault="002C0C5A" w:rsidP="002C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4DDE6" w14:textId="77777777" w:rsidR="002C0C5A" w:rsidRDefault="002C0C5A" w:rsidP="002C0C5A">
      <w:pPr>
        <w:spacing w:after="0" w:line="240" w:lineRule="auto"/>
      </w:pPr>
      <w:r>
        <w:separator/>
      </w:r>
    </w:p>
  </w:footnote>
  <w:footnote w:type="continuationSeparator" w:id="0">
    <w:p w14:paraId="2D94DDE7" w14:textId="77777777" w:rsidR="002C0C5A" w:rsidRDefault="002C0C5A" w:rsidP="002C0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83"/>
    <w:rsid w:val="00005C05"/>
    <w:rsid w:val="00007AAC"/>
    <w:rsid w:val="001211A4"/>
    <w:rsid w:val="001A569C"/>
    <w:rsid w:val="002C0C5A"/>
    <w:rsid w:val="00411842"/>
    <w:rsid w:val="004D24A4"/>
    <w:rsid w:val="0063315B"/>
    <w:rsid w:val="00633518"/>
    <w:rsid w:val="006F4770"/>
    <w:rsid w:val="006F562C"/>
    <w:rsid w:val="0070368A"/>
    <w:rsid w:val="0070694D"/>
    <w:rsid w:val="00737C87"/>
    <w:rsid w:val="00797E9E"/>
    <w:rsid w:val="007E2C35"/>
    <w:rsid w:val="00872806"/>
    <w:rsid w:val="00911366"/>
    <w:rsid w:val="009E6D83"/>
    <w:rsid w:val="00A26683"/>
    <w:rsid w:val="00A83432"/>
    <w:rsid w:val="00AC7586"/>
    <w:rsid w:val="00C848D8"/>
    <w:rsid w:val="00E1149D"/>
    <w:rsid w:val="00F64A47"/>
    <w:rsid w:val="00F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D94DDBC"/>
  <w15:chartTrackingRefBased/>
  <w15:docId w15:val="{A55BF62D-AEFF-4204-873E-36CF6A47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6D8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5A"/>
  </w:style>
  <w:style w:type="paragraph" w:styleId="Footer">
    <w:name w:val="footer"/>
    <w:basedOn w:val="Normal"/>
    <w:link w:val="FooterChar"/>
    <w:uiPriority w:val="99"/>
    <w:unhideWhenUsed/>
    <w:rsid w:val="002C0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5A"/>
  </w:style>
  <w:style w:type="character" w:styleId="PlaceholderText">
    <w:name w:val="Placeholder Text"/>
    <w:basedOn w:val="DefaultParagraphFont"/>
    <w:uiPriority w:val="99"/>
    <w:semiHidden/>
    <w:rsid w:val="002C0C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 xsi:nil="true"/>
    <Version_x0020__x0023_ xmlns="4d2e7db1-a13e-4c3b-82b8-47e2855d24f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3" ma:contentTypeDescription="Create a new document." ma:contentTypeScope="" ma:versionID="e483bb93683277eb6eac3104468e8e37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A4649-93F3-42B1-AE20-0B86F6177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B2CE9-C74F-45BA-BCD3-100212AEAAD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02DE959-E6D3-4C66-AE7E-D306253BADD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d2e7db1-a13e-4c3b-82b8-47e2855d24f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891EF6-B92B-4A39-9E97-03D2173257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Bruce</dc:creator>
  <cp:keywords/>
  <dc:description/>
  <cp:lastModifiedBy>Cheryl Eaton</cp:lastModifiedBy>
  <cp:revision>3</cp:revision>
  <cp:lastPrinted>2017-01-12T13:30:00Z</cp:lastPrinted>
  <dcterms:created xsi:type="dcterms:W3CDTF">2019-12-10T02:36:00Z</dcterms:created>
  <dcterms:modified xsi:type="dcterms:W3CDTF">2019-12-10T02:37:00Z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0x010100D77D0BBD8296DB4AB33249F80284C4D0</vt:lpwstr>
  </property>
</Properties>
</file>