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718" w:rsidR="001D26AB" w:rsidP="001D26AB" w:rsidRDefault="001D26AB" w14:paraId="4BA24BBF" w14:textId="77777777">
      <w:pPr>
        <w:rPr>
          <w:rFonts w:ascii="Times New Roman" w:hAnsi="Times New Roman"/>
          <w:sz w:val="24"/>
          <w:szCs w:val="24"/>
        </w:rPr>
      </w:pPr>
      <w:bookmarkStart w:name="_GoBack" w:id="0"/>
      <w:bookmarkEnd w:id="0"/>
      <w:r w:rsidRPr="00191718">
        <w:rPr>
          <w:rFonts w:ascii="Times New Roman" w:hAnsi="Times New Roman"/>
          <w:sz w:val="24"/>
          <w:szCs w:val="24"/>
        </w:rPr>
        <w:t xml:space="preserve">                   </w:t>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OMB # 0925-XXXX</w:t>
      </w:r>
    </w:p>
    <w:p w:rsidRPr="00191718" w:rsidR="001D26AB" w:rsidP="001D26AB" w:rsidRDefault="001D26AB" w14:paraId="2C40B109" w14:textId="77777777">
      <w:pPr>
        <w:rPr>
          <w:rFonts w:ascii="Times New Roman" w:hAnsi="Times New Roman"/>
          <w:sz w:val="24"/>
          <w:szCs w:val="24"/>
        </w:rPr>
      </w:pP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Expiration Date: XX/XXXX</w:t>
      </w:r>
    </w:p>
    <w:p w:rsidRPr="00191718" w:rsidR="001D26AB" w:rsidP="001D26AB" w:rsidRDefault="001D26AB" w14:paraId="48D46728" w14:textId="77777777">
      <w:pPr>
        <w:rPr>
          <w:rFonts w:ascii="Times New Roman" w:hAnsi="Times New Roman"/>
          <w:sz w:val="24"/>
          <w:szCs w:val="24"/>
        </w:rPr>
      </w:pPr>
    </w:p>
    <w:p w:rsidRPr="00191718" w:rsidR="001D26AB" w:rsidP="00C64913" w:rsidRDefault="00D27B11" w14:paraId="17864EE9" w14:textId="77777777">
      <w:pPr>
        <w:jc w:val="center"/>
        <w:rPr>
          <w:rFonts w:ascii="Times New Roman" w:hAnsi="Times New Roman"/>
          <w:sz w:val="24"/>
          <w:szCs w:val="24"/>
        </w:rPr>
      </w:pPr>
      <w:r>
        <w:rPr>
          <w:rFonts w:ascii="Times New Roman" w:hAnsi="Times New Roman"/>
          <w:sz w:val="24"/>
          <w:szCs w:val="24"/>
        </w:rPr>
        <w:t>NEUROLOGY</w:t>
      </w:r>
      <w:r w:rsidR="00690415">
        <w:rPr>
          <w:rFonts w:ascii="Times New Roman" w:hAnsi="Times New Roman"/>
          <w:sz w:val="24"/>
          <w:szCs w:val="24"/>
        </w:rPr>
        <w:t xml:space="preserve"> KNOWLEDGE CHECK</w:t>
      </w:r>
    </w:p>
    <w:p w:rsidRPr="00191718" w:rsidR="001D26AB" w:rsidP="001D26AB" w:rsidRDefault="001D26AB" w14:paraId="168E1145" w14:textId="77777777">
      <w:pPr>
        <w:rPr>
          <w:rFonts w:ascii="Times New Roman" w:hAnsi="Times New Roman"/>
          <w:sz w:val="24"/>
          <w:szCs w:val="24"/>
        </w:rPr>
      </w:pPr>
      <w:r w:rsidRPr="00191718">
        <w:rPr>
          <w:rFonts w:ascii="Times New Roman" w:hAnsi="Times New Roman"/>
          <w:sz w:val="24"/>
          <w:szCs w:val="24"/>
        </w:rPr>
        <w:t xml:space="preserve">Public reporting burden for this collection of information is estimated to average </w:t>
      </w:r>
      <w:r w:rsidR="00690415">
        <w:rPr>
          <w:rFonts w:ascii="Times New Roman" w:hAnsi="Times New Roman"/>
          <w:sz w:val="24"/>
          <w:szCs w:val="24"/>
        </w:rPr>
        <w:t>10</w:t>
      </w:r>
      <w:r w:rsidRPr="00191718" w:rsidR="00C64913">
        <w:rPr>
          <w:rFonts w:ascii="Times New Roman" w:hAnsi="Times New Roman"/>
          <w:sz w:val="24"/>
          <w:szCs w:val="24"/>
        </w:rPr>
        <w:t xml:space="preserve"> minutes </w:t>
      </w:r>
      <w:r w:rsidRPr="00191718">
        <w:rPr>
          <w:rFonts w:ascii="Times New Roman" w:hAnsi="Times New Roman"/>
          <w:sz w:val="24"/>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191718">
        <w:rPr>
          <w:rFonts w:ascii="Times New Roman" w:hAnsi="Times New Roman"/>
          <w:sz w:val="24"/>
          <w:szCs w:val="24"/>
        </w:rPr>
        <w:t>to:</w:t>
      </w:r>
      <w:proofErr w:type="gramEnd"/>
      <w:r w:rsidRPr="00191718">
        <w:rPr>
          <w:rFonts w:ascii="Times New Roman" w:hAnsi="Times New Roman"/>
          <w:sz w:val="24"/>
          <w:szCs w:val="24"/>
        </w:rPr>
        <w:t xml:space="preserve"> NIH, Project Clearance Branch, 6705 Rockledge Drive, MSC 7974, Bethesda, MD 20892-7974, ATTN: PRA (0925-</w:t>
      </w:r>
      <w:r w:rsidRPr="00191718">
        <w:rPr>
          <w:rFonts w:ascii="Times New Roman" w:hAnsi="Times New Roman"/>
          <w:sz w:val="24"/>
          <w:szCs w:val="24"/>
          <w:highlight w:val="yellow"/>
        </w:rPr>
        <w:t>xxxx</w:t>
      </w:r>
      <w:r w:rsidRPr="00191718">
        <w:rPr>
          <w:rFonts w:ascii="Times New Roman" w:hAnsi="Times New Roman"/>
          <w:sz w:val="24"/>
          <w:szCs w:val="24"/>
        </w:rPr>
        <w:t>*).  Do not return the completed form to this address.</w:t>
      </w:r>
    </w:p>
    <w:p w:rsidRPr="00D27B11" w:rsidR="00D27B11" w:rsidP="00D27B11" w:rsidRDefault="00D27B11" w14:paraId="633948A0" w14:textId="77777777">
      <w:pPr>
        <w:numPr>
          <w:ilvl w:val="0"/>
          <w:numId w:val="28"/>
        </w:numPr>
        <w:rPr>
          <w:rFonts w:ascii="Times New Roman" w:hAnsi="Times New Roman"/>
          <w:sz w:val="24"/>
          <w:szCs w:val="24"/>
        </w:rPr>
      </w:pPr>
      <w:r w:rsidRPr="00D27B11">
        <w:rPr>
          <w:rFonts w:ascii="Times New Roman" w:hAnsi="Times New Roman"/>
          <w:sz w:val="24"/>
          <w:szCs w:val="24"/>
        </w:rPr>
        <w:t>Which of the following is not a proposed mechanism for the fluctuations in seizure frequency observed in catamenial epilepsy?</w:t>
      </w:r>
    </w:p>
    <w:p w:rsidRPr="00D27B11" w:rsidR="00D27B11" w:rsidP="00D27B11" w:rsidRDefault="00D27B11" w14:paraId="27A403AF" w14:textId="77777777">
      <w:pPr>
        <w:numPr>
          <w:ilvl w:val="1"/>
          <w:numId w:val="28"/>
        </w:numPr>
        <w:rPr>
          <w:rFonts w:ascii="Times New Roman" w:hAnsi="Times New Roman"/>
          <w:sz w:val="24"/>
          <w:szCs w:val="24"/>
        </w:rPr>
      </w:pPr>
      <w:r w:rsidRPr="00D27B11">
        <w:rPr>
          <w:rFonts w:ascii="Times New Roman" w:hAnsi="Times New Roman"/>
          <w:sz w:val="24"/>
          <w:szCs w:val="24"/>
        </w:rPr>
        <w:t>Variations in genes targeted by gonadal hormones such as BDNF or Neuropeptide Y</w:t>
      </w:r>
    </w:p>
    <w:p w:rsidRPr="00D27B11" w:rsidR="00D27B11" w:rsidP="00D27B11" w:rsidRDefault="00D27B11" w14:paraId="5A2E1715" w14:textId="77777777">
      <w:pPr>
        <w:numPr>
          <w:ilvl w:val="1"/>
          <w:numId w:val="28"/>
        </w:numPr>
        <w:rPr>
          <w:rFonts w:ascii="Times New Roman" w:hAnsi="Times New Roman"/>
          <w:sz w:val="24"/>
          <w:szCs w:val="24"/>
        </w:rPr>
      </w:pPr>
      <w:r w:rsidRPr="00D27B11">
        <w:rPr>
          <w:rFonts w:ascii="Times New Roman" w:hAnsi="Times New Roman"/>
          <w:b/>
          <w:bCs/>
          <w:sz w:val="24"/>
          <w:szCs w:val="24"/>
        </w:rPr>
        <w:t>Changes in dietary protein uptake</w:t>
      </w:r>
    </w:p>
    <w:p w:rsidRPr="00D27B11" w:rsidR="00D27B11" w:rsidP="00D27B11" w:rsidRDefault="00D27B11" w14:paraId="3538578C" w14:textId="77777777">
      <w:pPr>
        <w:numPr>
          <w:ilvl w:val="1"/>
          <w:numId w:val="28"/>
        </w:numPr>
        <w:rPr>
          <w:rFonts w:ascii="Times New Roman" w:hAnsi="Times New Roman"/>
          <w:sz w:val="24"/>
          <w:szCs w:val="24"/>
        </w:rPr>
      </w:pPr>
      <w:r w:rsidRPr="00D27B11">
        <w:rPr>
          <w:rFonts w:ascii="Times New Roman" w:hAnsi="Times New Roman"/>
          <w:sz w:val="24"/>
          <w:szCs w:val="24"/>
        </w:rPr>
        <w:t>Fluctuations in antiseizure drug levels</w:t>
      </w:r>
    </w:p>
    <w:p w:rsidRPr="00D27B11" w:rsidR="00D27B11" w:rsidP="00D27B11" w:rsidRDefault="00D27B11" w14:paraId="4D83644F" w14:textId="77777777">
      <w:pPr>
        <w:numPr>
          <w:ilvl w:val="1"/>
          <w:numId w:val="28"/>
        </w:numPr>
        <w:rPr>
          <w:rFonts w:ascii="Times New Roman" w:hAnsi="Times New Roman"/>
          <w:sz w:val="24"/>
          <w:szCs w:val="24"/>
        </w:rPr>
      </w:pPr>
      <w:r w:rsidRPr="00D27B11">
        <w:rPr>
          <w:rFonts w:ascii="Times New Roman" w:hAnsi="Times New Roman"/>
          <w:sz w:val="24"/>
          <w:szCs w:val="24"/>
        </w:rPr>
        <w:t>Changes in water and/or electrolyte balance</w:t>
      </w:r>
    </w:p>
    <w:p w:rsidRPr="00D27B11" w:rsidR="00D27B11" w:rsidP="00D27B11" w:rsidRDefault="00D27B11" w14:paraId="44AC0B5B" w14:textId="77777777">
      <w:pPr>
        <w:rPr>
          <w:rFonts w:ascii="Times New Roman" w:hAnsi="Times New Roman"/>
          <w:sz w:val="24"/>
          <w:szCs w:val="24"/>
        </w:rPr>
      </w:pPr>
      <w:r w:rsidRPr="00D27B11">
        <w:rPr>
          <w:rFonts w:ascii="Times New Roman" w:hAnsi="Times New Roman"/>
          <w:sz w:val="24"/>
          <w:szCs w:val="24"/>
        </w:rPr>
        <w:t xml:space="preserve">The correct answer is B—Changes in dietary protein uptake are NOT a proposed mechanism for fluctuations in seizure frequency observed in catamenial epilepsy. </w:t>
      </w:r>
    </w:p>
    <w:p w:rsidRPr="00D27B11" w:rsidR="00D27B11" w:rsidP="00D27B11" w:rsidRDefault="00D27B11" w14:paraId="173C880A" w14:textId="77777777">
      <w:pPr>
        <w:numPr>
          <w:ilvl w:val="0"/>
          <w:numId w:val="28"/>
        </w:numPr>
        <w:rPr>
          <w:rFonts w:ascii="Times New Roman" w:hAnsi="Times New Roman"/>
          <w:sz w:val="24"/>
          <w:szCs w:val="24"/>
        </w:rPr>
      </w:pPr>
      <w:r w:rsidRPr="00D27B11">
        <w:rPr>
          <w:rFonts w:ascii="Times New Roman" w:hAnsi="Times New Roman"/>
          <w:sz w:val="24"/>
          <w:szCs w:val="24"/>
        </w:rPr>
        <w:t>Estrogen treatment has been shown to have what effect on stroke outcomes in rats?</w:t>
      </w:r>
    </w:p>
    <w:p w:rsidRPr="00D27B11" w:rsidR="00D27B11" w:rsidP="00D27B11" w:rsidRDefault="00D27B11" w14:paraId="083BA348" w14:textId="77777777">
      <w:pPr>
        <w:numPr>
          <w:ilvl w:val="1"/>
          <w:numId w:val="28"/>
        </w:numPr>
        <w:rPr>
          <w:rFonts w:ascii="Times New Roman" w:hAnsi="Times New Roman"/>
          <w:sz w:val="24"/>
          <w:szCs w:val="24"/>
        </w:rPr>
      </w:pPr>
      <w:r w:rsidRPr="00D27B11">
        <w:rPr>
          <w:rFonts w:ascii="Times New Roman" w:hAnsi="Times New Roman"/>
          <w:sz w:val="24"/>
          <w:szCs w:val="24"/>
        </w:rPr>
        <w:t>Neuroprotective for stroke when given to aging female rats.</w:t>
      </w:r>
    </w:p>
    <w:p w:rsidRPr="00D27B11" w:rsidR="00D27B11" w:rsidP="00D27B11" w:rsidRDefault="00D27B11" w14:paraId="72F3A4BF" w14:textId="77777777">
      <w:pPr>
        <w:numPr>
          <w:ilvl w:val="1"/>
          <w:numId w:val="28"/>
        </w:numPr>
        <w:rPr>
          <w:rFonts w:ascii="Times New Roman" w:hAnsi="Times New Roman"/>
          <w:sz w:val="24"/>
          <w:szCs w:val="24"/>
        </w:rPr>
      </w:pPr>
      <w:r w:rsidRPr="00D27B11">
        <w:rPr>
          <w:rFonts w:ascii="Times New Roman" w:hAnsi="Times New Roman"/>
          <w:b/>
          <w:bCs/>
          <w:sz w:val="24"/>
          <w:szCs w:val="24"/>
        </w:rPr>
        <w:t>No effect or increases infarct volume in aging female rats.</w:t>
      </w:r>
    </w:p>
    <w:p w:rsidRPr="00D27B11" w:rsidR="00D27B11" w:rsidP="00D27B11" w:rsidRDefault="00D27B11" w14:paraId="080417F2" w14:textId="77777777">
      <w:pPr>
        <w:numPr>
          <w:ilvl w:val="1"/>
          <w:numId w:val="28"/>
        </w:numPr>
        <w:rPr>
          <w:rFonts w:ascii="Times New Roman" w:hAnsi="Times New Roman"/>
          <w:sz w:val="24"/>
          <w:szCs w:val="24"/>
        </w:rPr>
      </w:pPr>
      <w:r w:rsidRPr="00D27B11">
        <w:rPr>
          <w:rFonts w:ascii="Times New Roman" w:hAnsi="Times New Roman"/>
          <w:sz w:val="24"/>
          <w:szCs w:val="24"/>
        </w:rPr>
        <w:t>Toxic when given to young male rats.</w:t>
      </w:r>
    </w:p>
    <w:p w:rsidRPr="00D27B11" w:rsidR="00D27B11" w:rsidP="00D27B11" w:rsidRDefault="00D27B11" w14:paraId="20174967" w14:textId="77777777">
      <w:pPr>
        <w:numPr>
          <w:ilvl w:val="1"/>
          <w:numId w:val="28"/>
        </w:numPr>
        <w:rPr>
          <w:rFonts w:ascii="Times New Roman" w:hAnsi="Times New Roman"/>
          <w:sz w:val="24"/>
          <w:szCs w:val="24"/>
        </w:rPr>
      </w:pPr>
      <w:r w:rsidRPr="00D27B11">
        <w:rPr>
          <w:rFonts w:ascii="Times New Roman" w:hAnsi="Times New Roman"/>
          <w:sz w:val="24"/>
          <w:szCs w:val="24"/>
        </w:rPr>
        <w:t>Toxic when given young ovariectomized female rats.</w:t>
      </w:r>
    </w:p>
    <w:p w:rsidRPr="00D27B11" w:rsidR="00D27B11" w:rsidP="00D27B11" w:rsidRDefault="00D27B11" w14:paraId="3867A785" w14:textId="77777777">
      <w:pPr>
        <w:rPr>
          <w:rFonts w:ascii="Times New Roman" w:hAnsi="Times New Roman"/>
          <w:sz w:val="24"/>
          <w:szCs w:val="24"/>
        </w:rPr>
      </w:pPr>
      <w:r w:rsidRPr="00D27B11">
        <w:rPr>
          <w:rFonts w:ascii="Times New Roman" w:hAnsi="Times New Roman"/>
          <w:sz w:val="24"/>
          <w:szCs w:val="24"/>
        </w:rPr>
        <w:t xml:space="preserve">The correct answer is B. Preclinical data shows estrogen treatment to either have no effect or increase infarct volume in aging female rats. Estrogen treatment is also shown to be neuroprotective for stroke in young male rats, and to reduce infarct volume in young ovariectomized female rats. </w:t>
      </w:r>
    </w:p>
    <w:p w:rsidRPr="00D27B11" w:rsidR="00D27B11" w:rsidP="00D27B11" w:rsidRDefault="00D27B11" w14:paraId="7B926E82" w14:textId="77777777">
      <w:pPr>
        <w:numPr>
          <w:ilvl w:val="0"/>
          <w:numId w:val="28"/>
        </w:numPr>
        <w:rPr>
          <w:rFonts w:ascii="Times New Roman" w:hAnsi="Times New Roman"/>
          <w:sz w:val="24"/>
          <w:szCs w:val="24"/>
        </w:rPr>
      </w:pPr>
      <w:r w:rsidRPr="00D27B11">
        <w:rPr>
          <w:rFonts w:ascii="Times New Roman" w:hAnsi="Times New Roman"/>
          <w:sz w:val="24"/>
          <w:szCs w:val="24"/>
        </w:rPr>
        <w:lastRenderedPageBreak/>
        <w:t>Parkinson’s Disease is most prominent in individuals under the age of 60 and is more prevalent in female then males.</w:t>
      </w:r>
    </w:p>
    <w:p w:rsidRPr="00D27B11" w:rsidR="00D27B11" w:rsidP="00D27B11" w:rsidRDefault="00D27B11" w14:paraId="3BA65F39" w14:textId="77777777">
      <w:pPr>
        <w:numPr>
          <w:ilvl w:val="1"/>
          <w:numId w:val="28"/>
        </w:numPr>
        <w:rPr>
          <w:rFonts w:ascii="Times New Roman" w:hAnsi="Times New Roman"/>
          <w:sz w:val="24"/>
          <w:szCs w:val="24"/>
        </w:rPr>
      </w:pPr>
      <w:r w:rsidRPr="00D27B11">
        <w:rPr>
          <w:rFonts w:ascii="Times New Roman" w:hAnsi="Times New Roman"/>
          <w:sz w:val="24"/>
          <w:szCs w:val="24"/>
        </w:rPr>
        <w:t>True</w:t>
      </w:r>
    </w:p>
    <w:p w:rsidRPr="00D27B11" w:rsidR="00D27B11" w:rsidP="00D27B11" w:rsidRDefault="00D27B11" w14:paraId="789FDA0E" w14:textId="77777777">
      <w:pPr>
        <w:numPr>
          <w:ilvl w:val="1"/>
          <w:numId w:val="28"/>
        </w:numPr>
        <w:rPr>
          <w:rFonts w:ascii="Times New Roman" w:hAnsi="Times New Roman"/>
          <w:b/>
          <w:bCs/>
          <w:sz w:val="24"/>
          <w:szCs w:val="24"/>
        </w:rPr>
      </w:pPr>
      <w:r w:rsidRPr="00D27B11">
        <w:rPr>
          <w:rFonts w:ascii="Times New Roman" w:hAnsi="Times New Roman"/>
          <w:b/>
          <w:bCs/>
          <w:sz w:val="24"/>
          <w:szCs w:val="24"/>
        </w:rPr>
        <w:t>False</w:t>
      </w:r>
    </w:p>
    <w:p w:rsidRPr="00D27B11" w:rsidR="00D27B11" w:rsidP="00D27B11" w:rsidRDefault="00D27B11" w14:paraId="277D4ED0" w14:textId="77777777">
      <w:pPr>
        <w:rPr>
          <w:rFonts w:ascii="Times New Roman" w:hAnsi="Times New Roman"/>
          <w:b/>
          <w:bCs/>
          <w:sz w:val="24"/>
          <w:szCs w:val="24"/>
        </w:rPr>
      </w:pPr>
      <w:r w:rsidRPr="00D27B11">
        <w:rPr>
          <w:rFonts w:ascii="Times New Roman" w:hAnsi="Times New Roman"/>
          <w:sz w:val="24"/>
          <w:szCs w:val="24"/>
        </w:rPr>
        <w:t>The correct answer is B. Parkinson’s Disease is most prominent in people over 60 years of age and is more prevalent in males.</w:t>
      </w:r>
    </w:p>
    <w:p w:rsidRPr="00D27B11" w:rsidR="00D27B11" w:rsidP="00D27B11" w:rsidRDefault="00D27B11" w14:paraId="0D4541A1" w14:textId="77777777">
      <w:pPr>
        <w:numPr>
          <w:ilvl w:val="0"/>
          <w:numId w:val="28"/>
        </w:numPr>
        <w:rPr>
          <w:rFonts w:ascii="Times New Roman" w:hAnsi="Times New Roman"/>
          <w:sz w:val="24"/>
          <w:szCs w:val="24"/>
        </w:rPr>
      </w:pPr>
      <w:r w:rsidRPr="00D27B11">
        <w:rPr>
          <w:rFonts w:ascii="Times New Roman" w:hAnsi="Times New Roman"/>
          <w:sz w:val="24"/>
          <w:szCs w:val="24"/>
        </w:rPr>
        <w:t>Which of the following is not associated with increased risk for Parkinson’s Disease?</w:t>
      </w:r>
    </w:p>
    <w:p w:rsidRPr="00D27B11" w:rsidR="00D27B11" w:rsidP="00D27B11" w:rsidRDefault="00D27B11" w14:paraId="34F37C94" w14:textId="77777777">
      <w:pPr>
        <w:numPr>
          <w:ilvl w:val="1"/>
          <w:numId w:val="28"/>
        </w:numPr>
        <w:rPr>
          <w:rFonts w:ascii="Times New Roman" w:hAnsi="Times New Roman"/>
          <w:sz w:val="24"/>
          <w:szCs w:val="24"/>
        </w:rPr>
      </w:pPr>
      <w:r w:rsidRPr="00D27B11">
        <w:rPr>
          <w:rFonts w:ascii="Times New Roman" w:hAnsi="Times New Roman"/>
          <w:sz w:val="24"/>
          <w:szCs w:val="24"/>
        </w:rPr>
        <w:t>Bilateral oophorectomy</w:t>
      </w:r>
    </w:p>
    <w:p w:rsidRPr="00D27B11" w:rsidR="00D27B11" w:rsidP="00D27B11" w:rsidRDefault="00D27B11" w14:paraId="7BFF115A" w14:textId="77777777">
      <w:pPr>
        <w:numPr>
          <w:ilvl w:val="1"/>
          <w:numId w:val="28"/>
        </w:numPr>
        <w:rPr>
          <w:rFonts w:ascii="Times New Roman" w:hAnsi="Times New Roman"/>
          <w:sz w:val="24"/>
          <w:szCs w:val="24"/>
        </w:rPr>
      </w:pPr>
      <w:r w:rsidRPr="00D27B11">
        <w:rPr>
          <w:rFonts w:ascii="Times New Roman" w:hAnsi="Times New Roman"/>
          <w:b/>
          <w:bCs/>
          <w:sz w:val="24"/>
          <w:szCs w:val="24"/>
        </w:rPr>
        <w:t>Bilateral orchiectomy</w:t>
      </w:r>
    </w:p>
    <w:p w:rsidRPr="00D27B11" w:rsidR="00D27B11" w:rsidP="00D27B11" w:rsidRDefault="00D27B11" w14:paraId="0349B6DD" w14:textId="77777777">
      <w:pPr>
        <w:numPr>
          <w:ilvl w:val="1"/>
          <w:numId w:val="28"/>
        </w:numPr>
        <w:rPr>
          <w:rFonts w:ascii="Times New Roman" w:hAnsi="Times New Roman"/>
          <w:sz w:val="24"/>
          <w:szCs w:val="24"/>
        </w:rPr>
      </w:pPr>
      <w:r w:rsidRPr="00D27B11">
        <w:rPr>
          <w:rFonts w:ascii="Times New Roman" w:hAnsi="Times New Roman"/>
          <w:sz w:val="24"/>
          <w:szCs w:val="24"/>
        </w:rPr>
        <w:t>Greater than 70 years old</w:t>
      </w:r>
    </w:p>
    <w:p w:rsidRPr="00D27B11" w:rsidR="00D27B11" w:rsidP="00D27B11" w:rsidRDefault="00D27B11" w14:paraId="3DF8F7DB" w14:textId="77777777">
      <w:pPr>
        <w:numPr>
          <w:ilvl w:val="1"/>
          <w:numId w:val="28"/>
        </w:numPr>
        <w:rPr>
          <w:rFonts w:ascii="Times New Roman" w:hAnsi="Times New Roman"/>
          <w:sz w:val="24"/>
          <w:szCs w:val="24"/>
        </w:rPr>
      </w:pPr>
      <w:r w:rsidRPr="00D27B11">
        <w:rPr>
          <w:rFonts w:ascii="Times New Roman" w:hAnsi="Times New Roman"/>
          <w:sz w:val="24"/>
          <w:szCs w:val="24"/>
        </w:rPr>
        <w:t>Male sex</w:t>
      </w:r>
    </w:p>
    <w:p w:rsidRPr="00D27B11" w:rsidR="00D27B11" w:rsidP="00D27B11" w:rsidRDefault="00D27B11" w14:paraId="13494F8D" w14:textId="77777777">
      <w:pPr>
        <w:rPr>
          <w:rFonts w:ascii="Times New Roman" w:hAnsi="Times New Roman"/>
          <w:sz w:val="24"/>
          <w:szCs w:val="24"/>
        </w:rPr>
      </w:pPr>
      <w:r w:rsidRPr="00D27B11">
        <w:rPr>
          <w:rFonts w:ascii="Times New Roman" w:hAnsi="Times New Roman"/>
          <w:sz w:val="24"/>
          <w:szCs w:val="24"/>
        </w:rPr>
        <w:t xml:space="preserve">The correct answer is B. Bilateral oophorectomy, age greater than 70 years, and male sex are all associated with increased risk for Parkinson’s Disease. Bilateral orchiectomy is not associated with increased risk for Parkinson’s Disease. </w:t>
      </w:r>
    </w:p>
    <w:p w:rsidRPr="00D27B11" w:rsidR="00D27B11" w:rsidP="00D27B11" w:rsidRDefault="00D27B11" w14:paraId="7E7D872C" w14:textId="77777777">
      <w:pPr>
        <w:numPr>
          <w:ilvl w:val="0"/>
          <w:numId w:val="28"/>
        </w:numPr>
        <w:rPr>
          <w:rFonts w:ascii="Times New Roman" w:hAnsi="Times New Roman"/>
          <w:sz w:val="24"/>
          <w:szCs w:val="24"/>
        </w:rPr>
      </w:pPr>
      <w:r w:rsidRPr="00D27B11">
        <w:rPr>
          <w:rFonts w:ascii="Times New Roman" w:hAnsi="Times New Roman"/>
          <w:sz w:val="24"/>
          <w:szCs w:val="24"/>
        </w:rPr>
        <w:t>Which of the following are additional stroke risk factors for women?</w:t>
      </w:r>
    </w:p>
    <w:p w:rsidRPr="00D27B11" w:rsidR="00D27B11" w:rsidP="00D27B11" w:rsidRDefault="00D27B11" w14:paraId="30B7909B" w14:textId="77777777">
      <w:pPr>
        <w:numPr>
          <w:ilvl w:val="1"/>
          <w:numId w:val="28"/>
        </w:numPr>
        <w:rPr>
          <w:rFonts w:ascii="Times New Roman" w:hAnsi="Times New Roman"/>
          <w:sz w:val="24"/>
          <w:szCs w:val="24"/>
        </w:rPr>
      </w:pPr>
      <w:r w:rsidRPr="00D27B11">
        <w:rPr>
          <w:rFonts w:ascii="Times New Roman" w:hAnsi="Times New Roman"/>
          <w:sz w:val="24"/>
          <w:szCs w:val="24"/>
        </w:rPr>
        <w:t>Pregnancy</w:t>
      </w:r>
    </w:p>
    <w:p w:rsidRPr="00D27B11" w:rsidR="00D27B11" w:rsidP="00D27B11" w:rsidRDefault="00D27B11" w14:paraId="0D335A43" w14:textId="77777777">
      <w:pPr>
        <w:numPr>
          <w:ilvl w:val="1"/>
          <w:numId w:val="28"/>
        </w:numPr>
        <w:rPr>
          <w:rFonts w:ascii="Times New Roman" w:hAnsi="Times New Roman"/>
          <w:sz w:val="24"/>
          <w:szCs w:val="24"/>
        </w:rPr>
      </w:pPr>
      <w:r w:rsidRPr="00D27B11">
        <w:rPr>
          <w:rFonts w:ascii="Times New Roman" w:hAnsi="Times New Roman"/>
          <w:sz w:val="24"/>
          <w:szCs w:val="24"/>
        </w:rPr>
        <w:t>Gestational diabetes</w:t>
      </w:r>
    </w:p>
    <w:p w:rsidRPr="00D27B11" w:rsidR="00D27B11" w:rsidP="00D27B11" w:rsidRDefault="00D27B11" w14:paraId="061A688D" w14:textId="77777777">
      <w:pPr>
        <w:numPr>
          <w:ilvl w:val="1"/>
          <w:numId w:val="28"/>
        </w:numPr>
        <w:rPr>
          <w:rFonts w:ascii="Times New Roman" w:hAnsi="Times New Roman"/>
          <w:sz w:val="24"/>
          <w:szCs w:val="24"/>
        </w:rPr>
      </w:pPr>
      <w:r w:rsidRPr="00D27B11">
        <w:rPr>
          <w:rFonts w:ascii="Times New Roman" w:hAnsi="Times New Roman"/>
          <w:sz w:val="24"/>
          <w:szCs w:val="24"/>
        </w:rPr>
        <w:t>Oral contraceptive use</w:t>
      </w:r>
    </w:p>
    <w:p w:rsidRPr="00D27B11" w:rsidR="00D27B11" w:rsidP="00D27B11" w:rsidRDefault="00D27B11" w14:paraId="3E29A325" w14:textId="77777777">
      <w:pPr>
        <w:numPr>
          <w:ilvl w:val="1"/>
          <w:numId w:val="28"/>
        </w:numPr>
        <w:rPr>
          <w:rFonts w:ascii="Times New Roman" w:hAnsi="Times New Roman"/>
          <w:sz w:val="24"/>
          <w:szCs w:val="24"/>
        </w:rPr>
      </w:pPr>
      <w:r w:rsidRPr="00D27B11">
        <w:rPr>
          <w:rFonts w:ascii="Times New Roman" w:hAnsi="Times New Roman"/>
          <w:sz w:val="24"/>
          <w:szCs w:val="24"/>
        </w:rPr>
        <w:t>Hormonal therapy</w:t>
      </w:r>
    </w:p>
    <w:p w:rsidRPr="00D27B11" w:rsidR="00D27B11" w:rsidP="00D27B11" w:rsidRDefault="00D27B11" w14:paraId="5E648593" w14:textId="77777777">
      <w:pPr>
        <w:numPr>
          <w:ilvl w:val="1"/>
          <w:numId w:val="28"/>
        </w:numPr>
        <w:rPr>
          <w:rFonts w:ascii="Times New Roman" w:hAnsi="Times New Roman"/>
          <w:sz w:val="24"/>
          <w:szCs w:val="24"/>
        </w:rPr>
      </w:pPr>
      <w:r w:rsidRPr="00D27B11">
        <w:rPr>
          <w:rFonts w:ascii="Times New Roman" w:hAnsi="Times New Roman"/>
          <w:b/>
          <w:bCs/>
          <w:sz w:val="24"/>
          <w:szCs w:val="24"/>
        </w:rPr>
        <w:t>All of the above</w:t>
      </w:r>
    </w:p>
    <w:p w:rsidRPr="00D27B11" w:rsidR="00D27B11" w:rsidP="00D27B11" w:rsidRDefault="00D27B11" w14:paraId="51654F03" w14:textId="77777777">
      <w:pPr>
        <w:rPr>
          <w:rFonts w:ascii="Times New Roman" w:hAnsi="Times New Roman"/>
          <w:sz w:val="24"/>
          <w:szCs w:val="24"/>
        </w:rPr>
      </w:pPr>
      <w:r w:rsidRPr="00D27B11">
        <w:rPr>
          <w:rFonts w:ascii="Times New Roman" w:hAnsi="Times New Roman"/>
          <w:sz w:val="24"/>
          <w:szCs w:val="24"/>
        </w:rPr>
        <w:t>The correct answer is E. Pregnancy, gestational diabetes, oral contraceptive use, and hormonal therapy are additional risk factors for women</w:t>
      </w:r>
    </w:p>
    <w:p w:rsidRPr="00D27B11" w:rsidR="00D27B11" w:rsidP="00D27B11" w:rsidRDefault="00D27B11" w14:paraId="36951489" w14:textId="77777777">
      <w:pPr>
        <w:numPr>
          <w:ilvl w:val="0"/>
          <w:numId w:val="28"/>
        </w:numPr>
        <w:rPr>
          <w:rFonts w:ascii="Times New Roman" w:hAnsi="Times New Roman"/>
          <w:sz w:val="24"/>
          <w:szCs w:val="24"/>
        </w:rPr>
      </w:pPr>
      <w:r w:rsidRPr="00D27B11">
        <w:rPr>
          <w:rFonts w:ascii="Times New Roman" w:hAnsi="Times New Roman"/>
          <w:sz w:val="24"/>
          <w:szCs w:val="24"/>
        </w:rPr>
        <w:t xml:space="preserve">Sex differences exist in the presentation of Parkinson’s Disease. Men are more likely than women to present with _____, while women are more likely than men to present with ______. </w:t>
      </w:r>
    </w:p>
    <w:p w:rsidRPr="00D27B11" w:rsidR="00D27B11" w:rsidP="00D27B11" w:rsidRDefault="00D27B11" w14:paraId="10419B92" w14:textId="77777777">
      <w:pPr>
        <w:numPr>
          <w:ilvl w:val="1"/>
          <w:numId w:val="28"/>
        </w:numPr>
        <w:rPr>
          <w:rFonts w:ascii="Times New Roman" w:hAnsi="Times New Roman"/>
          <w:sz w:val="24"/>
          <w:szCs w:val="24"/>
        </w:rPr>
      </w:pPr>
      <w:r w:rsidRPr="00D27B11">
        <w:rPr>
          <w:rFonts w:ascii="Times New Roman" w:hAnsi="Times New Roman"/>
          <w:sz w:val="24"/>
          <w:szCs w:val="24"/>
        </w:rPr>
        <w:t>Tremor; Rigidity and rapid eye movement</w:t>
      </w:r>
    </w:p>
    <w:p w:rsidRPr="00D27B11" w:rsidR="00D27B11" w:rsidP="00D27B11" w:rsidRDefault="00D27B11" w14:paraId="3FF9F4AC" w14:textId="77777777">
      <w:pPr>
        <w:numPr>
          <w:ilvl w:val="1"/>
          <w:numId w:val="28"/>
        </w:numPr>
        <w:rPr>
          <w:rFonts w:ascii="Times New Roman" w:hAnsi="Times New Roman"/>
          <w:b/>
          <w:bCs/>
          <w:sz w:val="24"/>
          <w:szCs w:val="24"/>
        </w:rPr>
      </w:pPr>
      <w:r w:rsidRPr="00D27B11">
        <w:rPr>
          <w:rFonts w:ascii="Times New Roman" w:hAnsi="Times New Roman"/>
          <w:b/>
          <w:bCs/>
          <w:sz w:val="24"/>
          <w:szCs w:val="24"/>
        </w:rPr>
        <w:t>Rigidity and rapid eye movement; Tremor</w:t>
      </w:r>
    </w:p>
    <w:p w:rsidRPr="00D27B11" w:rsidR="00D27B11" w:rsidP="00D27B11" w:rsidRDefault="00D27B11" w14:paraId="732C5302" w14:textId="77777777">
      <w:pPr>
        <w:numPr>
          <w:ilvl w:val="1"/>
          <w:numId w:val="28"/>
        </w:numPr>
        <w:rPr>
          <w:rFonts w:ascii="Times New Roman" w:hAnsi="Times New Roman"/>
          <w:sz w:val="24"/>
          <w:szCs w:val="24"/>
        </w:rPr>
      </w:pPr>
      <w:r w:rsidRPr="00D27B11">
        <w:rPr>
          <w:rFonts w:ascii="Times New Roman" w:hAnsi="Times New Roman"/>
          <w:sz w:val="24"/>
          <w:szCs w:val="24"/>
        </w:rPr>
        <w:t>Depression; Sexual dysfunction</w:t>
      </w:r>
    </w:p>
    <w:p w:rsidRPr="00D27B11" w:rsidR="00D27B11" w:rsidP="00D27B11" w:rsidRDefault="00D27B11" w14:paraId="06795C7B" w14:textId="77777777">
      <w:pPr>
        <w:numPr>
          <w:ilvl w:val="1"/>
          <w:numId w:val="28"/>
        </w:numPr>
        <w:rPr>
          <w:rFonts w:ascii="Times New Roman" w:hAnsi="Times New Roman"/>
          <w:sz w:val="24"/>
          <w:szCs w:val="24"/>
        </w:rPr>
      </w:pPr>
      <w:r w:rsidRPr="00D27B11">
        <w:rPr>
          <w:rFonts w:ascii="Times New Roman" w:hAnsi="Times New Roman"/>
          <w:sz w:val="24"/>
          <w:szCs w:val="24"/>
        </w:rPr>
        <w:lastRenderedPageBreak/>
        <w:t>Dyskinesia; Camptocormia</w:t>
      </w:r>
    </w:p>
    <w:p w:rsidRPr="00D27B11" w:rsidR="00D27B11" w:rsidP="00D27B11" w:rsidRDefault="00D27B11" w14:paraId="78DD8BC2" w14:textId="77777777">
      <w:pPr>
        <w:rPr>
          <w:rFonts w:ascii="Times New Roman" w:hAnsi="Times New Roman"/>
          <w:sz w:val="24"/>
          <w:szCs w:val="24"/>
        </w:rPr>
      </w:pPr>
      <w:r w:rsidRPr="00D27B11">
        <w:rPr>
          <w:rFonts w:ascii="Times New Roman" w:hAnsi="Times New Roman"/>
          <w:sz w:val="24"/>
          <w:szCs w:val="24"/>
        </w:rPr>
        <w:t xml:space="preserve">The correct answer is B. Men are more likely than women to present with rigidity and rapid eye movement, camptocormia, and sexual dysfunction. Women are more likely than men to present with tremor, depression, and dyskinesia. </w:t>
      </w:r>
    </w:p>
    <w:p w:rsidRPr="00D27B11" w:rsidR="00D27B11" w:rsidP="00D27B11" w:rsidRDefault="00D27B11" w14:paraId="664790B4" w14:textId="77777777">
      <w:pPr>
        <w:numPr>
          <w:ilvl w:val="0"/>
          <w:numId w:val="28"/>
        </w:numPr>
        <w:rPr>
          <w:rFonts w:ascii="Times New Roman" w:hAnsi="Times New Roman"/>
          <w:sz w:val="24"/>
          <w:szCs w:val="24"/>
        </w:rPr>
      </w:pPr>
      <w:r w:rsidRPr="00D27B11">
        <w:rPr>
          <w:rFonts w:ascii="Times New Roman" w:hAnsi="Times New Roman"/>
          <w:sz w:val="24"/>
          <w:szCs w:val="24"/>
        </w:rPr>
        <w:t>Examples of seizures’ impact on sex steroid regulation include:</w:t>
      </w:r>
    </w:p>
    <w:p w:rsidRPr="00D27B11" w:rsidR="00D27B11" w:rsidP="00D27B11" w:rsidRDefault="00D27B11" w14:paraId="628733B6" w14:textId="77777777">
      <w:pPr>
        <w:numPr>
          <w:ilvl w:val="1"/>
          <w:numId w:val="28"/>
        </w:numPr>
        <w:rPr>
          <w:rFonts w:ascii="Times New Roman" w:hAnsi="Times New Roman"/>
          <w:sz w:val="24"/>
          <w:szCs w:val="24"/>
        </w:rPr>
      </w:pPr>
      <w:r w:rsidRPr="00D27B11">
        <w:rPr>
          <w:rFonts w:ascii="Times New Roman" w:hAnsi="Times New Roman"/>
          <w:sz w:val="24"/>
          <w:szCs w:val="24"/>
        </w:rPr>
        <w:t>Increases in sexual dysfunction for women and men</w:t>
      </w:r>
    </w:p>
    <w:p w:rsidRPr="00D27B11" w:rsidR="00D27B11" w:rsidP="00D27B11" w:rsidRDefault="00D27B11" w14:paraId="77D7C3A7" w14:textId="77777777">
      <w:pPr>
        <w:numPr>
          <w:ilvl w:val="1"/>
          <w:numId w:val="28"/>
        </w:numPr>
        <w:rPr>
          <w:rFonts w:ascii="Times New Roman" w:hAnsi="Times New Roman"/>
          <w:sz w:val="24"/>
          <w:szCs w:val="24"/>
        </w:rPr>
      </w:pPr>
      <w:r w:rsidRPr="00D27B11">
        <w:rPr>
          <w:rFonts w:ascii="Times New Roman" w:hAnsi="Times New Roman"/>
          <w:sz w:val="24"/>
          <w:szCs w:val="24"/>
        </w:rPr>
        <w:t>Decreases in fertility for women and men</w:t>
      </w:r>
    </w:p>
    <w:p w:rsidRPr="00D27B11" w:rsidR="00D27B11" w:rsidP="00D27B11" w:rsidRDefault="00D27B11" w14:paraId="2B79C525" w14:textId="77777777">
      <w:pPr>
        <w:numPr>
          <w:ilvl w:val="1"/>
          <w:numId w:val="28"/>
        </w:numPr>
        <w:rPr>
          <w:rFonts w:ascii="Times New Roman" w:hAnsi="Times New Roman"/>
          <w:sz w:val="24"/>
          <w:szCs w:val="24"/>
        </w:rPr>
      </w:pPr>
      <w:r w:rsidRPr="00D27B11">
        <w:rPr>
          <w:rFonts w:ascii="Times New Roman" w:hAnsi="Times New Roman"/>
          <w:sz w:val="24"/>
          <w:szCs w:val="24"/>
        </w:rPr>
        <w:t>Menstrual irregularities</w:t>
      </w:r>
    </w:p>
    <w:p w:rsidRPr="00D27B11" w:rsidR="00D27B11" w:rsidP="00D27B11" w:rsidRDefault="00D27B11" w14:paraId="798CF06F" w14:textId="77777777">
      <w:pPr>
        <w:numPr>
          <w:ilvl w:val="1"/>
          <w:numId w:val="28"/>
        </w:numPr>
        <w:rPr>
          <w:rFonts w:ascii="Times New Roman" w:hAnsi="Times New Roman"/>
          <w:b/>
          <w:bCs/>
          <w:sz w:val="24"/>
          <w:szCs w:val="24"/>
        </w:rPr>
      </w:pPr>
      <w:r w:rsidRPr="00D27B11">
        <w:rPr>
          <w:rFonts w:ascii="Times New Roman" w:hAnsi="Times New Roman"/>
          <w:b/>
          <w:bCs/>
          <w:sz w:val="24"/>
          <w:szCs w:val="24"/>
        </w:rPr>
        <w:t>All of the above</w:t>
      </w:r>
    </w:p>
    <w:p w:rsidRPr="00D27B11" w:rsidR="00D27B11" w:rsidP="00D27B11" w:rsidRDefault="00D27B11" w14:paraId="2EF0C3EB" w14:textId="77777777">
      <w:pPr>
        <w:rPr>
          <w:rFonts w:ascii="Times New Roman" w:hAnsi="Times New Roman"/>
          <w:sz w:val="24"/>
          <w:szCs w:val="24"/>
        </w:rPr>
      </w:pPr>
      <w:r w:rsidRPr="00D27B11">
        <w:rPr>
          <w:rFonts w:ascii="Times New Roman" w:hAnsi="Times New Roman"/>
          <w:sz w:val="24"/>
          <w:szCs w:val="24"/>
        </w:rPr>
        <w:t xml:space="preserve">The answer is D. All of the above are examples of seizures’ impact on sex steroid regulation.  </w:t>
      </w:r>
    </w:p>
    <w:p w:rsidRPr="00D27B11" w:rsidR="00D27B11" w:rsidP="00D27B11" w:rsidRDefault="00D27B11" w14:paraId="6598CFEE" w14:textId="77777777">
      <w:pPr>
        <w:numPr>
          <w:ilvl w:val="0"/>
          <w:numId w:val="28"/>
        </w:numPr>
        <w:rPr>
          <w:rFonts w:ascii="Times New Roman" w:hAnsi="Times New Roman"/>
          <w:sz w:val="24"/>
          <w:szCs w:val="24"/>
        </w:rPr>
      </w:pPr>
      <w:r w:rsidRPr="00D27B11">
        <w:rPr>
          <w:rFonts w:ascii="Times New Roman" w:hAnsi="Times New Roman"/>
          <w:sz w:val="24"/>
          <w:szCs w:val="24"/>
        </w:rPr>
        <w:t>A commonly used model for Parkinson’s disease involves the neurotoxin 6-hydroxydopamine (6-OHDA). What sex difference has this model identified?</w:t>
      </w:r>
    </w:p>
    <w:p w:rsidRPr="00D27B11" w:rsidR="00D27B11" w:rsidP="00D27B11" w:rsidRDefault="00D27B11" w14:paraId="326DDB31" w14:textId="77777777">
      <w:pPr>
        <w:numPr>
          <w:ilvl w:val="1"/>
          <w:numId w:val="28"/>
        </w:numPr>
        <w:rPr>
          <w:rFonts w:ascii="Times New Roman" w:hAnsi="Times New Roman"/>
          <w:sz w:val="24"/>
          <w:szCs w:val="24"/>
        </w:rPr>
      </w:pPr>
      <w:r w:rsidRPr="00D27B11">
        <w:rPr>
          <w:rFonts w:ascii="Times New Roman" w:hAnsi="Times New Roman"/>
          <w:b/>
          <w:bCs/>
          <w:sz w:val="24"/>
          <w:szCs w:val="24"/>
        </w:rPr>
        <w:t>Male rats have lower survival of TH+ neurons compared to females after 6-OHDA injections to the striatum.</w:t>
      </w:r>
    </w:p>
    <w:p w:rsidRPr="00D27B11" w:rsidR="00D27B11" w:rsidP="00D27B11" w:rsidRDefault="00D27B11" w14:paraId="3B7EB8B3" w14:textId="77777777">
      <w:pPr>
        <w:numPr>
          <w:ilvl w:val="1"/>
          <w:numId w:val="28"/>
        </w:numPr>
        <w:rPr>
          <w:rFonts w:ascii="Times New Roman" w:hAnsi="Times New Roman"/>
          <w:sz w:val="24"/>
          <w:szCs w:val="24"/>
        </w:rPr>
      </w:pPr>
      <w:r w:rsidRPr="00D27B11">
        <w:rPr>
          <w:rFonts w:ascii="Times New Roman" w:hAnsi="Times New Roman"/>
          <w:sz w:val="24"/>
          <w:szCs w:val="24"/>
        </w:rPr>
        <w:t xml:space="preserve">Female rats have lower survival of TH+ neurons compared to male rats after 6-OHDA injections to the striatum. </w:t>
      </w:r>
    </w:p>
    <w:p w:rsidRPr="00D27B11" w:rsidR="00D27B11" w:rsidP="00D27B11" w:rsidRDefault="00D27B11" w14:paraId="078072F6" w14:textId="77777777">
      <w:pPr>
        <w:numPr>
          <w:ilvl w:val="1"/>
          <w:numId w:val="28"/>
        </w:numPr>
        <w:rPr>
          <w:rFonts w:ascii="Times New Roman" w:hAnsi="Times New Roman"/>
          <w:sz w:val="24"/>
          <w:szCs w:val="24"/>
        </w:rPr>
      </w:pPr>
      <w:r w:rsidRPr="00D27B11">
        <w:rPr>
          <w:rFonts w:ascii="Times New Roman" w:hAnsi="Times New Roman"/>
          <w:sz w:val="24"/>
          <w:szCs w:val="24"/>
        </w:rPr>
        <w:t xml:space="preserve">This model has not identified sex differences. </w:t>
      </w:r>
    </w:p>
    <w:p w:rsidRPr="00D27B11" w:rsidR="00D27B11" w:rsidP="00D27B11" w:rsidRDefault="00D27B11" w14:paraId="65C7093A" w14:textId="77777777">
      <w:pPr>
        <w:rPr>
          <w:rFonts w:ascii="Times New Roman" w:hAnsi="Times New Roman"/>
          <w:sz w:val="24"/>
          <w:szCs w:val="24"/>
        </w:rPr>
      </w:pPr>
      <w:r w:rsidRPr="00D27B11">
        <w:rPr>
          <w:rFonts w:ascii="Times New Roman" w:hAnsi="Times New Roman"/>
          <w:sz w:val="24"/>
          <w:szCs w:val="24"/>
        </w:rPr>
        <w:t xml:space="preserve">The correct answer is A. Male rats showed lower survival of TH+ neurons in the substantia nigra after 6-OHDA injections as compared to females. </w:t>
      </w:r>
    </w:p>
    <w:p w:rsidRPr="00D27B11" w:rsidR="00D27B11" w:rsidP="00D27B11" w:rsidRDefault="00D27B11" w14:paraId="1FB9E950" w14:textId="77777777">
      <w:pPr>
        <w:numPr>
          <w:ilvl w:val="0"/>
          <w:numId w:val="28"/>
        </w:numPr>
        <w:rPr>
          <w:rFonts w:ascii="Times New Roman" w:hAnsi="Times New Roman"/>
          <w:sz w:val="24"/>
          <w:szCs w:val="24"/>
        </w:rPr>
      </w:pPr>
      <w:r w:rsidRPr="00D27B11">
        <w:rPr>
          <w:rFonts w:ascii="Times New Roman" w:hAnsi="Times New Roman"/>
          <w:sz w:val="24"/>
          <w:szCs w:val="24"/>
        </w:rPr>
        <w:t>Stroke incidence in women increases and surpasses stroke incidence in men 10 years after what event?</w:t>
      </w:r>
    </w:p>
    <w:p w:rsidRPr="00D27B11" w:rsidR="00D27B11" w:rsidP="00D27B11" w:rsidRDefault="00D27B11" w14:paraId="3A38637A" w14:textId="77777777">
      <w:pPr>
        <w:numPr>
          <w:ilvl w:val="0"/>
          <w:numId w:val="29"/>
        </w:numPr>
        <w:rPr>
          <w:rFonts w:ascii="Times New Roman" w:hAnsi="Times New Roman"/>
          <w:sz w:val="24"/>
          <w:szCs w:val="24"/>
        </w:rPr>
      </w:pPr>
      <w:r w:rsidRPr="00D27B11">
        <w:rPr>
          <w:rFonts w:ascii="Times New Roman" w:hAnsi="Times New Roman"/>
          <w:sz w:val="24"/>
          <w:szCs w:val="24"/>
        </w:rPr>
        <w:t>Puberty</w:t>
      </w:r>
    </w:p>
    <w:p w:rsidRPr="00D27B11" w:rsidR="00D27B11" w:rsidP="00D27B11" w:rsidRDefault="00D27B11" w14:paraId="204D08C1" w14:textId="77777777">
      <w:pPr>
        <w:numPr>
          <w:ilvl w:val="0"/>
          <w:numId w:val="29"/>
        </w:numPr>
        <w:rPr>
          <w:rFonts w:ascii="Times New Roman" w:hAnsi="Times New Roman"/>
          <w:sz w:val="24"/>
          <w:szCs w:val="24"/>
        </w:rPr>
      </w:pPr>
      <w:r w:rsidRPr="00D27B11">
        <w:rPr>
          <w:rFonts w:ascii="Times New Roman" w:hAnsi="Times New Roman"/>
          <w:sz w:val="24"/>
          <w:szCs w:val="24"/>
        </w:rPr>
        <w:t>Menarche</w:t>
      </w:r>
    </w:p>
    <w:p w:rsidRPr="00D27B11" w:rsidR="00D27B11" w:rsidP="00D27B11" w:rsidRDefault="00D27B11" w14:paraId="465587E4" w14:textId="77777777">
      <w:pPr>
        <w:numPr>
          <w:ilvl w:val="0"/>
          <w:numId w:val="29"/>
        </w:numPr>
        <w:rPr>
          <w:rFonts w:ascii="Times New Roman" w:hAnsi="Times New Roman"/>
          <w:sz w:val="24"/>
          <w:szCs w:val="24"/>
        </w:rPr>
      </w:pPr>
      <w:r w:rsidRPr="00D27B11">
        <w:rPr>
          <w:rFonts w:ascii="Times New Roman" w:hAnsi="Times New Roman"/>
          <w:b/>
          <w:bCs/>
          <w:sz w:val="24"/>
          <w:szCs w:val="24"/>
        </w:rPr>
        <w:t>Menopause</w:t>
      </w:r>
    </w:p>
    <w:p w:rsidRPr="00D27B11" w:rsidR="00D27B11" w:rsidP="00D27B11" w:rsidRDefault="00D27B11" w14:paraId="5A4AFD02" w14:textId="77777777">
      <w:pPr>
        <w:numPr>
          <w:ilvl w:val="0"/>
          <w:numId w:val="29"/>
        </w:numPr>
        <w:rPr>
          <w:rFonts w:ascii="Times New Roman" w:hAnsi="Times New Roman"/>
          <w:sz w:val="24"/>
          <w:szCs w:val="24"/>
        </w:rPr>
      </w:pPr>
      <w:r w:rsidRPr="00D27B11">
        <w:rPr>
          <w:rFonts w:ascii="Times New Roman" w:hAnsi="Times New Roman"/>
          <w:sz w:val="24"/>
          <w:szCs w:val="24"/>
        </w:rPr>
        <w:t>Childbirth</w:t>
      </w:r>
    </w:p>
    <w:p w:rsidRPr="00D27B11" w:rsidR="00D27B11" w:rsidP="00D27B11" w:rsidRDefault="00D27B11" w14:paraId="09D92500" w14:textId="77777777">
      <w:pPr>
        <w:rPr>
          <w:rFonts w:ascii="Times New Roman" w:hAnsi="Times New Roman"/>
          <w:sz w:val="24"/>
          <w:szCs w:val="24"/>
        </w:rPr>
      </w:pPr>
      <w:r w:rsidRPr="00D27B11">
        <w:rPr>
          <w:rFonts w:ascii="Times New Roman" w:hAnsi="Times New Roman"/>
          <w:sz w:val="24"/>
          <w:szCs w:val="24"/>
        </w:rPr>
        <w:t>The answer is C. Stroke incidence in women increases and surpasses stroke incidence in men 10 years after menopause.</w:t>
      </w:r>
    </w:p>
    <w:p w:rsidRPr="00D27B11" w:rsidR="00D27B11" w:rsidP="00D27B11" w:rsidRDefault="00D27B11" w14:paraId="6A6D1A5C" w14:textId="77777777">
      <w:pPr>
        <w:numPr>
          <w:ilvl w:val="0"/>
          <w:numId w:val="28"/>
        </w:numPr>
        <w:rPr>
          <w:rFonts w:ascii="Times New Roman" w:hAnsi="Times New Roman"/>
          <w:sz w:val="24"/>
          <w:szCs w:val="24"/>
        </w:rPr>
      </w:pPr>
      <w:r w:rsidRPr="00D27B11">
        <w:rPr>
          <w:rFonts w:ascii="Times New Roman" w:hAnsi="Times New Roman"/>
          <w:sz w:val="24"/>
          <w:szCs w:val="24"/>
        </w:rPr>
        <w:lastRenderedPageBreak/>
        <w:t>Preclinical data on ischemic stroke show females are more susceptible to caspase-independent cell death, while males are more susceptible to caspase-dependent cell death.</w:t>
      </w:r>
    </w:p>
    <w:p w:rsidRPr="00D27B11" w:rsidR="00D27B11" w:rsidP="00D27B11" w:rsidRDefault="00D27B11" w14:paraId="76991F73" w14:textId="77777777">
      <w:pPr>
        <w:numPr>
          <w:ilvl w:val="1"/>
          <w:numId w:val="28"/>
        </w:numPr>
        <w:rPr>
          <w:rFonts w:ascii="Times New Roman" w:hAnsi="Times New Roman"/>
          <w:sz w:val="24"/>
          <w:szCs w:val="24"/>
        </w:rPr>
      </w:pPr>
      <w:r w:rsidRPr="00D27B11">
        <w:rPr>
          <w:rFonts w:ascii="Times New Roman" w:hAnsi="Times New Roman"/>
          <w:sz w:val="24"/>
          <w:szCs w:val="24"/>
        </w:rPr>
        <w:t>True</w:t>
      </w:r>
    </w:p>
    <w:p w:rsidRPr="00D27B11" w:rsidR="00D27B11" w:rsidP="00D27B11" w:rsidRDefault="00D27B11" w14:paraId="6B586B6C" w14:textId="77777777">
      <w:pPr>
        <w:numPr>
          <w:ilvl w:val="1"/>
          <w:numId w:val="28"/>
        </w:numPr>
        <w:rPr>
          <w:rFonts w:ascii="Times New Roman" w:hAnsi="Times New Roman"/>
          <w:b/>
          <w:bCs/>
          <w:sz w:val="24"/>
          <w:szCs w:val="24"/>
        </w:rPr>
      </w:pPr>
      <w:r w:rsidRPr="00D27B11">
        <w:rPr>
          <w:rFonts w:ascii="Times New Roman" w:hAnsi="Times New Roman"/>
          <w:b/>
          <w:bCs/>
          <w:sz w:val="24"/>
          <w:szCs w:val="24"/>
        </w:rPr>
        <w:t>False</w:t>
      </w:r>
    </w:p>
    <w:p w:rsidRPr="00D27B11" w:rsidR="00D27B11" w:rsidP="00D27B11" w:rsidRDefault="00D27B11" w14:paraId="3A1DF6C3" w14:textId="77777777">
      <w:pPr>
        <w:rPr>
          <w:rFonts w:ascii="Times New Roman" w:hAnsi="Times New Roman"/>
          <w:sz w:val="24"/>
          <w:szCs w:val="24"/>
        </w:rPr>
      </w:pPr>
      <w:r w:rsidRPr="00D27B11">
        <w:rPr>
          <w:rFonts w:ascii="Times New Roman" w:hAnsi="Times New Roman"/>
          <w:sz w:val="24"/>
          <w:szCs w:val="24"/>
        </w:rPr>
        <w:t>The answer is False. Preclinical data show females are more susceptible to caspase-dependent cell death, while males are more susceptible to caspase-independent cell death.</w:t>
      </w:r>
    </w:p>
    <w:p w:rsidRPr="00191718" w:rsidR="00ED5B6E" w:rsidP="001D26AB" w:rsidRDefault="00ED5B6E" w14:paraId="2A90594E" w14:textId="77777777">
      <w:pPr>
        <w:rPr>
          <w:rFonts w:ascii="Times New Roman" w:hAnsi="Times New Roman"/>
          <w:sz w:val="24"/>
          <w:szCs w:val="24"/>
        </w:rPr>
      </w:pPr>
    </w:p>
    <w:sectPr w:rsidRPr="00191718" w:rsidR="00ED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DE9"/>
    <w:multiLevelType w:val="hybridMultilevel"/>
    <w:tmpl w:val="31F62A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55538"/>
    <w:multiLevelType w:val="hybridMultilevel"/>
    <w:tmpl w:val="079E9A88"/>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C4C8D"/>
    <w:multiLevelType w:val="hybridMultilevel"/>
    <w:tmpl w:val="9334A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20592"/>
    <w:multiLevelType w:val="hybridMultilevel"/>
    <w:tmpl w:val="58E02398"/>
    <w:lvl w:ilvl="0" w:tplc="EC72730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4826262"/>
    <w:multiLevelType w:val="hybridMultilevel"/>
    <w:tmpl w:val="A85A31AA"/>
    <w:lvl w:ilvl="0" w:tplc="BEF6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B4B99"/>
    <w:multiLevelType w:val="hybridMultilevel"/>
    <w:tmpl w:val="7806E1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C52BC"/>
    <w:multiLevelType w:val="hybridMultilevel"/>
    <w:tmpl w:val="91C0196A"/>
    <w:lvl w:ilvl="0" w:tplc="6F5A34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D767F19"/>
    <w:multiLevelType w:val="hybridMultilevel"/>
    <w:tmpl w:val="3D30E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B4C91"/>
    <w:multiLevelType w:val="hybridMultilevel"/>
    <w:tmpl w:val="6644955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14949"/>
    <w:multiLevelType w:val="hybridMultilevel"/>
    <w:tmpl w:val="44422E56"/>
    <w:lvl w:ilvl="0" w:tplc="8F8C8EA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395122B1"/>
    <w:multiLevelType w:val="hybridMultilevel"/>
    <w:tmpl w:val="C040F0D4"/>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36752"/>
    <w:multiLevelType w:val="hybridMultilevel"/>
    <w:tmpl w:val="E5F69034"/>
    <w:lvl w:ilvl="0" w:tplc="E5EAE0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B40099"/>
    <w:multiLevelType w:val="hybridMultilevel"/>
    <w:tmpl w:val="00749878"/>
    <w:lvl w:ilvl="0" w:tplc="46F6C64C">
      <w:start w:val="3"/>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3" w15:restartNumberingAfterBreak="0">
    <w:nsid w:val="42FC7946"/>
    <w:multiLevelType w:val="hybridMultilevel"/>
    <w:tmpl w:val="1FF8C2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51EA7"/>
    <w:multiLevelType w:val="hybridMultilevel"/>
    <w:tmpl w:val="678C0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5441681"/>
    <w:multiLevelType w:val="hybridMultilevel"/>
    <w:tmpl w:val="9BBAC90A"/>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33D8C"/>
    <w:multiLevelType w:val="hybridMultilevel"/>
    <w:tmpl w:val="26C0208E"/>
    <w:lvl w:ilvl="0" w:tplc="26A03A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62E31"/>
    <w:multiLevelType w:val="hybridMultilevel"/>
    <w:tmpl w:val="D67A9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239B2"/>
    <w:multiLevelType w:val="hybridMultilevel"/>
    <w:tmpl w:val="5038F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FA5994"/>
    <w:multiLevelType w:val="hybridMultilevel"/>
    <w:tmpl w:val="D78A7E20"/>
    <w:lvl w:ilvl="0" w:tplc="431C021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59F55B03"/>
    <w:multiLevelType w:val="hybridMultilevel"/>
    <w:tmpl w:val="B51CA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F4317"/>
    <w:multiLevelType w:val="hybridMultilevel"/>
    <w:tmpl w:val="CB4EF34C"/>
    <w:lvl w:ilvl="0" w:tplc="01100E7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B6423DD"/>
    <w:multiLevelType w:val="hybridMultilevel"/>
    <w:tmpl w:val="65D6269E"/>
    <w:lvl w:ilvl="0" w:tplc="9F9E085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6C320940"/>
    <w:multiLevelType w:val="hybridMultilevel"/>
    <w:tmpl w:val="91D4D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026AA"/>
    <w:multiLevelType w:val="hybridMultilevel"/>
    <w:tmpl w:val="860ABB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9978D7"/>
    <w:multiLevelType w:val="hybridMultilevel"/>
    <w:tmpl w:val="219A6C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965D65"/>
    <w:multiLevelType w:val="hybridMultilevel"/>
    <w:tmpl w:val="1542C31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E341D"/>
    <w:multiLevelType w:val="hybridMultilevel"/>
    <w:tmpl w:val="093206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727FFB"/>
    <w:multiLevelType w:val="hybridMultilevel"/>
    <w:tmpl w:val="3BC2F936"/>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21"/>
  </w:num>
  <w:num w:numId="4">
    <w:abstractNumId w:val="3"/>
  </w:num>
  <w:num w:numId="5">
    <w:abstractNumId w:val="22"/>
  </w:num>
  <w:num w:numId="6">
    <w:abstractNumId w:val="9"/>
  </w:num>
  <w:num w:numId="7">
    <w:abstractNumId w:val="19"/>
  </w:num>
  <w:num w:numId="8">
    <w:abstractNumId w:val="4"/>
  </w:num>
  <w:num w:numId="9">
    <w:abstractNumId w:val="16"/>
  </w:num>
  <w:num w:numId="10">
    <w:abstractNumId w:val="10"/>
  </w:num>
  <w:num w:numId="11">
    <w:abstractNumId w:val="1"/>
  </w:num>
  <w:num w:numId="12">
    <w:abstractNumId w:val="11"/>
  </w:num>
  <w:num w:numId="13">
    <w:abstractNumId w:val="26"/>
  </w:num>
  <w:num w:numId="14">
    <w:abstractNumId w:val="28"/>
  </w:num>
  <w:num w:numId="15">
    <w:abstractNumId w:val="8"/>
  </w:num>
  <w:num w:numId="16">
    <w:abstractNumId w:val="15"/>
  </w:num>
  <w:num w:numId="17">
    <w:abstractNumId w:val="14"/>
  </w:num>
  <w:num w:numId="18">
    <w:abstractNumId w:val="18"/>
  </w:num>
  <w:num w:numId="19">
    <w:abstractNumId w:val="27"/>
  </w:num>
  <w:num w:numId="20">
    <w:abstractNumId w:val="0"/>
  </w:num>
  <w:num w:numId="21">
    <w:abstractNumId w:val="25"/>
  </w:num>
  <w:num w:numId="22">
    <w:abstractNumId w:val="6"/>
  </w:num>
  <w:num w:numId="23">
    <w:abstractNumId w:val="5"/>
  </w:num>
  <w:num w:numId="24">
    <w:abstractNumId w:val="20"/>
  </w:num>
  <w:num w:numId="25">
    <w:abstractNumId w:val="7"/>
  </w:num>
  <w:num w:numId="26">
    <w:abstractNumId w:val="13"/>
  </w:num>
  <w:num w:numId="27">
    <w:abstractNumId w:val="2"/>
  </w:num>
  <w:num w:numId="28">
    <w:abstractNumId w:val="2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6AB"/>
    <w:rsid w:val="00085C00"/>
    <w:rsid w:val="000F1E51"/>
    <w:rsid w:val="00191718"/>
    <w:rsid w:val="001D26AB"/>
    <w:rsid w:val="0031054D"/>
    <w:rsid w:val="00405181"/>
    <w:rsid w:val="00530119"/>
    <w:rsid w:val="005B4D2B"/>
    <w:rsid w:val="00603FC0"/>
    <w:rsid w:val="00690415"/>
    <w:rsid w:val="0069367D"/>
    <w:rsid w:val="006A3F28"/>
    <w:rsid w:val="007E2A7E"/>
    <w:rsid w:val="00916FF6"/>
    <w:rsid w:val="00B47823"/>
    <w:rsid w:val="00C64913"/>
    <w:rsid w:val="00D21ED9"/>
    <w:rsid w:val="00D27B11"/>
    <w:rsid w:val="00D77588"/>
    <w:rsid w:val="00E7342D"/>
    <w:rsid w:val="00ED5B6E"/>
    <w:rsid w:val="00F42B69"/>
    <w:rsid w:val="00FA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6D9A"/>
  <w15:chartTrackingRefBased/>
  <w15:docId w15:val="{12CDC5CF-8AC7-4960-A258-D6D9F95A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ListParagraph">
    <w:name w:val="List Paragraph"/>
    <w:basedOn w:val="Normal"/>
    <w:link w:val="ListParagraphChar"/>
    <w:uiPriority w:val="34"/>
    <w:qFormat/>
    <w:rsid w:val="00C64913"/>
    <w:pPr>
      <w:spacing w:after="160" w:line="256" w:lineRule="auto"/>
      <w:ind w:left="720"/>
      <w:contextualSpacing/>
    </w:pPr>
  </w:style>
  <w:style w:type="table" w:styleId="TableGrid">
    <w:name w:val="Table Grid"/>
    <w:basedOn w:val="TableNormal"/>
    <w:uiPriority w:val="39"/>
    <w:rsid w:val="00C649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649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curriem</dc:creator>
  <cp:keywords/>
  <dc:description/>
  <cp:lastModifiedBy>Abdelmouti, Tawanda (NIH/OD) [E]</cp:lastModifiedBy>
  <cp:revision>2</cp:revision>
  <dcterms:created xsi:type="dcterms:W3CDTF">2020-08-26T21:23:00Z</dcterms:created>
  <dcterms:modified xsi:type="dcterms:W3CDTF">2020-08-26T21:23:00Z</dcterms:modified>
</cp:coreProperties>
</file>