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1718" w:rsidR="001D26AB" w:rsidP="001D26AB" w:rsidRDefault="001D26AB" w14:paraId="0693282C" w14:textId="77777777">
      <w:pPr>
        <w:rPr>
          <w:rFonts w:ascii="Times New Roman" w:hAnsi="Times New Roman"/>
          <w:sz w:val="24"/>
          <w:szCs w:val="24"/>
        </w:rPr>
      </w:pPr>
      <w:bookmarkStart w:name="_GoBack" w:id="0"/>
      <w:bookmarkEnd w:id="0"/>
      <w:r w:rsidRPr="00191718">
        <w:rPr>
          <w:rFonts w:ascii="Times New Roman" w:hAnsi="Times New Roman"/>
          <w:sz w:val="24"/>
          <w:szCs w:val="24"/>
        </w:rPr>
        <w:t xml:space="preserve">                   </w:t>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OMB # 0925-XXXX</w:t>
      </w:r>
    </w:p>
    <w:p w:rsidRPr="00191718" w:rsidR="001D26AB" w:rsidP="001D26AB" w:rsidRDefault="001D26AB" w14:paraId="5678C8E5" w14:textId="77777777">
      <w:pPr>
        <w:rPr>
          <w:rFonts w:ascii="Times New Roman" w:hAnsi="Times New Roman"/>
          <w:sz w:val="24"/>
          <w:szCs w:val="24"/>
        </w:rPr>
      </w:pP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Expiration Date: XX/XXXX</w:t>
      </w:r>
    </w:p>
    <w:p w:rsidRPr="00191718" w:rsidR="001D26AB" w:rsidP="001D26AB" w:rsidRDefault="001D26AB" w14:paraId="72BFD9C5" w14:textId="77777777">
      <w:pPr>
        <w:rPr>
          <w:rFonts w:ascii="Times New Roman" w:hAnsi="Times New Roman"/>
          <w:sz w:val="24"/>
          <w:szCs w:val="24"/>
        </w:rPr>
      </w:pPr>
    </w:p>
    <w:p w:rsidRPr="00191718" w:rsidR="001D26AB" w:rsidP="00C64913" w:rsidRDefault="00690415" w14:paraId="45125FF0" w14:textId="77777777">
      <w:pPr>
        <w:jc w:val="center"/>
        <w:rPr>
          <w:rFonts w:ascii="Times New Roman" w:hAnsi="Times New Roman"/>
          <w:sz w:val="24"/>
          <w:szCs w:val="24"/>
        </w:rPr>
      </w:pPr>
      <w:r>
        <w:rPr>
          <w:rFonts w:ascii="Times New Roman" w:hAnsi="Times New Roman"/>
          <w:sz w:val="24"/>
          <w:szCs w:val="24"/>
        </w:rPr>
        <w:t>IMMUNOLOGY KNOWLEDGE CHECK</w:t>
      </w:r>
    </w:p>
    <w:p w:rsidRPr="00191718" w:rsidR="001D26AB" w:rsidP="001D26AB" w:rsidRDefault="001D26AB" w14:paraId="6CF76050" w14:textId="77777777">
      <w:pPr>
        <w:rPr>
          <w:rFonts w:ascii="Times New Roman" w:hAnsi="Times New Roman"/>
          <w:sz w:val="24"/>
          <w:szCs w:val="24"/>
        </w:rPr>
      </w:pPr>
      <w:r w:rsidRPr="00191718">
        <w:rPr>
          <w:rFonts w:ascii="Times New Roman" w:hAnsi="Times New Roman"/>
          <w:sz w:val="24"/>
          <w:szCs w:val="24"/>
        </w:rPr>
        <w:t xml:space="preserve">Public reporting burden for this collection of information is estimated to average </w:t>
      </w:r>
      <w:r w:rsidR="00690415">
        <w:rPr>
          <w:rFonts w:ascii="Times New Roman" w:hAnsi="Times New Roman"/>
          <w:sz w:val="24"/>
          <w:szCs w:val="24"/>
        </w:rPr>
        <w:t>10</w:t>
      </w:r>
      <w:r w:rsidRPr="00191718" w:rsidR="00C64913">
        <w:rPr>
          <w:rFonts w:ascii="Times New Roman" w:hAnsi="Times New Roman"/>
          <w:sz w:val="24"/>
          <w:szCs w:val="24"/>
        </w:rPr>
        <w:t xml:space="preserve"> minutes </w:t>
      </w:r>
      <w:r w:rsidRPr="00191718">
        <w:rPr>
          <w:rFonts w:ascii="Times New Roman" w:hAnsi="Times New Roman"/>
          <w:sz w:val="24"/>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191718">
        <w:rPr>
          <w:rFonts w:ascii="Times New Roman" w:hAnsi="Times New Roman"/>
          <w:sz w:val="24"/>
          <w:szCs w:val="24"/>
        </w:rPr>
        <w:t>to:</w:t>
      </w:r>
      <w:proofErr w:type="gramEnd"/>
      <w:r w:rsidRPr="00191718">
        <w:rPr>
          <w:rFonts w:ascii="Times New Roman" w:hAnsi="Times New Roman"/>
          <w:sz w:val="24"/>
          <w:szCs w:val="24"/>
        </w:rPr>
        <w:t xml:space="preserve"> NIH, Project Clearance Branch, 6705 Rockledge Drive, MSC 7974, Bethesda, MD 20892-7974, ATTN: PRA (0925-</w:t>
      </w:r>
      <w:r w:rsidRPr="00191718">
        <w:rPr>
          <w:rFonts w:ascii="Times New Roman" w:hAnsi="Times New Roman"/>
          <w:sz w:val="24"/>
          <w:szCs w:val="24"/>
          <w:highlight w:val="yellow"/>
        </w:rPr>
        <w:t>xxxx</w:t>
      </w:r>
      <w:r w:rsidRPr="00191718">
        <w:rPr>
          <w:rFonts w:ascii="Times New Roman" w:hAnsi="Times New Roman"/>
          <w:sz w:val="24"/>
          <w:szCs w:val="24"/>
        </w:rPr>
        <w:t>*).  Do not return the completed form to this address.</w:t>
      </w:r>
    </w:p>
    <w:p w:rsidRPr="00690415" w:rsidR="00690415" w:rsidP="00690415" w:rsidRDefault="00690415" w14:paraId="6936CD01" w14:textId="77777777">
      <w:pPr>
        <w:numPr>
          <w:ilvl w:val="0"/>
          <w:numId w:val="23"/>
        </w:numPr>
        <w:rPr>
          <w:rFonts w:ascii="Times New Roman" w:hAnsi="Times New Roman"/>
          <w:sz w:val="24"/>
          <w:szCs w:val="24"/>
        </w:rPr>
      </w:pPr>
      <w:r w:rsidRPr="00690415">
        <w:rPr>
          <w:rFonts w:ascii="Times New Roman" w:hAnsi="Times New Roman"/>
          <w:sz w:val="24"/>
          <w:szCs w:val="24"/>
        </w:rPr>
        <w:t>Which of the following is true about immune responses in females compared to males?</w:t>
      </w:r>
    </w:p>
    <w:p w:rsidRPr="00690415" w:rsidR="00690415" w:rsidP="00690415" w:rsidRDefault="00690415" w14:paraId="76638796" w14:textId="77777777">
      <w:pPr>
        <w:numPr>
          <w:ilvl w:val="1"/>
          <w:numId w:val="23"/>
        </w:numPr>
        <w:rPr>
          <w:rFonts w:ascii="Times New Roman" w:hAnsi="Times New Roman"/>
          <w:b/>
          <w:sz w:val="24"/>
          <w:szCs w:val="24"/>
        </w:rPr>
      </w:pPr>
      <w:r w:rsidRPr="00690415">
        <w:rPr>
          <w:rFonts w:ascii="Times New Roman" w:hAnsi="Times New Roman"/>
          <w:b/>
          <w:sz w:val="24"/>
          <w:szCs w:val="24"/>
        </w:rPr>
        <w:t>Adult females typically mount stronger innate and adaptive immune responses than males to microbes and allergens.</w:t>
      </w:r>
    </w:p>
    <w:p w:rsidRPr="00690415" w:rsidR="00690415" w:rsidP="00690415" w:rsidRDefault="00690415" w14:paraId="635578BB" w14:textId="77777777">
      <w:pPr>
        <w:numPr>
          <w:ilvl w:val="1"/>
          <w:numId w:val="23"/>
        </w:numPr>
        <w:rPr>
          <w:rFonts w:ascii="Times New Roman" w:hAnsi="Times New Roman"/>
          <w:sz w:val="24"/>
          <w:szCs w:val="24"/>
        </w:rPr>
      </w:pPr>
      <w:r w:rsidRPr="00690415">
        <w:rPr>
          <w:rFonts w:ascii="Times New Roman" w:hAnsi="Times New Roman"/>
          <w:sz w:val="24"/>
          <w:szCs w:val="24"/>
        </w:rPr>
        <w:t>Adult males develop greater memory immune responses, antibody responses, and have greater vaccine efficacy than females.</w:t>
      </w:r>
    </w:p>
    <w:p w:rsidRPr="00690415" w:rsidR="00690415" w:rsidP="00690415" w:rsidRDefault="00690415" w14:paraId="610585DC" w14:textId="77777777">
      <w:pPr>
        <w:numPr>
          <w:ilvl w:val="1"/>
          <w:numId w:val="23"/>
        </w:numPr>
        <w:rPr>
          <w:rFonts w:ascii="Times New Roman" w:hAnsi="Times New Roman"/>
          <w:sz w:val="24"/>
          <w:szCs w:val="24"/>
        </w:rPr>
      </w:pPr>
      <w:r w:rsidRPr="00690415">
        <w:rPr>
          <w:rFonts w:ascii="Times New Roman" w:hAnsi="Times New Roman"/>
          <w:sz w:val="24"/>
          <w:szCs w:val="24"/>
        </w:rPr>
        <w:t>Females have faster clearance of microbes due to greater immune responses.</w:t>
      </w:r>
    </w:p>
    <w:p w:rsidRPr="00690415" w:rsidR="00690415" w:rsidP="00690415" w:rsidRDefault="00690415" w14:paraId="2BED204A" w14:textId="77777777">
      <w:pPr>
        <w:numPr>
          <w:ilvl w:val="1"/>
          <w:numId w:val="23"/>
        </w:numPr>
        <w:rPr>
          <w:rFonts w:ascii="Times New Roman" w:hAnsi="Times New Roman"/>
          <w:sz w:val="24"/>
          <w:szCs w:val="24"/>
        </w:rPr>
      </w:pPr>
      <w:r w:rsidRPr="00690415">
        <w:rPr>
          <w:rFonts w:ascii="Times New Roman" w:hAnsi="Times New Roman"/>
          <w:sz w:val="24"/>
          <w:szCs w:val="24"/>
        </w:rPr>
        <w:t>Sex differences in immune responses can change over the life course, often being most pronounced during the post-menopausal period in females.</w:t>
      </w:r>
    </w:p>
    <w:p w:rsidRPr="00690415" w:rsidR="00690415" w:rsidP="00690415" w:rsidRDefault="00690415" w14:paraId="42FC88C8" w14:textId="77777777">
      <w:pPr>
        <w:rPr>
          <w:rFonts w:ascii="Times New Roman" w:hAnsi="Times New Roman"/>
          <w:sz w:val="24"/>
          <w:szCs w:val="24"/>
        </w:rPr>
      </w:pPr>
    </w:p>
    <w:p w:rsidRPr="00690415" w:rsidR="00690415" w:rsidP="00690415" w:rsidRDefault="00690415" w14:paraId="6D182896" w14:textId="77777777">
      <w:pPr>
        <w:rPr>
          <w:rFonts w:ascii="Times New Roman" w:hAnsi="Times New Roman"/>
          <w:b/>
          <w:sz w:val="24"/>
          <w:szCs w:val="24"/>
        </w:rPr>
      </w:pPr>
      <w:r w:rsidRPr="00690415">
        <w:rPr>
          <w:rFonts w:ascii="Times New Roman" w:hAnsi="Times New Roman"/>
          <w:sz w:val="24"/>
          <w:szCs w:val="24"/>
        </w:rPr>
        <w:t>Explanation: The correct answer is A. Generally, adult females develop higher immune responses than adult males, which improves responses to vaccines but also increases susceptibility to autoimmune and inflammatory diseases.</w:t>
      </w:r>
    </w:p>
    <w:p w:rsidRPr="00690415" w:rsidR="00690415" w:rsidP="00690415" w:rsidRDefault="00690415" w14:paraId="52D9EAB7" w14:textId="77777777">
      <w:pPr>
        <w:numPr>
          <w:ilvl w:val="0"/>
          <w:numId w:val="23"/>
        </w:numPr>
        <w:rPr>
          <w:rFonts w:ascii="Times New Roman" w:hAnsi="Times New Roman"/>
          <w:sz w:val="24"/>
          <w:szCs w:val="24"/>
        </w:rPr>
      </w:pPr>
      <w:r w:rsidRPr="00690415">
        <w:rPr>
          <w:rFonts w:ascii="Times New Roman" w:hAnsi="Times New Roman"/>
          <w:sz w:val="24"/>
          <w:szCs w:val="24"/>
        </w:rPr>
        <w:t>Sex differences in inflammatory and antibody response vary over the life course. In which of the following life stages do females have a higher level of response?</w:t>
      </w:r>
    </w:p>
    <w:p w:rsidRPr="00690415" w:rsidR="00690415" w:rsidP="00690415" w:rsidRDefault="00690415" w14:paraId="0D0E61CC" w14:textId="77777777">
      <w:pPr>
        <w:numPr>
          <w:ilvl w:val="1"/>
          <w:numId w:val="23"/>
        </w:numPr>
        <w:rPr>
          <w:rFonts w:ascii="Times New Roman" w:hAnsi="Times New Roman"/>
          <w:sz w:val="24"/>
          <w:szCs w:val="24"/>
        </w:rPr>
      </w:pPr>
      <w:r w:rsidRPr="00690415">
        <w:rPr>
          <w:rFonts w:ascii="Times New Roman" w:hAnsi="Times New Roman"/>
          <w:sz w:val="24"/>
          <w:szCs w:val="24"/>
        </w:rPr>
        <w:t>In utero &amp; old age</w:t>
      </w:r>
    </w:p>
    <w:p w:rsidRPr="00690415" w:rsidR="00690415" w:rsidP="00690415" w:rsidRDefault="00690415" w14:paraId="7BCA977D" w14:textId="77777777">
      <w:pPr>
        <w:numPr>
          <w:ilvl w:val="1"/>
          <w:numId w:val="23"/>
        </w:numPr>
        <w:rPr>
          <w:rFonts w:ascii="Times New Roman" w:hAnsi="Times New Roman"/>
          <w:sz w:val="24"/>
          <w:szCs w:val="24"/>
        </w:rPr>
      </w:pPr>
      <w:r w:rsidRPr="00690415">
        <w:rPr>
          <w:rFonts w:ascii="Times New Roman" w:hAnsi="Times New Roman"/>
          <w:sz w:val="24"/>
          <w:szCs w:val="24"/>
        </w:rPr>
        <w:t xml:space="preserve">Childhood &amp; post-puberty/adulthood </w:t>
      </w:r>
    </w:p>
    <w:p w:rsidRPr="00690415" w:rsidR="00690415" w:rsidP="00690415" w:rsidRDefault="00690415" w14:paraId="26228216" w14:textId="77777777">
      <w:pPr>
        <w:numPr>
          <w:ilvl w:val="1"/>
          <w:numId w:val="23"/>
        </w:numPr>
        <w:rPr>
          <w:rFonts w:ascii="Times New Roman" w:hAnsi="Times New Roman"/>
          <w:b/>
          <w:sz w:val="24"/>
          <w:szCs w:val="24"/>
        </w:rPr>
      </w:pPr>
      <w:r w:rsidRPr="00690415">
        <w:rPr>
          <w:rFonts w:ascii="Times New Roman" w:hAnsi="Times New Roman"/>
          <w:b/>
          <w:sz w:val="24"/>
          <w:szCs w:val="24"/>
        </w:rPr>
        <w:t xml:space="preserve">Post-puberty/adulthood &amp; old age </w:t>
      </w:r>
    </w:p>
    <w:p w:rsidRPr="00690415" w:rsidR="00690415" w:rsidP="00690415" w:rsidRDefault="00690415" w14:paraId="14E53A38" w14:textId="77777777">
      <w:pPr>
        <w:numPr>
          <w:ilvl w:val="1"/>
          <w:numId w:val="23"/>
        </w:numPr>
        <w:rPr>
          <w:rFonts w:ascii="Times New Roman" w:hAnsi="Times New Roman"/>
          <w:sz w:val="24"/>
          <w:szCs w:val="24"/>
        </w:rPr>
      </w:pPr>
      <w:r w:rsidRPr="00690415">
        <w:rPr>
          <w:rFonts w:ascii="Times New Roman" w:hAnsi="Times New Roman"/>
          <w:sz w:val="24"/>
          <w:szCs w:val="24"/>
        </w:rPr>
        <w:lastRenderedPageBreak/>
        <w:t>All life stages (in utero, childhood, post-puberty/adulthood, old age)</w:t>
      </w:r>
    </w:p>
    <w:p w:rsidRPr="00690415" w:rsidR="00690415" w:rsidP="00690415" w:rsidRDefault="00690415" w14:paraId="38F740F9" w14:textId="77777777">
      <w:pPr>
        <w:rPr>
          <w:rFonts w:ascii="Times New Roman" w:hAnsi="Times New Roman"/>
          <w:sz w:val="24"/>
          <w:szCs w:val="24"/>
        </w:rPr>
      </w:pPr>
      <w:r w:rsidRPr="00690415">
        <w:rPr>
          <w:rFonts w:ascii="Times New Roman" w:hAnsi="Times New Roman"/>
          <w:sz w:val="24"/>
          <w:szCs w:val="24"/>
        </w:rPr>
        <w:t>Explanation: The correct answer is C. Males have a higher level of response in utero and during childhood/pre-puberty. Females have a higher level of response during post-puberty/adulthood and in old age.</w:t>
      </w:r>
    </w:p>
    <w:p w:rsidRPr="00690415" w:rsidR="00690415" w:rsidP="00690415" w:rsidRDefault="00690415" w14:paraId="00846701" w14:textId="77777777">
      <w:pPr>
        <w:rPr>
          <w:rFonts w:ascii="Times New Roman" w:hAnsi="Times New Roman"/>
          <w:sz w:val="24"/>
          <w:szCs w:val="24"/>
        </w:rPr>
      </w:pPr>
    </w:p>
    <w:p w:rsidRPr="00690415" w:rsidR="00690415" w:rsidP="00690415" w:rsidRDefault="00690415" w14:paraId="72703CF8" w14:textId="77777777">
      <w:pPr>
        <w:numPr>
          <w:ilvl w:val="0"/>
          <w:numId w:val="23"/>
        </w:numPr>
        <w:rPr>
          <w:rFonts w:ascii="Times New Roman" w:hAnsi="Times New Roman"/>
          <w:sz w:val="24"/>
          <w:szCs w:val="24"/>
        </w:rPr>
      </w:pPr>
      <w:r w:rsidRPr="00690415">
        <w:rPr>
          <w:rFonts w:ascii="Times New Roman" w:hAnsi="Times New Roman"/>
          <w:sz w:val="24"/>
          <w:szCs w:val="24"/>
        </w:rPr>
        <w:t>Multiple Sclerosis is an autoimmune disease of the central nervous system, with early inflammatory relapses of temporary clinical deficits, late neurodegeneration, and gradual progression of permanent disability. Which of the following is FALSE about sex differences in MS?</w:t>
      </w:r>
    </w:p>
    <w:p w:rsidRPr="00690415" w:rsidR="00690415" w:rsidP="00690415" w:rsidRDefault="00690415" w14:paraId="56DFEB5B" w14:textId="77777777">
      <w:pPr>
        <w:numPr>
          <w:ilvl w:val="1"/>
          <w:numId w:val="23"/>
        </w:numPr>
        <w:rPr>
          <w:rFonts w:ascii="Times New Roman" w:hAnsi="Times New Roman"/>
          <w:sz w:val="24"/>
          <w:szCs w:val="24"/>
        </w:rPr>
      </w:pPr>
      <w:r w:rsidRPr="00690415">
        <w:rPr>
          <w:rFonts w:ascii="Times New Roman" w:hAnsi="Times New Roman"/>
          <w:sz w:val="24"/>
          <w:szCs w:val="24"/>
        </w:rPr>
        <w:t>Higher incidence of MS in women is thought to be due to a more robust immune response in women compared to men.</w:t>
      </w:r>
    </w:p>
    <w:p w:rsidRPr="00690415" w:rsidR="00690415" w:rsidP="00690415" w:rsidRDefault="00690415" w14:paraId="6754F1C6" w14:textId="77777777">
      <w:pPr>
        <w:numPr>
          <w:ilvl w:val="1"/>
          <w:numId w:val="23"/>
        </w:numPr>
        <w:rPr>
          <w:rFonts w:ascii="Times New Roman" w:hAnsi="Times New Roman"/>
          <w:sz w:val="24"/>
          <w:szCs w:val="24"/>
        </w:rPr>
      </w:pPr>
      <w:r w:rsidRPr="00690415">
        <w:rPr>
          <w:rFonts w:ascii="Times New Roman" w:hAnsi="Times New Roman"/>
          <w:b/>
          <w:sz w:val="24"/>
          <w:szCs w:val="24"/>
        </w:rPr>
        <w:t>Women are more likely to get MS and have worse permanent disability progression</w:t>
      </w:r>
      <w:r w:rsidRPr="00690415">
        <w:rPr>
          <w:rFonts w:ascii="Times New Roman" w:hAnsi="Times New Roman"/>
          <w:sz w:val="24"/>
          <w:szCs w:val="24"/>
        </w:rPr>
        <w:t>.</w:t>
      </w:r>
    </w:p>
    <w:p w:rsidRPr="00690415" w:rsidR="00690415" w:rsidP="00690415" w:rsidRDefault="00690415" w14:paraId="40CC3277" w14:textId="77777777">
      <w:pPr>
        <w:numPr>
          <w:ilvl w:val="1"/>
          <w:numId w:val="23"/>
        </w:numPr>
        <w:rPr>
          <w:rFonts w:ascii="Times New Roman" w:hAnsi="Times New Roman"/>
          <w:sz w:val="24"/>
          <w:szCs w:val="24"/>
        </w:rPr>
      </w:pPr>
      <w:r w:rsidRPr="00690415">
        <w:rPr>
          <w:rFonts w:ascii="Times New Roman" w:hAnsi="Times New Roman"/>
          <w:sz w:val="24"/>
          <w:szCs w:val="24"/>
        </w:rPr>
        <w:t>The sex ratio (</w:t>
      </w:r>
      <w:proofErr w:type="spellStart"/>
      <w:proofErr w:type="gramStart"/>
      <w:r w:rsidRPr="00690415">
        <w:rPr>
          <w:rFonts w:ascii="Times New Roman" w:hAnsi="Times New Roman"/>
          <w:sz w:val="24"/>
          <w:szCs w:val="24"/>
        </w:rPr>
        <w:t>women:men</w:t>
      </w:r>
      <w:proofErr w:type="spellEnd"/>
      <w:proofErr w:type="gramEnd"/>
      <w:r w:rsidRPr="00690415">
        <w:rPr>
          <w:rFonts w:ascii="Times New Roman" w:hAnsi="Times New Roman"/>
          <w:sz w:val="24"/>
          <w:szCs w:val="24"/>
        </w:rPr>
        <w:t>) of MS has been increasing over the past 6 decades due to an increased incidence in women, not a decrease in men.</w:t>
      </w:r>
    </w:p>
    <w:p w:rsidRPr="00690415" w:rsidR="00690415" w:rsidP="00690415" w:rsidRDefault="00690415" w14:paraId="74B8CA88" w14:textId="77777777">
      <w:pPr>
        <w:numPr>
          <w:ilvl w:val="1"/>
          <w:numId w:val="23"/>
        </w:numPr>
        <w:rPr>
          <w:rFonts w:ascii="Times New Roman" w:hAnsi="Times New Roman"/>
          <w:sz w:val="24"/>
          <w:szCs w:val="24"/>
        </w:rPr>
      </w:pPr>
      <w:r w:rsidRPr="00690415">
        <w:rPr>
          <w:rFonts w:ascii="Times New Roman" w:hAnsi="Times New Roman"/>
          <w:sz w:val="24"/>
          <w:szCs w:val="24"/>
        </w:rPr>
        <w:t>The sex ratio (</w:t>
      </w:r>
      <w:proofErr w:type="spellStart"/>
      <w:proofErr w:type="gramStart"/>
      <w:r w:rsidRPr="00690415">
        <w:rPr>
          <w:rFonts w:ascii="Times New Roman" w:hAnsi="Times New Roman"/>
          <w:sz w:val="24"/>
          <w:szCs w:val="24"/>
        </w:rPr>
        <w:t>women:men</w:t>
      </w:r>
      <w:proofErr w:type="spellEnd"/>
      <w:proofErr w:type="gramEnd"/>
      <w:r w:rsidRPr="00690415">
        <w:rPr>
          <w:rFonts w:ascii="Times New Roman" w:hAnsi="Times New Roman"/>
          <w:sz w:val="24"/>
          <w:szCs w:val="24"/>
        </w:rPr>
        <w:t>) of MS ranges from 2:1 to 3:1 with variance due to geographical region (i.e., greater ratio at lower latitudes)</w:t>
      </w:r>
    </w:p>
    <w:p w:rsidRPr="00690415" w:rsidR="00690415" w:rsidP="00690415" w:rsidRDefault="00690415" w14:paraId="703EB24C" w14:textId="77777777">
      <w:pPr>
        <w:rPr>
          <w:rFonts w:ascii="Times New Roman" w:hAnsi="Times New Roman"/>
          <w:sz w:val="24"/>
          <w:szCs w:val="24"/>
        </w:rPr>
      </w:pPr>
      <w:r w:rsidRPr="00690415">
        <w:rPr>
          <w:rFonts w:ascii="Times New Roman" w:hAnsi="Times New Roman"/>
          <w:sz w:val="24"/>
          <w:szCs w:val="24"/>
        </w:rPr>
        <w:t xml:space="preserve">Explanation: Answer B is false. Women are more likely to get MS, but men have worse permanent disability progression. </w:t>
      </w:r>
    </w:p>
    <w:p w:rsidRPr="00690415" w:rsidR="00690415" w:rsidP="00690415" w:rsidRDefault="00690415" w14:paraId="304B0738" w14:textId="77777777">
      <w:pPr>
        <w:rPr>
          <w:rFonts w:ascii="Times New Roman" w:hAnsi="Times New Roman"/>
          <w:sz w:val="24"/>
          <w:szCs w:val="24"/>
        </w:rPr>
      </w:pPr>
    </w:p>
    <w:p w:rsidRPr="00690415" w:rsidR="00690415" w:rsidP="00690415" w:rsidRDefault="00690415" w14:paraId="4960C1B1" w14:textId="77777777">
      <w:pPr>
        <w:numPr>
          <w:ilvl w:val="0"/>
          <w:numId w:val="23"/>
        </w:numPr>
        <w:rPr>
          <w:rFonts w:ascii="Times New Roman" w:hAnsi="Times New Roman"/>
          <w:sz w:val="24"/>
          <w:szCs w:val="24"/>
        </w:rPr>
      </w:pPr>
      <w:r w:rsidRPr="00690415">
        <w:rPr>
          <w:rFonts w:ascii="Times New Roman" w:hAnsi="Times New Roman"/>
          <w:sz w:val="24"/>
          <w:szCs w:val="24"/>
        </w:rPr>
        <w:t>Estriol is produced by the fetal placental unit during pregnancy, gradually increasing over time with highest concentrations during the 3rd trimester, correlating with the 70% reduction in relapses during the 3rd trimester of pregnancy. In phase II clinical trials, which of the following is not shown to be an effect of estriol on women with MS?</w:t>
      </w:r>
    </w:p>
    <w:p w:rsidRPr="00690415" w:rsidR="00690415" w:rsidP="00690415" w:rsidRDefault="00690415" w14:paraId="1FF36EAE" w14:textId="77777777">
      <w:pPr>
        <w:numPr>
          <w:ilvl w:val="1"/>
          <w:numId w:val="23"/>
        </w:numPr>
        <w:rPr>
          <w:rFonts w:ascii="Times New Roman" w:hAnsi="Times New Roman"/>
          <w:sz w:val="24"/>
          <w:szCs w:val="24"/>
        </w:rPr>
      </w:pPr>
      <w:r w:rsidRPr="00690415">
        <w:rPr>
          <w:rFonts w:ascii="Times New Roman" w:hAnsi="Times New Roman"/>
          <w:sz w:val="24"/>
          <w:szCs w:val="24"/>
        </w:rPr>
        <w:t>Estriol treatment reduced enhancing lesions.</w:t>
      </w:r>
    </w:p>
    <w:p w:rsidRPr="00690415" w:rsidR="00690415" w:rsidP="00690415" w:rsidRDefault="00690415" w14:paraId="58E9D8B5" w14:textId="77777777">
      <w:pPr>
        <w:numPr>
          <w:ilvl w:val="1"/>
          <w:numId w:val="23"/>
        </w:numPr>
        <w:rPr>
          <w:rFonts w:ascii="Times New Roman" w:hAnsi="Times New Roman"/>
          <w:sz w:val="24"/>
          <w:szCs w:val="24"/>
        </w:rPr>
      </w:pPr>
      <w:r w:rsidRPr="00690415">
        <w:rPr>
          <w:rFonts w:ascii="Times New Roman" w:hAnsi="Times New Roman"/>
          <w:sz w:val="24"/>
          <w:szCs w:val="24"/>
        </w:rPr>
        <w:t>Estriol treatment was immunomodulatory in peripheral blood cells</w:t>
      </w:r>
    </w:p>
    <w:p w:rsidRPr="00690415" w:rsidR="00690415" w:rsidP="00690415" w:rsidRDefault="00690415" w14:paraId="1E2B8D3E" w14:textId="77777777">
      <w:pPr>
        <w:numPr>
          <w:ilvl w:val="1"/>
          <w:numId w:val="23"/>
        </w:numPr>
        <w:rPr>
          <w:rFonts w:ascii="Times New Roman" w:hAnsi="Times New Roman"/>
          <w:b/>
          <w:sz w:val="24"/>
          <w:szCs w:val="24"/>
        </w:rPr>
      </w:pPr>
      <w:r w:rsidRPr="00690415">
        <w:rPr>
          <w:rFonts w:ascii="Times New Roman" w:hAnsi="Times New Roman"/>
          <w:b/>
          <w:sz w:val="24"/>
          <w:szCs w:val="24"/>
        </w:rPr>
        <w:t>Estriol treatment in combination with glatiramer acetate did not reduce relapses.</w:t>
      </w:r>
    </w:p>
    <w:p w:rsidRPr="00690415" w:rsidR="00690415" w:rsidP="00690415" w:rsidRDefault="00690415" w14:paraId="07D6562C" w14:textId="77777777">
      <w:pPr>
        <w:numPr>
          <w:ilvl w:val="1"/>
          <w:numId w:val="23"/>
        </w:numPr>
        <w:rPr>
          <w:rFonts w:ascii="Times New Roman" w:hAnsi="Times New Roman"/>
          <w:sz w:val="24"/>
          <w:szCs w:val="24"/>
        </w:rPr>
      </w:pPr>
      <w:r w:rsidRPr="00690415">
        <w:rPr>
          <w:rFonts w:ascii="Times New Roman" w:hAnsi="Times New Roman"/>
          <w:sz w:val="24"/>
          <w:szCs w:val="24"/>
        </w:rPr>
        <w:t>Oral contraceptives containing high vs. low dose estradiol in combination with interferon-β showed no effect on relapses</w:t>
      </w:r>
    </w:p>
    <w:p w:rsidRPr="00690415" w:rsidR="00690415" w:rsidP="00690415" w:rsidRDefault="00690415" w14:paraId="44B496DF" w14:textId="77777777">
      <w:pPr>
        <w:rPr>
          <w:rFonts w:ascii="Times New Roman" w:hAnsi="Times New Roman"/>
          <w:sz w:val="24"/>
          <w:szCs w:val="24"/>
        </w:rPr>
      </w:pPr>
      <w:r w:rsidRPr="00690415">
        <w:rPr>
          <w:rFonts w:ascii="Times New Roman" w:hAnsi="Times New Roman"/>
          <w:sz w:val="24"/>
          <w:szCs w:val="24"/>
        </w:rPr>
        <w:lastRenderedPageBreak/>
        <w:t xml:space="preserve">The correct selection is “C” -- Estriol treatment in combination with glatiramer acetate </w:t>
      </w:r>
      <w:r w:rsidRPr="00690415">
        <w:rPr>
          <w:rFonts w:ascii="Times New Roman" w:hAnsi="Times New Roman"/>
          <w:b/>
          <w:sz w:val="24"/>
          <w:szCs w:val="24"/>
        </w:rPr>
        <w:t>has</w:t>
      </w:r>
      <w:r w:rsidRPr="00690415">
        <w:rPr>
          <w:rFonts w:ascii="Times New Roman" w:hAnsi="Times New Roman"/>
          <w:sz w:val="24"/>
          <w:szCs w:val="24"/>
        </w:rPr>
        <w:t xml:space="preserve"> been shown to reduce relapses, with improved cognitive test performance, reduced fatigue, and sparing of cortical gray matter atrophy as exploratory outcomes. </w:t>
      </w:r>
    </w:p>
    <w:p w:rsidRPr="00690415" w:rsidR="00690415" w:rsidP="00690415" w:rsidRDefault="00690415" w14:paraId="5F0CCE63" w14:textId="77777777">
      <w:pPr>
        <w:numPr>
          <w:ilvl w:val="0"/>
          <w:numId w:val="23"/>
        </w:numPr>
        <w:rPr>
          <w:rFonts w:ascii="Times New Roman" w:hAnsi="Times New Roman"/>
          <w:sz w:val="24"/>
          <w:szCs w:val="24"/>
        </w:rPr>
      </w:pPr>
      <w:r w:rsidRPr="00690415">
        <w:rPr>
          <w:rFonts w:ascii="Times New Roman" w:hAnsi="Times New Roman"/>
          <w:sz w:val="24"/>
          <w:szCs w:val="24"/>
        </w:rPr>
        <w:t>The epidemiology of asthma shows:</w:t>
      </w:r>
    </w:p>
    <w:p w:rsidRPr="00690415" w:rsidR="00690415" w:rsidP="00690415" w:rsidRDefault="00690415" w14:paraId="0956A2F4" w14:textId="77777777">
      <w:pPr>
        <w:numPr>
          <w:ilvl w:val="1"/>
          <w:numId w:val="23"/>
        </w:numPr>
        <w:rPr>
          <w:rFonts w:ascii="Times New Roman" w:hAnsi="Times New Roman"/>
          <w:sz w:val="24"/>
          <w:szCs w:val="24"/>
        </w:rPr>
      </w:pPr>
      <w:r w:rsidRPr="00690415">
        <w:rPr>
          <w:rFonts w:ascii="Times New Roman" w:hAnsi="Times New Roman"/>
          <w:sz w:val="24"/>
          <w:szCs w:val="24"/>
        </w:rPr>
        <w:t>Among children, the prevalence of asthma is higher for females than males.</w:t>
      </w:r>
    </w:p>
    <w:p w:rsidRPr="00690415" w:rsidR="00690415" w:rsidP="00690415" w:rsidRDefault="00690415" w14:paraId="5BB62F33" w14:textId="77777777">
      <w:pPr>
        <w:numPr>
          <w:ilvl w:val="1"/>
          <w:numId w:val="23"/>
        </w:numPr>
        <w:rPr>
          <w:rFonts w:ascii="Times New Roman" w:hAnsi="Times New Roman"/>
          <w:sz w:val="24"/>
          <w:szCs w:val="24"/>
        </w:rPr>
      </w:pPr>
      <w:r w:rsidRPr="00690415">
        <w:rPr>
          <w:rFonts w:ascii="Times New Roman" w:hAnsi="Times New Roman"/>
          <w:sz w:val="24"/>
          <w:szCs w:val="24"/>
        </w:rPr>
        <w:t>After puberty, there is a predominance of asthma cases among males as compared with females.</w:t>
      </w:r>
    </w:p>
    <w:p w:rsidRPr="00690415" w:rsidR="00690415" w:rsidP="00690415" w:rsidRDefault="00690415" w14:paraId="773D9915" w14:textId="77777777">
      <w:pPr>
        <w:numPr>
          <w:ilvl w:val="1"/>
          <w:numId w:val="23"/>
        </w:numPr>
        <w:rPr>
          <w:rFonts w:ascii="Times New Roman" w:hAnsi="Times New Roman"/>
          <w:sz w:val="24"/>
          <w:szCs w:val="24"/>
        </w:rPr>
      </w:pPr>
      <w:r w:rsidRPr="00690415">
        <w:rPr>
          <w:rFonts w:ascii="Times New Roman" w:hAnsi="Times New Roman"/>
          <w:sz w:val="24"/>
          <w:szCs w:val="24"/>
        </w:rPr>
        <w:t>The lowest prevalence of asthma in males is seen around age 80</w:t>
      </w:r>
    </w:p>
    <w:p w:rsidRPr="00690415" w:rsidR="00690415" w:rsidP="00690415" w:rsidRDefault="00690415" w14:paraId="1126A781" w14:textId="77777777">
      <w:pPr>
        <w:numPr>
          <w:ilvl w:val="1"/>
          <w:numId w:val="23"/>
        </w:numPr>
        <w:rPr>
          <w:rFonts w:ascii="Times New Roman" w:hAnsi="Times New Roman"/>
          <w:b/>
          <w:sz w:val="24"/>
          <w:szCs w:val="24"/>
        </w:rPr>
      </w:pPr>
      <w:r w:rsidRPr="00690415">
        <w:rPr>
          <w:rFonts w:ascii="Times New Roman" w:hAnsi="Times New Roman"/>
          <w:b/>
          <w:sz w:val="24"/>
          <w:szCs w:val="24"/>
        </w:rPr>
        <w:t>In older adults, sex differences are less pronounced or even reversed during the seventh and eighth decades of life.</w:t>
      </w:r>
    </w:p>
    <w:p w:rsidRPr="00690415" w:rsidR="00690415" w:rsidP="00690415" w:rsidRDefault="00690415" w14:paraId="12F4B07F" w14:textId="77777777">
      <w:pPr>
        <w:rPr>
          <w:rFonts w:ascii="Times New Roman" w:hAnsi="Times New Roman"/>
          <w:sz w:val="24"/>
          <w:szCs w:val="24"/>
        </w:rPr>
      </w:pPr>
      <w:r w:rsidRPr="00690415">
        <w:rPr>
          <w:rFonts w:ascii="Times New Roman" w:hAnsi="Times New Roman"/>
          <w:sz w:val="24"/>
          <w:szCs w:val="24"/>
        </w:rPr>
        <w:t>Answer D is correct. In children, the prevalence of asthma is higher for males than females. After puberty, there is a preponderance of asthma cases in females as compared to males. The lowest prevalence of asthma in males is seen around age 40. In older adults, sex differences are less pronounced or even reversed during the seventh and eighth decades of life.</w:t>
      </w:r>
    </w:p>
    <w:p w:rsidRPr="00690415" w:rsidR="00690415" w:rsidP="00690415" w:rsidRDefault="00690415" w14:paraId="5023A731" w14:textId="77777777">
      <w:pPr>
        <w:rPr>
          <w:rFonts w:ascii="Times New Roman" w:hAnsi="Times New Roman"/>
          <w:b/>
          <w:sz w:val="24"/>
          <w:szCs w:val="24"/>
        </w:rPr>
      </w:pPr>
    </w:p>
    <w:p w:rsidRPr="00690415" w:rsidR="00690415" w:rsidP="00690415" w:rsidRDefault="00690415" w14:paraId="02D1DF57" w14:textId="77777777">
      <w:pPr>
        <w:numPr>
          <w:ilvl w:val="0"/>
          <w:numId w:val="23"/>
        </w:numPr>
        <w:rPr>
          <w:rFonts w:ascii="Times New Roman" w:hAnsi="Times New Roman"/>
          <w:sz w:val="24"/>
          <w:szCs w:val="24"/>
        </w:rPr>
      </w:pPr>
      <w:r w:rsidRPr="00690415">
        <w:rPr>
          <w:rFonts w:ascii="Times New Roman" w:hAnsi="Times New Roman"/>
          <w:sz w:val="24"/>
          <w:szCs w:val="24"/>
        </w:rPr>
        <w:t>In relation to sex differences, preclinical asthma studies show all the following except:</w:t>
      </w:r>
    </w:p>
    <w:p w:rsidRPr="00690415" w:rsidR="00690415" w:rsidP="00690415" w:rsidRDefault="00690415" w14:paraId="4871CC98" w14:textId="77777777">
      <w:pPr>
        <w:numPr>
          <w:ilvl w:val="1"/>
          <w:numId w:val="23"/>
        </w:numPr>
        <w:rPr>
          <w:rFonts w:ascii="Times New Roman" w:hAnsi="Times New Roman"/>
          <w:sz w:val="24"/>
          <w:szCs w:val="24"/>
        </w:rPr>
      </w:pPr>
      <w:r w:rsidRPr="00690415">
        <w:rPr>
          <w:rFonts w:ascii="Times New Roman" w:hAnsi="Times New Roman"/>
          <w:sz w:val="24"/>
          <w:szCs w:val="24"/>
        </w:rPr>
        <w:t>Female mice are more susceptible to developing allergic airway inflammation than males in animal models of asthma.</w:t>
      </w:r>
    </w:p>
    <w:p w:rsidRPr="00690415" w:rsidR="00690415" w:rsidP="00690415" w:rsidRDefault="00690415" w14:paraId="50C2C1B4" w14:textId="77777777">
      <w:pPr>
        <w:numPr>
          <w:ilvl w:val="1"/>
          <w:numId w:val="23"/>
        </w:numPr>
        <w:rPr>
          <w:rFonts w:ascii="Times New Roman" w:hAnsi="Times New Roman"/>
          <w:b/>
          <w:sz w:val="24"/>
          <w:szCs w:val="24"/>
        </w:rPr>
      </w:pPr>
      <w:r w:rsidRPr="00690415">
        <w:rPr>
          <w:rFonts w:ascii="Times New Roman" w:hAnsi="Times New Roman"/>
          <w:b/>
          <w:sz w:val="24"/>
          <w:szCs w:val="24"/>
        </w:rPr>
        <w:t>Allergic lung inflammation is worse in male than female mice.</w:t>
      </w:r>
    </w:p>
    <w:p w:rsidRPr="00690415" w:rsidR="00690415" w:rsidP="00690415" w:rsidRDefault="00690415" w14:paraId="5A8E091B" w14:textId="77777777">
      <w:pPr>
        <w:numPr>
          <w:ilvl w:val="1"/>
          <w:numId w:val="23"/>
        </w:numPr>
        <w:rPr>
          <w:rFonts w:ascii="Times New Roman" w:hAnsi="Times New Roman"/>
          <w:sz w:val="24"/>
          <w:szCs w:val="24"/>
        </w:rPr>
      </w:pPr>
      <w:r w:rsidRPr="00690415">
        <w:rPr>
          <w:rFonts w:ascii="Times New Roman" w:hAnsi="Times New Roman"/>
          <w:sz w:val="24"/>
          <w:szCs w:val="24"/>
        </w:rPr>
        <w:t>Castration of male mice reduces airway responsiveness to cholinergic challenge in mouse models of allergic asthma</w:t>
      </w:r>
    </w:p>
    <w:p w:rsidRPr="00690415" w:rsidR="00690415" w:rsidP="00690415" w:rsidRDefault="00690415" w14:paraId="16002E2C" w14:textId="77777777">
      <w:pPr>
        <w:numPr>
          <w:ilvl w:val="1"/>
          <w:numId w:val="23"/>
        </w:numPr>
        <w:rPr>
          <w:rFonts w:ascii="Times New Roman" w:hAnsi="Times New Roman"/>
          <w:sz w:val="24"/>
          <w:szCs w:val="24"/>
        </w:rPr>
      </w:pPr>
      <w:r w:rsidRPr="00690415">
        <w:rPr>
          <w:rFonts w:ascii="Times New Roman" w:hAnsi="Times New Roman"/>
          <w:sz w:val="24"/>
          <w:szCs w:val="24"/>
        </w:rPr>
        <w:t>Progesterone administration increases Th2 cytokine responses and eosinophilic airway inflammation in mouse models of allergic asthma</w:t>
      </w:r>
    </w:p>
    <w:p w:rsidRPr="00690415" w:rsidR="00690415" w:rsidP="00690415" w:rsidRDefault="00690415" w14:paraId="1FF80DE7" w14:textId="77777777">
      <w:pPr>
        <w:rPr>
          <w:rFonts w:ascii="Times New Roman" w:hAnsi="Times New Roman"/>
          <w:sz w:val="24"/>
          <w:szCs w:val="24"/>
        </w:rPr>
      </w:pPr>
      <w:r w:rsidRPr="00690415">
        <w:rPr>
          <w:rFonts w:ascii="Times New Roman" w:hAnsi="Times New Roman"/>
          <w:sz w:val="24"/>
          <w:szCs w:val="24"/>
        </w:rPr>
        <w:t xml:space="preserve">The correct answer is B. Preclinical asthma studies show that female mice are more susceptible to developing allergic airway inflammation than males in animal models of asthma; allergic lung inflammation is worse in </w:t>
      </w:r>
      <w:r w:rsidRPr="00690415">
        <w:rPr>
          <w:rFonts w:ascii="Times New Roman" w:hAnsi="Times New Roman"/>
          <w:b/>
          <w:sz w:val="24"/>
          <w:szCs w:val="24"/>
        </w:rPr>
        <w:t>female</w:t>
      </w:r>
      <w:r w:rsidRPr="00690415">
        <w:rPr>
          <w:rFonts w:ascii="Times New Roman" w:hAnsi="Times New Roman"/>
          <w:sz w:val="24"/>
          <w:szCs w:val="24"/>
        </w:rPr>
        <w:t xml:space="preserve"> than </w:t>
      </w:r>
      <w:r w:rsidRPr="00690415">
        <w:rPr>
          <w:rFonts w:ascii="Times New Roman" w:hAnsi="Times New Roman"/>
          <w:b/>
          <w:sz w:val="24"/>
          <w:szCs w:val="24"/>
        </w:rPr>
        <w:t>male</w:t>
      </w:r>
      <w:r w:rsidRPr="00690415">
        <w:rPr>
          <w:rFonts w:ascii="Times New Roman" w:hAnsi="Times New Roman"/>
          <w:sz w:val="24"/>
          <w:szCs w:val="24"/>
        </w:rPr>
        <w:t xml:space="preserve"> mice; castration of male mice reduces airway responsiveness to cholinergic challenge in mouse models of allergic asthma; and progesterone administration increases Th2 cytokine responses and eosinophilic airway inflammation in mouse models of allergic asthma</w:t>
      </w:r>
    </w:p>
    <w:p w:rsidRPr="00690415" w:rsidR="00690415" w:rsidP="00690415" w:rsidRDefault="00690415" w14:paraId="0A3A0813" w14:textId="77777777">
      <w:pPr>
        <w:numPr>
          <w:ilvl w:val="0"/>
          <w:numId w:val="23"/>
        </w:numPr>
        <w:rPr>
          <w:rFonts w:ascii="Times New Roman" w:hAnsi="Times New Roman"/>
          <w:sz w:val="24"/>
          <w:szCs w:val="24"/>
        </w:rPr>
      </w:pPr>
      <w:r w:rsidRPr="00690415">
        <w:rPr>
          <w:rFonts w:ascii="Times New Roman" w:hAnsi="Times New Roman"/>
          <w:sz w:val="24"/>
          <w:szCs w:val="24"/>
        </w:rPr>
        <w:t>Men and women have different clinical presentations of asthma. An example is:</w:t>
      </w:r>
    </w:p>
    <w:p w:rsidRPr="00690415" w:rsidR="00690415" w:rsidP="00690415" w:rsidRDefault="00690415" w14:paraId="6F547A5F" w14:textId="77777777">
      <w:pPr>
        <w:numPr>
          <w:ilvl w:val="1"/>
          <w:numId w:val="23"/>
        </w:numPr>
        <w:rPr>
          <w:rFonts w:ascii="Times New Roman" w:hAnsi="Times New Roman"/>
          <w:b/>
          <w:sz w:val="24"/>
          <w:szCs w:val="24"/>
        </w:rPr>
      </w:pPr>
      <w:r w:rsidRPr="00690415">
        <w:rPr>
          <w:rFonts w:ascii="Times New Roman" w:hAnsi="Times New Roman"/>
          <w:b/>
          <w:sz w:val="24"/>
          <w:szCs w:val="24"/>
        </w:rPr>
        <w:lastRenderedPageBreak/>
        <w:t>Asthma symptoms change in approximately 30-40% of women throughout the menstrual cycle, with a worsening of asthma during the pre- and peri-menstrual period of the cycle.</w:t>
      </w:r>
    </w:p>
    <w:p w:rsidRPr="00690415" w:rsidR="00690415" w:rsidP="00690415" w:rsidRDefault="00690415" w14:paraId="16E77491" w14:textId="77777777">
      <w:pPr>
        <w:numPr>
          <w:ilvl w:val="1"/>
          <w:numId w:val="23"/>
        </w:numPr>
        <w:rPr>
          <w:rFonts w:ascii="Times New Roman" w:hAnsi="Times New Roman"/>
          <w:sz w:val="24"/>
          <w:szCs w:val="24"/>
        </w:rPr>
      </w:pPr>
      <w:r w:rsidRPr="00690415">
        <w:rPr>
          <w:rFonts w:ascii="Times New Roman" w:hAnsi="Times New Roman"/>
          <w:sz w:val="24"/>
          <w:szCs w:val="24"/>
        </w:rPr>
        <w:t>Decreased asthma symptoms have been reported in peri and post-menopausal women.</w:t>
      </w:r>
    </w:p>
    <w:p w:rsidRPr="00690415" w:rsidR="00690415" w:rsidP="00690415" w:rsidRDefault="00690415" w14:paraId="486FA170" w14:textId="77777777">
      <w:pPr>
        <w:numPr>
          <w:ilvl w:val="1"/>
          <w:numId w:val="23"/>
        </w:numPr>
        <w:rPr>
          <w:rFonts w:ascii="Times New Roman" w:hAnsi="Times New Roman"/>
          <w:sz w:val="24"/>
          <w:szCs w:val="24"/>
        </w:rPr>
      </w:pPr>
      <w:r w:rsidRPr="00690415">
        <w:rPr>
          <w:rFonts w:ascii="Times New Roman" w:hAnsi="Times New Roman"/>
          <w:sz w:val="24"/>
          <w:szCs w:val="24"/>
        </w:rPr>
        <w:t>During pregnancy, approximately 1/3 of women with asthma report decreased asthma symptoms.</w:t>
      </w:r>
    </w:p>
    <w:p w:rsidRPr="00690415" w:rsidR="00690415" w:rsidP="00690415" w:rsidRDefault="00690415" w14:paraId="7D911974" w14:textId="77777777">
      <w:pPr>
        <w:numPr>
          <w:ilvl w:val="1"/>
          <w:numId w:val="23"/>
        </w:numPr>
        <w:rPr>
          <w:rFonts w:ascii="Times New Roman" w:hAnsi="Times New Roman"/>
          <w:sz w:val="24"/>
          <w:szCs w:val="24"/>
        </w:rPr>
      </w:pPr>
      <w:r w:rsidRPr="00690415">
        <w:rPr>
          <w:rFonts w:ascii="Times New Roman" w:hAnsi="Times New Roman"/>
          <w:sz w:val="24"/>
          <w:szCs w:val="24"/>
        </w:rPr>
        <w:t>Men presenting with asthma exacerbations at emergency rooms are more likely to be hospitalized than women.</w:t>
      </w:r>
    </w:p>
    <w:p w:rsidRPr="00690415" w:rsidR="00690415" w:rsidP="00690415" w:rsidRDefault="00690415" w14:paraId="428A7A31" w14:textId="77777777">
      <w:pPr>
        <w:rPr>
          <w:rFonts w:ascii="Times New Roman" w:hAnsi="Times New Roman"/>
          <w:sz w:val="24"/>
          <w:szCs w:val="24"/>
        </w:rPr>
      </w:pPr>
      <w:r w:rsidRPr="00690415">
        <w:rPr>
          <w:rFonts w:ascii="Times New Roman" w:hAnsi="Times New Roman"/>
          <w:sz w:val="24"/>
          <w:szCs w:val="24"/>
        </w:rPr>
        <w:t>The correct answer is A. Approximately 30-40% of women with asthma report changes throughout the menstrual cycle, with a worsening of asthma during the pre- and peri-menstrual period of the cycle.</w:t>
      </w:r>
    </w:p>
    <w:p w:rsidRPr="00690415" w:rsidR="00690415" w:rsidP="00690415" w:rsidRDefault="00690415" w14:paraId="557E77CD" w14:textId="77777777">
      <w:pPr>
        <w:rPr>
          <w:rFonts w:ascii="Times New Roman" w:hAnsi="Times New Roman"/>
          <w:sz w:val="24"/>
          <w:szCs w:val="24"/>
        </w:rPr>
      </w:pPr>
    </w:p>
    <w:p w:rsidRPr="00690415" w:rsidR="00690415" w:rsidP="00690415" w:rsidRDefault="00690415" w14:paraId="6FC6D0AE" w14:textId="77777777">
      <w:pPr>
        <w:numPr>
          <w:ilvl w:val="0"/>
          <w:numId w:val="23"/>
        </w:numPr>
        <w:rPr>
          <w:rFonts w:ascii="Times New Roman" w:hAnsi="Times New Roman"/>
          <w:sz w:val="24"/>
          <w:szCs w:val="24"/>
        </w:rPr>
      </w:pPr>
      <w:r w:rsidRPr="00690415">
        <w:rPr>
          <w:rFonts w:ascii="Times New Roman" w:hAnsi="Times New Roman"/>
          <w:sz w:val="24"/>
          <w:szCs w:val="24"/>
        </w:rPr>
        <w:t>Which of the following gender differences are observed in influenza vaccine acceptance?</w:t>
      </w:r>
    </w:p>
    <w:p w:rsidRPr="00690415" w:rsidR="00690415" w:rsidP="00690415" w:rsidRDefault="00690415" w14:paraId="3940A1EA" w14:textId="77777777">
      <w:pPr>
        <w:numPr>
          <w:ilvl w:val="1"/>
          <w:numId w:val="23"/>
        </w:numPr>
        <w:rPr>
          <w:rFonts w:ascii="Times New Roman" w:hAnsi="Times New Roman"/>
          <w:sz w:val="24"/>
          <w:szCs w:val="24"/>
        </w:rPr>
      </w:pPr>
      <w:r w:rsidRPr="00690415">
        <w:rPr>
          <w:rFonts w:ascii="Times New Roman" w:hAnsi="Times New Roman"/>
          <w:sz w:val="24"/>
          <w:szCs w:val="24"/>
        </w:rPr>
        <w:t>Men are less likely to accept influenza vaccines</w:t>
      </w:r>
    </w:p>
    <w:p w:rsidRPr="00690415" w:rsidR="00690415" w:rsidP="00690415" w:rsidRDefault="00690415" w14:paraId="7F906DD6" w14:textId="77777777">
      <w:pPr>
        <w:numPr>
          <w:ilvl w:val="1"/>
          <w:numId w:val="23"/>
        </w:numPr>
        <w:rPr>
          <w:rFonts w:ascii="Times New Roman" w:hAnsi="Times New Roman"/>
          <w:b/>
          <w:sz w:val="24"/>
          <w:szCs w:val="24"/>
        </w:rPr>
      </w:pPr>
      <w:r w:rsidRPr="00690415">
        <w:rPr>
          <w:rFonts w:ascii="Times New Roman" w:hAnsi="Times New Roman"/>
          <w:b/>
          <w:sz w:val="24"/>
          <w:szCs w:val="24"/>
        </w:rPr>
        <w:t>Women are less likely to accept influenza vaccines</w:t>
      </w:r>
    </w:p>
    <w:p w:rsidRPr="00690415" w:rsidR="00690415" w:rsidP="00690415" w:rsidRDefault="00690415" w14:paraId="62D2B728" w14:textId="77777777">
      <w:pPr>
        <w:numPr>
          <w:ilvl w:val="1"/>
          <w:numId w:val="23"/>
        </w:numPr>
        <w:rPr>
          <w:rFonts w:ascii="Times New Roman" w:hAnsi="Times New Roman"/>
          <w:sz w:val="24"/>
          <w:szCs w:val="24"/>
        </w:rPr>
      </w:pPr>
      <w:r w:rsidRPr="00690415">
        <w:rPr>
          <w:rFonts w:ascii="Times New Roman" w:hAnsi="Times New Roman"/>
          <w:sz w:val="24"/>
          <w:szCs w:val="24"/>
        </w:rPr>
        <w:t>Men and women are equally likely to accept influenza vaccines</w:t>
      </w:r>
    </w:p>
    <w:p w:rsidRPr="00690415" w:rsidR="00690415" w:rsidP="00690415" w:rsidRDefault="00690415" w14:paraId="48C962A8" w14:textId="77777777">
      <w:pPr>
        <w:rPr>
          <w:rFonts w:ascii="Times New Roman" w:hAnsi="Times New Roman"/>
          <w:sz w:val="24"/>
          <w:szCs w:val="24"/>
        </w:rPr>
      </w:pPr>
      <w:r w:rsidRPr="00690415">
        <w:rPr>
          <w:rFonts w:ascii="Times New Roman" w:hAnsi="Times New Roman"/>
          <w:sz w:val="24"/>
          <w:szCs w:val="24"/>
        </w:rPr>
        <w:t xml:space="preserve">The correct answer is B. In addition to sex differences in vaccine efficacy, gender differences are observed in vaccine acceptance. Women are less likely to accept the influenza vaccine than men. </w:t>
      </w:r>
    </w:p>
    <w:p w:rsidRPr="00690415" w:rsidR="00690415" w:rsidP="00690415" w:rsidRDefault="00690415" w14:paraId="70DA9ACC" w14:textId="77777777">
      <w:pPr>
        <w:rPr>
          <w:rFonts w:ascii="Times New Roman" w:hAnsi="Times New Roman"/>
          <w:sz w:val="24"/>
          <w:szCs w:val="24"/>
        </w:rPr>
      </w:pPr>
    </w:p>
    <w:p w:rsidRPr="00690415" w:rsidR="00690415" w:rsidP="00690415" w:rsidRDefault="00690415" w14:paraId="0D71872A" w14:textId="77777777">
      <w:pPr>
        <w:numPr>
          <w:ilvl w:val="0"/>
          <w:numId w:val="23"/>
        </w:numPr>
        <w:rPr>
          <w:rFonts w:ascii="Times New Roman" w:hAnsi="Times New Roman"/>
          <w:sz w:val="24"/>
          <w:szCs w:val="24"/>
        </w:rPr>
      </w:pPr>
      <w:r w:rsidRPr="00690415">
        <w:rPr>
          <w:rFonts w:ascii="Times New Roman" w:hAnsi="Times New Roman"/>
          <w:sz w:val="24"/>
          <w:szCs w:val="24"/>
        </w:rPr>
        <w:t>Sex differences are evident in mice inoculated with influenza vaccines. Female mice vaccinated with influenza vaccines mount a greater immune response and show greater cross protection against novel influenza viruses than male mice.</w:t>
      </w:r>
    </w:p>
    <w:p w:rsidRPr="00690415" w:rsidR="00690415" w:rsidP="00690415" w:rsidRDefault="00690415" w14:paraId="575AFDE5" w14:textId="77777777">
      <w:pPr>
        <w:numPr>
          <w:ilvl w:val="1"/>
          <w:numId w:val="23"/>
        </w:numPr>
        <w:rPr>
          <w:rFonts w:ascii="Times New Roman" w:hAnsi="Times New Roman"/>
          <w:b/>
          <w:sz w:val="24"/>
          <w:szCs w:val="24"/>
        </w:rPr>
      </w:pPr>
      <w:r w:rsidRPr="00690415">
        <w:rPr>
          <w:rFonts w:ascii="Times New Roman" w:hAnsi="Times New Roman"/>
          <w:b/>
          <w:sz w:val="24"/>
          <w:szCs w:val="24"/>
        </w:rPr>
        <w:t>True</w:t>
      </w:r>
    </w:p>
    <w:p w:rsidRPr="00690415" w:rsidR="00690415" w:rsidP="00690415" w:rsidRDefault="00690415" w14:paraId="58CB1767" w14:textId="77777777">
      <w:pPr>
        <w:numPr>
          <w:ilvl w:val="1"/>
          <w:numId w:val="23"/>
        </w:numPr>
        <w:rPr>
          <w:rFonts w:ascii="Times New Roman" w:hAnsi="Times New Roman"/>
          <w:sz w:val="24"/>
          <w:szCs w:val="24"/>
        </w:rPr>
      </w:pPr>
      <w:r w:rsidRPr="00690415">
        <w:rPr>
          <w:rFonts w:ascii="Times New Roman" w:hAnsi="Times New Roman"/>
          <w:sz w:val="24"/>
          <w:szCs w:val="24"/>
        </w:rPr>
        <w:t>False</w:t>
      </w:r>
    </w:p>
    <w:p w:rsidRPr="00690415" w:rsidR="00690415" w:rsidP="00690415" w:rsidRDefault="00690415" w14:paraId="024DA2C3" w14:textId="77777777">
      <w:pPr>
        <w:rPr>
          <w:rFonts w:ascii="Times New Roman" w:hAnsi="Times New Roman"/>
          <w:sz w:val="24"/>
          <w:szCs w:val="24"/>
        </w:rPr>
      </w:pPr>
      <w:r w:rsidRPr="00690415">
        <w:rPr>
          <w:rFonts w:ascii="Times New Roman" w:hAnsi="Times New Roman"/>
          <w:sz w:val="24"/>
          <w:szCs w:val="24"/>
        </w:rPr>
        <w:t>The correct answer is A. Female mice vaccinated with influenza vaccines mount a greater immune response and show greater cross protection against novel influenza viruses than male mice.</w:t>
      </w:r>
    </w:p>
    <w:p w:rsidRPr="00690415" w:rsidR="00690415" w:rsidP="00690415" w:rsidRDefault="00690415" w14:paraId="7769CC3B" w14:textId="77777777">
      <w:pPr>
        <w:rPr>
          <w:rFonts w:ascii="Times New Roman" w:hAnsi="Times New Roman"/>
          <w:sz w:val="24"/>
          <w:szCs w:val="24"/>
        </w:rPr>
      </w:pPr>
    </w:p>
    <w:p w:rsidRPr="00690415" w:rsidR="00690415" w:rsidP="00690415" w:rsidRDefault="00690415" w14:paraId="30CCF8E2" w14:textId="77777777">
      <w:pPr>
        <w:numPr>
          <w:ilvl w:val="0"/>
          <w:numId w:val="23"/>
        </w:numPr>
        <w:rPr>
          <w:rFonts w:ascii="Times New Roman" w:hAnsi="Times New Roman"/>
          <w:sz w:val="24"/>
          <w:szCs w:val="24"/>
        </w:rPr>
      </w:pPr>
      <w:r w:rsidRPr="00690415">
        <w:rPr>
          <w:rFonts w:ascii="Times New Roman" w:hAnsi="Times New Roman"/>
          <w:sz w:val="24"/>
          <w:szCs w:val="24"/>
        </w:rPr>
        <w:lastRenderedPageBreak/>
        <w:t>At present, sex is always considered a biological variable in the design and clinical implementation of vaccines.</w:t>
      </w:r>
    </w:p>
    <w:p w:rsidRPr="00690415" w:rsidR="00690415" w:rsidP="00690415" w:rsidRDefault="00690415" w14:paraId="4274D3D6" w14:textId="77777777">
      <w:pPr>
        <w:numPr>
          <w:ilvl w:val="1"/>
          <w:numId w:val="23"/>
        </w:numPr>
        <w:rPr>
          <w:rFonts w:ascii="Times New Roman" w:hAnsi="Times New Roman"/>
          <w:sz w:val="24"/>
          <w:szCs w:val="24"/>
        </w:rPr>
      </w:pPr>
      <w:r w:rsidRPr="00690415">
        <w:rPr>
          <w:rFonts w:ascii="Times New Roman" w:hAnsi="Times New Roman"/>
          <w:sz w:val="24"/>
          <w:szCs w:val="24"/>
        </w:rPr>
        <w:t>True</w:t>
      </w:r>
    </w:p>
    <w:p w:rsidRPr="00690415" w:rsidR="00690415" w:rsidP="00690415" w:rsidRDefault="00690415" w14:paraId="16EF9B80" w14:textId="77777777">
      <w:pPr>
        <w:numPr>
          <w:ilvl w:val="1"/>
          <w:numId w:val="23"/>
        </w:numPr>
        <w:rPr>
          <w:rFonts w:ascii="Times New Roman" w:hAnsi="Times New Roman"/>
          <w:b/>
          <w:sz w:val="24"/>
          <w:szCs w:val="24"/>
        </w:rPr>
      </w:pPr>
      <w:r w:rsidRPr="00690415">
        <w:rPr>
          <w:rFonts w:ascii="Times New Roman" w:hAnsi="Times New Roman"/>
          <w:b/>
          <w:sz w:val="24"/>
          <w:szCs w:val="24"/>
        </w:rPr>
        <w:t>False</w:t>
      </w:r>
    </w:p>
    <w:p w:rsidRPr="00690415" w:rsidR="00690415" w:rsidP="00690415" w:rsidRDefault="00690415" w14:paraId="012D406A" w14:textId="77777777">
      <w:pPr>
        <w:rPr>
          <w:rFonts w:ascii="Times New Roman" w:hAnsi="Times New Roman"/>
          <w:sz w:val="24"/>
          <w:szCs w:val="24"/>
        </w:rPr>
      </w:pPr>
      <w:r w:rsidRPr="00690415">
        <w:rPr>
          <w:rFonts w:ascii="Times New Roman" w:hAnsi="Times New Roman"/>
          <w:sz w:val="24"/>
          <w:szCs w:val="24"/>
        </w:rPr>
        <w:t xml:space="preserve">The correct answer is B. Although sex should be considered in the formulation and dosages of vaccines and the evaluation of vaccine effectiveness, this is not always the case. </w:t>
      </w:r>
    </w:p>
    <w:p w:rsidRPr="00191718" w:rsidR="001D26AB" w:rsidP="001D26AB" w:rsidRDefault="001D26AB" w14:paraId="400CDDDA" w14:textId="77777777">
      <w:pPr>
        <w:rPr>
          <w:rFonts w:ascii="Times New Roman" w:hAnsi="Times New Roman"/>
          <w:sz w:val="24"/>
          <w:szCs w:val="24"/>
        </w:rPr>
      </w:pPr>
    </w:p>
    <w:p w:rsidRPr="00191718" w:rsidR="00ED5B6E" w:rsidP="001D26AB" w:rsidRDefault="00ED5B6E" w14:paraId="48A7C8A4" w14:textId="77777777">
      <w:pPr>
        <w:rPr>
          <w:rFonts w:ascii="Times New Roman" w:hAnsi="Times New Roman"/>
          <w:sz w:val="24"/>
          <w:szCs w:val="24"/>
        </w:rPr>
      </w:pPr>
    </w:p>
    <w:sectPr w:rsidRPr="00191718" w:rsidR="00ED5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DE9"/>
    <w:multiLevelType w:val="hybridMultilevel"/>
    <w:tmpl w:val="31F62A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55538"/>
    <w:multiLevelType w:val="hybridMultilevel"/>
    <w:tmpl w:val="079E9A88"/>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20592"/>
    <w:multiLevelType w:val="hybridMultilevel"/>
    <w:tmpl w:val="58E02398"/>
    <w:lvl w:ilvl="0" w:tplc="EC72730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4826262"/>
    <w:multiLevelType w:val="hybridMultilevel"/>
    <w:tmpl w:val="A85A31AA"/>
    <w:lvl w:ilvl="0" w:tplc="BEF6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B4B99"/>
    <w:multiLevelType w:val="hybridMultilevel"/>
    <w:tmpl w:val="7806E1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C52BC"/>
    <w:multiLevelType w:val="hybridMultilevel"/>
    <w:tmpl w:val="91C0196A"/>
    <w:lvl w:ilvl="0" w:tplc="6F5A34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77B4C91"/>
    <w:multiLevelType w:val="hybridMultilevel"/>
    <w:tmpl w:val="6644955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14949"/>
    <w:multiLevelType w:val="hybridMultilevel"/>
    <w:tmpl w:val="44422E56"/>
    <w:lvl w:ilvl="0" w:tplc="8F8C8EA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395122B1"/>
    <w:multiLevelType w:val="hybridMultilevel"/>
    <w:tmpl w:val="C040F0D4"/>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36752"/>
    <w:multiLevelType w:val="hybridMultilevel"/>
    <w:tmpl w:val="E5F69034"/>
    <w:lvl w:ilvl="0" w:tplc="E5EAE0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B40099"/>
    <w:multiLevelType w:val="hybridMultilevel"/>
    <w:tmpl w:val="00749878"/>
    <w:lvl w:ilvl="0" w:tplc="46F6C64C">
      <w:start w:val="3"/>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1" w15:restartNumberingAfterBreak="0">
    <w:nsid w:val="44151EA7"/>
    <w:multiLevelType w:val="hybridMultilevel"/>
    <w:tmpl w:val="678C0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441681"/>
    <w:multiLevelType w:val="hybridMultilevel"/>
    <w:tmpl w:val="9BBAC90A"/>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33D8C"/>
    <w:multiLevelType w:val="hybridMultilevel"/>
    <w:tmpl w:val="26C0208E"/>
    <w:lvl w:ilvl="0" w:tplc="26A03A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239B2"/>
    <w:multiLevelType w:val="hybridMultilevel"/>
    <w:tmpl w:val="5038F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FA5994"/>
    <w:multiLevelType w:val="hybridMultilevel"/>
    <w:tmpl w:val="D78A7E20"/>
    <w:lvl w:ilvl="0" w:tplc="431C021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5FCF4317"/>
    <w:multiLevelType w:val="hybridMultilevel"/>
    <w:tmpl w:val="CB4EF34C"/>
    <w:lvl w:ilvl="0" w:tplc="01100E7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6B6423DD"/>
    <w:multiLevelType w:val="hybridMultilevel"/>
    <w:tmpl w:val="65D6269E"/>
    <w:lvl w:ilvl="0" w:tplc="9F9E085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6C320940"/>
    <w:multiLevelType w:val="hybridMultilevel"/>
    <w:tmpl w:val="91D4D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9978D7"/>
    <w:multiLevelType w:val="hybridMultilevel"/>
    <w:tmpl w:val="219A6C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965D65"/>
    <w:multiLevelType w:val="hybridMultilevel"/>
    <w:tmpl w:val="1542C31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E341D"/>
    <w:multiLevelType w:val="hybridMultilevel"/>
    <w:tmpl w:val="093206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C727FFB"/>
    <w:multiLevelType w:val="hybridMultilevel"/>
    <w:tmpl w:val="3BC2F936"/>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6"/>
  </w:num>
  <w:num w:numId="4">
    <w:abstractNumId w:val="2"/>
  </w:num>
  <w:num w:numId="5">
    <w:abstractNumId w:val="17"/>
  </w:num>
  <w:num w:numId="6">
    <w:abstractNumId w:val="7"/>
  </w:num>
  <w:num w:numId="7">
    <w:abstractNumId w:val="15"/>
  </w:num>
  <w:num w:numId="8">
    <w:abstractNumId w:val="3"/>
  </w:num>
  <w:num w:numId="9">
    <w:abstractNumId w:val="13"/>
  </w:num>
  <w:num w:numId="10">
    <w:abstractNumId w:val="8"/>
  </w:num>
  <w:num w:numId="11">
    <w:abstractNumId w:val="1"/>
  </w:num>
  <w:num w:numId="12">
    <w:abstractNumId w:val="9"/>
  </w:num>
  <w:num w:numId="13">
    <w:abstractNumId w:val="20"/>
  </w:num>
  <w:num w:numId="14">
    <w:abstractNumId w:val="22"/>
  </w:num>
  <w:num w:numId="15">
    <w:abstractNumId w:val="6"/>
  </w:num>
  <w:num w:numId="16">
    <w:abstractNumId w:val="12"/>
  </w:num>
  <w:num w:numId="17">
    <w:abstractNumId w:val="11"/>
  </w:num>
  <w:num w:numId="18">
    <w:abstractNumId w:val="14"/>
  </w:num>
  <w:num w:numId="19">
    <w:abstractNumId w:val="21"/>
  </w:num>
  <w:num w:numId="20">
    <w:abstractNumId w:val="0"/>
  </w:num>
  <w:num w:numId="21">
    <w:abstractNumId w:val="19"/>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6AB"/>
    <w:rsid w:val="00085C00"/>
    <w:rsid w:val="000F1E51"/>
    <w:rsid w:val="00191718"/>
    <w:rsid w:val="001D26AB"/>
    <w:rsid w:val="0031054D"/>
    <w:rsid w:val="00405181"/>
    <w:rsid w:val="00541646"/>
    <w:rsid w:val="005B4D2B"/>
    <w:rsid w:val="00690415"/>
    <w:rsid w:val="006A3F28"/>
    <w:rsid w:val="007E2A7E"/>
    <w:rsid w:val="00916FF6"/>
    <w:rsid w:val="00A6070A"/>
    <w:rsid w:val="00C64913"/>
    <w:rsid w:val="00D21ED9"/>
    <w:rsid w:val="00D77588"/>
    <w:rsid w:val="00E7342D"/>
    <w:rsid w:val="00ED5B6E"/>
    <w:rsid w:val="00F42B69"/>
    <w:rsid w:val="00FA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FB07"/>
  <w15:chartTrackingRefBased/>
  <w15:docId w15:val="{BB4A3BBD-FE25-481D-86A3-102AAFA3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ListParagraph">
    <w:name w:val="List Paragraph"/>
    <w:basedOn w:val="Normal"/>
    <w:link w:val="ListParagraphChar"/>
    <w:uiPriority w:val="34"/>
    <w:qFormat/>
    <w:rsid w:val="00C64913"/>
    <w:pPr>
      <w:spacing w:after="160" w:line="256" w:lineRule="auto"/>
      <w:ind w:left="720"/>
      <w:contextualSpacing/>
    </w:pPr>
  </w:style>
  <w:style w:type="table" w:styleId="TableGrid">
    <w:name w:val="Table Grid"/>
    <w:basedOn w:val="TableNormal"/>
    <w:uiPriority w:val="39"/>
    <w:rsid w:val="00C649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649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curriem</dc:creator>
  <cp:keywords/>
  <dc:description/>
  <cp:lastModifiedBy>Abdelmouti, Tawanda (NIH/OD) [E]</cp:lastModifiedBy>
  <cp:revision>2</cp:revision>
  <dcterms:created xsi:type="dcterms:W3CDTF">2020-08-26T21:21:00Z</dcterms:created>
  <dcterms:modified xsi:type="dcterms:W3CDTF">2020-08-26T21:21:00Z</dcterms:modified>
</cp:coreProperties>
</file>