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27BF" w:rsidR="000514D9" w:rsidP="008C6769" w:rsidRDefault="00AD7003" w14:paraId="628BD7D9" w14:textId="7092F077">
      <w:pPr>
        <w:spacing w:after="0" w:line="240" w:lineRule="auto"/>
        <w:jc w:val="center"/>
        <w:rPr>
          <w:rFonts w:ascii="Times New Roman" w:hAnsi="Times New Roman" w:cs="Times New Roman"/>
          <w:sz w:val="24"/>
          <w:szCs w:val="24"/>
        </w:rPr>
      </w:pPr>
      <w:r w:rsidRPr="00957E3D">
        <w:rPr>
          <w:rFonts w:ascii="Times New Roman" w:hAnsi="Times New Roman" w:cs="Times New Roman"/>
          <w:b/>
          <w:bCs/>
          <w:sz w:val="24"/>
          <w:szCs w:val="24"/>
        </w:rPr>
        <w:t xml:space="preserve">Physician Pain Management </w:t>
      </w:r>
      <w:r w:rsidR="007D2146">
        <w:rPr>
          <w:rFonts w:ascii="Times New Roman" w:hAnsi="Times New Roman" w:cs="Times New Roman"/>
          <w:b/>
          <w:bCs/>
          <w:sz w:val="24"/>
          <w:szCs w:val="24"/>
        </w:rPr>
        <w:t>Questionnaire</w:t>
      </w:r>
      <w:r w:rsidR="00B8062A">
        <w:rPr>
          <w:rFonts w:ascii="Times New Roman" w:hAnsi="Times New Roman" w:cs="Times New Roman"/>
          <w:b/>
          <w:bCs/>
          <w:sz w:val="24"/>
          <w:szCs w:val="24"/>
        </w:rPr>
        <w:t xml:space="preserve"> Pilot Study</w:t>
      </w:r>
    </w:p>
    <w:p w:rsidR="00AD7003" w:rsidP="008C6769" w:rsidRDefault="00AD7003" w14:paraId="1A92ACD8" w14:textId="369D24D4">
      <w:pPr>
        <w:spacing w:after="0" w:line="240" w:lineRule="auto"/>
        <w:jc w:val="center"/>
        <w:rPr>
          <w:rFonts w:ascii="Times New Roman" w:hAnsi="Times New Roman" w:cs="Times New Roman"/>
          <w:sz w:val="24"/>
          <w:szCs w:val="24"/>
        </w:rPr>
      </w:pPr>
      <w:r w:rsidRPr="00AD7003">
        <w:rPr>
          <w:rFonts w:ascii="Times New Roman" w:hAnsi="Times New Roman" w:cs="Times New Roman"/>
          <w:sz w:val="24"/>
          <w:szCs w:val="24"/>
        </w:rPr>
        <w:t xml:space="preserve">NCHS ERB Protocol </w:t>
      </w:r>
      <w:r w:rsidRPr="00743A82">
        <w:rPr>
          <w:rFonts w:ascii="Times New Roman" w:hAnsi="Times New Roman" w:cs="Times New Roman"/>
          <w:sz w:val="24"/>
          <w:szCs w:val="24"/>
        </w:rPr>
        <w:t>#</w:t>
      </w:r>
      <w:r w:rsidRPr="00743A82" w:rsidR="00743A82">
        <w:rPr>
          <w:rFonts w:ascii="Times New Roman" w:hAnsi="Times New Roman" w:cs="Times New Roman"/>
          <w:sz w:val="24"/>
          <w:szCs w:val="24"/>
        </w:rPr>
        <w:t>2021</w:t>
      </w:r>
      <w:r w:rsidRPr="00743A82">
        <w:rPr>
          <w:rFonts w:ascii="Times New Roman" w:hAnsi="Times New Roman" w:cs="Times New Roman"/>
          <w:sz w:val="24"/>
          <w:szCs w:val="24"/>
        </w:rPr>
        <w:t>-</w:t>
      </w:r>
      <w:r w:rsidRPr="00743A82" w:rsidR="00743A82">
        <w:rPr>
          <w:rFonts w:ascii="Times New Roman" w:hAnsi="Times New Roman" w:cs="Times New Roman"/>
          <w:sz w:val="24"/>
          <w:szCs w:val="24"/>
        </w:rPr>
        <w:t>04</w:t>
      </w:r>
    </w:p>
    <w:p w:rsidRPr="001B4C71" w:rsidR="00AD7003" w:rsidP="008C6769" w:rsidRDefault="00AD7003" w14:paraId="07FDAAA5" w14:textId="77777777">
      <w:pPr>
        <w:spacing w:after="0" w:line="240" w:lineRule="auto"/>
        <w:jc w:val="center"/>
        <w:rPr>
          <w:rFonts w:ascii="Times New Roman" w:hAnsi="Times New Roman" w:cs="Times New Roman"/>
          <w:sz w:val="24"/>
          <w:szCs w:val="24"/>
        </w:rPr>
      </w:pPr>
    </w:p>
    <w:p w:rsidRPr="00027AF1" w:rsidR="00AD7003" w:rsidP="008C6769" w:rsidRDefault="00AD7003" w14:paraId="29883D0E" w14:textId="77777777">
      <w:pPr>
        <w:pStyle w:val="Heading1"/>
        <w:spacing w:line="240" w:lineRule="auto"/>
        <w:jc w:val="center"/>
        <w:rPr>
          <w:rFonts w:ascii="Times New Roman" w:hAnsi="Times New Roman" w:cs="Times New Roman"/>
          <w:b/>
          <w:bCs/>
          <w:color w:val="auto"/>
          <w:sz w:val="24"/>
          <w:szCs w:val="24"/>
        </w:rPr>
      </w:pPr>
      <w:r w:rsidRPr="00027AF1">
        <w:rPr>
          <w:rFonts w:ascii="Times New Roman" w:hAnsi="Times New Roman" w:cs="Times New Roman"/>
          <w:b/>
          <w:bCs/>
          <w:color w:val="auto"/>
          <w:sz w:val="24"/>
          <w:szCs w:val="24"/>
        </w:rPr>
        <w:t>PROJECT OVERVIEW</w:t>
      </w:r>
    </w:p>
    <w:p w:rsidRPr="001B4C71" w:rsidR="00AD7003" w:rsidP="008C6769" w:rsidRDefault="00AD7003" w14:paraId="6A9B1601" w14:textId="77777777">
      <w:pPr>
        <w:spacing w:after="0" w:line="240" w:lineRule="auto"/>
        <w:rPr>
          <w:rFonts w:ascii="Times New Roman" w:hAnsi="Times New Roman" w:cs="Times New Roman"/>
          <w:sz w:val="24"/>
          <w:szCs w:val="24"/>
        </w:rPr>
      </w:pPr>
    </w:p>
    <w:p w:rsidRPr="001B4C71" w:rsidR="00AD7003" w:rsidP="008C6769" w:rsidRDefault="00AD7003" w14:paraId="5AA80EFC" w14:textId="25C0C4A9">
      <w:pPr>
        <w:spacing w:after="0" w:line="240" w:lineRule="auto"/>
        <w:rPr>
          <w:rFonts w:ascii="Times New Roman" w:hAnsi="Times New Roman" w:cs="Times New Roman"/>
          <w:sz w:val="24"/>
          <w:szCs w:val="24"/>
        </w:rPr>
      </w:pPr>
      <w:r w:rsidRPr="001640B2">
        <w:rPr>
          <w:rFonts w:ascii="Times New Roman" w:hAnsi="Times New Roman" w:cs="Times New Roman"/>
          <w:b/>
          <w:bCs/>
          <w:color w:val="000000" w:themeColor="text1"/>
          <w:sz w:val="24"/>
          <w:szCs w:val="24"/>
          <w:u w:val="single"/>
        </w:rPr>
        <w:t>Title</w:t>
      </w:r>
      <w:r w:rsidRPr="001640B2">
        <w:rPr>
          <w:rFonts w:ascii="Times New Roman" w:hAnsi="Times New Roman" w:cs="Times New Roman"/>
          <w:color w:val="000000" w:themeColor="text1"/>
          <w:sz w:val="24"/>
          <w:szCs w:val="24"/>
        </w:rPr>
        <w:t>:</w:t>
      </w:r>
      <w:r w:rsidRPr="00A01810">
        <w:rPr>
          <w:rFonts w:ascii="Times New Roman" w:hAnsi="Times New Roman" w:cs="Times New Roman"/>
          <w:color w:val="FF0000"/>
          <w:sz w:val="24"/>
          <w:szCs w:val="24"/>
        </w:rPr>
        <w:t xml:space="preserve"> </w:t>
      </w:r>
      <w:r w:rsidRPr="001B4C71" w:rsidR="00C0449E">
        <w:rPr>
          <w:rFonts w:ascii="Times New Roman" w:hAnsi="Times New Roman" w:cs="Times New Roman"/>
          <w:sz w:val="24"/>
          <w:szCs w:val="24"/>
        </w:rPr>
        <w:t>Physician Pain Management</w:t>
      </w:r>
      <w:r w:rsidR="001640B2">
        <w:rPr>
          <w:rFonts w:ascii="Times New Roman" w:hAnsi="Times New Roman" w:cs="Times New Roman"/>
          <w:sz w:val="24"/>
          <w:szCs w:val="24"/>
        </w:rPr>
        <w:t xml:space="preserve"> </w:t>
      </w:r>
      <w:r w:rsidR="00DA353E">
        <w:rPr>
          <w:rFonts w:ascii="Times New Roman" w:hAnsi="Times New Roman" w:cs="Times New Roman"/>
          <w:sz w:val="24"/>
          <w:szCs w:val="24"/>
        </w:rPr>
        <w:t>Questionnair</w:t>
      </w:r>
      <w:r w:rsidR="002173C0">
        <w:rPr>
          <w:rFonts w:ascii="Times New Roman" w:hAnsi="Times New Roman" w:cs="Times New Roman"/>
          <w:sz w:val="24"/>
          <w:szCs w:val="24"/>
        </w:rPr>
        <w:t>e</w:t>
      </w:r>
      <w:r w:rsidR="00B8062A">
        <w:rPr>
          <w:rFonts w:ascii="Times New Roman" w:hAnsi="Times New Roman" w:cs="Times New Roman"/>
          <w:sz w:val="24"/>
          <w:szCs w:val="24"/>
        </w:rPr>
        <w:t xml:space="preserve"> </w:t>
      </w:r>
      <w:r w:rsidR="000514D9">
        <w:rPr>
          <w:rFonts w:ascii="Times New Roman" w:hAnsi="Times New Roman" w:cs="Times New Roman"/>
          <w:sz w:val="24"/>
          <w:szCs w:val="24"/>
        </w:rPr>
        <w:t>Pilot Study</w:t>
      </w:r>
    </w:p>
    <w:p w:rsidRPr="00D82BEA" w:rsidR="00AD7003" w:rsidP="008C6769" w:rsidRDefault="00AD7003" w14:paraId="7C53C597" w14:textId="77777777">
      <w:pPr>
        <w:spacing w:after="0" w:line="240" w:lineRule="auto"/>
        <w:rPr>
          <w:rFonts w:ascii="Times New Roman" w:hAnsi="Times New Roman" w:cs="Times New Roman"/>
          <w:sz w:val="24"/>
          <w:szCs w:val="24"/>
          <w:u w:val="single"/>
        </w:rPr>
      </w:pPr>
    </w:p>
    <w:p w:rsidRPr="001640B2" w:rsidR="000578E8" w:rsidP="008C6769" w:rsidRDefault="00AD7003" w14:paraId="62418BBD" w14:textId="36EAB967">
      <w:pPr>
        <w:spacing w:after="0" w:line="240" w:lineRule="auto"/>
        <w:rPr>
          <w:rFonts w:ascii="Times New Roman" w:hAnsi="Times New Roman" w:cs="Times New Roman"/>
          <w:color w:val="000000" w:themeColor="text1"/>
          <w:sz w:val="24"/>
          <w:szCs w:val="24"/>
        </w:rPr>
      </w:pPr>
      <w:r w:rsidRPr="001640B2">
        <w:rPr>
          <w:rFonts w:ascii="Times New Roman" w:hAnsi="Times New Roman" w:cs="Times New Roman"/>
          <w:b/>
          <w:bCs/>
          <w:color w:val="000000" w:themeColor="text1"/>
          <w:sz w:val="24"/>
          <w:szCs w:val="24"/>
          <w:u w:val="single"/>
        </w:rPr>
        <w:t>Protocol Summary</w:t>
      </w:r>
      <w:r w:rsidRPr="001640B2">
        <w:rPr>
          <w:rFonts w:ascii="Times New Roman" w:hAnsi="Times New Roman" w:cs="Times New Roman"/>
          <w:color w:val="000000" w:themeColor="text1"/>
          <w:sz w:val="24"/>
          <w:szCs w:val="24"/>
        </w:rPr>
        <w:t>:</w:t>
      </w:r>
    </w:p>
    <w:p w:rsidRPr="001640B2" w:rsidR="00F47AB2" w:rsidP="008C20B7" w:rsidRDefault="000578E8" w14:paraId="2AB31E2A" w14:textId="2012FD53">
      <w:pPr>
        <w:spacing w:after="0" w:line="240" w:lineRule="auto"/>
        <w:rPr>
          <w:rFonts w:ascii="Times New Roman" w:hAnsi="Times New Roman" w:cs="Times New Roman"/>
          <w:color w:val="000000" w:themeColor="text1"/>
          <w:sz w:val="24"/>
          <w:szCs w:val="24"/>
        </w:rPr>
      </w:pPr>
      <w:r w:rsidRPr="001640B2">
        <w:rPr>
          <w:rFonts w:ascii="Times New Roman" w:hAnsi="Times New Roman" w:cs="Times New Roman"/>
          <w:color w:val="000000" w:themeColor="text1"/>
          <w:sz w:val="24"/>
          <w:szCs w:val="24"/>
        </w:rPr>
        <w:t>The Physician Pain Management Questionnaire</w:t>
      </w:r>
      <w:r w:rsidR="00EF099A">
        <w:rPr>
          <w:rFonts w:ascii="Times New Roman" w:hAnsi="Times New Roman" w:cs="Times New Roman"/>
          <w:color w:val="000000" w:themeColor="text1"/>
          <w:sz w:val="24"/>
          <w:szCs w:val="24"/>
        </w:rPr>
        <w:t xml:space="preserve"> (PPMQ)</w:t>
      </w:r>
      <w:r w:rsidRPr="001640B2">
        <w:rPr>
          <w:rFonts w:ascii="Times New Roman" w:hAnsi="Times New Roman" w:cs="Times New Roman"/>
          <w:color w:val="000000" w:themeColor="text1"/>
          <w:sz w:val="24"/>
          <w:szCs w:val="24"/>
        </w:rPr>
        <w:t xml:space="preserve"> pilot study is a </w:t>
      </w:r>
      <w:r w:rsidR="00A2251A">
        <w:rPr>
          <w:rFonts w:ascii="Times New Roman" w:hAnsi="Times New Roman" w:cs="Times New Roman"/>
          <w:color w:val="000000" w:themeColor="text1"/>
          <w:sz w:val="24"/>
          <w:szCs w:val="24"/>
        </w:rPr>
        <w:t>non-representative</w:t>
      </w:r>
      <w:r w:rsidRPr="001640B2">
        <w:rPr>
          <w:rFonts w:ascii="Times New Roman" w:hAnsi="Times New Roman" w:cs="Times New Roman"/>
          <w:color w:val="000000" w:themeColor="text1"/>
          <w:sz w:val="24"/>
          <w:szCs w:val="24"/>
        </w:rPr>
        <w:t xml:space="preserve"> survey</w:t>
      </w:r>
      <w:r w:rsidR="0073501A">
        <w:rPr>
          <w:rFonts w:ascii="Times New Roman" w:hAnsi="Times New Roman" w:cs="Times New Roman"/>
          <w:color w:val="000000" w:themeColor="text1"/>
          <w:sz w:val="24"/>
          <w:szCs w:val="24"/>
        </w:rPr>
        <w:t>, although national in scope,</w:t>
      </w:r>
      <w:r w:rsidRPr="001640B2">
        <w:rPr>
          <w:rFonts w:ascii="Times New Roman" w:hAnsi="Times New Roman" w:cs="Times New Roman"/>
          <w:color w:val="000000" w:themeColor="text1"/>
          <w:sz w:val="24"/>
          <w:szCs w:val="24"/>
        </w:rPr>
        <w:t xml:space="preserve"> of non-federally employed, attending physicians (excluding those in the specialties of radiology, and pathology) legally practicing in the United States (U.S.). It is designed to collect information on physicians’ awareness of and adherence to varying types of clinical guidelines for prescribing opioids for pain management. </w:t>
      </w:r>
    </w:p>
    <w:p w:rsidRPr="001640B2" w:rsidR="00F47AB2" w:rsidP="008C6769" w:rsidRDefault="00F47AB2" w14:paraId="28866C58" w14:textId="77777777">
      <w:pPr>
        <w:spacing w:after="0" w:line="240" w:lineRule="auto"/>
        <w:rPr>
          <w:rFonts w:ascii="Times New Roman" w:hAnsi="Times New Roman" w:cs="Times New Roman"/>
          <w:color w:val="000000" w:themeColor="text1"/>
          <w:sz w:val="24"/>
          <w:szCs w:val="24"/>
        </w:rPr>
      </w:pPr>
    </w:p>
    <w:p w:rsidRPr="001640B2" w:rsidR="00F47AB2" w:rsidP="008C20B7" w:rsidRDefault="000578E8" w14:paraId="68248B8F" w14:textId="416B8227">
      <w:pPr>
        <w:spacing w:after="0" w:line="240" w:lineRule="auto"/>
        <w:rPr>
          <w:rFonts w:ascii="Times New Roman" w:hAnsi="Times New Roman" w:cs="Times New Roman"/>
          <w:color w:val="000000" w:themeColor="text1"/>
          <w:sz w:val="24"/>
          <w:szCs w:val="24"/>
        </w:rPr>
      </w:pPr>
      <w:r w:rsidRPr="001640B2">
        <w:rPr>
          <w:rFonts w:ascii="Times New Roman" w:hAnsi="Times New Roman" w:cs="Times New Roman"/>
          <w:color w:val="000000" w:themeColor="text1"/>
          <w:sz w:val="24"/>
          <w:szCs w:val="24"/>
        </w:rPr>
        <w:t xml:space="preserve">Strict procedures </w:t>
      </w:r>
      <w:r w:rsidR="00DA353E">
        <w:rPr>
          <w:rFonts w:ascii="Times New Roman" w:hAnsi="Times New Roman" w:cs="Times New Roman"/>
          <w:color w:val="000000" w:themeColor="text1"/>
          <w:sz w:val="24"/>
          <w:szCs w:val="24"/>
        </w:rPr>
        <w:t>will be</w:t>
      </w:r>
      <w:r w:rsidRPr="001640B2">
        <w:rPr>
          <w:rFonts w:ascii="Times New Roman" w:hAnsi="Times New Roman" w:cs="Times New Roman"/>
          <w:color w:val="000000" w:themeColor="text1"/>
          <w:sz w:val="24"/>
          <w:szCs w:val="24"/>
        </w:rPr>
        <w:t xml:space="preserve"> utilized to prevent disclosure of data</w:t>
      </w:r>
      <w:r w:rsidR="00DA353E">
        <w:rPr>
          <w:rFonts w:ascii="Times New Roman" w:hAnsi="Times New Roman" w:cs="Times New Roman"/>
          <w:color w:val="000000" w:themeColor="text1"/>
          <w:sz w:val="24"/>
          <w:szCs w:val="24"/>
        </w:rPr>
        <w:t xml:space="preserve"> collected from this pilot study</w:t>
      </w:r>
      <w:r w:rsidRPr="001640B2">
        <w:rPr>
          <w:rFonts w:ascii="Times New Roman" w:hAnsi="Times New Roman" w:cs="Times New Roman"/>
          <w:color w:val="000000" w:themeColor="text1"/>
          <w:sz w:val="24"/>
          <w:szCs w:val="24"/>
        </w:rPr>
        <w:t>, and to uphold the assurance of confidentiality provided under section 308(d) of the Public Health Service Act (42 U.S.C. 242m(d)) and the Confidential Information Protection and Statistical Efficiency Act of 2018 (Pub. L. No. 115-435, 132 Stat. 5529 § 302)).</w:t>
      </w:r>
    </w:p>
    <w:p w:rsidRPr="001640B2" w:rsidR="00F47AB2" w:rsidP="008C6769" w:rsidRDefault="00F47AB2" w14:paraId="743B07FF" w14:textId="77777777">
      <w:pPr>
        <w:spacing w:after="0" w:line="240" w:lineRule="auto"/>
        <w:rPr>
          <w:rFonts w:ascii="Times New Roman" w:hAnsi="Times New Roman" w:cs="Times New Roman"/>
          <w:color w:val="000000" w:themeColor="text1"/>
          <w:sz w:val="24"/>
          <w:szCs w:val="24"/>
        </w:rPr>
      </w:pPr>
    </w:p>
    <w:p w:rsidRPr="001640B2" w:rsidR="00500003" w:rsidP="008C20B7" w:rsidRDefault="00500003" w14:paraId="7B30553A" w14:textId="012223C1">
      <w:pPr>
        <w:tabs>
          <w:tab w:val="left" w:pos="9360"/>
        </w:tabs>
        <w:spacing w:after="0" w:line="240" w:lineRule="auto"/>
        <w:rPr>
          <w:rFonts w:ascii="Times New Roman" w:hAnsi="Times New Roman" w:cs="Times New Roman"/>
          <w:color w:val="000000" w:themeColor="text1"/>
          <w:sz w:val="24"/>
          <w:szCs w:val="24"/>
          <w:lang w:val="en"/>
        </w:rPr>
      </w:pPr>
      <w:r w:rsidRPr="001640B2">
        <w:rPr>
          <w:rFonts w:ascii="Times New Roman" w:hAnsi="Times New Roman" w:cs="Times New Roman"/>
          <w:color w:val="000000" w:themeColor="text1"/>
          <w:sz w:val="24"/>
          <w:szCs w:val="24"/>
          <w:lang w:val="en"/>
        </w:rPr>
        <w:t xml:space="preserve">This protocol seeks </w:t>
      </w:r>
      <w:r w:rsidR="00CB7437">
        <w:rPr>
          <w:rFonts w:ascii="Times New Roman" w:hAnsi="Times New Roman" w:cs="Times New Roman"/>
          <w:color w:val="000000" w:themeColor="text1"/>
          <w:sz w:val="24"/>
          <w:szCs w:val="24"/>
          <w:lang w:val="en"/>
        </w:rPr>
        <w:t xml:space="preserve">an </w:t>
      </w:r>
      <w:r w:rsidRPr="001640B2">
        <w:rPr>
          <w:rFonts w:ascii="Times New Roman" w:hAnsi="Times New Roman" w:cs="Times New Roman"/>
          <w:color w:val="000000" w:themeColor="text1"/>
          <w:sz w:val="24"/>
          <w:szCs w:val="24"/>
          <w:lang w:val="en"/>
        </w:rPr>
        <w:t>ERB</w:t>
      </w:r>
      <w:r w:rsidR="00CB7437">
        <w:rPr>
          <w:rFonts w:ascii="Times New Roman" w:hAnsi="Times New Roman" w:cs="Times New Roman"/>
          <w:color w:val="000000" w:themeColor="text1"/>
          <w:sz w:val="24"/>
          <w:szCs w:val="24"/>
          <w:lang w:val="en"/>
        </w:rPr>
        <w:t xml:space="preserve"> waiver of documentation for informed consent </w:t>
      </w:r>
      <w:r w:rsidR="00A92A2C">
        <w:rPr>
          <w:rFonts w:ascii="Times New Roman" w:hAnsi="Times New Roman" w:cs="Times New Roman"/>
          <w:color w:val="000000" w:themeColor="text1"/>
          <w:sz w:val="24"/>
          <w:szCs w:val="24"/>
          <w:lang w:val="en"/>
        </w:rPr>
        <w:t xml:space="preserve"> </w:t>
      </w:r>
      <w:r w:rsidRPr="001640B2">
        <w:rPr>
          <w:rFonts w:ascii="Times New Roman" w:hAnsi="Times New Roman" w:cs="Times New Roman"/>
          <w:color w:val="000000" w:themeColor="text1"/>
          <w:sz w:val="24"/>
          <w:szCs w:val="24"/>
          <w:lang w:val="en"/>
        </w:rPr>
        <w:t xml:space="preserve">for </w:t>
      </w:r>
      <w:r>
        <w:rPr>
          <w:rFonts w:ascii="Times New Roman" w:hAnsi="Times New Roman" w:cs="Times New Roman"/>
          <w:color w:val="000000" w:themeColor="text1"/>
          <w:sz w:val="24"/>
          <w:szCs w:val="24"/>
          <w:lang w:val="en"/>
        </w:rPr>
        <w:t xml:space="preserve">the </w:t>
      </w:r>
      <w:r w:rsidRPr="001640B2">
        <w:rPr>
          <w:rFonts w:ascii="Times New Roman" w:hAnsi="Times New Roman" w:cs="Times New Roman"/>
          <w:color w:val="000000" w:themeColor="text1"/>
          <w:sz w:val="24"/>
          <w:szCs w:val="24"/>
          <w:lang w:val="en"/>
        </w:rPr>
        <w:t>upcoming data collection procedures for the PPMQ</w:t>
      </w:r>
      <w:r>
        <w:rPr>
          <w:rFonts w:ascii="Times New Roman" w:hAnsi="Times New Roman" w:cs="Times New Roman"/>
          <w:color w:val="000000" w:themeColor="text1"/>
          <w:sz w:val="24"/>
          <w:szCs w:val="24"/>
          <w:lang w:val="en"/>
        </w:rPr>
        <w:t xml:space="preserve">, expected to run over a period of </w:t>
      </w:r>
      <w:r w:rsidR="003A5AB5">
        <w:rPr>
          <w:rFonts w:ascii="Times New Roman" w:hAnsi="Times New Roman" w:cs="Times New Roman"/>
          <w:color w:val="000000" w:themeColor="text1"/>
          <w:sz w:val="24"/>
          <w:szCs w:val="24"/>
          <w:lang w:val="en"/>
        </w:rPr>
        <w:t>12</w:t>
      </w:r>
      <w:r>
        <w:rPr>
          <w:rFonts w:ascii="Times New Roman" w:hAnsi="Times New Roman" w:cs="Times New Roman"/>
          <w:color w:val="000000" w:themeColor="text1"/>
          <w:sz w:val="24"/>
          <w:szCs w:val="24"/>
          <w:lang w:val="en"/>
        </w:rPr>
        <w:t xml:space="preserve"> months</w:t>
      </w:r>
      <w:r w:rsidR="003A5AB5">
        <w:rPr>
          <w:rFonts w:ascii="Times New Roman" w:hAnsi="Times New Roman" w:cs="Times New Roman"/>
          <w:color w:val="000000" w:themeColor="text1"/>
          <w:sz w:val="24"/>
          <w:szCs w:val="24"/>
          <w:lang w:val="en"/>
        </w:rPr>
        <w:t>.</w:t>
      </w:r>
    </w:p>
    <w:p w:rsidRPr="00D82BEA" w:rsidR="00F75CE2" w:rsidP="008C6769" w:rsidRDefault="00F75CE2" w14:paraId="27E0194E" w14:textId="77777777">
      <w:pPr>
        <w:spacing w:after="0" w:line="240" w:lineRule="auto"/>
        <w:rPr>
          <w:rFonts w:ascii="Times New Roman" w:hAnsi="Times New Roman" w:cs="Times New Roman"/>
          <w:b/>
          <w:bCs/>
          <w:sz w:val="24"/>
          <w:szCs w:val="24"/>
          <w:u w:val="single"/>
        </w:rPr>
      </w:pPr>
    </w:p>
    <w:p w:rsidRPr="001B4C71" w:rsidR="00AD7003" w:rsidP="008C6769" w:rsidRDefault="00AD7003" w14:paraId="75F6987C" w14:textId="77777777">
      <w:pPr>
        <w:spacing w:after="0" w:line="240" w:lineRule="auto"/>
        <w:rPr>
          <w:rFonts w:ascii="Times New Roman" w:hAnsi="Times New Roman" w:cs="Times New Roman"/>
          <w:sz w:val="24"/>
          <w:szCs w:val="24"/>
        </w:rPr>
      </w:pPr>
      <w:r w:rsidRPr="00D82BEA">
        <w:rPr>
          <w:rFonts w:ascii="Times New Roman" w:hAnsi="Times New Roman" w:cs="Times New Roman"/>
          <w:b/>
          <w:bCs/>
          <w:sz w:val="24"/>
          <w:szCs w:val="24"/>
          <w:u w:val="single"/>
        </w:rPr>
        <w:t>Investigators/Collaborators/funding source/funding mechanism(s)/Federal wide Assurance numbers/” engagement in research” status</w:t>
      </w:r>
      <w:r w:rsidRPr="001B4C71">
        <w:rPr>
          <w:rFonts w:ascii="Times New Roman" w:hAnsi="Times New Roman" w:cs="Times New Roman"/>
          <w:sz w:val="24"/>
          <w:szCs w:val="24"/>
        </w:rPr>
        <w:t xml:space="preserve">: </w:t>
      </w:r>
    </w:p>
    <w:p w:rsidRPr="001B4C71" w:rsidR="00AD7003" w:rsidP="008C20B7" w:rsidRDefault="00AD7003" w14:paraId="3B4C18F2" w14:textId="1A2965CF">
      <w:pPr>
        <w:spacing w:after="0" w:line="240" w:lineRule="auto"/>
        <w:rPr>
          <w:rFonts w:ascii="Times New Roman" w:hAnsi="Times New Roman" w:cs="Times New Roman"/>
          <w:sz w:val="24"/>
          <w:szCs w:val="24"/>
        </w:rPr>
      </w:pPr>
      <w:r w:rsidRPr="0087774D">
        <w:rPr>
          <w:rFonts w:ascii="Times New Roman" w:hAnsi="Times New Roman" w:cs="Times New Roman"/>
          <w:sz w:val="24"/>
          <w:szCs w:val="24"/>
          <w:u w:val="single"/>
        </w:rPr>
        <w:t>Principal Investigator</w:t>
      </w:r>
      <w:r w:rsidRPr="001B4C71">
        <w:rPr>
          <w:rFonts w:ascii="Times New Roman" w:hAnsi="Times New Roman" w:cs="Times New Roman"/>
          <w:sz w:val="24"/>
          <w:szCs w:val="24"/>
        </w:rPr>
        <w:t>:</w:t>
      </w:r>
      <w:r w:rsidRPr="001B4C71">
        <w:rPr>
          <w:rFonts w:ascii="Times New Roman" w:hAnsi="Times New Roman" w:cs="Times New Roman"/>
          <w:sz w:val="24"/>
          <w:szCs w:val="24"/>
        </w:rPr>
        <w:br/>
      </w:r>
      <w:r w:rsidRPr="001B4C71">
        <w:rPr>
          <w:rFonts w:ascii="Times New Roman" w:hAnsi="Times New Roman" w:cs="Times New Roman"/>
          <w:sz w:val="24"/>
          <w:szCs w:val="24"/>
        </w:rPr>
        <w:tab/>
      </w:r>
      <w:r w:rsidR="009D27F2">
        <w:rPr>
          <w:rFonts w:ascii="Times New Roman" w:hAnsi="Times New Roman" w:cs="Times New Roman"/>
          <w:sz w:val="24"/>
          <w:szCs w:val="24"/>
        </w:rPr>
        <w:t xml:space="preserve">Sonja Williams, M.P.H., </w:t>
      </w:r>
      <w:r w:rsidR="00C33452">
        <w:rPr>
          <w:rFonts w:ascii="Times New Roman" w:hAnsi="Times New Roman" w:cs="Times New Roman"/>
          <w:sz w:val="24"/>
          <w:szCs w:val="24"/>
        </w:rPr>
        <w:t xml:space="preserve">Acting </w:t>
      </w:r>
      <w:r w:rsidR="009D27F2">
        <w:rPr>
          <w:rFonts w:ascii="Times New Roman" w:hAnsi="Times New Roman" w:cs="Times New Roman"/>
          <w:sz w:val="24"/>
          <w:szCs w:val="24"/>
        </w:rPr>
        <w:t>Ambulatory Care Team Lead</w:t>
      </w:r>
    </w:p>
    <w:p w:rsidR="00F5409F" w:rsidP="008C20B7" w:rsidRDefault="00AD7003" w14:paraId="063BD7FF" w14:textId="072299CA">
      <w:pPr>
        <w:spacing w:after="0" w:line="240" w:lineRule="auto"/>
        <w:rPr>
          <w:rFonts w:ascii="Times New Roman" w:hAnsi="Times New Roman" w:cs="Times New Roman"/>
          <w:sz w:val="24"/>
          <w:szCs w:val="24"/>
        </w:rPr>
      </w:pPr>
      <w:r w:rsidRPr="001B4C71">
        <w:rPr>
          <w:rFonts w:ascii="Times New Roman" w:hAnsi="Times New Roman" w:cs="Times New Roman"/>
          <w:sz w:val="24"/>
          <w:szCs w:val="24"/>
        </w:rPr>
        <w:tab/>
        <w:t>Ambulatory and Hospital Care Statistics Branch</w:t>
      </w:r>
    </w:p>
    <w:p w:rsidRPr="001B4C71" w:rsidR="00AD7003" w:rsidP="008C20B7" w:rsidRDefault="00AD7003" w14:paraId="68C395EF" w14:textId="2650D659">
      <w:pPr>
        <w:spacing w:after="0" w:line="240" w:lineRule="auto"/>
        <w:ind w:firstLine="720"/>
        <w:rPr>
          <w:rFonts w:ascii="Times New Roman" w:hAnsi="Times New Roman" w:cs="Times New Roman"/>
          <w:sz w:val="24"/>
          <w:szCs w:val="24"/>
        </w:rPr>
      </w:pPr>
      <w:r w:rsidRPr="001B4C71">
        <w:rPr>
          <w:rFonts w:ascii="Times New Roman" w:hAnsi="Times New Roman" w:cs="Times New Roman"/>
          <w:sz w:val="24"/>
          <w:szCs w:val="24"/>
        </w:rPr>
        <w:t xml:space="preserve">Division of Health Care Statistics (DHCS) </w:t>
      </w:r>
    </w:p>
    <w:p w:rsidR="00CA4B95" w:rsidP="008C20B7" w:rsidRDefault="00AD7003" w14:paraId="78F78886" w14:textId="77777777">
      <w:pPr>
        <w:spacing w:after="0" w:line="240" w:lineRule="auto"/>
        <w:ind w:left="720"/>
        <w:rPr>
          <w:rFonts w:ascii="Times New Roman" w:hAnsi="Times New Roman" w:cs="Times New Roman"/>
          <w:sz w:val="24"/>
          <w:szCs w:val="24"/>
        </w:rPr>
      </w:pPr>
      <w:r w:rsidRPr="001B4C71">
        <w:rPr>
          <w:rFonts w:ascii="Times New Roman" w:hAnsi="Times New Roman" w:cs="Times New Roman"/>
          <w:sz w:val="24"/>
          <w:szCs w:val="24"/>
        </w:rPr>
        <w:t>National Center for Health Care Statistics (NCHS)</w:t>
      </w:r>
    </w:p>
    <w:p w:rsidR="00CA4B95" w:rsidP="008C20B7" w:rsidRDefault="00AD7003" w14:paraId="39946FF9" w14:textId="77777777">
      <w:pPr>
        <w:spacing w:after="0" w:line="240" w:lineRule="auto"/>
        <w:ind w:left="720"/>
        <w:rPr>
          <w:rFonts w:ascii="Times New Roman" w:hAnsi="Times New Roman" w:cs="Times New Roman"/>
          <w:sz w:val="24"/>
          <w:szCs w:val="24"/>
        </w:rPr>
      </w:pPr>
      <w:r w:rsidRPr="001B4C71">
        <w:rPr>
          <w:rFonts w:ascii="Times New Roman" w:hAnsi="Times New Roman" w:cs="Times New Roman"/>
          <w:sz w:val="24"/>
          <w:szCs w:val="24"/>
        </w:rPr>
        <w:t>Centers for Disease Control and Prevention (CDC)</w:t>
      </w:r>
    </w:p>
    <w:p w:rsidRPr="001B4C71" w:rsidR="00AD7003" w:rsidP="008C20B7" w:rsidRDefault="00AD7003" w14:paraId="325BD40E" w14:textId="687708AB">
      <w:pPr>
        <w:spacing w:after="0" w:line="240" w:lineRule="auto"/>
        <w:ind w:left="720"/>
        <w:rPr>
          <w:rFonts w:ascii="Times New Roman" w:hAnsi="Times New Roman" w:cs="Times New Roman"/>
          <w:sz w:val="24"/>
          <w:szCs w:val="24"/>
        </w:rPr>
      </w:pPr>
      <w:r w:rsidRPr="001B4C71">
        <w:rPr>
          <w:rFonts w:ascii="Times New Roman" w:hAnsi="Times New Roman" w:cs="Times New Roman"/>
          <w:sz w:val="24"/>
          <w:szCs w:val="24"/>
        </w:rPr>
        <w:t>Department of Health and Human Services (DHHS)</w:t>
      </w:r>
    </w:p>
    <w:p w:rsidRPr="001B4C71" w:rsidR="00CA4B95" w:rsidP="008C20B7" w:rsidRDefault="00CA4B95" w14:paraId="09A16E94" w14:textId="77777777">
      <w:pPr>
        <w:spacing w:after="0" w:line="240" w:lineRule="auto"/>
        <w:rPr>
          <w:rFonts w:ascii="Times New Roman" w:hAnsi="Times New Roman" w:cs="Times New Roman"/>
          <w:sz w:val="24"/>
          <w:szCs w:val="24"/>
        </w:rPr>
      </w:pPr>
    </w:p>
    <w:p w:rsidRPr="001B4C71" w:rsidR="00AD7003" w:rsidP="008C6769" w:rsidRDefault="00AD7003" w14:paraId="29E84B1B" w14:textId="77777777">
      <w:pPr>
        <w:spacing w:after="0" w:line="240" w:lineRule="auto"/>
        <w:rPr>
          <w:rFonts w:ascii="Times New Roman" w:hAnsi="Times New Roman" w:cs="Times New Roman"/>
          <w:sz w:val="24"/>
          <w:szCs w:val="24"/>
        </w:rPr>
      </w:pPr>
      <w:r w:rsidRPr="0087774D">
        <w:rPr>
          <w:rFonts w:ascii="Times New Roman" w:hAnsi="Times New Roman" w:cs="Times New Roman"/>
          <w:sz w:val="24"/>
          <w:szCs w:val="24"/>
          <w:u w:val="single"/>
        </w:rPr>
        <w:t>Co-Investigators</w:t>
      </w:r>
      <w:r w:rsidRPr="001B4C71">
        <w:rPr>
          <w:rFonts w:ascii="Times New Roman" w:hAnsi="Times New Roman" w:cs="Times New Roman"/>
          <w:sz w:val="24"/>
          <w:szCs w:val="24"/>
        </w:rPr>
        <w:t>:</w:t>
      </w:r>
    </w:p>
    <w:p w:rsidRPr="001B4C71" w:rsidR="00AD7003" w:rsidP="00DA353E" w:rsidRDefault="00AD7003" w14:paraId="4F961CA1" w14:textId="2997A830">
      <w:pPr>
        <w:spacing w:after="0" w:line="240" w:lineRule="auto"/>
        <w:rPr>
          <w:rFonts w:ascii="Times New Roman" w:hAnsi="Times New Roman" w:cs="Times New Roman"/>
          <w:sz w:val="24"/>
          <w:szCs w:val="24"/>
        </w:rPr>
      </w:pPr>
      <w:r w:rsidRPr="001B4C71">
        <w:rPr>
          <w:rFonts w:ascii="Times New Roman" w:hAnsi="Times New Roman" w:cs="Times New Roman"/>
          <w:sz w:val="24"/>
          <w:szCs w:val="24"/>
        </w:rPr>
        <w:tab/>
        <w:t>Doreen M. Gidali, M.D., M.P.H., Associate Service Fellow</w:t>
      </w:r>
    </w:p>
    <w:p w:rsidRPr="001B4C71" w:rsidR="00AD7003" w:rsidP="008C6769" w:rsidRDefault="00AD7003" w14:paraId="4CD533D0" w14:textId="77777777">
      <w:pPr>
        <w:spacing w:after="0" w:line="240" w:lineRule="auto"/>
        <w:rPr>
          <w:rFonts w:ascii="Times New Roman" w:hAnsi="Times New Roman" w:cs="Times New Roman"/>
          <w:sz w:val="24"/>
          <w:szCs w:val="24"/>
        </w:rPr>
      </w:pPr>
      <w:r w:rsidRPr="001B4C71">
        <w:rPr>
          <w:rFonts w:ascii="Times New Roman" w:hAnsi="Times New Roman" w:cs="Times New Roman"/>
          <w:sz w:val="24"/>
          <w:szCs w:val="24"/>
        </w:rPr>
        <w:tab/>
        <w:t>Ambulatory and Hospital Care Statistics Branch, DHCS, NCHS, CDC, DHHS</w:t>
      </w:r>
    </w:p>
    <w:p w:rsidRPr="001B4C71" w:rsidR="00AD7003" w:rsidP="008C6769" w:rsidRDefault="00AD7003" w14:paraId="2A319EE9" w14:textId="77777777">
      <w:pPr>
        <w:spacing w:after="0" w:line="240" w:lineRule="auto"/>
        <w:rPr>
          <w:rFonts w:ascii="Times New Roman" w:hAnsi="Times New Roman" w:cs="Times New Roman"/>
          <w:sz w:val="24"/>
          <w:szCs w:val="24"/>
        </w:rPr>
      </w:pPr>
    </w:p>
    <w:p w:rsidRPr="001B4C71" w:rsidR="00AD7003" w:rsidP="008C6769" w:rsidRDefault="00AD7003" w14:paraId="4CAA1D25" w14:textId="77777777">
      <w:pPr>
        <w:spacing w:after="0" w:line="240" w:lineRule="auto"/>
        <w:rPr>
          <w:rFonts w:ascii="Times New Roman" w:hAnsi="Times New Roman" w:cs="Times New Roman"/>
          <w:sz w:val="24"/>
          <w:szCs w:val="24"/>
        </w:rPr>
      </w:pPr>
      <w:r w:rsidRPr="0087774D">
        <w:rPr>
          <w:rFonts w:ascii="Times New Roman" w:hAnsi="Times New Roman" w:cs="Times New Roman"/>
          <w:sz w:val="24"/>
          <w:szCs w:val="24"/>
          <w:u w:val="single"/>
        </w:rPr>
        <w:t>Funding sources</w:t>
      </w:r>
      <w:r w:rsidRPr="001B4C71">
        <w:rPr>
          <w:rFonts w:ascii="Times New Roman" w:hAnsi="Times New Roman" w:cs="Times New Roman"/>
          <w:sz w:val="24"/>
          <w:szCs w:val="24"/>
        </w:rPr>
        <w:t xml:space="preserve">: </w:t>
      </w:r>
    </w:p>
    <w:p w:rsidR="00F47AB2" w:rsidP="008C6769" w:rsidRDefault="00AD7003" w14:paraId="7B76E22F" w14:textId="6FC2BE0B">
      <w:pPr>
        <w:spacing w:after="0" w:line="240" w:lineRule="auto"/>
        <w:ind w:left="720"/>
        <w:rPr>
          <w:rFonts w:ascii="Times New Roman" w:hAnsi="Times New Roman" w:cs="Times New Roman"/>
          <w:sz w:val="24"/>
          <w:szCs w:val="24"/>
        </w:rPr>
      </w:pPr>
      <w:r w:rsidRPr="001B4C71">
        <w:rPr>
          <w:rFonts w:ascii="Times New Roman" w:hAnsi="Times New Roman" w:cs="Times New Roman"/>
          <w:sz w:val="24"/>
          <w:szCs w:val="24"/>
        </w:rPr>
        <w:t>National Center</w:t>
      </w:r>
      <w:r w:rsidR="00F47AB2">
        <w:rPr>
          <w:rFonts w:ascii="Times New Roman" w:hAnsi="Times New Roman" w:cs="Times New Roman"/>
          <w:sz w:val="24"/>
          <w:szCs w:val="24"/>
        </w:rPr>
        <w:t xml:space="preserve"> for Complimentary Integrative Health, National Institutes of Health, Department of Health and Human Services</w:t>
      </w:r>
    </w:p>
    <w:p w:rsidR="00F47AB2" w:rsidP="008C6769" w:rsidRDefault="00F47AB2" w14:paraId="3F0A7CEA" w14:textId="77777777">
      <w:pPr>
        <w:spacing w:after="0" w:line="240" w:lineRule="auto"/>
        <w:ind w:left="720"/>
        <w:rPr>
          <w:rFonts w:ascii="Times New Roman" w:hAnsi="Times New Roman" w:cs="Times New Roman"/>
          <w:sz w:val="24"/>
          <w:szCs w:val="24"/>
        </w:rPr>
      </w:pPr>
    </w:p>
    <w:p w:rsidRPr="001B4C71" w:rsidR="00AD7003" w:rsidP="008C6769" w:rsidRDefault="00F47AB2" w14:paraId="352CFFBD" w14:textId="2F4BA2D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National Center for Health Statistics, Centers for Disease Control and Prevention, Department of Health and Human Services  </w:t>
      </w:r>
    </w:p>
    <w:p w:rsidRPr="001B4C71" w:rsidR="00AD7003" w:rsidP="008C6769" w:rsidRDefault="00AD7003" w14:paraId="1A5BD3B3" w14:textId="77777777">
      <w:pPr>
        <w:spacing w:after="0" w:line="240" w:lineRule="auto"/>
        <w:rPr>
          <w:rFonts w:ascii="Times New Roman" w:hAnsi="Times New Roman" w:cs="Times New Roman"/>
          <w:sz w:val="24"/>
          <w:szCs w:val="24"/>
        </w:rPr>
      </w:pPr>
    </w:p>
    <w:p w:rsidRPr="001B4C71" w:rsidR="00AD7003" w:rsidP="008C6769" w:rsidRDefault="00AD7003" w14:paraId="4FD52BEE" w14:textId="77777777">
      <w:pPr>
        <w:spacing w:after="0" w:line="240" w:lineRule="auto"/>
        <w:rPr>
          <w:rFonts w:ascii="Times New Roman" w:hAnsi="Times New Roman" w:cs="Times New Roman"/>
          <w:sz w:val="24"/>
          <w:szCs w:val="24"/>
        </w:rPr>
      </w:pPr>
      <w:r w:rsidRPr="00D82BEA">
        <w:rPr>
          <w:rFonts w:ascii="Times New Roman" w:hAnsi="Times New Roman" w:cs="Times New Roman"/>
          <w:b/>
          <w:bCs/>
          <w:sz w:val="24"/>
          <w:szCs w:val="24"/>
          <w:u w:val="single"/>
        </w:rPr>
        <w:t>Conflicts of Interest</w:t>
      </w:r>
      <w:r w:rsidRPr="001B4C71">
        <w:rPr>
          <w:rFonts w:ascii="Times New Roman" w:hAnsi="Times New Roman" w:cs="Times New Roman"/>
          <w:sz w:val="24"/>
          <w:szCs w:val="24"/>
        </w:rPr>
        <w:t xml:space="preserve">: </w:t>
      </w:r>
    </w:p>
    <w:p w:rsidRPr="001B4C71" w:rsidR="00AD7003" w:rsidP="008C6769" w:rsidRDefault="00AD7003" w14:paraId="5345D474" w14:textId="3B22A105">
      <w:pPr>
        <w:spacing w:after="0" w:line="240" w:lineRule="auto"/>
        <w:rPr>
          <w:rFonts w:ascii="Times New Roman" w:hAnsi="Times New Roman" w:cs="Times New Roman"/>
          <w:sz w:val="24"/>
          <w:szCs w:val="24"/>
        </w:rPr>
      </w:pPr>
      <w:r w:rsidRPr="001B4C71">
        <w:rPr>
          <w:rFonts w:ascii="Times New Roman" w:hAnsi="Times New Roman" w:cs="Times New Roman"/>
          <w:sz w:val="24"/>
          <w:szCs w:val="24"/>
          <w:u w:val="single"/>
        </w:rPr>
        <w:t>Financial</w:t>
      </w:r>
      <w:r w:rsidRPr="001B4C71">
        <w:rPr>
          <w:rFonts w:ascii="Times New Roman" w:hAnsi="Times New Roman" w:cs="Times New Roman"/>
          <w:b/>
          <w:bCs/>
          <w:sz w:val="24"/>
          <w:szCs w:val="24"/>
        </w:rPr>
        <w:t>:</w:t>
      </w:r>
      <w:r w:rsidRPr="001B4C71">
        <w:rPr>
          <w:rFonts w:ascii="Times New Roman" w:hAnsi="Times New Roman" w:cs="Times New Roman"/>
          <w:sz w:val="24"/>
          <w:szCs w:val="24"/>
        </w:rPr>
        <w:t xml:space="preserve"> Not applicable</w:t>
      </w:r>
      <w:r w:rsidR="000C2491">
        <w:rPr>
          <w:rFonts w:ascii="Times New Roman" w:hAnsi="Times New Roman" w:cs="Times New Roman"/>
          <w:sz w:val="24"/>
          <w:szCs w:val="24"/>
        </w:rPr>
        <w:t>.</w:t>
      </w:r>
    </w:p>
    <w:p w:rsidRPr="002033EF" w:rsidR="0072656A" w:rsidP="008C6769" w:rsidRDefault="0072656A" w14:paraId="38F452DD" w14:textId="77777777">
      <w:pPr>
        <w:spacing w:after="0" w:line="240" w:lineRule="auto"/>
        <w:rPr>
          <w:rFonts w:ascii="Times New Roman" w:hAnsi="Times New Roman" w:cs="Times New Roman"/>
          <w:b/>
          <w:bCs/>
          <w:sz w:val="24"/>
          <w:szCs w:val="24"/>
        </w:rPr>
      </w:pPr>
    </w:p>
    <w:p w:rsidRPr="001B4C71" w:rsidR="00AD7003" w:rsidP="008C6769" w:rsidRDefault="00AD7003" w14:paraId="101BB145" w14:textId="68F376CC">
      <w:pPr>
        <w:spacing w:after="0" w:line="240" w:lineRule="auto"/>
        <w:rPr>
          <w:rFonts w:ascii="Times New Roman" w:hAnsi="Times New Roman" w:cs="Times New Roman"/>
          <w:sz w:val="24"/>
          <w:szCs w:val="24"/>
        </w:rPr>
      </w:pPr>
      <w:r w:rsidRPr="001B4C71">
        <w:rPr>
          <w:rFonts w:ascii="Times New Roman" w:hAnsi="Times New Roman" w:cs="Times New Roman"/>
          <w:sz w:val="24"/>
          <w:szCs w:val="24"/>
          <w:u w:val="single"/>
        </w:rPr>
        <w:lastRenderedPageBreak/>
        <w:t>Other</w:t>
      </w:r>
      <w:r w:rsidRPr="001B4C71">
        <w:rPr>
          <w:rFonts w:ascii="Times New Roman" w:hAnsi="Times New Roman" w:cs="Times New Roman"/>
          <w:b/>
          <w:bCs/>
          <w:sz w:val="24"/>
          <w:szCs w:val="24"/>
        </w:rPr>
        <w:t>:</w:t>
      </w:r>
      <w:r w:rsidRPr="001B4C71">
        <w:rPr>
          <w:rFonts w:ascii="Times New Roman" w:hAnsi="Times New Roman" w:cs="Times New Roman"/>
          <w:sz w:val="24"/>
          <w:szCs w:val="24"/>
        </w:rPr>
        <w:t xml:space="preserve">  Not applicable</w:t>
      </w:r>
      <w:r w:rsidR="000C2491">
        <w:rPr>
          <w:rFonts w:ascii="Times New Roman" w:hAnsi="Times New Roman" w:cs="Times New Roman"/>
          <w:sz w:val="24"/>
          <w:szCs w:val="24"/>
        </w:rPr>
        <w:t>.</w:t>
      </w:r>
    </w:p>
    <w:p w:rsidRPr="001B4C71" w:rsidR="00AD7003" w:rsidP="008C6769" w:rsidRDefault="00AD7003" w14:paraId="116C5466" w14:textId="77777777">
      <w:pPr>
        <w:spacing w:after="0" w:line="240" w:lineRule="auto"/>
        <w:rPr>
          <w:rFonts w:ascii="Times New Roman" w:hAnsi="Times New Roman" w:cs="Times New Roman"/>
          <w:sz w:val="24"/>
          <w:szCs w:val="24"/>
        </w:rPr>
      </w:pPr>
    </w:p>
    <w:p w:rsidR="00676141" w:rsidP="00A82F91" w:rsidRDefault="00AD7003" w14:paraId="64E1CE59" w14:textId="61AF5088">
      <w:pPr>
        <w:pStyle w:val="Heading1"/>
        <w:spacing w:before="0" w:line="240" w:lineRule="auto"/>
        <w:jc w:val="center"/>
        <w:rPr>
          <w:rFonts w:ascii="Times New Roman" w:hAnsi="Times New Roman" w:cs="Times New Roman"/>
          <w:b/>
          <w:bCs/>
          <w:color w:val="auto"/>
          <w:sz w:val="24"/>
          <w:szCs w:val="24"/>
        </w:rPr>
      </w:pPr>
      <w:bookmarkStart w:name="_Hlk50609969" w:id="0"/>
      <w:r w:rsidRPr="00027AF1">
        <w:rPr>
          <w:rFonts w:ascii="Times New Roman" w:hAnsi="Times New Roman" w:cs="Times New Roman"/>
          <w:b/>
          <w:bCs/>
          <w:color w:val="auto"/>
          <w:sz w:val="24"/>
          <w:szCs w:val="24"/>
        </w:rPr>
        <w:t>INTRODUCTION</w:t>
      </w:r>
    </w:p>
    <w:p w:rsidRPr="007D2146" w:rsidR="007D2146" w:rsidP="00156DDD" w:rsidRDefault="007D2146" w14:paraId="1DB162A0" w14:textId="77777777">
      <w:pPr>
        <w:spacing w:line="240" w:lineRule="auto"/>
      </w:pPr>
    </w:p>
    <w:p w:rsidRPr="00F75CE2" w:rsidR="000578E8" w:rsidRDefault="002718D1" w14:paraId="4B541CA1" w14:textId="77777777">
      <w:pPr>
        <w:spacing w:after="0" w:line="240" w:lineRule="auto"/>
        <w:rPr>
          <w:rFonts w:ascii="Times New Roman" w:hAnsi="Times New Roman" w:cs="Times New Roman"/>
          <w:color w:val="FF0000"/>
          <w:sz w:val="24"/>
          <w:szCs w:val="24"/>
        </w:rPr>
      </w:pPr>
      <w:bookmarkStart w:name="_Hlk48200781" w:id="1"/>
      <w:r w:rsidRPr="00017FEF">
        <w:rPr>
          <w:rFonts w:ascii="Times New Roman" w:hAnsi="Times New Roman" w:cs="Times New Roman"/>
          <w:b/>
          <w:bCs/>
          <w:sz w:val="24"/>
          <w:szCs w:val="24"/>
          <w:u w:val="single"/>
        </w:rPr>
        <w:t>Literature review/current state of knowledge about project topic</w:t>
      </w:r>
      <w:r w:rsidRPr="00FE545D">
        <w:rPr>
          <w:rFonts w:ascii="Times New Roman" w:hAnsi="Times New Roman" w:cs="Times New Roman"/>
          <w:sz w:val="24"/>
          <w:szCs w:val="24"/>
        </w:rPr>
        <w:t>:</w:t>
      </w:r>
    </w:p>
    <w:bookmarkEnd w:id="1"/>
    <w:p w:rsidR="0046091E" w:rsidP="008C20B7" w:rsidRDefault="0046091E" w14:paraId="64ABCE3A" w14:textId="6A57E443">
      <w:pPr>
        <w:spacing w:after="0" w:line="240" w:lineRule="auto"/>
        <w:rPr>
          <w:rFonts w:ascii="Times New Roman" w:hAnsi="Times New Roman" w:cs="Times New Roman"/>
          <w:sz w:val="24"/>
          <w:szCs w:val="24"/>
        </w:rPr>
      </w:pPr>
      <w:r w:rsidRPr="001640B2">
        <w:rPr>
          <w:rFonts w:ascii="Times New Roman" w:hAnsi="Times New Roman" w:cs="Times New Roman"/>
          <w:sz w:val="24"/>
          <w:szCs w:val="24"/>
        </w:rPr>
        <w:t xml:space="preserve">Along with the novel coronavirus (COVID-19) pandemic, one of the greatest public health issues currently facing the </w:t>
      </w:r>
      <w:r>
        <w:rPr>
          <w:rFonts w:ascii="Times New Roman" w:hAnsi="Times New Roman" w:cs="Times New Roman"/>
          <w:sz w:val="24"/>
          <w:szCs w:val="24"/>
        </w:rPr>
        <w:t>n</w:t>
      </w:r>
      <w:r w:rsidRPr="001640B2">
        <w:rPr>
          <w:rFonts w:ascii="Times New Roman" w:hAnsi="Times New Roman" w:cs="Times New Roman"/>
          <w:sz w:val="24"/>
          <w:szCs w:val="24"/>
        </w:rPr>
        <w:t xml:space="preserve">ation is the opioid epidemic. </w:t>
      </w:r>
      <w:r w:rsidR="00CB4779">
        <w:rPr>
          <w:rFonts w:ascii="Times New Roman" w:hAnsi="Times New Roman" w:cs="Times New Roman"/>
          <w:sz w:val="24"/>
          <w:szCs w:val="24"/>
        </w:rPr>
        <w:t>Between</w:t>
      </w:r>
      <w:r w:rsidRPr="001640B2" w:rsidR="00CB4779">
        <w:rPr>
          <w:rFonts w:ascii="Times New Roman" w:hAnsi="Times New Roman" w:cs="Times New Roman"/>
          <w:sz w:val="24"/>
          <w:szCs w:val="24"/>
        </w:rPr>
        <w:t xml:space="preserve"> </w:t>
      </w:r>
      <w:r w:rsidRPr="001640B2" w:rsidR="004A232E">
        <w:rPr>
          <w:rFonts w:ascii="Times New Roman" w:hAnsi="Times New Roman" w:cs="Times New Roman"/>
          <w:sz w:val="24"/>
          <w:szCs w:val="24"/>
        </w:rPr>
        <w:t>1999</w:t>
      </w:r>
      <w:r w:rsidR="004A232E">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1640B2">
        <w:rPr>
          <w:rFonts w:ascii="Times New Roman" w:hAnsi="Times New Roman" w:cs="Times New Roman"/>
          <w:sz w:val="24"/>
          <w:szCs w:val="24"/>
        </w:rPr>
        <w:t>201</w:t>
      </w:r>
      <w:r w:rsidR="001246CD">
        <w:rPr>
          <w:rFonts w:ascii="Times New Roman" w:hAnsi="Times New Roman" w:cs="Times New Roman"/>
          <w:sz w:val="24"/>
          <w:szCs w:val="24"/>
        </w:rPr>
        <w:t>9</w:t>
      </w:r>
      <w:r w:rsidRPr="001640B2">
        <w:rPr>
          <w:rFonts w:ascii="Times New Roman" w:hAnsi="Times New Roman" w:cs="Times New Roman"/>
          <w:sz w:val="24"/>
          <w:szCs w:val="24"/>
        </w:rPr>
        <w:t xml:space="preserve">, there </w:t>
      </w:r>
      <w:r w:rsidR="00CB4779">
        <w:rPr>
          <w:rFonts w:ascii="Times New Roman" w:hAnsi="Times New Roman" w:cs="Times New Roman"/>
          <w:sz w:val="24"/>
          <w:szCs w:val="24"/>
        </w:rPr>
        <w:t>was</w:t>
      </w:r>
      <w:r w:rsidRPr="001640B2">
        <w:rPr>
          <w:rFonts w:ascii="Times New Roman" w:hAnsi="Times New Roman" w:cs="Times New Roman"/>
          <w:sz w:val="24"/>
          <w:szCs w:val="24"/>
        </w:rPr>
        <w:t xml:space="preserve"> an increase in opioid </w:t>
      </w:r>
      <w:r>
        <w:rPr>
          <w:rFonts w:ascii="Times New Roman" w:hAnsi="Times New Roman" w:cs="Times New Roman"/>
          <w:sz w:val="24"/>
          <w:szCs w:val="24"/>
        </w:rPr>
        <w:t xml:space="preserve">induced overdose </w:t>
      </w:r>
      <w:r w:rsidRPr="001640B2">
        <w:rPr>
          <w:rFonts w:ascii="Times New Roman" w:hAnsi="Times New Roman" w:cs="Times New Roman"/>
          <w:sz w:val="24"/>
          <w:szCs w:val="24"/>
        </w:rPr>
        <w:t>deaths occurring across 3 waves</w:t>
      </w:r>
      <w:r>
        <w:rPr>
          <w:rFonts w:ascii="Times New Roman" w:hAnsi="Times New Roman" w:cs="Times New Roman"/>
          <w:sz w:val="24"/>
          <w:szCs w:val="24"/>
        </w:rPr>
        <w:t xml:space="preserve">. </w:t>
      </w:r>
      <w:r w:rsidR="00A112C6">
        <w:rPr>
          <w:rFonts w:ascii="Times New Roman" w:hAnsi="Times New Roman" w:cs="Times New Roman"/>
          <w:sz w:val="24"/>
          <w:szCs w:val="24"/>
        </w:rPr>
        <w:t>The first wave</w:t>
      </w:r>
      <w:r>
        <w:rPr>
          <w:rFonts w:ascii="Times New Roman" w:hAnsi="Times New Roman" w:cs="Times New Roman"/>
          <w:sz w:val="24"/>
          <w:szCs w:val="24"/>
        </w:rPr>
        <w:t xml:space="preserve"> was associated with prescription opioids (</w:t>
      </w:r>
      <w:r w:rsidR="00F9234A">
        <w:rPr>
          <w:rFonts w:ascii="Times New Roman" w:hAnsi="Times New Roman" w:cs="Times New Roman"/>
          <w:sz w:val="24"/>
          <w:szCs w:val="24"/>
        </w:rPr>
        <w:t xml:space="preserve">i.e., </w:t>
      </w:r>
      <w:r>
        <w:rPr>
          <w:rFonts w:ascii="Times New Roman" w:hAnsi="Times New Roman" w:cs="Times New Roman"/>
          <w:sz w:val="24"/>
          <w:szCs w:val="24"/>
        </w:rPr>
        <w:t>natural</w:t>
      </w:r>
      <w:r w:rsidR="00500003">
        <w:rPr>
          <w:rFonts w:ascii="Times New Roman" w:hAnsi="Times New Roman" w:cs="Times New Roman"/>
          <w:sz w:val="24"/>
          <w:szCs w:val="24"/>
        </w:rPr>
        <w:t xml:space="preserve">, </w:t>
      </w:r>
      <w:r>
        <w:rPr>
          <w:rFonts w:ascii="Times New Roman" w:hAnsi="Times New Roman" w:cs="Times New Roman"/>
          <w:sz w:val="24"/>
          <w:szCs w:val="24"/>
        </w:rPr>
        <w:t xml:space="preserve">semi-synthetic opioids and methadone) </w:t>
      </w:r>
      <w:r w:rsidR="00E5429C">
        <w:rPr>
          <w:rFonts w:ascii="Times New Roman" w:hAnsi="Times New Roman" w:cs="Times New Roman"/>
          <w:sz w:val="24"/>
          <w:szCs w:val="24"/>
        </w:rPr>
        <w:t xml:space="preserve">and </w:t>
      </w:r>
      <w:r>
        <w:rPr>
          <w:rFonts w:ascii="Times New Roman" w:hAnsi="Times New Roman" w:cs="Times New Roman"/>
          <w:sz w:val="24"/>
          <w:szCs w:val="24"/>
        </w:rPr>
        <w:t>began in 1999</w:t>
      </w:r>
      <w:r w:rsidR="00F9234A">
        <w:rPr>
          <w:rFonts w:ascii="Times New Roman" w:hAnsi="Times New Roman" w:cs="Times New Roman"/>
          <w:sz w:val="24"/>
          <w:szCs w:val="24"/>
        </w:rPr>
        <w:t>.</w:t>
      </w:r>
      <w:r>
        <w:rPr>
          <w:rFonts w:ascii="Times New Roman" w:hAnsi="Times New Roman" w:cs="Times New Roman"/>
          <w:sz w:val="24"/>
          <w:szCs w:val="24"/>
        </w:rPr>
        <w:t xml:space="preserve"> </w:t>
      </w:r>
      <w:r w:rsidR="00F9234A">
        <w:rPr>
          <w:rFonts w:ascii="Times New Roman" w:hAnsi="Times New Roman" w:cs="Times New Roman"/>
          <w:sz w:val="24"/>
          <w:szCs w:val="24"/>
        </w:rPr>
        <w:t>I</w:t>
      </w:r>
      <w:r w:rsidR="000361E9">
        <w:rPr>
          <w:rFonts w:ascii="Times New Roman" w:hAnsi="Times New Roman" w:cs="Times New Roman"/>
          <w:sz w:val="24"/>
          <w:szCs w:val="24"/>
        </w:rPr>
        <w:t xml:space="preserve">ncreased mortality </w:t>
      </w:r>
      <w:r>
        <w:rPr>
          <w:rFonts w:ascii="Times New Roman" w:hAnsi="Times New Roman" w:cs="Times New Roman"/>
          <w:sz w:val="24"/>
          <w:szCs w:val="24"/>
        </w:rPr>
        <w:t>involving heroin marked the second wave in 2010 and most recently the</w:t>
      </w:r>
      <w:r w:rsidR="00F9234A">
        <w:rPr>
          <w:rFonts w:ascii="Times New Roman" w:hAnsi="Times New Roman" w:cs="Times New Roman"/>
          <w:sz w:val="24"/>
          <w:szCs w:val="24"/>
        </w:rPr>
        <w:t>re</w:t>
      </w:r>
      <w:r>
        <w:rPr>
          <w:rFonts w:ascii="Times New Roman" w:hAnsi="Times New Roman" w:cs="Times New Roman"/>
          <w:sz w:val="24"/>
          <w:szCs w:val="24"/>
        </w:rPr>
        <w:t xml:space="preserve"> </w:t>
      </w:r>
      <w:r w:rsidR="00F9234A">
        <w:rPr>
          <w:rFonts w:ascii="Times New Roman" w:hAnsi="Times New Roman" w:cs="Times New Roman"/>
          <w:sz w:val="24"/>
          <w:szCs w:val="24"/>
        </w:rPr>
        <w:t xml:space="preserve">has been a </w:t>
      </w:r>
      <w:r>
        <w:rPr>
          <w:rFonts w:ascii="Times New Roman" w:hAnsi="Times New Roman" w:cs="Times New Roman"/>
          <w:sz w:val="24"/>
          <w:szCs w:val="24"/>
        </w:rPr>
        <w:t>third wave</w:t>
      </w:r>
      <w:r w:rsidR="00F9234A">
        <w:rPr>
          <w:rFonts w:ascii="Times New Roman" w:hAnsi="Times New Roman" w:cs="Times New Roman"/>
          <w:sz w:val="24"/>
          <w:szCs w:val="24"/>
        </w:rPr>
        <w:t xml:space="preserve"> starting</w:t>
      </w:r>
      <w:r>
        <w:rPr>
          <w:rFonts w:ascii="Times New Roman" w:hAnsi="Times New Roman" w:cs="Times New Roman"/>
          <w:sz w:val="24"/>
          <w:szCs w:val="24"/>
        </w:rPr>
        <w:t xml:space="preserve"> in 2013 involving synthetic opioids (which in part include the prescribed opioid </w:t>
      </w:r>
      <w:r w:rsidR="00F9234A">
        <w:rPr>
          <w:rFonts w:ascii="Times New Roman" w:hAnsi="Times New Roman" w:cs="Times New Roman"/>
          <w:sz w:val="24"/>
          <w:szCs w:val="24"/>
        </w:rPr>
        <w:t>f</w:t>
      </w:r>
      <w:r>
        <w:rPr>
          <w:rFonts w:ascii="Times New Roman" w:hAnsi="Times New Roman" w:cs="Times New Roman"/>
          <w:sz w:val="24"/>
          <w:szCs w:val="24"/>
        </w:rPr>
        <w:t xml:space="preserve">entanyl). </w:t>
      </w:r>
    </w:p>
    <w:p w:rsidR="0046091E" w:rsidP="008C20B7" w:rsidRDefault="0046091E" w14:paraId="2E13742B" w14:textId="77777777">
      <w:pPr>
        <w:spacing w:after="0" w:line="240" w:lineRule="auto"/>
        <w:rPr>
          <w:rFonts w:ascii="Times New Roman" w:hAnsi="Times New Roman" w:cs="Times New Roman"/>
          <w:color w:val="002060"/>
          <w:sz w:val="24"/>
          <w:szCs w:val="24"/>
        </w:rPr>
      </w:pPr>
    </w:p>
    <w:p w:rsidR="0046091E" w:rsidP="008C20B7" w:rsidRDefault="0046091E" w14:paraId="3B5C5B15" w14:textId="56F4FD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361E9">
        <w:rPr>
          <w:rFonts w:ascii="Times New Roman" w:hAnsi="Times New Roman" w:cs="Times New Roman"/>
          <w:sz w:val="24"/>
          <w:szCs w:val="24"/>
        </w:rPr>
        <w:t>rise</w:t>
      </w:r>
      <w:r>
        <w:rPr>
          <w:rFonts w:ascii="Times New Roman" w:hAnsi="Times New Roman" w:cs="Times New Roman"/>
          <w:sz w:val="24"/>
          <w:szCs w:val="24"/>
        </w:rPr>
        <w:t xml:space="preserve"> in </w:t>
      </w:r>
      <w:r w:rsidR="000361E9">
        <w:rPr>
          <w:rFonts w:ascii="Times New Roman" w:hAnsi="Times New Roman" w:cs="Times New Roman"/>
          <w:sz w:val="24"/>
          <w:szCs w:val="24"/>
        </w:rPr>
        <w:t xml:space="preserve">overdose deaths </w:t>
      </w:r>
      <w:r>
        <w:rPr>
          <w:rFonts w:ascii="Times New Roman" w:hAnsi="Times New Roman" w:cs="Times New Roman"/>
          <w:sz w:val="24"/>
          <w:szCs w:val="24"/>
        </w:rPr>
        <w:t xml:space="preserve">due to prescribed opioids heralded the opioid epidemic and was attributed to </w:t>
      </w:r>
      <w:r w:rsidR="000361E9">
        <w:rPr>
          <w:rFonts w:ascii="Times New Roman" w:hAnsi="Times New Roman" w:cs="Times New Roman"/>
          <w:sz w:val="24"/>
          <w:szCs w:val="24"/>
        </w:rPr>
        <w:t>increased</w:t>
      </w:r>
      <w:r>
        <w:rPr>
          <w:rFonts w:ascii="Times New Roman" w:hAnsi="Times New Roman" w:cs="Times New Roman"/>
          <w:sz w:val="24"/>
          <w:szCs w:val="24"/>
        </w:rPr>
        <w:t xml:space="preserve"> prescribing of opioids for chronic pain that began in the 1990s</w:t>
      </w:r>
      <w:r w:rsidRPr="000361E9">
        <w:rPr>
          <w:rFonts w:ascii="Times New Roman" w:hAnsi="Times New Roman" w:cs="Times New Roman"/>
          <w:sz w:val="24"/>
          <w:szCs w:val="24"/>
        </w:rPr>
        <w:t xml:space="preserve">. In response, the public health community </w:t>
      </w:r>
      <w:r w:rsidRPr="000361E9" w:rsidR="00C04FD5">
        <w:rPr>
          <w:rFonts w:ascii="Times New Roman" w:hAnsi="Times New Roman" w:cs="Times New Roman"/>
          <w:sz w:val="24"/>
          <w:szCs w:val="24"/>
        </w:rPr>
        <w:t>devised strategies to combat the epidemic</w:t>
      </w:r>
      <w:r w:rsidRPr="000361E9">
        <w:rPr>
          <w:rFonts w:ascii="Times New Roman" w:hAnsi="Times New Roman" w:cs="Times New Roman"/>
          <w:sz w:val="24"/>
          <w:szCs w:val="24"/>
        </w:rPr>
        <w:t>.</w:t>
      </w:r>
      <w:r>
        <w:rPr>
          <w:rFonts w:ascii="Times New Roman" w:hAnsi="Times New Roman" w:cs="Times New Roman"/>
          <w:sz w:val="24"/>
          <w:szCs w:val="24"/>
        </w:rPr>
        <w:t xml:space="preserve"> The Department of Health and Human Services (DHHS) deployed a National Pain Strategy in 2011, </w:t>
      </w:r>
      <w:r w:rsidR="000361E9">
        <w:rPr>
          <w:rFonts w:ascii="Times New Roman" w:hAnsi="Times New Roman" w:cs="Times New Roman"/>
          <w:sz w:val="24"/>
          <w:szCs w:val="24"/>
        </w:rPr>
        <w:t>with</w:t>
      </w:r>
      <w:r>
        <w:rPr>
          <w:rFonts w:ascii="Times New Roman" w:hAnsi="Times New Roman" w:cs="Times New Roman"/>
          <w:sz w:val="24"/>
          <w:szCs w:val="24"/>
        </w:rPr>
        <w:t xml:space="preserve"> safe delivery of pain therapies as one of its goals.  In March 2016, the </w:t>
      </w:r>
      <w:r w:rsidRPr="001640B2">
        <w:rPr>
          <w:rFonts w:ascii="Times New Roman" w:hAnsi="Times New Roman" w:cs="Times New Roman"/>
          <w:sz w:val="24"/>
          <w:szCs w:val="24"/>
        </w:rPr>
        <w:t xml:space="preserve">Centers for Disease Control and Prevention (CDC) </w:t>
      </w:r>
      <w:r>
        <w:rPr>
          <w:rFonts w:ascii="Times New Roman" w:hAnsi="Times New Roman" w:cs="Times New Roman"/>
          <w:sz w:val="24"/>
          <w:szCs w:val="24"/>
        </w:rPr>
        <w:t>develop</w:t>
      </w:r>
      <w:r w:rsidR="00C04FD5">
        <w:rPr>
          <w:rFonts w:ascii="Times New Roman" w:hAnsi="Times New Roman" w:cs="Times New Roman"/>
          <w:sz w:val="24"/>
          <w:szCs w:val="24"/>
        </w:rPr>
        <w:t xml:space="preserve">ed </w:t>
      </w:r>
      <w:r>
        <w:rPr>
          <w:rFonts w:ascii="Times New Roman" w:hAnsi="Times New Roman" w:cs="Times New Roman"/>
          <w:sz w:val="24"/>
          <w:szCs w:val="24"/>
        </w:rPr>
        <w:t>a</w:t>
      </w:r>
      <w:r w:rsidRPr="001640B2">
        <w:rPr>
          <w:rFonts w:ascii="Times New Roman" w:hAnsi="Times New Roman" w:cs="Times New Roman"/>
          <w:sz w:val="24"/>
          <w:szCs w:val="24"/>
        </w:rPr>
        <w:t xml:space="preserve"> national guideline for prescribing opioids for chronic pain. </w:t>
      </w:r>
      <w:r w:rsidR="00DF383F">
        <w:rPr>
          <w:rFonts w:ascii="Times New Roman" w:hAnsi="Times New Roman" w:cs="Times New Roman"/>
          <w:sz w:val="24"/>
          <w:szCs w:val="24"/>
        </w:rPr>
        <w:t>Additionally, s</w:t>
      </w:r>
      <w:r>
        <w:rPr>
          <w:rFonts w:ascii="Times New Roman" w:hAnsi="Times New Roman" w:cs="Times New Roman"/>
          <w:sz w:val="24"/>
          <w:szCs w:val="24"/>
        </w:rPr>
        <w:t>everal</w:t>
      </w:r>
      <w:r w:rsidR="00F9234A">
        <w:rPr>
          <w:rFonts w:ascii="Times New Roman" w:hAnsi="Times New Roman" w:cs="Times New Roman"/>
          <w:sz w:val="24"/>
          <w:szCs w:val="24"/>
        </w:rPr>
        <w:t xml:space="preserve"> professional</w:t>
      </w:r>
      <w:r>
        <w:rPr>
          <w:rFonts w:ascii="Times New Roman" w:hAnsi="Times New Roman" w:cs="Times New Roman"/>
          <w:sz w:val="24"/>
          <w:szCs w:val="24"/>
        </w:rPr>
        <w:t xml:space="preserve"> medical associations, </w:t>
      </w:r>
      <w:r w:rsidR="00F9234A">
        <w:rPr>
          <w:rFonts w:ascii="Times New Roman" w:hAnsi="Times New Roman" w:cs="Times New Roman"/>
          <w:sz w:val="24"/>
          <w:szCs w:val="24"/>
        </w:rPr>
        <w:t>as well as</w:t>
      </w:r>
      <w:r w:rsidR="00EB707D">
        <w:rPr>
          <w:rFonts w:ascii="Times New Roman" w:hAnsi="Times New Roman" w:cs="Times New Roman"/>
          <w:sz w:val="24"/>
          <w:szCs w:val="24"/>
        </w:rPr>
        <w:t xml:space="preserve"> U.S.</w:t>
      </w:r>
      <w:r w:rsidR="00F9234A">
        <w:rPr>
          <w:rFonts w:ascii="Times New Roman" w:hAnsi="Times New Roman" w:cs="Times New Roman"/>
          <w:sz w:val="24"/>
          <w:szCs w:val="24"/>
        </w:rPr>
        <w:t xml:space="preserve"> </w:t>
      </w:r>
      <w:r>
        <w:rPr>
          <w:rFonts w:ascii="Times New Roman" w:hAnsi="Times New Roman" w:cs="Times New Roman"/>
          <w:sz w:val="24"/>
          <w:szCs w:val="24"/>
        </w:rPr>
        <w:t>states and health organizations</w:t>
      </w:r>
      <w:r w:rsidR="001467B1">
        <w:rPr>
          <w:rFonts w:ascii="Times New Roman" w:hAnsi="Times New Roman" w:cs="Times New Roman"/>
          <w:sz w:val="24"/>
          <w:szCs w:val="24"/>
        </w:rPr>
        <w:t>,</w:t>
      </w:r>
      <w:r w:rsidR="00F9234A">
        <w:rPr>
          <w:rFonts w:ascii="Times New Roman" w:hAnsi="Times New Roman" w:cs="Times New Roman"/>
          <w:sz w:val="24"/>
          <w:szCs w:val="24"/>
        </w:rPr>
        <w:t xml:space="preserve"> have</w:t>
      </w:r>
      <w:r>
        <w:rPr>
          <w:rFonts w:ascii="Times New Roman" w:hAnsi="Times New Roman" w:cs="Times New Roman"/>
          <w:sz w:val="24"/>
          <w:szCs w:val="24"/>
        </w:rPr>
        <w:t xml:space="preserve"> developed their </w:t>
      </w:r>
      <w:r w:rsidR="00F9234A">
        <w:rPr>
          <w:rFonts w:ascii="Times New Roman" w:hAnsi="Times New Roman" w:cs="Times New Roman"/>
          <w:sz w:val="24"/>
          <w:szCs w:val="24"/>
        </w:rPr>
        <w:t xml:space="preserve">own </w:t>
      </w:r>
      <w:r>
        <w:rPr>
          <w:rFonts w:ascii="Times New Roman" w:hAnsi="Times New Roman" w:cs="Times New Roman"/>
          <w:sz w:val="24"/>
          <w:szCs w:val="24"/>
        </w:rPr>
        <w:t xml:space="preserve">independent guidelines </w:t>
      </w:r>
      <w:r w:rsidR="00C04FD5">
        <w:rPr>
          <w:rFonts w:ascii="Times New Roman" w:hAnsi="Times New Roman" w:cs="Times New Roman"/>
          <w:sz w:val="24"/>
          <w:szCs w:val="24"/>
        </w:rPr>
        <w:t xml:space="preserve">for pain management. </w:t>
      </w:r>
      <w:r>
        <w:rPr>
          <w:rFonts w:ascii="Times New Roman" w:hAnsi="Times New Roman" w:cs="Times New Roman"/>
          <w:sz w:val="24"/>
          <w:szCs w:val="24"/>
        </w:rPr>
        <w:t xml:space="preserve"> </w:t>
      </w:r>
    </w:p>
    <w:p w:rsidR="00530250" w:rsidP="008C20B7" w:rsidRDefault="00530250" w14:paraId="7290C746" w14:textId="77777777">
      <w:pPr>
        <w:spacing w:after="0" w:line="240" w:lineRule="auto"/>
        <w:rPr>
          <w:rFonts w:ascii="Times New Roman" w:hAnsi="Times New Roman" w:cs="Times New Roman"/>
          <w:sz w:val="24"/>
          <w:szCs w:val="24"/>
        </w:rPr>
      </w:pPr>
    </w:p>
    <w:p w:rsidR="004654D8" w:rsidP="008C20B7" w:rsidRDefault="0046091E" w14:paraId="4919C9C5" w14:textId="48DCD21B">
      <w:pPr>
        <w:spacing w:after="0" w:line="240" w:lineRule="auto"/>
        <w:rPr>
          <w:rFonts w:ascii="Times New Roman" w:hAnsi="Times New Roman" w:cs="Times New Roman"/>
          <w:sz w:val="24"/>
          <w:szCs w:val="24"/>
        </w:rPr>
      </w:pPr>
      <w:r>
        <w:rPr>
          <w:rFonts w:ascii="Times New Roman" w:hAnsi="Times New Roman" w:cs="Times New Roman"/>
          <w:sz w:val="24"/>
          <w:szCs w:val="24"/>
        </w:rPr>
        <w:t>Despite these</w:t>
      </w:r>
      <w:r w:rsidR="00C04FD5">
        <w:rPr>
          <w:rFonts w:ascii="Times New Roman" w:hAnsi="Times New Roman" w:cs="Times New Roman"/>
          <w:sz w:val="24"/>
          <w:szCs w:val="24"/>
        </w:rPr>
        <w:t xml:space="preserve"> efforts</w:t>
      </w:r>
      <w:r>
        <w:rPr>
          <w:rFonts w:ascii="Times New Roman" w:hAnsi="Times New Roman" w:cs="Times New Roman"/>
          <w:sz w:val="24"/>
          <w:szCs w:val="24"/>
        </w:rPr>
        <w:t xml:space="preserve">, overdoses involving prescription opioids accounted for 41 deaths per day in 2018, indicating that prescription opioids continue to play a role in the </w:t>
      </w:r>
      <w:r w:rsidR="005F70F5">
        <w:rPr>
          <w:rFonts w:ascii="Times New Roman" w:hAnsi="Times New Roman" w:cs="Times New Roman"/>
          <w:sz w:val="24"/>
          <w:szCs w:val="24"/>
        </w:rPr>
        <w:t xml:space="preserve">ongoing </w:t>
      </w:r>
      <w:r>
        <w:rPr>
          <w:rFonts w:ascii="Times New Roman" w:hAnsi="Times New Roman" w:cs="Times New Roman"/>
          <w:sz w:val="24"/>
          <w:szCs w:val="24"/>
        </w:rPr>
        <w:t xml:space="preserve">opioid epidemic. Consequently, </w:t>
      </w:r>
      <w:r w:rsidRPr="001640B2">
        <w:rPr>
          <w:rFonts w:ascii="Times New Roman" w:hAnsi="Times New Roman" w:cs="Times New Roman"/>
          <w:sz w:val="24"/>
          <w:szCs w:val="24"/>
        </w:rPr>
        <w:t xml:space="preserve">it is important to understand physicians’ awareness of </w:t>
      </w:r>
      <w:r>
        <w:rPr>
          <w:rFonts w:ascii="Times New Roman" w:hAnsi="Times New Roman" w:cs="Times New Roman"/>
          <w:sz w:val="24"/>
          <w:szCs w:val="24"/>
        </w:rPr>
        <w:t xml:space="preserve">and use </w:t>
      </w:r>
      <w:r w:rsidR="00C04FD5">
        <w:rPr>
          <w:rFonts w:ascii="Times New Roman" w:hAnsi="Times New Roman" w:cs="Times New Roman"/>
          <w:sz w:val="24"/>
          <w:szCs w:val="24"/>
        </w:rPr>
        <w:t xml:space="preserve">of clinical </w:t>
      </w:r>
      <w:r>
        <w:rPr>
          <w:rFonts w:ascii="Times New Roman" w:hAnsi="Times New Roman" w:cs="Times New Roman"/>
          <w:sz w:val="24"/>
          <w:szCs w:val="24"/>
        </w:rPr>
        <w:t>guideline</w:t>
      </w:r>
      <w:r w:rsidR="00C04FD5">
        <w:rPr>
          <w:rFonts w:ascii="Times New Roman" w:hAnsi="Times New Roman" w:cs="Times New Roman"/>
          <w:sz w:val="24"/>
          <w:szCs w:val="24"/>
        </w:rPr>
        <w:t>s</w:t>
      </w:r>
      <w:r>
        <w:rPr>
          <w:rFonts w:ascii="Times New Roman" w:hAnsi="Times New Roman" w:cs="Times New Roman"/>
          <w:sz w:val="24"/>
          <w:szCs w:val="24"/>
        </w:rPr>
        <w:t xml:space="preserve"> </w:t>
      </w:r>
      <w:r w:rsidR="00C04FD5">
        <w:rPr>
          <w:rFonts w:ascii="Times New Roman" w:hAnsi="Times New Roman" w:cs="Times New Roman"/>
          <w:sz w:val="24"/>
          <w:szCs w:val="24"/>
        </w:rPr>
        <w:t xml:space="preserve">when </w:t>
      </w:r>
      <w:r w:rsidR="00DF383F">
        <w:rPr>
          <w:rFonts w:ascii="Times New Roman" w:hAnsi="Times New Roman" w:cs="Times New Roman"/>
          <w:sz w:val="24"/>
          <w:szCs w:val="24"/>
        </w:rPr>
        <w:t>prescribing opioids</w:t>
      </w:r>
      <w:r w:rsidR="00C04FD5">
        <w:rPr>
          <w:rFonts w:ascii="Times New Roman" w:hAnsi="Times New Roman" w:cs="Times New Roman"/>
          <w:sz w:val="24"/>
          <w:szCs w:val="24"/>
        </w:rPr>
        <w:t xml:space="preserve">. </w:t>
      </w:r>
      <w:r w:rsidR="00955503">
        <w:rPr>
          <w:rFonts w:ascii="Times New Roman" w:hAnsi="Times New Roman" w:cs="Times New Roman"/>
          <w:sz w:val="24"/>
          <w:szCs w:val="24"/>
        </w:rPr>
        <w:t>O</w:t>
      </w:r>
      <w:r>
        <w:rPr>
          <w:rFonts w:ascii="Times New Roman" w:hAnsi="Times New Roman" w:cs="Times New Roman"/>
          <w:sz w:val="24"/>
          <w:szCs w:val="24"/>
        </w:rPr>
        <w:t xml:space="preserve">nly a few studies </w:t>
      </w:r>
      <w:r w:rsidR="00955503">
        <w:rPr>
          <w:rFonts w:ascii="Times New Roman" w:hAnsi="Times New Roman" w:cs="Times New Roman"/>
          <w:sz w:val="24"/>
          <w:szCs w:val="24"/>
        </w:rPr>
        <w:t xml:space="preserve">currently </w:t>
      </w:r>
      <w:r>
        <w:rPr>
          <w:rFonts w:ascii="Times New Roman" w:hAnsi="Times New Roman" w:cs="Times New Roman"/>
          <w:sz w:val="24"/>
          <w:szCs w:val="24"/>
        </w:rPr>
        <w:t xml:space="preserve">exist that </w:t>
      </w:r>
      <w:r w:rsidR="00C04FD5">
        <w:rPr>
          <w:rFonts w:ascii="Times New Roman" w:hAnsi="Times New Roman" w:cs="Times New Roman"/>
          <w:sz w:val="24"/>
          <w:szCs w:val="24"/>
        </w:rPr>
        <w:t>address this topic</w:t>
      </w:r>
      <w:r>
        <w:rPr>
          <w:rFonts w:ascii="Times New Roman" w:hAnsi="Times New Roman" w:cs="Times New Roman"/>
          <w:sz w:val="24"/>
          <w:szCs w:val="24"/>
        </w:rPr>
        <w:t xml:space="preserve">; </w:t>
      </w:r>
      <w:r w:rsidR="00C04FD5">
        <w:rPr>
          <w:rFonts w:ascii="Times New Roman" w:hAnsi="Times New Roman" w:cs="Times New Roman"/>
          <w:sz w:val="24"/>
          <w:szCs w:val="24"/>
        </w:rPr>
        <w:t xml:space="preserve">however, they </w:t>
      </w:r>
      <w:r>
        <w:rPr>
          <w:rFonts w:ascii="Times New Roman" w:hAnsi="Times New Roman" w:cs="Times New Roman"/>
          <w:sz w:val="24"/>
          <w:szCs w:val="24"/>
        </w:rPr>
        <w:t>are limited in that they focus on institutional or state-based guidelines, have small sample sizes and are not national</w:t>
      </w:r>
      <w:r w:rsidR="005F70F5">
        <w:rPr>
          <w:rFonts w:ascii="Times New Roman" w:hAnsi="Times New Roman" w:cs="Times New Roman"/>
          <w:sz w:val="24"/>
          <w:szCs w:val="24"/>
        </w:rPr>
        <w:t xml:space="preserve"> in scope</w:t>
      </w:r>
      <w:r>
        <w:rPr>
          <w:rFonts w:ascii="Times New Roman" w:hAnsi="Times New Roman" w:cs="Times New Roman"/>
          <w:sz w:val="24"/>
          <w:szCs w:val="24"/>
        </w:rPr>
        <w:t xml:space="preserve">. </w:t>
      </w:r>
    </w:p>
    <w:p w:rsidR="002033EF" w:rsidP="008C20B7" w:rsidRDefault="002033EF" w14:paraId="7F06ADFE" w14:textId="77777777">
      <w:pPr>
        <w:spacing w:after="0" w:line="240" w:lineRule="auto"/>
        <w:rPr>
          <w:rFonts w:ascii="Times New Roman" w:hAnsi="Times New Roman" w:cs="Times New Roman"/>
          <w:sz w:val="24"/>
          <w:szCs w:val="24"/>
        </w:rPr>
      </w:pPr>
    </w:p>
    <w:p w:rsidR="00891F28" w:rsidP="008C20B7" w:rsidRDefault="00891F28" w14:paraId="525A4B10" w14:textId="4CC443ED">
      <w:pPr>
        <w:spacing w:after="0" w:line="240" w:lineRule="auto"/>
        <w:rPr>
          <w:rFonts w:ascii="Times New Roman" w:hAnsi="Times New Roman" w:cs="Times New Roman"/>
          <w:sz w:val="24"/>
          <w:szCs w:val="24"/>
        </w:rPr>
      </w:pPr>
      <w:bookmarkStart w:name="_Hlk50887804" w:id="2"/>
      <w:r>
        <w:rPr>
          <w:rFonts w:ascii="Times New Roman" w:hAnsi="Times New Roman" w:cs="Times New Roman"/>
          <w:sz w:val="24"/>
          <w:szCs w:val="24"/>
        </w:rPr>
        <w:t>From 2017 to 2018, the American Academy of Pain Medicine Foundation convened a panel of 15 physician experts to identify and address the challenges with implementing the CDC guideline on prescribing opioids</w:t>
      </w:r>
      <w:r w:rsidR="001467B1">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While the panel was nationally drawn and multidisciplinary, members of the panel were </w:t>
      </w:r>
      <w:r w:rsidR="00A0631D">
        <w:rPr>
          <w:rFonts w:ascii="Times New Roman" w:hAnsi="Times New Roman" w:cs="Times New Roman"/>
          <w:sz w:val="24"/>
          <w:szCs w:val="24"/>
        </w:rPr>
        <w:t xml:space="preserve">already </w:t>
      </w:r>
      <w:r>
        <w:rPr>
          <w:rFonts w:ascii="Times New Roman" w:hAnsi="Times New Roman" w:cs="Times New Roman"/>
          <w:sz w:val="24"/>
          <w:szCs w:val="24"/>
        </w:rPr>
        <w:t>aware of the guidelines,</w:t>
      </w:r>
      <w:r w:rsidR="00955503">
        <w:rPr>
          <w:rFonts w:ascii="Times New Roman" w:hAnsi="Times New Roman" w:cs="Times New Roman"/>
          <w:sz w:val="24"/>
          <w:szCs w:val="24"/>
        </w:rPr>
        <w:t xml:space="preserve"> </w:t>
      </w:r>
      <w:r w:rsidR="001467B1">
        <w:rPr>
          <w:rFonts w:ascii="Times New Roman" w:hAnsi="Times New Roman" w:cs="Times New Roman"/>
          <w:sz w:val="24"/>
          <w:szCs w:val="24"/>
        </w:rPr>
        <w:t>and awareness was not measured by this study</w:t>
      </w:r>
      <w:r w:rsidR="00955503">
        <w:rPr>
          <w:rFonts w:ascii="Times New Roman" w:hAnsi="Times New Roman" w:cs="Times New Roman"/>
          <w:sz w:val="24"/>
          <w:szCs w:val="24"/>
        </w:rPr>
        <w:t>.</w:t>
      </w:r>
      <w:r>
        <w:rPr>
          <w:rFonts w:ascii="Times New Roman" w:hAnsi="Times New Roman" w:cs="Times New Roman"/>
          <w:sz w:val="24"/>
          <w:szCs w:val="24"/>
        </w:rPr>
        <w:t xml:space="preserve"> </w:t>
      </w:r>
      <w:r w:rsidR="00955503">
        <w:rPr>
          <w:rFonts w:ascii="Times New Roman" w:hAnsi="Times New Roman" w:cs="Times New Roman"/>
          <w:sz w:val="24"/>
          <w:szCs w:val="24"/>
        </w:rPr>
        <w:t>Given such limitations,</w:t>
      </w:r>
      <w:r>
        <w:rPr>
          <w:rFonts w:ascii="Times New Roman" w:hAnsi="Times New Roman" w:cs="Times New Roman"/>
          <w:sz w:val="24"/>
          <w:szCs w:val="24"/>
        </w:rPr>
        <w:t xml:space="preserve"> further exploration of this topic remains necessary.</w:t>
      </w:r>
    </w:p>
    <w:bookmarkEnd w:id="2"/>
    <w:p w:rsidRPr="004654D8" w:rsidR="004654D8" w:rsidP="002033EF" w:rsidRDefault="004654D8" w14:paraId="27926EB9" w14:textId="77777777">
      <w:pPr>
        <w:spacing w:after="0"/>
        <w:rPr>
          <w:rFonts w:ascii="Times New Roman" w:hAnsi="Times New Roman" w:cs="Times New Roman"/>
          <w:sz w:val="24"/>
          <w:szCs w:val="24"/>
        </w:rPr>
      </w:pPr>
    </w:p>
    <w:p w:rsidRPr="00017FEF" w:rsidR="002718D1" w:rsidP="00530250" w:rsidRDefault="002718D1" w14:paraId="197D5ED5" w14:textId="55D07A62">
      <w:pPr>
        <w:spacing w:after="0" w:line="240" w:lineRule="auto"/>
        <w:rPr>
          <w:rFonts w:ascii="Times New Roman" w:hAnsi="Times New Roman" w:cs="Times New Roman"/>
          <w:sz w:val="24"/>
          <w:szCs w:val="24"/>
        </w:rPr>
      </w:pPr>
      <w:r w:rsidRPr="00017FEF">
        <w:rPr>
          <w:rFonts w:ascii="Times New Roman" w:hAnsi="Times New Roman" w:cs="Times New Roman"/>
          <w:b/>
          <w:bCs/>
          <w:sz w:val="24"/>
          <w:szCs w:val="24"/>
          <w:u w:val="single"/>
        </w:rPr>
        <w:t xml:space="preserve">Justification for </w:t>
      </w:r>
      <w:r w:rsidRPr="00E550D1" w:rsidR="00E550D1">
        <w:rPr>
          <w:rFonts w:ascii="Times New Roman" w:hAnsi="Times New Roman" w:cs="Times New Roman"/>
          <w:b/>
          <w:bCs/>
          <w:sz w:val="24"/>
          <w:szCs w:val="24"/>
          <w:u w:val="single"/>
        </w:rPr>
        <w:t>s</w:t>
      </w:r>
      <w:r w:rsidRPr="00017FEF">
        <w:rPr>
          <w:rFonts w:ascii="Times New Roman" w:hAnsi="Times New Roman" w:cs="Times New Roman"/>
          <w:b/>
          <w:bCs/>
          <w:sz w:val="24"/>
          <w:szCs w:val="24"/>
          <w:u w:val="single"/>
        </w:rPr>
        <w:t>tudy</w:t>
      </w:r>
      <w:r w:rsidRPr="00017FEF">
        <w:rPr>
          <w:rFonts w:ascii="Times New Roman" w:hAnsi="Times New Roman" w:cs="Times New Roman"/>
          <w:sz w:val="24"/>
          <w:szCs w:val="24"/>
        </w:rPr>
        <w:t xml:space="preserve">: </w:t>
      </w:r>
    </w:p>
    <w:bookmarkEnd w:id="0"/>
    <w:p w:rsidR="0046091E" w:rsidP="008C20B7" w:rsidRDefault="0046091E" w14:paraId="05C62457" w14:textId="43EA8CB7">
      <w:pPr>
        <w:spacing w:after="0" w:line="240" w:lineRule="auto"/>
        <w:rPr>
          <w:rFonts w:ascii="Times New Roman" w:hAnsi="Times New Roman" w:cs="Times New Roman"/>
          <w:sz w:val="24"/>
          <w:szCs w:val="24"/>
        </w:rPr>
      </w:pPr>
      <w:r w:rsidRPr="00FA6EA9">
        <w:rPr>
          <w:rFonts w:ascii="Times New Roman" w:hAnsi="Times New Roman" w:cs="Times New Roman"/>
          <w:sz w:val="24"/>
          <w:szCs w:val="24"/>
        </w:rPr>
        <w:t xml:space="preserve">The purpose of this study is to test survey </w:t>
      </w:r>
      <w:r w:rsidR="00E845BC">
        <w:rPr>
          <w:rFonts w:ascii="Times New Roman" w:hAnsi="Times New Roman" w:cs="Times New Roman"/>
          <w:sz w:val="24"/>
          <w:szCs w:val="24"/>
        </w:rPr>
        <w:t xml:space="preserve">questions using a brief </w:t>
      </w:r>
      <w:r w:rsidRPr="00FA6EA9">
        <w:rPr>
          <w:rFonts w:ascii="Times New Roman" w:hAnsi="Times New Roman" w:cs="Times New Roman"/>
          <w:sz w:val="24"/>
          <w:szCs w:val="24"/>
        </w:rPr>
        <w:t>questionnaire that would collect reliable data to assess physicians’ awareness of</w:t>
      </w:r>
      <w:r w:rsidR="00CB4779">
        <w:rPr>
          <w:rFonts w:ascii="Times New Roman" w:hAnsi="Times New Roman" w:cs="Times New Roman"/>
          <w:sz w:val="24"/>
          <w:szCs w:val="24"/>
        </w:rPr>
        <w:t xml:space="preserve"> and adherence to</w:t>
      </w:r>
      <w:r w:rsidRPr="00FA6EA9">
        <w:rPr>
          <w:rFonts w:ascii="Times New Roman" w:hAnsi="Times New Roman" w:cs="Times New Roman"/>
          <w:sz w:val="24"/>
          <w:szCs w:val="24"/>
        </w:rPr>
        <w:t xml:space="preserve"> national, local </w:t>
      </w:r>
      <w:r w:rsidR="00E845BC">
        <w:rPr>
          <w:rFonts w:ascii="Times New Roman" w:hAnsi="Times New Roman" w:cs="Times New Roman"/>
          <w:sz w:val="24"/>
          <w:szCs w:val="24"/>
        </w:rPr>
        <w:t>and/</w:t>
      </w:r>
      <w:r w:rsidRPr="00FA6EA9">
        <w:rPr>
          <w:rFonts w:ascii="Times New Roman" w:hAnsi="Times New Roman" w:cs="Times New Roman"/>
          <w:sz w:val="24"/>
          <w:szCs w:val="24"/>
        </w:rPr>
        <w:t xml:space="preserve">or professional clinical guidelines </w:t>
      </w:r>
      <w:r>
        <w:rPr>
          <w:rFonts w:ascii="Times New Roman" w:hAnsi="Times New Roman" w:cs="Times New Roman"/>
          <w:sz w:val="24"/>
          <w:szCs w:val="24"/>
        </w:rPr>
        <w:t>for</w:t>
      </w:r>
      <w:r w:rsidRPr="00FA6EA9">
        <w:rPr>
          <w:rFonts w:ascii="Times New Roman" w:hAnsi="Times New Roman" w:cs="Times New Roman"/>
          <w:sz w:val="24"/>
          <w:szCs w:val="24"/>
        </w:rPr>
        <w:t xml:space="preserve"> prescribing</w:t>
      </w:r>
      <w:r w:rsidR="00A0631D">
        <w:rPr>
          <w:rFonts w:ascii="Times New Roman" w:hAnsi="Times New Roman" w:cs="Times New Roman"/>
          <w:sz w:val="24"/>
          <w:szCs w:val="24"/>
        </w:rPr>
        <w:t xml:space="preserve"> opioids</w:t>
      </w:r>
      <w:r w:rsidR="00CB4779">
        <w:rPr>
          <w:rFonts w:ascii="Times New Roman" w:hAnsi="Times New Roman" w:cs="Times New Roman"/>
          <w:sz w:val="24"/>
          <w:szCs w:val="24"/>
        </w:rPr>
        <w:t xml:space="preserve">. </w:t>
      </w:r>
      <w:r>
        <w:rPr>
          <w:rFonts w:ascii="Times New Roman" w:hAnsi="Times New Roman" w:cs="Times New Roman"/>
          <w:sz w:val="24"/>
          <w:szCs w:val="24"/>
        </w:rPr>
        <w:t>Along with others,</w:t>
      </w:r>
      <w:r w:rsidRPr="00FA6EA9">
        <w:rPr>
          <w:rFonts w:ascii="Times New Roman" w:hAnsi="Times New Roman" w:cs="Times New Roman"/>
          <w:sz w:val="24"/>
          <w:szCs w:val="24"/>
        </w:rPr>
        <w:t xml:space="preserve"> </w:t>
      </w:r>
      <w:r>
        <w:rPr>
          <w:rFonts w:ascii="Times New Roman" w:hAnsi="Times New Roman" w:cs="Times New Roman"/>
          <w:sz w:val="24"/>
          <w:szCs w:val="24"/>
        </w:rPr>
        <w:t>t</w:t>
      </w:r>
      <w:r w:rsidRPr="00FA6EA9">
        <w:rPr>
          <w:rFonts w:ascii="Times New Roman" w:hAnsi="Times New Roman" w:cs="Times New Roman"/>
          <w:sz w:val="24"/>
          <w:szCs w:val="24"/>
        </w:rPr>
        <w:t>he CDC guideline for prescribing opioids was developed to facilitate effective and safe treatment of patients with chronic pain, while reducing the incidence of opioid misuse and overdose. Though these guidelines exist, the level to which they are implemented remains unknown.</w:t>
      </w:r>
      <w:r w:rsidR="00CB4779">
        <w:rPr>
          <w:rFonts w:ascii="Times New Roman" w:hAnsi="Times New Roman" w:cs="Times New Roman"/>
          <w:sz w:val="24"/>
          <w:szCs w:val="24"/>
        </w:rPr>
        <w:t xml:space="preserve"> To date,</w:t>
      </w:r>
      <w:r w:rsidRPr="001640B2">
        <w:rPr>
          <w:rFonts w:ascii="Times New Roman" w:hAnsi="Times New Roman" w:cs="Times New Roman"/>
          <w:sz w:val="24"/>
          <w:szCs w:val="24"/>
        </w:rPr>
        <w:t xml:space="preserve"> no surveys </w:t>
      </w:r>
      <w:r w:rsidRPr="001640B2">
        <w:rPr>
          <w:rFonts w:ascii="Times New Roman" w:hAnsi="Times New Roman" w:cs="Times New Roman"/>
          <w:sz w:val="24"/>
          <w:szCs w:val="24"/>
        </w:rPr>
        <w:lastRenderedPageBreak/>
        <w:t xml:space="preserve">or data systems exist that collect national data on this topic; therefore, methodological development of a survey that could be implemented for these needs is essential. </w:t>
      </w:r>
    </w:p>
    <w:p w:rsidR="00530250" w:rsidP="008C20B7" w:rsidRDefault="00530250" w14:paraId="1CE26A28" w14:textId="77777777">
      <w:pPr>
        <w:spacing w:after="0" w:line="240" w:lineRule="auto"/>
        <w:rPr>
          <w:rFonts w:ascii="Times New Roman" w:hAnsi="Times New Roman" w:cs="Times New Roman"/>
          <w:sz w:val="24"/>
          <w:szCs w:val="24"/>
        </w:rPr>
      </w:pPr>
    </w:p>
    <w:p w:rsidR="0046091E" w:rsidP="008C20B7" w:rsidRDefault="0046091E" w14:paraId="1D6CCED6" w14:textId="3FF1074F">
      <w:pPr>
        <w:spacing w:after="0" w:line="240" w:lineRule="auto"/>
        <w:rPr>
          <w:rFonts w:ascii="Times New Roman" w:hAnsi="Times New Roman" w:cs="Times New Roman"/>
          <w:sz w:val="24"/>
          <w:szCs w:val="24"/>
        </w:rPr>
      </w:pPr>
      <w:bookmarkStart w:name="_Hlk62821010" w:id="3"/>
      <w:r w:rsidRPr="007D134B">
        <w:rPr>
          <w:rFonts w:ascii="Times New Roman" w:hAnsi="Times New Roman" w:cs="Times New Roman"/>
          <w:sz w:val="24"/>
          <w:szCs w:val="24"/>
        </w:rPr>
        <w:t xml:space="preserve">As previously mentioned, the National Pain Strategy, an interagency effort, has a focus on implementing safe approaches for treating pain. </w:t>
      </w:r>
      <w:r w:rsidR="00E845BC">
        <w:rPr>
          <w:rFonts w:ascii="Times New Roman" w:hAnsi="Times New Roman" w:cs="Times New Roman"/>
          <w:sz w:val="24"/>
          <w:szCs w:val="24"/>
        </w:rPr>
        <w:t>T</w:t>
      </w:r>
      <w:r w:rsidRPr="007D134B">
        <w:rPr>
          <w:rFonts w:ascii="Times New Roman" w:hAnsi="Times New Roman" w:cs="Times New Roman"/>
          <w:sz w:val="24"/>
          <w:szCs w:val="24"/>
        </w:rPr>
        <w:t xml:space="preserve">he National Center for Complementary and Integrative Health (NCCIH) </w:t>
      </w:r>
      <w:r w:rsidR="00E845BC">
        <w:rPr>
          <w:rFonts w:ascii="Times New Roman" w:hAnsi="Times New Roman" w:cs="Times New Roman"/>
          <w:sz w:val="24"/>
          <w:szCs w:val="24"/>
        </w:rPr>
        <w:t xml:space="preserve">at </w:t>
      </w:r>
      <w:r w:rsidR="00A47C82">
        <w:rPr>
          <w:rFonts w:ascii="Times New Roman" w:hAnsi="Times New Roman" w:cs="Times New Roman"/>
          <w:sz w:val="24"/>
          <w:szCs w:val="24"/>
        </w:rPr>
        <w:t>t</w:t>
      </w:r>
      <w:r w:rsidR="00E845BC">
        <w:rPr>
          <w:rFonts w:ascii="Times New Roman" w:hAnsi="Times New Roman" w:cs="Times New Roman"/>
          <w:sz w:val="24"/>
          <w:szCs w:val="24"/>
        </w:rPr>
        <w:t xml:space="preserve">he National Institutes of Health (NIH) </w:t>
      </w:r>
      <w:r w:rsidRPr="007D134B">
        <w:rPr>
          <w:rFonts w:ascii="Times New Roman" w:hAnsi="Times New Roman" w:cs="Times New Roman"/>
          <w:sz w:val="24"/>
          <w:szCs w:val="24"/>
        </w:rPr>
        <w:t>has been involved in this effort. One of CDC’s role</w:t>
      </w:r>
      <w:r w:rsidR="00E845BC">
        <w:rPr>
          <w:rFonts w:ascii="Times New Roman" w:hAnsi="Times New Roman" w:cs="Times New Roman"/>
          <w:sz w:val="24"/>
          <w:szCs w:val="24"/>
        </w:rPr>
        <w:t>s</w:t>
      </w:r>
      <w:r w:rsidRPr="007D134B">
        <w:rPr>
          <w:rFonts w:ascii="Times New Roman" w:hAnsi="Times New Roman" w:cs="Times New Roman"/>
          <w:sz w:val="24"/>
          <w:szCs w:val="24"/>
        </w:rPr>
        <w:t xml:space="preserve"> in combatting the opioid epidemic is through supporting health</w:t>
      </w:r>
      <w:r w:rsidR="00E845BC">
        <w:rPr>
          <w:rFonts w:ascii="Times New Roman" w:hAnsi="Times New Roman" w:cs="Times New Roman"/>
          <w:sz w:val="24"/>
          <w:szCs w:val="24"/>
        </w:rPr>
        <w:t xml:space="preserve"> </w:t>
      </w:r>
      <w:r w:rsidRPr="007D134B">
        <w:rPr>
          <w:rFonts w:ascii="Times New Roman" w:hAnsi="Times New Roman" w:cs="Times New Roman"/>
          <w:sz w:val="24"/>
          <w:szCs w:val="24"/>
        </w:rPr>
        <w:t xml:space="preserve">care providers with guidance and tools to improve opioid prescribing and patient safety through evidence-based approaches. </w:t>
      </w:r>
      <w:r w:rsidRPr="007D134B" w:rsidR="007D4F39">
        <w:rPr>
          <w:rFonts w:ascii="Times New Roman" w:hAnsi="Times New Roman" w:cs="Times New Roman"/>
          <w:sz w:val="24"/>
          <w:szCs w:val="24"/>
        </w:rPr>
        <w:t xml:space="preserve">As such the NCCIH and </w:t>
      </w:r>
      <w:r w:rsidR="007D4F39">
        <w:rPr>
          <w:rFonts w:ascii="Times New Roman" w:hAnsi="Times New Roman" w:cs="Times New Roman"/>
          <w:sz w:val="24"/>
          <w:szCs w:val="24"/>
        </w:rPr>
        <w:t xml:space="preserve">National Center for Health Statistics (NCHS) </w:t>
      </w:r>
      <w:r w:rsidRPr="007D134B" w:rsidR="007D4F39">
        <w:rPr>
          <w:rFonts w:ascii="Times New Roman" w:hAnsi="Times New Roman" w:cs="Times New Roman"/>
          <w:sz w:val="24"/>
          <w:szCs w:val="24"/>
        </w:rPr>
        <w:t xml:space="preserve">entered into an interagency agreement (IAA) </w:t>
      </w:r>
      <w:r w:rsidR="007D4F39">
        <w:rPr>
          <w:rFonts w:ascii="Times New Roman" w:hAnsi="Times New Roman" w:cs="Times New Roman"/>
          <w:sz w:val="24"/>
          <w:szCs w:val="24"/>
        </w:rPr>
        <w:t xml:space="preserve">to: </w:t>
      </w:r>
      <w:bookmarkStart w:name="_Hlk62821383" w:id="4"/>
      <w:r w:rsidR="007D4F39">
        <w:rPr>
          <w:rFonts w:ascii="Times New Roman" w:hAnsi="Times New Roman" w:cs="Times New Roman"/>
          <w:sz w:val="24"/>
          <w:szCs w:val="24"/>
        </w:rPr>
        <w:t xml:space="preserve">evaluate survey questions on physician knowledge, awareness and use of prescription opioid guidelines, </w:t>
      </w:r>
      <w:r w:rsidRPr="007D134B" w:rsidR="007D4F39">
        <w:rPr>
          <w:rFonts w:ascii="Times New Roman" w:hAnsi="Times New Roman" w:cs="Times New Roman"/>
          <w:sz w:val="24"/>
          <w:szCs w:val="24"/>
        </w:rPr>
        <w:t>assess the feasibility of a national</w:t>
      </w:r>
      <w:r w:rsidR="007D4F39">
        <w:rPr>
          <w:rFonts w:ascii="Times New Roman" w:hAnsi="Times New Roman" w:cs="Times New Roman"/>
          <w:sz w:val="24"/>
          <w:szCs w:val="24"/>
        </w:rPr>
        <w:t xml:space="preserve"> physician survey to gain</w:t>
      </w:r>
      <w:r w:rsidRPr="007D134B" w:rsidR="007D4F39">
        <w:rPr>
          <w:rFonts w:ascii="Times New Roman" w:hAnsi="Times New Roman" w:cs="Times New Roman"/>
          <w:sz w:val="24"/>
          <w:szCs w:val="24"/>
        </w:rPr>
        <w:t xml:space="preserve"> a better understanding of physician opioid prescribing practices</w:t>
      </w:r>
      <w:r w:rsidR="007D4F39">
        <w:rPr>
          <w:rFonts w:ascii="Times New Roman" w:hAnsi="Times New Roman" w:cs="Times New Roman"/>
          <w:sz w:val="24"/>
          <w:szCs w:val="24"/>
        </w:rPr>
        <w:t xml:space="preserve"> for pain management</w:t>
      </w:r>
      <w:r w:rsidR="008A425D">
        <w:rPr>
          <w:rFonts w:ascii="Times New Roman" w:hAnsi="Times New Roman" w:cs="Times New Roman"/>
          <w:sz w:val="24"/>
          <w:szCs w:val="24"/>
        </w:rPr>
        <w:t xml:space="preserve"> by implementing a </w:t>
      </w:r>
      <w:r w:rsidR="007D4F39">
        <w:rPr>
          <w:rFonts w:ascii="Times New Roman" w:hAnsi="Times New Roman" w:cs="Times New Roman"/>
          <w:sz w:val="24"/>
          <w:szCs w:val="24"/>
        </w:rPr>
        <w:t xml:space="preserve"> pilot study</w:t>
      </w:r>
      <w:r w:rsidR="008A425D">
        <w:rPr>
          <w:rFonts w:ascii="Times New Roman" w:hAnsi="Times New Roman" w:cs="Times New Roman"/>
          <w:sz w:val="24"/>
          <w:szCs w:val="24"/>
        </w:rPr>
        <w:t xml:space="preserve"> of physicians</w:t>
      </w:r>
      <w:bookmarkEnd w:id="4"/>
      <w:r w:rsidRPr="001640B2">
        <w:rPr>
          <w:rFonts w:ascii="Times New Roman" w:hAnsi="Times New Roman" w:cs="Times New Roman"/>
          <w:sz w:val="24"/>
          <w:szCs w:val="24"/>
        </w:rPr>
        <w:t xml:space="preserve">. </w:t>
      </w:r>
      <w:r w:rsidR="00CB4779">
        <w:rPr>
          <w:rFonts w:ascii="Times New Roman" w:hAnsi="Times New Roman" w:cs="Times New Roman"/>
          <w:sz w:val="24"/>
          <w:szCs w:val="24"/>
        </w:rPr>
        <w:t>Through this agreement, NCCIH will fund this study to be conducted by the NCHS</w:t>
      </w:r>
      <w:bookmarkEnd w:id="3"/>
      <w:r w:rsidR="00CB4779">
        <w:rPr>
          <w:rFonts w:ascii="Times New Roman" w:hAnsi="Times New Roman" w:cs="Times New Roman"/>
          <w:sz w:val="24"/>
          <w:szCs w:val="24"/>
        </w:rPr>
        <w:t xml:space="preserve">. </w:t>
      </w:r>
    </w:p>
    <w:p w:rsidR="00530250" w:rsidP="008C20B7" w:rsidRDefault="00530250" w14:paraId="2FA05745" w14:textId="77777777">
      <w:pPr>
        <w:spacing w:after="0" w:line="240" w:lineRule="auto"/>
      </w:pPr>
    </w:p>
    <w:p w:rsidR="0046091E" w:rsidP="008C20B7" w:rsidRDefault="00E845BC" w14:paraId="7247A82E" w14:textId="6F041C35">
      <w:pPr>
        <w:tabs>
          <w:tab w:val="num" w:pos="360"/>
          <w:tab w:val="left" w:pos="9360"/>
        </w:tabs>
        <w:spacing w:after="0" w:line="240" w:lineRule="auto"/>
      </w:pPr>
      <w:r>
        <w:rPr>
          <w:rFonts w:ascii="Times New Roman" w:hAnsi="Times New Roman" w:cs="Times New Roman"/>
          <w:sz w:val="24"/>
          <w:szCs w:val="24"/>
        </w:rPr>
        <w:t>NCHS</w:t>
      </w:r>
      <w:r w:rsidRPr="00FA6EA9" w:rsidR="0046091E">
        <w:rPr>
          <w:rFonts w:ascii="Times New Roman" w:hAnsi="Times New Roman" w:cs="Times New Roman"/>
          <w:sz w:val="24"/>
          <w:szCs w:val="24"/>
        </w:rPr>
        <w:t xml:space="preserve"> has structured its health care surveys into a family of nationally representative surveys of health care providers called the National Health Care Surveys. The surveys </w:t>
      </w:r>
      <w:r w:rsidR="009E4A0D">
        <w:rPr>
          <w:rFonts w:ascii="Times New Roman" w:hAnsi="Times New Roman" w:cs="Times New Roman"/>
          <w:sz w:val="24"/>
          <w:szCs w:val="24"/>
        </w:rPr>
        <w:t xml:space="preserve">comprising </w:t>
      </w:r>
      <w:r w:rsidRPr="00FA6EA9" w:rsidR="0046091E">
        <w:rPr>
          <w:rFonts w:ascii="Times New Roman" w:hAnsi="Times New Roman" w:cs="Times New Roman"/>
          <w:sz w:val="24"/>
          <w:szCs w:val="24"/>
        </w:rPr>
        <w:t xml:space="preserve">the National Health Care Surveys include </w:t>
      </w:r>
      <w:r w:rsidR="009E4A0D">
        <w:rPr>
          <w:rFonts w:ascii="Times New Roman" w:hAnsi="Times New Roman" w:cs="Times New Roman"/>
          <w:sz w:val="24"/>
          <w:szCs w:val="24"/>
        </w:rPr>
        <w:t>the National Electronic Health Records Survey (</w:t>
      </w:r>
      <w:r w:rsidRPr="00FA6EA9" w:rsidR="0046091E">
        <w:rPr>
          <w:rFonts w:ascii="Times New Roman" w:hAnsi="Times New Roman" w:cs="Times New Roman"/>
          <w:sz w:val="24"/>
          <w:szCs w:val="24"/>
        </w:rPr>
        <w:t>NEHRS</w:t>
      </w:r>
      <w:r w:rsidR="009E4A0D">
        <w:rPr>
          <w:rFonts w:ascii="Times New Roman" w:hAnsi="Times New Roman" w:cs="Times New Roman"/>
          <w:sz w:val="24"/>
          <w:szCs w:val="24"/>
        </w:rPr>
        <w:t xml:space="preserve">, </w:t>
      </w:r>
      <w:r w:rsidRPr="00FA6EA9" w:rsidR="0046091E">
        <w:rPr>
          <w:rFonts w:ascii="Times New Roman" w:hAnsi="Times New Roman" w:cs="Times New Roman"/>
          <w:sz w:val="24"/>
          <w:szCs w:val="24"/>
        </w:rPr>
        <w:t xml:space="preserve">OMB No. 0920-1015), </w:t>
      </w:r>
      <w:r w:rsidR="009E4A0D">
        <w:rPr>
          <w:rFonts w:ascii="Times New Roman" w:hAnsi="Times New Roman" w:cs="Times New Roman"/>
          <w:sz w:val="24"/>
          <w:szCs w:val="24"/>
        </w:rPr>
        <w:t xml:space="preserve"> the National Ambulatory Medical Care Survey (</w:t>
      </w:r>
      <w:r w:rsidRPr="00FA6EA9" w:rsidR="0046091E">
        <w:rPr>
          <w:rFonts w:ascii="Times New Roman" w:hAnsi="Times New Roman" w:cs="Times New Roman"/>
          <w:sz w:val="24"/>
          <w:szCs w:val="24"/>
        </w:rPr>
        <w:t>NAMCS</w:t>
      </w:r>
      <w:r w:rsidR="009E4A0D">
        <w:rPr>
          <w:rFonts w:ascii="Times New Roman" w:hAnsi="Times New Roman" w:cs="Times New Roman"/>
          <w:sz w:val="24"/>
          <w:szCs w:val="24"/>
        </w:rPr>
        <w:t>,</w:t>
      </w:r>
      <w:r w:rsidR="0035448D">
        <w:rPr>
          <w:rFonts w:ascii="Times New Roman" w:hAnsi="Times New Roman" w:cs="Times New Roman"/>
          <w:sz w:val="24"/>
          <w:szCs w:val="24"/>
        </w:rPr>
        <w:t xml:space="preserve"> </w:t>
      </w:r>
      <w:r w:rsidRPr="00FA6EA9" w:rsidR="0046091E">
        <w:rPr>
          <w:rFonts w:ascii="Times New Roman" w:hAnsi="Times New Roman" w:cs="Times New Roman"/>
          <w:sz w:val="24"/>
          <w:szCs w:val="24"/>
        </w:rPr>
        <w:t>OMB No. 0920-0234), the National Hospital Ambulatory Medical Care Survey (</w:t>
      </w:r>
      <w:r w:rsidR="009E4A0D">
        <w:rPr>
          <w:rFonts w:ascii="Times New Roman" w:hAnsi="Times New Roman" w:cs="Times New Roman"/>
          <w:sz w:val="24"/>
          <w:szCs w:val="24"/>
        </w:rPr>
        <w:t xml:space="preserve">NHAMCS, </w:t>
      </w:r>
      <w:r w:rsidRPr="00FA6EA9" w:rsidR="0046091E">
        <w:rPr>
          <w:rFonts w:ascii="Times New Roman" w:hAnsi="Times New Roman" w:cs="Times New Roman"/>
          <w:sz w:val="24"/>
          <w:szCs w:val="24"/>
        </w:rPr>
        <w:t xml:space="preserve">OMB No. 0920-0278), </w:t>
      </w:r>
      <w:r w:rsidR="0035448D">
        <w:rPr>
          <w:rFonts w:ascii="Times New Roman" w:hAnsi="Times New Roman" w:cs="Times New Roman"/>
          <w:sz w:val="24"/>
          <w:szCs w:val="24"/>
        </w:rPr>
        <w:t xml:space="preserve">the </w:t>
      </w:r>
      <w:r w:rsidRPr="00FA6EA9" w:rsidR="0046091E">
        <w:rPr>
          <w:rFonts w:ascii="Times New Roman" w:hAnsi="Times New Roman" w:cs="Times New Roman"/>
          <w:sz w:val="24"/>
          <w:szCs w:val="24"/>
        </w:rPr>
        <w:t>National Hospital Care Survey (</w:t>
      </w:r>
      <w:r w:rsidR="009E4A0D">
        <w:rPr>
          <w:rFonts w:ascii="Times New Roman" w:hAnsi="Times New Roman" w:cs="Times New Roman"/>
          <w:sz w:val="24"/>
          <w:szCs w:val="24"/>
        </w:rPr>
        <w:t xml:space="preserve">NHCS, </w:t>
      </w:r>
      <w:r w:rsidRPr="00FA6EA9" w:rsidR="0046091E">
        <w:rPr>
          <w:rFonts w:ascii="Times New Roman" w:hAnsi="Times New Roman" w:cs="Times New Roman"/>
          <w:sz w:val="24"/>
          <w:szCs w:val="24"/>
        </w:rPr>
        <w:t>OMB No. 0920-0212), and the National Post-acute And Long-term Care Study (</w:t>
      </w:r>
      <w:r w:rsidR="009E4A0D">
        <w:rPr>
          <w:rFonts w:ascii="Times New Roman" w:hAnsi="Times New Roman" w:cs="Times New Roman"/>
          <w:sz w:val="24"/>
          <w:szCs w:val="24"/>
        </w:rPr>
        <w:t xml:space="preserve">NPALS, </w:t>
      </w:r>
      <w:r w:rsidRPr="00FA6EA9" w:rsidR="0046091E">
        <w:rPr>
          <w:rFonts w:ascii="Times New Roman" w:hAnsi="Times New Roman" w:cs="Times New Roman"/>
          <w:sz w:val="24"/>
          <w:szCs w:val="24"/>
        </w:rPr>
        <w:t>OMB No. 0920-0943). This family of surveys generates data that permit analyses of the relationship between the use of health services and characteristics of providers and patients at both national and regional levels.</w:t>
      </w:r>
      <w:r w:rsidRPr="00A82F91" w:rsidR="00A82F91">
        <w:t xml:space="preserve"> </w:t>
      </w:r>
      <w:r w:rsidRPr="00156DDD" w:rsidR="00A82F91">
        <w:rPr>
          <w:rFonts w:ascii="Times New Roman" w:hAnsi="Times New Roman" w:cs="Times New Roman"/>
          <w:sz w:val="24"/>
          <w:szCs w:val="24"/>
        </w:rPr>
        <w:t>They are conducted under authority of Section 306(b)(1)(F) of the Public Health Service Act (42 U.S.C. 242k) (</w:t>
      </w:r>
      <w:r w:rsidRPr="00156DDD" w:rsidR="00A82F91">
        <w:rPr>
          <w:rFonts w:ascii="Times New Roman" w:hAnsi="Times New Roman" w:cs="Times New Roman"/>
          <w:b/>
          <w:sz w:val="24"/>
          <w:szCs w:val="24"/>
        </w:rPr>
        <w:t>Appendix B</w:t>
      </w:r>
      <w:r w:rsidRPr="00156DDD" w:rsidR="00A82F91">
        <w:rPr>
          <w:rFonts w:ascii="Times New Roman" w:hAnsi="Times New Roman" w:cs="Times New Roman"/>
          <w:sz w:val="24"/>
          <w:szCs w:val="24"/>
        </w:rPr>
        <w:t>).</w:t>
      </w:r>
      <w:r w:rsidRPr="007815E0" w:rsidR="00A82F91">
        <w:t xml:space="preserve"> </w:t>
      </w:r>
    </w:p>
    <w:p w:rsidRPr="00156DDD" w:rsidR="00530250" w:rsidP="008C20B7" w:rsidRDefault="00530250" w14:paraId="742D6F51" w14:textId="77777777">
      <w:pPr>
        <w:tabs>
          <w:tab w:val="num" w:pos="360"/>
          <w:tab w:val="left" w:pos="9360"/>
        </w:tabs>
        <w:spacing w:after="0" w:line="240" w:lineRule="auto"/>
      </w:pPr>
    </w:p>
    <w:p w:rsidR="003D6443" w:rsidP="008C20B7" w:rsidRDefault="0046091E" w14:paraId="79440476" w14:textId="17636B12">
      <w:pPr>
        <w:spacing w:after="0" w:line="240" w:lineRule="auto"/>
        <w:rPr>
          <w:rFonts w:ascii="Times New Roman" w:hAnsi="Times New Roman" w:cs="Times New Roman"/>
          <w:sz w:val="24"/>
          <w:szCs w:val="24"/>
        </w:rPr>
      </w:pPr>
      <w:r>
        <w:rPr>
          <w:rFonts w:ascii="Times New Roman" w:hAnsi="Times New Roman" w:cs="Times New Roman"/>
          <w:sz w:val="24"/>
          <w:szCs w:val="24"/>
        </w:rPr>
        <w:t>Conducted s</w:t>
      </w:r>
      <w:r w:rsidRPr="001640B2">
        <w:rPr>
          <w:rFonts w:ascii="Times New Roman" w:hAnsi="Times New Roman" w:cs="Times New Roman"/>
          <w:sz w:val="24"/>
          <w:szCs w:val="24"/>
        </w:rPr>
        <w:t xml:space="preserve">ince 1973, </w:t>
      </w:r>
      <w:r w:rsidR="008750FF">
        <w:rPr>
          <w:rFonts w:ascii="Times New Roman" w:hAnsi="Times New Roman" w:cs="Times New Roman"/>
          <w:sz w:val="24"/>
          <w:szCs w:val="24"/>
        </w:rPr>
        <w:t xml:space="preserve">the </w:t>
      </w:r>
      <w:r w:rsidR="0035448D">
        <w:rPr>
          <w:rFonts w:ascii="Times New Roman" w:hAnsi="Times New Roman" w:cs="Times New Roman"/>
          <w:sz w:val="24"/>
          <w:szCs w:val="24"/>
        </w:rPr>
        <w:t xml:space="preserve">National Ambulatory Medical Care Survey </w:t>
      </w:r>
      <w:r w:rsidRPr="001640B2">
        <w:rPr>
          <w:rFonts w:ascii="Times New Roman" w:hAnsi="Times New Roman" w:cs="Times New Roman"/>
          <w:sz w:val="24"/>
          <w:szCs w:val="24"/>
        </w:rPr>
        <w:t xml:space="preserve">is the </w:t>
      </w:r>
      <w:r w:rsidR="008750FF">
        <w:rPr>
          <w:rFonts w:ascii="Times New Roman" w:hAnsi="Times New Roman" w:cs="Times New Roman"/>
          <w:sz w:val="24"/>
          <w:szCs w:val="24"/>
        </w:rPr>
        <w:t>n</w:t>
      </w:r>
      <w:r w:rsidRPr="001640B2">
        <w:rPr>
          <w:rFonts w:ascii="Times New Roman" w:hAnsi="Times New Roman" w:cs="Times New Roman"/>
          <w:sz w:val="24"/>
          <w:szCs w:val="24"/>
        </w:rPr>
        <w:t xml:space="preserve">ation's premier study on the provision of ambulatory care in the United States. NAMCS uses a nationally representative sample of visits to U.S. non-federal office-based physicians and providers in community health centers. NAMCS is used to inform health policy, medical practice, quality of care research, and education for health professionals. NCHS has conducted numerous NAMCS supplements on physicians to provide data on emerging health topics. Notably, the Electronic Medical Records (EMR) Mail Survey to track the Nation's progress in adopting and using EHR systems was added to NAMCS in 2008 (which </w:t>
      </w:r>
      <w:r w:rsidR="00F9234A">
        <w:rPr>
          <w:rFonts w:ascii="Times New Roman" w:hAnsi="Times New Roman" w:cs="Times New Roman"/>
          <w:sz w:val="24"/>
          <w:szCs w:val="24"/>
        </w:rPr>
        <w:t xml:space="preserve">in 2012 </w:t>
      </w:r>
      <w:r w:rsidRPr="001640B2">
        <w:rPr>
          <w:rFonts w:ascii="Times New Roman" w:hAnsi="Times New Roman" w:cs="Times New Roman"/>
          <w:sz w:val="24"/>
          <w:szCs w:val="24"/>
        </w:rPr>
        <w:t>became the National Electronic Health Records Survey</w:t>
      </w:r>
      <w:bookmarkStart w:name="_Hlk50614670" w:id="5"/>
      <w:r w:rsidR="00E845BC">
        <w:rPr>
          <w:rFonts w:ascii="Times New Roman" w:hAnsi="Times New Roman" w:cs="Times New Roman"/>
          <w:sz w:val="24"/>
          <w:szCs w:val="24"/>
        </w:rPr>
        <w:t>),</w:t>
      </w:r>
      <w:r w:rsidR="007324CD">
        <w:rPr>
          <w:rFonts w:ascii="Times New Roman" w:hAnsi="Times New Roman" w:cs="Times New Roman"/>
          <w:sz w:val="24"/>
          <w:szCs w:val="24"/>
        </w:rPr>
        <w:t xml:space="preserve"> </w:t>
      </w:r>
      <w:bookmarkEnd w:id="5"/>
      <w:r w:rsidRPr="001640B2">
        <w:rPr>
          <w:rFonts w:ascii="Times New Roman" w:hAnsi="Times New Roman" w:cs="Times New Roman"/>
          <w:sz w:val="24"/>
          <w:szCs w:val="24"/>
        </w:rPr>
        <w:t>and in 2016 a supplement on National Culturally and Linguistically Appropriate Services in Health and Health Care Standards</w:t>
      </w:r>
      <w:r w:rsidR="00E845BC">
        <w:rPr>
          <w:rFonts w:ascii="Times New Roman" w:hAnsi="Times New Roman" w:cs="Times New Roman"/>
          <w:sz w:val="24"/>
          <w:szCs w:val="24"/>
        </w:rPr>
        <w:t xml:space="preserve"> to understand physicians’ awareness of these Standards</w:t>
      </w:r>
      <w:r w:rsidRPr="001640B2">
        <w:rPr>
          <w:rFonts w:ascii="Times New Roman" w:hAnsi="Times New Roman" w:cs="Times New Roman"/>
          <w:sz w:val="24"/>
          <w:szCs w:val="24"/>
        </w:rPr>
        <w:t xml:space="preserve"> (i.e., National CLAS Standards; OMB No. </w:t>
      </w:r>
      <w:r>
        <w:rPr>
          <w:rFonts w:ascii="Times New Roman" w:hAnsi="Times New Roman" w:cs="Times New Roman"/>
          <w:sz w:val="24"/>
          <w:szCs w:val="24"/>
        </w:rPr>
        <w:t>0920-119</w:t>
      </w:r>
      <w:r w:rsidRPr="001640B2">
        <w:rPr>
          <w:rFonts w:ascii="Times New Roman" w:hAnsi="Times New Roman" w:cs="Times New Roman"/>
          <w:sz w:val="24"/>
          <w:szCs w:val="24"/>
        </w:rPr>
        <w:t>). These and other supplements have provided timely data on relevant public health topics. Though the proposed pilot study will not be a NAMCS supplement, it will borrow methodolog</w:t>
      </w:r>
      <w:r w:rsidR="00F9234A">
        <w:rPr>
          <w:rFonts w:ascii="Times New Roman" w:hAnsi="Times New Roman" w:cs="Times New Roman"/>
          <w:sz w:val="24"/>
          <w:szCs w:val="24"/>
        </w:rPr>
        <w:t>ical</w:t>
      </w:r>
      <w:r w:rsidRPr="001640B2">
        <w:rPr>
          <w:rFonts w:ascii="Times New Roman" w:hAnsi="Times New Roman" w:cs="Times New Roman"/>
          <w:sz w:val="24"/>
          <w:szCs w:val="24"/>
        </w:rPr>
        <w:t xml:space="preserve"> aspects</w:t>
      </w:r>
      <w:r w:rsidR="00F9234A">
        <w:rPr>
          <w:rFonts w:ascii="Times New Roman" w:hAnsi="Times New Roman" w:cs="Times New Roman"/>
          <w:sz w:val="24"/>
          <w:szCs w:val="24"/>
        </w:rPr>
        <w:t xml:space="preserve"> and lessons</w:t>
      </w:r>
      <w:r w:rsidRPr="001640B2">
        <w:rPr>
          <w:rFonts w:ascii="Times New Roman" w:hAnsi="Times New Roman" w:cs="Times New Roman"/>
          <w:sz w:val="24"/>
          <w:szCs w:val="24"/>
        </w:rPr>
        <w:t xml:space="preserve"> from </w:t>
      </w:r>
      <w:r w:rsidR="005C679E">
        <w:rPr>
          <w:rFonts w:ascii="Times New Roman" w:hAnsi="Times New Roman" w:cs="Times New Roman"/>
          <w:sz w:val="24"/>
          <w:szCs w:val="24"/>
        </w:rPr>
        <w:t>NAMCS</w:t>
      </w:r>
      <w:r w:rsidRPr="001640B2">
        <w:rPr>
          <w:rFonts w:ascii="Times New Roman" w:hAnsi="Times New Roman" w:cs="Times New Roman"/>
          <w:sz w:val="24"/>
          <w:szCs w:val="24"/>
        </w:rPr>
        <w:t xml:space="preserve">, and leverage the knowledge gained from the implementation of </w:t>
      </w:r>
      <w:r w:rsidR="00F9234A">
        <w:rPr>
          <w:rFonts w:ascii="Times New Roman" w:hAnsi="Times New Roman" w:cs="Times New Roman"/>
          <w:sz w:val="24"/>
          <w:szCs w:val="24"/>
        </w:rPr>
        <w:t xml:space="preserve"> these NAMCS </w:t>
      </w:r>
      <w:r w:rsidRPr="001640B2">
        <w:rPr>
          <w:rFonts w:ascii="Times New Roman" w:hAnsi="Times New Roman" w:cs="Times New Roman"/>
          <w:sz w:val="24"/>
          <w:szCs w:val="24"/>
        </w:rPr>
        <w:t>supplements.</w:t>
      </w:r>
      <w:r w:rsidRPr="001640B2" w:rsidDel="00157547" w:rsidR="00157547">
        <w:rPr>
          <w:rFonts w:ascii="Times New Roman" w:hAnsi="Times New Roman" w:cs="Times New Roman"/>
          <w:sz w:val="24"/>
          <w:szCs w:val="24"/>
        </w:rPr>
        <w:t xml:space="preserve"> </w:t>
      </w:r>
    </w:p>
    <w:p w:rsidRPr="001640B2" w:rsidR="00530250" w:rsidP="00530250" w:rsidRDefault="00530250" w14:paraId="0D856B78" w14:textId="77777777">
      <w:pPr>
        <w:spacing w:after="0" w:line="240" w:lineRule="auto"/>
        <w:rPr>
          <w:rFonts w:ascii="Times New Roman" w:hAnsi="Times New Roman" w:cs="Times New Roman"/>
          <w:sz w:val="24"/>
          <w:szCs w:val="24"/>
        </w:rPr>
      </w:pPr>
    </w:p>
    <w:p w:rsidR="00322390" w:rsidP="00530250" w:rsidRDefault="002718D1" w14:paraId="56883598" w14:textId="7A50AC93">
      <w:pPr>
        <w:spacing w:after="0" w:line="240" w:lineRule="auto"/>
        <w:rPr>
          <w:rFonts w:ascii="Times New Roman" w:hAnsi="Times New Roman" w:cs="Times New Roman"/>
          <w:sz w:val="24"/>
          <w:szCs w:val="24"/>
        </w:rPr>
      </w:pPr>
      <w:r w:rsidRPr="00B027BF">
        <w:rPr>
          <w:rFonts w:ascii="Times New Roman" w:hAnsi="Times New Roman" w:cs="Times New Roman"/>
          <w:b/>
          <w:bCs/>
          <w:sz w:val="24"/>
          <w:szCs w:val="24"/>
          <w:u w:val="single"/>
        </w:rPr>
        <w:t>Intended potential use of study findings</w:t>
      </w:r>
      <w:r w:rsidRPr="00B027BF">
        <w:rPr>
          <w:rFonts w:ascii="Times New Roman" w:hAnsi="Times New Roman" w:cs="Times New Roman"/>
          <w:sz w:val="24"/>
          <w:szCs w:val="24"/>
        </w:rPr>
        <w:t>:</w:t>
      </w:r>
      <w:r w:rsidRPr="001B4C71">
        <w:rPr>
          <w:rFonts w:ascii="Times New Roman" w:hAnsi="Times New Roman" w:cs="Times New Roman"/>
          <w:sz w:val="24"/>
          <w:szCs w:val="24"/>
        </w:rPr>
        <w:t xml:space="preserve"> </w:t>
      </w:r>
    </w:p>
    <w:p w:rsidRPr="002108E3" w:rsidR="00F9234A" w:rsidP="00F9234A" w:rsidRDefault="00F9234A" w14:paraId="625F15E8" w14:textId="4C4F736F">
      <w:pPr>
        <w:spacing w:after="0" w:line="240" w:lineRule="auto"/>
        <w:rPr>
          <w:rFonts w:ascii="Times New Roman" w:hAnsi="Times New Roman" w:cs="Times New Roman"/>
          <w:sz w:val="24"/>
          <w:szCs w:val="24"/>
        </w:rPr>
      </w:pPr>
      <w:r w:rsidRPr="002108E3">
        <w:rPr>
          <w:rFonts w:ascii="Times New Roman" w:hAnsi="Times New Roman" w:cs="Times New Roman"/>
          <w:sz w:val="24"/>
          <w:szCs w:val="24"/>
        </w:rPr>
        <w:t xml:space="preserve">As defined by §46.102, </w:t>
      </w:r>
      <w:r w:rsidR="002C217A">
        <w:rPr>
          <w:rFonts w:ascii="Times New Roman" w:hAnsi="Times New Roman" w:cs="Times New Roman"/>
          <w:sz w:val="24"/>
          <w:szCs w:val="24"/>
        </w:rPr>
        <w:t>p</w:t>
      </w:r>
      <w:r w:rsidRPr="002108E3">
        <w:rPr>
          <w:rFonts w:ascii="Times New Roman" w:hAnsi="Times New Roman" w:cs="Times New Roman"/>
          <w:sz w:val="24"/>
          <w:szCs w:val="24"/>
        </w:rPr>
        <w:t>ublic health surveillance activities include the collection and testing of information or biospecimens</w:t>
      </w:r>
      <w:r w:rsidR="002C217A">
        <w:rPr>
          <w:rFonts w:ascii="Times New Roman" w:hAnsi="Times New Roman" w:cs="Times New Roman"/>
          <w:sz w:val="24"/>
          <w:szCs w:val="24"/>
        </w:rPr>
        <w:t xml:space="preserve"> that</w:t>
      </w:r>
      <w:r w:rsidRPr="002108E3">
        <w:rPr>
          <w:rFonts w:ascii="Times New Roman" w:hAnsi="Times New Roman" w:cs="Times New Roman"/>
          <w:sz w:val="24"/>
          <w:szCs w:val="24"/>
        </w:rPr>
        <w:t xml:space="preserve"> are conducted, supported, requested, ordered, required, or authorized by a public health authority. Such activities are limited to those necessary to allow a </w:t>
      </w:r>
      <w:r w:rsidRPr="002108E3">
        <w:rPr>
          <w:rFonts w:ascii="Times New Roman" w:hAnsi="Times New Roman" w:cs="Times New Roman"/>
          <w:sz w:val="24"/>
          <w:szCs w:val="24"/>
        </w:rPr>
        <w:lastRenderedPageBreak/>
        <w:t xml:space="preserve">public health authority to identify, monitor, assess, or investigate potential </w:t>
      </w:r>
      <w:bookmarkStart w:name="_Hlk49953817" w:id="6"/>
      <w:r w:rsidRPr="002108E3">
        <w:rPr>
          <w:rFonts w:ascii="Times New Roman" w:hAnsi="Times New Roman" w:cs="Times New Roman"/>
          <w:sz w:val="24"/>
          <w:szCs w:val="24"/>
        </w:rPr>
        <w:t>public health signals</w:t>
      </w:r>
      <w:bookmarkEnd w:id="6"/>
      <w:r w:rsidRPr="002108E3">
        <w:rPr>
          <w:rFonts w:ascii="Times New Roman" w:hAnsi="Times New Roman" w:cs="Times New Roman"/>
          <w:sz w:val="24"/>
          <w:szCs w:val="24"/>
        </w:rPr>
        <w:t>, onsets of disease outbreaks, or conditions of public health importance (including trends, signals, risk factors, patterns in diseases, or increases in injuries from using consumer products). The PPMQ meets these criteria as it is conducted by NCHS, a public health authority, and collects information necessary to identify and assess the provision of clinical guidelines for prescri</w:t>
      </w:r>
      <w:r>
        <w:rPr>
          <w:rFonts w:ascii="Times New Roman" w:hAnsi="Times New Roman" w:cs="Times New Roman"/>
          <w:sz w:val="24"/>
          <w:szCs w:val="24"/>
        </w:rPr>
        <w:t xml:space="preserve">bing </w:t>
      </w:r>
      <w:r w:rsidRPr="002108E3">
        <w:rPr>
          <w:rFonts w:ascii="Times New Roman" w:hAnsi="Times New Roman" w:cs="Times New Roman"/>
          <w:sz w:val="24"/>
          <w:szCs w:val="24"/>
        </w:rPr>
        <w:t>opioids, a</w:t>
      </w:r>
      <w:r w:rsidR="002C217A">
        <w:rPr>
          <w:rFonts w:ascii="Times New Roman" w:hAnsi="Times New Roman" w:cs="Times New Roman"/>
          <w:sz w:val="24"/>
          <w:szCs w:val="24"/>
        </w:rPr>
        <w:t>n</w:t>
      </w:r>
      <w:r w:rsidRPr="002108E3">
        <w:rPr>
          <w:rFonts w:ascii="Times New Roman" w:hAnsi="Times New Roman" w:cs="Times New Roman"/>
          <w:sz w:val="24"/>
          <w:szCs w:val="24"/>
        </w:rPr>
        <w:t xml:space="preserve"> </w:t>
      </w:r>
      <w:r w:rsidR="002C217A">
        <w:rPr>
          <w:rFonts w:ascii="Times New Roman" w:hAnsi="Times New Roman" w:cs="Times New Roman"/>
          <w:sz w:val="24"/>
          <w:szCs w:val="24"/>
        </w:rPr>
        <w:t>issue</w:t>
      </w:r>
      <w:r w:rsidRPr="002108E3">
        <w:rPr>
          <w:rFonts w:ascii="Times New Roman" w:hAnsi="Times New Roman" w:cs="Times New Roman"/>
          <w:sz w:val="24"/>
          <w:szCs w:val="24"/>
        </w:rPr>
        <w:t xml:space="preserve"> of public health importance given the</w:t>
      </w:r>
      <w:r>
        <w:rPr>
          <w:rFonts w:ascii="Times New Roman" w:hAnsi="Times New Roman" w:cs="Times New Roman"/>
          <w:sz w:val="24"/>
          <w:szCs w:val="24"/>
        </w:rPr>
        <w:t xml:space="preserve"> current</w:t>
      </w:r>
      <w:r w:rsidRPr="002108E3">
        <w:rPr>
          <w:rFonts w:ascii="Times New Roman" w:hAnsi="Times New Roman" w:cs="Times New Roman"/>
          <w:sz w:val="24"/>
          <w:szCs w:val="24"/>
        </w:rPr>
        <w:t xml:space="preserve"> opioid epidemic.</w:t>
      </w:r>
    </w:p>
    <w:p w:rsidRPr="00322390" w:rsidR="00F9234A" w:rsidP="00530250" w:rsidRDefault="00F9234A" w14:paraId="03F983E9" w14:textId="77777777">
      <w:pPr>
        <w:spacing w:after="0" w:line="240" w:lineRule="auto"/>
        <w:rPr>
          <w:rFonts w:ascii="Times New Roman" w:hAnsi="Times New Roman" w:cs="Times New Roman"/>
          <w:sz w:val="24"/>
          <w:szCs w:val="24"/>
        </w:rPr>
      </w:pPr>
    </w:p>
    <w:p w:rsidR="0032285E" w:rsidP="008C6769" w:rsidRDefault="0032285E" w14:paraId="612094BB" w14:textId="5C897E33">
      <w:pPr>
        <w:spacing w:after="0" w:line="240" w:lineRule="auto"/>
        <w:rPr>
          <w:rFonts w:ascii="Times New Roman" w:hAnsi="Times New Roman"/>
          <w:color w:val="000000" w:themeColor="text1"/>
          <w:sz w:val="24"/>
          <w:szCs w:val="24"/>
        </w:rPr>
      </w:pPr>
      <w:r w:rsidRPr="004459C5">
        <w:rPr>
          <w:rFonts w:ascii="Times New Roman" w:hAnsi="Times New Roman" w:cs="Times New Roman"/>
          <w:sz w:val="24"/>
          <w:szCs w:val="24"/>
        </w:rPr>
        <w:t>Although the questionnaire in this study is intended to primarily collect information on physician knowledge of and adherence to different types of opioid prescribing guidelines, the questions are also designed to collect additional information that can be broadly used.</w:t>
      </w:r>
      <w:r>
        <w:rPr>
          <w:rFonts w:ascii="Times New Roman" w:hAnsi="Times New Roman" w:cs="Times New Roman"/>
          <w:sz w:val="24"/>
          <w:szCs w:val="24"/>
        </w:rPr>
        <w:t xml:space="preserve"> </w:t>
      </w:r>
      <w:r w:rsidRPr="00D11E3B" w:rsidR="00195475">
        <w:rPr>
          <w:rFonts w:ascii="Times New Roman" w:hAnsi="Times New Roman" w:cs="Times New Roman"/>
          <w:sz w:val="24"/>
          <w:szCs w:val="24"/>
        </w:rPr>
        <w:t>This information includes but is not limited to</w:t>
      </w:r>
      <w:r w:rsidR="00E845BC">
        <w:rPr>
          <w:rFonts w:ascii="Times New Roman" w:hAnsi="Times New Roman" w:cs="Times New Roman"/>
          <w:sz w:val="24"/>
          <w:szCs w:val="24"/>
        </w:rPr>
        <w:t>:</w:t>
      </w:r>
      <w:r w:rsidRPr="00D11E3B" w:rsidR="00195475">
        <w:rPr>
          <w:rFonts w:ascii="Times New Roman" w:hAnsi="Times New Roman" w:cs="Times New Roman"/>
          <w:sz w:val="24"/>
          <w:szCs w:val="24"/>
        </w:rPr>
        <w:t xml:space="preserve"> physician specialty, the proportion of patients undergoing pain management for each physician, physician’s clinical approach to pain management and the knowledge and use of </w:t>
      </w:r>
      <w:r w:rsidR="00D847C8">
        <w:rPr>
          <w:rFonts w:ascii="Times New Roman" w:hAnsi="Times New Roman" w:cs="Times New Roman"/>
          <w:sz w:val="24"/>
          <w:szCs w:val="24"/>
        </w:rPr>
        <w:t>non-pharmacologic</w:t>
      </w:r>
      <w:r w:rsidRPr="00D11E3B" w:rsidR="00195475">
        <w:rPr>
          <w:rFonts w:ascii="Times New Roman" w:hAnsi="Times New Roman" w:cs="Times New Roman"/>
          <w:sz w:val="24"/>
          <w:szCs w:val="24"/>
        </w:rPr>
        <w:t xml:space="preserve"> treatment methods for </w:t>
      </w:r>
      <w:r w:rsidRPr="00195475" w:rsidR="00195475">
        <w:rPr>
          <w:rFonts w:ascii="Times New Roman" w:hAnsi="Times New Roman" w:cs="Times New Roman"/>
          <w:sz w:val="24"/>
          <w:szCs w:val="24"/>
        </w:rPr>
        <w:t>pain.</w:t>
      </w:r>
      <w:r>
        <w:rPr>
          <w:rFonts w:ascii="Times New Roman" w:hAnsi="Times New Roman" w:cs="Times New Roman"/>
          <w:sz w:val="24"/>
          <w:szCs w:val="24"/>
        </w:rPr>
        <w:t xml:space="preserve"> </w:t>
      </w:r>
      <w:r w:rsidRPr="00DA57A3">
        <w:rPr>
          <w:rFonts w:ascii="Times New Roman" w:hAnsi="Times New Roman" w:cs="Times New Roman"/>
          <w:color w:val="000000" w:themeColor="text1"/>
          <w:sz w:val="24"/>
          <w:szCs w:val="24"/>
        </w:rPr>
        <w:t>This</w:t>
      </w:r>
      <w:r>
        <w:rPr>
          <w:rFonts w:ascii="Times New Roman" w:hAnsi="Times New Roman" w:cs="Times New Roman"/>
          <w:color w:val="000000" w:themeColor="text1"/>
          <w:sz w:val="24"/>
          <w:szCs w:val="24"/>
        </w:rPr>
        <w:t xml:space="preserve"> </w:t>
      </w:r>
      <w:r w:rsidRPr="00DA57A3">
        <w:rPr>
          <w:rFonts w:ascii="Times New Roman" w:hAnsi="Times New Roman" w:cs="Times New Roman"/>
          <w:color w:val="000000" w:themeColor="text1"/>
          <w:sz w:val="24"/>
          <w:szCs w:val="24"/>
        </w:rPr>
        <w:t xml:space="preserve">information </w:t>
      </w:r>
      <w:r>
        <w:rPr>
          <w:rFonts w:ascii="Times New Roman" w:hAnsi="Times New Roman" w:cs="Times New Roman"/>
          <w:color w:val="000000" w:themeColor="text1"/>
          <w:sz w:val="24"/>
          <w:szCs w:val="24"/>
        </w:rPr>
        <w:t>is</w:t>
      </w:r>
      <w:r w:rsidRPr="00DA57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expected to be </w:t>
      </w:r>
      <w:r w:rsidRPr="00DA57A3">
        <w:rPr>
          <w:rFonts w:ascii="Times New Roman" w:hAnsi="Times New Roman" w:cs="Times New Roman"/>
          <w:color w:val="000000" w:themeColor="text1"/>
          <w:sz w:val="24"/>
          <w:szCs w:val="24"/>
        </w:rPr>
        <w:t xml:space="preserve">beneficial for several research and development purposes such as: </w:t>
      </w:r>
      <w:r w:rsidRPr="00DA57A3">
        <w:rPr>
          <w:rFonts w:ascii="Times New Roman" w:hAnsi="Times New Roman"/>
          <w:color w:val="000000" w:themeColor="text1"/>
          <w:sz w:val="24"/>
          <w:szCs w:val="24"/>
        </w:rPr>
        <w:t xml:space="preserve">understanding how to assess the utility of clinical guidelines for prescribing opioids, determining </w:t>
      </w:r>
      <w:r>
        <w:rPr>
          <w:rFonts w:ascii="Times New Roman" w:hAnsi="Times New Roman"/>
          <w:color w:val="000000" w:themeColor="text1"/>
          <w:sz w:val="24"/>
          <w:szCs w:val="24"/>
        </w:rPr>
        <w:t xml:space="preserve">surveillance </w:t>
      </w:r>
      <w:r w:rsidRPr="00DA57A3">
        <w:rPr>
          <w:rFonts w:ascii="Times New Roman" w:hAnsi="Times New Roman"/>
          <w:color w:val="000000" w:themeColor="text1"/>
          <w:sz w:val="24"/>
          <w:szCs w:val="24"/>
        </w:rPr>
        <w:t xml:space="preserve">methods that can best explore the characteristics of physicians that use and don’t use established guidelines and most importantly for developing further studies to reliably collect more data on this critical topic. </w:t>
      </w:r>
      <w:r w:rsidRPr="00DA57A3">
        <w:rPr>
          <w:rFonts w:ascii="Times New Roman" w:hAnsi="Times New Roman" w:cs="Times New Roman"/>
          <w:color w:val="000000" w:themeColor="text1"/>
          <w:sz w:val="24"/>
          <w:szCs w:val="24"/>
        </w:rPr>
        <w:t xml:space="preserve">The survey’s ability to collect this type of information is important to both NCCIH and associated stakeholders, who are </w:t>
      </w:r>
      <w:r w:rsidRPr="00DA57A3">
        <w:rPr>
          <w:rFonts w:ascii="Times New Roman" w:hAnsi="Times New Roman"/>
          <w:color w:val="000000" w:themeColor="text1"/>
          <w:sz w:val="24"/>
          <w:szCs w:val="24"/>
        </w:rPr>
        <w:t>involved with the development of clinical guidelines for safe and efficacious pharmacologic treatment of pain, and others concerned with planning, monitoring, and managing how healthcare providers prescribe opioids for pain management.</w:t>
      </w:r>
    </w:p>
    <w:p w:rsidR="0032285E" w:rsidP="008C6769" w:rsidRDefault="0032285E" w14:paraId="49CFA83E" w14:textId="77777777">
      <w:pPr>
        <w:spacing w:after="0" w:line="240" w:lineRule="auto"/>
        <w:rPr>
          <w:rFonts w:ascii="Times New Roman" w:hAnsi="Times New Roman"/>
          <w:color w:val="000000" w:themeColor="text1"/>
          <w:sz w:val="24"/>
          <w:szCs w:val="24"/>
        </w:rPr>
      </w:pPr>
    </w:p>
    <w:p w:rsidR="00C931DD" w:rsidP="008C6769" w:rsidRDefault="00195475" w14:paraId="2DB6AAFF" w14:textId="5D3A6478">
      <w:pPr>
        <w:spacing w:after="0" w:line="240" w:lineRule="auto"/>
        <w:rPr>
          <w:rFonts w:ascii="Times New Roman" w:hAnsi="Times New Roman" w:cs="Times New Roman"/>
          <w:sz w:val="24"/>
          <w:szCs w:val="24"/>
        </w:rPr>
      </w:pPr>
      <w:r w:rsidRPr="00195475">
        <w:rPr>
          <w:rFonts w:ascii="Times New Roman" w:hAnsi="Times New Roman" w:cs="Times New Roman"/>
          <w:sz w:val="24"/>
          <w:szCs w:val="24"/>
        </w:rPr>
        <w:t xml:space="preserve"> </w:t>
      </w:r>
      <w:r w:rsidRPr="0032285E" w:rsidR="0032285E">
        <w:rPr>
          <w:rFonts w:ascii="Times New Roman" w:hAnsi="Times New Roman" w:cs="Times New Roman"/>
          <w:sz w:val="24"/>
          <w:szCs w:val="24"/>
        </w:rPr>
        <w:t>As mentioned earlier, NCCIH is a part of the interagency National Pain Strategy Implementation Team, under the National Pain Strategy, commissioned by DHHS. Along with NCCIH, the Interagency Pain Research Coordinating Committee (IPRCC) and the NIH Pain Consortium have a vested interest in the methodological findings from this study. The IPRCC is a DHHS Federal advisory committee designated to enhance pain research efforts and promote collaboration across government with the goal of advancing the fundamental understanding of pain and improving pain-related treatment strategies.  The NIH Pain Consortium promotes collaboration among NIH centers and researchers conducting programs and activities addressing pain. The findings from this study will be shared with the NIH Pain Consortium, the IPRCC and the National Pain Strategy Implementation Team to be used to determine the feasibility of a larger scale, nationally representative study on physician opioid prescribing patterns and to secure funding.</w:t>
      </w:r>
    </w:p>
    <w:p w:rsidR="0032285E" w:rsidP="008C6769" w:rsidRDefault="0032285E" w14:paraId="76181D5C" w14:textId="488EBD21">
      <w:pPr>
        <w:spacing w:after="0" w:line="240" w:lineRule="auto"/>
        <w:rPr>
          <w:rFonts w:ascii="Times New Roman" w:hAnsi="Times New Roman" w:cs="Times New Roman"/>
          <w:sz w:val="24"/>
          <w:szCs w:val="24"/>
        </w:rPr>
      </w:pPr>
    </w:p>
    <w:p w:rsidRPr="00CA4B95" w:rsidR="00195475" w:rsidP="008C6769" w:rsidRDefault="001B5EF4" w14:paraId="22A698ED" w14:textId="0B2E72F8">
      <w:pPr>
        <w:spacing w:after="0" w:line="240" w:lineRule="auto"/>
        <w:rPr>
          <w:rFonts w:ascii="Times New Roman" w:hAnsi="Times New Roman" w:cs="Times New Roman"/>
          <w:color w:val="002060"/>
          <w:sz w:val="24"/>
          <w:szCs w:val="24"/>
        </w:rPr>
      </w:pPr>
      <w:r w:rsidRPr="0032285E">
        <w:rPr>
          <w:rFonts w:ascii="Times New Roman" w:hAnsi="Times New Roman" w:cs="Times New Roman"/>
          <w:sz w:val="24"/>
          <w:szCs w:val="24"/>
        </w:rPr>
        <w:t>Additionally, the results of this study will provide valuable information regarding the feasibility for NCHS to use these survey questions to collect data on this topic at a broader scale, whether it be through its own independent survey, or as a part of an established survey such as NAMCS. This study is seeking OMB clearance under the Generic</w:t>
      </w:r>
      <w:r w:rsidR="00E7240A">
        <w:rPr>
          <w:rFonts w:ascii="Times New Roman" w:hAnsi="Times New Roman" w:cs="Times New Roman"/>
          <w:sz w:val="24"/>
          <w:szCs w:val="24"/>
        </w:rPr>
        <w:t xml:space="preserve"> Information</w:t>
      </w:r>
      <w:r w:rsidRPr="0032285E">
        <w:rPr>
          <w:rFonts w:ascii="Times New Roman" w:hAnsi="Times New Roman" w:cs="Times New Roman"/>
          <w:sz w:val="24"/>
          <w:szCs w:val="24"/>
        </w:rPr>
        <w:t xml:space="preserve"> Clearance</w:t>
      </w:r>
      <w:r w:rsidR="00E7240A">
        <w:rPr>
          <w:rFonts w:ascii="Times New Roman" w:hAnsi="Times New Roman" w:cs="Times New Roman"/>
          <w:sz w:val="24"/>
          <w:szCs w:val="24"/>
        </w:rPr>
        <w:t xml:space="preserve"> </w:t>
      </w:r>
      <w:r w:rsidRPr="0032285E">
        <w:rPr>
          <w:rFonts w:ascii="Times New Roman" w:hAnsi="Times New Roman" w:cs="Times New Roman"/>
          <w:sz w:val="24"/>
          <w:szCs w:val="24"/>
        </w:rPr>
        <w:t xml:space="preserve">(GenIC): Developmental Studies to Improve the National Health Care Surveys (OMB No. 0920-1030, Exp. Date 06/30/2023), which currently allows for developmental studies on survey design and data collection activities that are part of the National Health Care Surveys. </w:t>
      </w:r>
      <w:r>
        <w:rPr>
          <w:rFonts w:ascii="Times New Roman" w:hAnsi="Times New Roman" w:cs="Times New Roman"/>
          <w:sz w:val="24"/>
          <w:szCs w:val="24"/>
        </w:rPr>
        <w:t xml:space="preserve">Under this GenIC, </w:t>
      </w:r>
      <w:r w:rsidRPr="0032285E">
        <w:rPr>
          <w:rFonts w:ascii="Times New Roman" w:hAnsi="Times New Roman" w:cs="Times New Roman"/>
          <w:sz w:val="24"/>
          <w:szCs w:val="24"/>
        </w:rPr>
        <w:t xml:space="preserve">NCHS </w:t>
      </w:r>
      <w:r w:rsidRPr="00272AC3">
        <w:rPr>
          <w:rFonts w:ascii="Times New Roman" w:hAnsi="Times New Roman" w:cs="Times New Roman"/>
          <w:sz w:val="24"/>
          <w:szCs w:val="24"/>
        </w:rPr>
        <w:t>is precluded from publishing any national estimates from data collected: therefore, although the study will be national in scope, national estimates will not be produced. However since one of the purpose</w:t>
      </w:r>
      <w:r>
        <w:rPr>
          <w:rFonts w:ascii="Times New Roman" w:hAnsi="Times New Roman" w:cs="Times New Roman"/>
          <w:sz w:val="24"/>
          <w:szCs w:val="24"/>
        </w:rPr>
        <w:t>s</w:t>
      </w:r>
      <w:r w:rsidRPr="00272AC3">
        <w:rPr>
          <w:rFonts w:ascii="Times New Roman" w:hAnsi="Times New Roman" w:cs="Times New Roman"/>
          <w:sz w:val="24"/>
          <w:szCs w:val="24"/>
        </w:rPr>
        <w:t xml:space="preserve"> of th</w:t>
      </w:r>
      <w:r>
        <w:rPr>
          <w:rFonts w:ascii="Times New Roman" w:hAnsi="Times New Roman" w:cs="Times New Roman"/>
          <w:sz w:val="24"/>
          <w:szCs w:val="24"/>
        </w:rPr>
        <w:t>is</w:t>
      </w:r>
      <w:r w:rsidRPr="00272AC3">
        <w:rPr>
          <w:rFonts w:ascii="Times New Roman" w:hAnsi="Times New Roman" w:cs="Times New Roman"/>
          <w:sz w:val="24"/>
          <w:szCs w:val="24"/>
        </w:rPr>
        <w:t xml:space="preserve"> pilot is to assess the feasibility of a nationally representative </w:t>
      </w:r>
      <w:r w:rsidRPr="00272AC3">
        <w:rPr>
          <w:rFonts w:ascii="Times New Roman" w:hAnsi="Times New Roman" w:cs="Times New Roman"/>
          <w:sz w:val="24"/>
          <w:szCs w:val="24"/>
        </w:rPr>
        <w:lastRenderedPageBreak/>
        <w:t xml:space="preserve">survey, the success of the methods used in this study to draw a national sample will be </w:t>
      </w:r>
      <w:r>
        <w:rPr>
          <w:rFonts w:ascii="Times New Roman" w:hAnsi="Times New Roman" w:cs="Times New Roman"/>
          <w:sz w:val="24"/>
          <w:szCs w:val="24"/>
        </w:rPr>
        <w:t xml:space="preserve">beneficial </w:t>
      </w:r>
      <w:r w:rsidRPr="00272AC3">
        <w:rPr>
          <w:rFonts w:ascii="Times New Roman" w:hAnsi="Times New Roman" w:cs="Times New Roman"/>
          <w:sz w:val="24"/>
          <w:szCs w:val="24"/>
        </w:rPr>
        <w:t xml:space="preserve">if a nationally representative </w:t>
      </w:r>
      <w:r w:rsidR="004A1E6B">
        <w:rPr>
          <w:rFonts w:ascii="Times New Roman" w:hAnsi="Times New Roman" w:cs="Times New Roman"/>
          <w:sz w:val="24"/>
          <w:szCs w:val="24"/>
        </w:rPr>
        <w:t>survey</w:t>
      </w:r>
      <w:r w:rsidRPr="00272AC3">
        <w:rPr>
          <w:rFonts w:ascii="Times New Roman" w:hAnsi="Times New Roman" w:cs="Times New Roman"/>
          <w:sz w:val="24"/>
          <w:szCs w:val="24"/>
        </w:rPr>
        <w:t xml:space="preserve"> were to be conducted as a result of this </w:t>
      </w:r>
      <w:r w:rsidR="004A1E6B">
        <w:rPr>
          <w:rFonts w:ascii="Times New Roman" w:hAnsi="Times New Roman" w:cs="Times New Roman"/>
          <w:sz w:val="24"/>
          <w:szCs w:val="24"/>
        </w:rPr>
        <w:t>pilot</w:t>
      </w:r>
      <w:r w:rsidRPr="00272AC3">
        <w:rPr>
          <w:rFonts w:ascii="Times New Roman" w:hAnsi="Times New Roman" w:cs="Times New Roman"/>
          <w:sz w:val="24"/>
          <w:szCs w:val="24"/>
        </w:rPr>
        <w:t>.</w:t>
      </w:r>
      <w:r>
        <w:rPr>
          <w:rFonts w:ascii="Times New Roman" w:hAnsi="Times New Roman" w:cs="Times New Roman"/>
          <w:sz w:val="24"/>
          <w:szCs w:val="24"/>
        </w:rPr>
        <w:t xml:space="preserve"> </w:t>
      </w:r>
      <w:r w:rsidR="00E550D1">
        <w:rPr>
          <w:rFonts w:ascii="Times New Roman" w:hAnsi="Times New Roman" w:cs="Times New Roman"/>
          <w:sz w:val="24"/>
          <w:szCs w:val="24"/>
        </w:rPr>
        <w:t xml:space="preserve">Furthermore, the physician database of which the sampling frame used in this pilot will be drawn from, is distinct from the source files used in other physician surveys within the National Health Care Surveys. </w:t>
      </w:r>
      <w:r>
        <w:rPr>
          <w:rFonts w:ascii="Times New Roman" w:hAnsi="Times New Roman" w:cs="Times New Roman"/>
          <w:sz w:val="24"/>
          <w:szCs w:val="24"/>
        </w:rPr>
        <w:t xml:space="preserve"> The benefit of successfully drawing a national sample using this method extends beyond this pilot study and may </w:t>
      </w:r>
      <w:r w:rsidRPr="00272AC3">
        <w:rPr>
          <w:rFonts w:ascii="Times New Roman" w:hAnsi="Times New Roman" w:cs="Times New Roman"/>
          <w:sz w:val="24"/>
          <w:szCs w:val="24"/>
        </w:rPr>
        <w:t>be applied for future</w:t>
      </w:r>
      <w:r>
        <w:rPr>
          <w:rFonts w:ascii="Times New Roman" w:hAnsi="Times New Roman" w:cs="Times New Roman"/>
          <w:sz w:val="24"/>
          <w:szCs w:val="24"/>
        </w:rPr>
        <w:t xml:space="preserve"> </w:t>
      </w:r>
      <w:r w:rsidRPr="00272AC3">
        <w:rPr>
          <w:rFonts w:ascii="Times New Roman" w:hAnsi="Times New Roman" w:cs="Times New Roman"/>
          <w:sz w:val="24"/>
          <w:szCs w:val="24"/>
        </w:rPr>
        <w:t xml:space="preserve">physician provider surveys </w:t>
      </w:r>
      <w:r>
        <w:rPr>
          <w:rFonts w:ascii="Times New Roman" w:hAnsi="Times New Roman" w:cs="Times New Roman"/>
          <w:sz w:val="24"/>
          <w:szCs w:val="24"/>
        </w:rPr>
        <w:t>at NCHS.</w:t>
      </w:r>
    </w:p>
    <w:p w:rsidRPr="00CA4B95" w:rsidR="00DA08EF" w:rsidP="000A65F1" w:rsidRDefault="00557E72" w14:paraId="36B8CD5C" w14:textId="157A8FE4">
      <w:pPr>
        <w:spacing w:line="240" w:lineRule="auto"/>
        <w:contextualSpacing/>
        <w:rPr>
          <w:rFonts w:ascii="Times New Roman" w:hAnsi="Times New Roman" w:cs="Times New Roman"/>
          <w:color w:val="002060"/>
          <w:sz w:val="24"/>
          <w:szCs w:val="24"/>
        </w:rPr>
      </w:pPr>
      <w:r w:rsidRPr="00CC1BFC">
        <w:rPr>
          <w:rFonts w:ascii="Times New Roman" w:hAnsi="Times New Roman" w:cs="Times New Roman"/>
          <w:sz w:val="24"/>
          <w:szCs w:val="24"/>
        </w:rPr>
        <w:t xml:space="preserve">  </w:t>
      </w:r>
    </w:p>
    <w:p w:rsidR="002718D1" w:rsidP="008C6769" w:rsidRDefault="002718D1" w14:paraId="22B42605" w14:textId="5C36ECEF">
      <w:pPr>
        <w:spacing w:after="0" w:line="240" w:lineRule="auto"/>
        <w:rPr>
          <w:rFonts w:ascii="Times New Roman" w:hAnsi="Times New Roman" w:cs="Times New Roman"/>
          <w:sz w:val="24"/>
          <w:szCs w:val="24"/>
        </w:rPr>
      </w:pPr>
      <w:r w:rsidRPr="004C6A57">
        <w:rPr>
          <w:rFonts w:ascii="Times New Roman" w:hAnsi="Times New Roman" w:cs="Times New Roman"/>
          <w:b/>
          <w:bCs/>
          <w:sz w:val="24"/>
          <w:szCs w:val="24"/>
          <w:u w:val="single"/>
        </w:rPr>
        <w:t>Objectives</w:t>
      </w:r>
      <w:r w:rsidRPr="001B4C71">
        <w:rPr>
          <w:rFonts w:ascii="Times New Roman" w:hAnsi="Times New Roman" w:cs="Times New Roman"/>
          <w:sz w:val="24"/>
          <w:szCs w:val="24"/>
        </w:rPr>
        <w:t>:</w:t>
      </w:r>
    </w:p>
    <w:p w:rsidRPr="00994F35" w:rsidR="00CF6D93" w:rsidP="008C6769" w:rsidRDefault="00CF6D93" w14:paraId="23352FA9" w14:textId="66FC9466">
      <w:pPr>
        <w:spacing w:after="0" w:line="240" w:lineRule="auto"/>
        <w:contextualSpacing/>
        <w:rPr>
          <w:rFonts w:ascii="Times New Roman" w:hAnsi="Times New Roman" w:cs="Times New Roman"/>
          <w:sz w:val="24"/>
          <w:szCs w:val="24"/>
        </w:rPr>
      </w:pPr>
      <w:r w:rsidRPr="00994F35">
        <w:rPr>
          <w:rFonts w:ascii="Times New Roman" w:hAnsi="Times New Roman" w:cs="Times New Roman"/>
          <w:sz w:val="24"/>
          <w:szCs w:val="24"/>
        </w:rPr>
        <w:t>The objectives of this pilot study are</w:t>
      </w:r>
      <w:r w:rsidRPr="00994F35" w:rsidR="00361CA3">
        <w:rPr>
          <w:rFonts w:ascii="Times New Roman" w:hAnsi="Times New Roman" w:cs="Times New Roman"/>
          <w:sz w:val="24"/>
          <w:szCs w:val="24"/>
        </w:rPr>
        <w:t xml:space="preserve"> as follows: </w:t>
      </w:r>
    </w:p>
    <w:p w:rsidR="00422D8C" w:rsidP="00422D8C" w:rsidRDefault="00422D8C" w14:paraId="5F919E71" w14:textId="0B8FE114">
      <w:pPr>
        <w:pStyle w:val="ListParagraph"/>
        <w:numPr>
          <w:ilvl w:val="0"/>
          <w:numId w:val="1"/>
        </w:numPr>
      </w:pPr>
      <w:bookmarkStart w:name="_Hlk58834559" w:id="7"/>
      <w:bookmarkStart w:name="_Hlk48220409" w:id="8"/>
      <w:r w:rsidRPr="00994F35">
        <w:t xml:space="preserve">Assess the feasibility of a nationally representative survey of physicians to gain better </w:t>
      </w:r>
      <w:bookmarkEnd w:id="7"/>
      <w:r w:rsidRPr="00994F35">
        <w:t>understanding of their practices regarding prescribing opioids for pain management</w:t>
      </w:r>
      <w:r>
        <w:t>.</w:t>
      </w:r>
      <w:r w:rsidRPr="00994F35">
        <w:t xml:space="preserve"> </w:t>
      </w:r>
    </w:p>
    <w:p w:rsidRPr="00994F35" w:rsidR="00CF6D93" w:rsidP="008C6769" w:rsidRDefault="00F47AB2" w14:paraId="6415D23B" w14:textId="4C1F15BC">
      <w:pPr>
        <w:pStyle w:val="ListParagraph"/>
        <w:numPr>
          <w:ilvl w:val="0"/>
          <w:numId w:val="1"/>
        </w:numPr>
      </w:pPr>
      <w:r w:rsidRPr="00994F35">
        <w:t xml:space="preserve">Collect data on </w:t>
      </w:r>
      <w:r w:rsidRPr="00994F35" w:rsidR="00CF6D93">
        <w:t xml:space="preserve">physician awareness </w:t>
      </w:r>
      <w:r w:rsidRPr="00994F35">
        <w:t xml:space="preserve">of </w:t>
      </w:r>
      <w:r w:rsidRPr="00994F35" w:rsidR="00CF6D93">
        <w:t xml:space="preserve">and adherence </w:t>
      </w:r>
      <w:r w:rsidRPr="00994F35">
        <w:t xml:space="preserve">to </w:t>
      </w:r>
      <w:r w:rsidRPr="00994F35" w:rsidR="00786092">
        <w:t xml:space="preserve">various types of </w:t>
      </w:r>
      <w:r w:rsidRPr="00994F35" w:rsidR="00CF6D93">
        <w:t xml:space="preserve">clinical guidelines </w:t>
      </w:r>
      <w:r w:rsidRPr="00994F35" w:rsidR="00361CA3">
        <w:t xml:space="preserve">for prescribing opioids. </w:t>
      </w:r>
    </w:p>
    <w:p w:rsidR="000D649F" w:rsidP="005C679E" w:rsidRDefault="00CF6D93" w14:paraId="15ECBA8D" w14:textId="1C47267E">
      <w:pPr>
        <w:pStyle w:val="ListParagraph"/>
        <w:numPr>
          <w:ilvl w:val="0"/>
          <w:numId w:val="1"/>
        </w:numPr>
      </w:pPr>
      <w:bookmarkStart w:name="_Hlk49168690" w:id="9"/>
      <w:r w:rsidRPr="00994F35">
        <w:t xml:space="preserve">Collect </w:t>
      </w:r>
      <w:r w:rsidRPr="00994F35" w:rsidR="00786092">
        <w:t>data</w:t>
      </w:r>
      <w:r w:rsidRPr="00994F35">
        <w:t xml:space="preserve"> on the physicians’ </w:t>
      </w:r>
      <w:r w:rsidRPr="00994F35" w:rsidR="00786092">
        <w:t>approach to</w:t>
      </w:r>
      <w:r w:rsidRPr="00994F35">
        <w:t xml:space="preserve"> pain management </w:t>
      </w:r>
      <w:r w:rsidR="00EF099A">
        <w:t xml:space="preserve">using opioids. </w:t>
      </w:r>
      <w:bookmarkEnd w:id="8"/>
      <w:bookmarkEnd w:id="9"/>
    </w:p>
    <w:p w:rsidRPr="005C679E" w:rsidR="008D0C11" w:rsidP="002033EF" w:rsidRDefault="008D0C11" w14:paraId="709C6BA3" w14:textId="77777777">
      <w:pPr>
        <w:spacing w:after="0"/>
      </w:pPr>
    </w:p>
    <w:p w:rsidRPr="001B4C71" w:rsidR="002718D1" w:rsidP="008C6769" w:rsidRDefault="002718D1" w14:paraId="7423408A" w14:textId="67F63466">
      <w:pPr>
        <w:spacing w:after="0" w:line="240" w:lineRule="auto"/>
        <w:rPr>
          <w:rFonts w:ascii="Times New Roman" w:hAnsi="Times New Roman" w:cs="Times New Roman"/>
          <w:sz w:val="24"/>
          <w:szCs w:val="24"/>
        </w:rPr>
      </w:pPr>
      <w:r w:rsidRPr="004C6A57">
        <w:rPr>
          <w:rFonts w:ascii="Times New Roman" w:hAnsi="Times New Roman" w:cs="Times New Roman"/>
          <w:b/>
          <w:bCs/>
          <w:sz w:val="24"/>
          <w:szCs w:val="24"/>
          <w:u w:val="single"/>
        </w:rPr>
        <w:t>Hypothes</w:t>
      </w:r>
      <w:r w:rsidRPr="004C6A57" w:rsidR="00CD0CF2">
        <w:rPr>
          <w:rFonts w:ascii="Times New Roman" w:hAnsi="Times New Roman" w:cs="Times New Roman"/>
          <w:b/>
          <w:bCs/>
          <w:sz w:val="24"/>
          <w:szCs w:val="24"/>
          <w:u w:val="single"/>
        </w:rPr>
        <w:t>e</w:t>
      </w:r>
      <w:r w:rsidRPr="004C6A57">
        <w:rPr>
          <w:rFonts w:ascii="Times New Roman" w:hAnsi="Times New Roman" w:cs="Times New Roman"/>
          <w:b/>
          <w:bCs/>
          <w:sz w:val="24"/>
          <w:szCs w:val="24"/>
          <w:u w:val="single"/>
        </w:rPr>
        <w:t>s or questions</w:t>
      </w:r>
      <w:r w:rsidRPr="001B4C71">
        <w:rPr>
          <w:rFonts w:ascii="Times New Roman" w:hAnsi="Times New Roman" w:cs="Times New Roman"/>
          <w:sz w:val="24"/>
          <w:szCs w:val="24"/>
        </w:rPr>
        <w:t>:</w:t>
      </w:r>
    </w:p>
    <w:p w:rsidRPr="007D2146" w:rsidR="007D2146" w:rsidP="00DD154C" w:rsidRDefault="000559A2" w14:paraId="56F7C084" w14:textId="0250EC69">
      <w:pPr>
        <w:spacing w:after="0" w:line="240" w:lineRule="auto"/>
        <w:rPr>
          <w:color w:val="000000" w:themeColor="text1"/>
        </w:rPr>
      </w:pPr>
      <w:r w:rsidRPr="007D2146">
        <w:rPr>
          <w:rFonts w:ascii="Times New Roman" w:hAnsi="Times New Roman" w:cs="Times New Roman"/>
          <w:color w:val="000000" w:themeColor="text1"/>
          <w:sz w:val="24"/>
          <w:szCs w:val="24"/>
        </w:rPr>
        <w:t xml:space="preserve">The aim of this pilot study is to assess the feasibility of a nationally representative </w:t>
      </w:r>
      <w:r w:rsidRPr="007D2146" w:rsidR="004449E7">
        <w:rPr>
          <w:rFonts w:ascii="Times New Roman" w:hAnsi="Times New Roman" w:cs="Times New Roman"/>
          <w:color w:val="000000" w:themeColor="text1"/>
          <w:sz w:val="24"/>
          <w:szCs w:val="24"/>
        </w:rPr>
        <w:t>survey</w:t>
      </w:r>
      <w:r w:rsidRPr="007D2146">
        <w:rPr>
          <w:rFonts w:ascii="Times New Roman" w:hAnsi="Times New Roman" w:cs="Times New Roman"/>
          <w:color w:val="000000" w:themeColor="text1"/>
          <w:sz w:val="24"/>
          <w:szCs w:val="24"/>
        </w:rPr>
        <w:t xml:space="preserve"> of physicians that could facilitate gaining a better understanding of physician opioid prescribing practices. As this is a methodological study, it does not focus on a specific </w:t>
      </w:r>
      <w:r w:rsidRPr="007D2146" w:rsidR="00994F35">
        <w:rPr>
          <w:rFonts w:ascii="Times New Roman" w:hAnsi="Times New Roman" w:cs="Times New Roman"/>
          <w:color w:val="000000" w:themeColor="text1"/>
          <w:sz w:val="24"/>
          <w:szCs w:val="24"/>
        </w:rPr>
        <w:t>hypothesis</w:t>
      </w:r>
      <w:r w:rsidRPr="007D2146">
        <w:rPr>
          <w:rFonts w:ascii="Times New Roman" w:hAnsi="Times New Roman" w:cs="Times New Roman"/>
          <w:color w:val="000000" w:themeColor="text1"/>
          <w:sz w:val="24"/>
          <w:szCs w:val="24"/>
        </w:rPr>
        <w:t xml:space="preserve">, but rather whether the </w:t>
      </w:r>
      <w:r w:rsidR="007C2DBA">
        <w:rPr>
          <w:rFonts w:ascii="Times New Roman" w:hAnsi="Times New Roman" w:cs="Times New Roman"/>
          <w:color w:val="000000" w:themeColor="text1"/>
          <w:sz w:val="24"/>
          <w:szCs w:val="24"/>
        </w:rPr>
        <w:t xml:space="preserve">survey questions on the </w:t>
      </w:r>
      <w:r w:rsidRPr="007D2146">
        <w:rPr>
          <w:rFonts w:ascii="Times New Roman" w:hAnsi="Times New Roman" w:cs="Times New Roman"/>
          <w:color w:val="000000" w:themeColor="text1"/>
          <w:sz w:val="24"/>
          <w:szCs w:val="24"/>
        </w:rPr>
        <w:t xml:space="preserve">questionnaire will be an effective </w:t>
      </w:r>
      <w:r w:rsidRPr="007D2146" w:rsidR="00994F35">
        <w:rPr>
          <w:rFonts w:ascii="Times New Roman" w:hAnsi="Times New Roman" w:cs="Times New Roman"/>
          <w:color w:val="000000" w:themeColor="text1"/>
          <w:sz w:val="24"/>
          <w:szCs w:val="24"/>
        </w:rPr>
        <w:t>means</w:t>
      </w:r>
      <w:r w:rsidRPr="007D2146">
        <w:rPr>
          <w:rFonts w:ascii="Times New Roman" w:hAnsi="Times New Roman" w:cs="Times New Roman"/>
          <w:color w:val="000000" w:themeColor="text1"/>
          <w:sz w:val="24"/>
          <w:szCs w:val="24"/>
        </w:rPr>
        <w:t xml:space="preserve"> of </w:t>
      </w:r>
      <w:r w:rsidRPr="007D2146" w:rsidR="00994F35">
        <w:rPr>
          <w:rFonts w:ascii="Times New Roman" w:hAnsi="Times New Roman" w:cs="Times New Roman"/>
          <w:color w:val="000000" w:themeColor="text1"/>
          <w:sz w:val="24"/>
          <w:szCs w:val="24"/>
        </w:rPr>
        <w:t xml:space="preserve">collecting this information. </w:t>
      </w:r>
    </w:p>
    <w:p w:rsidRPr="000D649F" w:rsidR="000D649F" w:rsidP="008C6769" w:rsidRDefault="000D649F" w14:paraId="44F56580" w14:textId="77777777">
      <w:pPr>
        <w:pStyle w:val="ListParagraph"/>
        <w:rPr>
          <w:color w:val="FF0000"/>
        </w:rPr>
      </w:pPr>
    </w:p>
    <w:p w:rsidR="0000594B" w:rsidP="0000594B" w:rsidRDefault="0000594B" w14:paraId="4246A0E6" w14:textId="77777777">
      <w:pPr>
        <w:spacing w:after="0" w:line="240" w:lineRule="auto"/>
        <w:rPr>
          <w:rFonts w:ascii="Times New Roman" w:hAnsi="Times New Roman" w:cs="Times New Roman"/>
          <w:sz w:val="24"/>
          <w:szCs w:val="24"/>
        </w:rPr>
      </w:pPr>
      <w:r w:rsidRPr="004C6A57">
        <w:rPr>
          <w:rFonts w:ascii="Times New Roman" w:hAnsi="Times New Roman" w:cs="Times New Roman"/>
          <w:b/>
          <w:bCs/>
          <w:sz w:val="24"/>
          <w:szCs w:val="24"/>
          <w:u w:val="single"/>
        </w:rPr>
        <w:t>General approach</w:t>
      </w:r>
      <w:r w:rsidRPr="001B4C71">
        <w:rPr>
          <w:rFonts w:ascii="Times New Roman" w:hAnsi="Times New Roman" w:cs="Times New Roman"/>
          <w:sz w:val="24"/>
          <w:szCs w:val="24"/>
        </w:rPr>
        <w:t xml:space="preserve">: </w:t>
      </w:r>
    </w:p>
    <w:p w:rsidRPr="008C467A" w:rsidR="0000594B" w:rsidP="0000594B" w:rsidRDefault="0000594B" w14:paraId="2A9779A3" w14:textId="0C3525A7">
      <w:pPr>
        <w:spacing w:after="0" w:line="240" w:lineRule="auto"/>
        <w:rPr>
          <w:rFonts w:ascii="Times New Roman" w:hAnsi="Times New Roman" w:cs="Times New Roman"/>
          <w:sz w:val="24"/>
          <w:szCs w:val="24"/>
        </w:rPr>
      </w:pPr>
      <w:r w:rsidRPr="008C467A">
        <w:rPr>
          <w:rFonts w:ascii="Times New Roman" w:hAnsi="Times New Roman" w:cs="Times New Roman"/>
          <w:bCs/>
          <w:sz w:val="24"/>
          <w:szCs w:val="24"/>
        </w:rPr>
        <w:t xml:space="preserve">The </w:t>
      </w:r>
      <w:r w:rsidRPr="00CF7272">
        <w:rPr>
          <w:rFonts w:ascii="Times New Roman" w:hAnsi="Times New Roman" w:cs="Times New Roman"/>
          <w:bCs/>
          <w:sz w:val="24"/>
          <w:szCs w:val="24"/>
        </w:rPr>
        <w:t>Physician Pain Management Questionnaire</w:t>
      </w:r>
      <w:r w:rsidRPr="008C467A">
        <w:rPr>
          <w:rFonts w:ascii="Times New Roman" w:hAnsi="Times New Roman" w:cs="Times New Roman"/>
          <w:bCs/>
          <w:sz w:val="24"/>
          <w:szCs w:val="24"/>
        </w:rPr>
        <w:t xml:space="preserve"> consists of a sample of 1</w:t>
      </w:r>
      <w:r>
        <w:rPr>
          <w:rFonts w:ascii="Times New Roman" w:hAnsi="Times New Roman" w:cs="Times New Roman"/>
          <w:bCs/>
          <w:sz w:val="24"/>
          <w:szCs w:val="24"/>
        </w:rPr>
        <w:t>,</w:t>
      </w:r>
      <w:r w:rsidRPr="008C467A">
        <w:rPr>
          <w:rFonts w:ascii="Times New Roman" w:hAnsi="Times New Roman" w:cs="Times New Roman"/>
          <w:bCs/>
          <w:sz w:val="24"/>
          <w:szCs w:val="24"/>
        </w:rPr>
        <w:t>000 physicians across all 50 states and D</w:t>
      </w:r>
      <w:r>
        <w:rPr>
          <w:rFonts w:ascii="Times New Roman" w:hAnsi="Times New Roman" w:cs="Times New Roman"/>
          <w:bCs/>
          <w:sz w:val="24"/>
          <w:szCs w:val="24"/>
        </w:rPr>
        <w:t xml:space="preserve">C. </w:t>
      </w:r>
      <w:r w:rsidRPr="008C467A">
        <w:rPr>
          <w:rFonts w:ascii="Times New Roman" w:hAnsi="Times New Roman" w:cs="Times New Roman"/>
          <w:sz w:val="24"/>
          <w:szCs w:val="24"/>
        </w:rPr>
        <w:t>Within each of the four</w:t>
      </w:r>
      <w:r>
        <w:rPr>
          <w:rFonts w:ascii="Times New Roman" w:hAnsi="Times New Roman" w:cs="Times New Roman"/>
          <w:sz w:val="24"/>
          <w:szCs w:val="24"/>
        </w:rPr>
        <w:t xml:space="preserve"> U.S.</w:t>
      </w:r>
      <w:r w:rsidRPr="008C467A">
        <w:rPr>
          <w:rFonts w:ascii="Times New Roman" w:hAnsi="Times New Roman" w:cs="Times New Roman"/>
          <w:sz w:val="24"/>
          <w:szCs w:val="24"/>
        </w:rPr>
        <w:t xml:space="preserve"> census regions, physicians </w:t>
      </w:r>
      <w:r>
        <w:rPr>
          <w:rFonts w:ascii="Times New Roman" w:hAnsi="Times New Roman" w:cs="Times New Roman"/>
          <w:sz w:val="24"/>
          <w:szCs w:val="24"/>
        </w:rPr>
        <w:t>will be</w:t>
      </w:r>
      <w:r w:rsidRPr="008C467A">
        <w:rPr>
          <w:rFonts w:ascii="Times New Roman" w:hAnsi="Times New Roman" w:cs="Times New Roman"/>
          <w:sz w:val="24"/>
          <w:szCs w:val="24"/>
        </w:rPr>
        <w:t xml:space="preserve"> selected using</w:t>
      </w:r>
      <w:r>
        <w:rPr>
          <w:rFonts w:ascii="Times New Roman" w:hAnsi="Times New Roman" w:cs="Times New Roman"/>
          <w:sz w:val="24"/>
          <w:szCs w:val="24"/>
        </w:rPr>
        <w:t xml:space="preserve"> stratified random sampling </w:t>
      </w:r>
      <w:r w:rsidRPr="008C467A">
        <w:rPr>
          <w:rFonts w:ascii="Times New Roman" w:hAnsi="Times New Roman" w:cs="Times New Roman"/>
          <w:sz w:val="24"/>
          <w:szCs w:val="24"/>
        </w:rPr>
        <w:t>of physician lists arrayed by specialty</w:t>
      </w:r>
      <w:r w:rsidRPr="008C467A">
        <w:rPr>
          <w:rFonts w:ascii="Times New Roman" w:hAnsi="Times New Roman" w:cs="Times New Roman"/>
          <w:bCs/>
          <w:sz w:val="24"/>
          <w:szCs w:val="24"/>
        </w:rPr>
        <w:t xml:space="preserve">. Data will be </w:t>
      </w:r>
      <w:r w:rsidRPr="008C467A">
        <w:rPr>
          <w:rFonts w:ascii="Times New Roman" w:hAnsi="Times New Roman" w:cs="Times New Roman"/>
          <w:sz w:val="24"/>
          <w:szCs w:val="24"/>
        </w:rPr>
        <w:t xml:space="preserve">collected through a paper-based self-administered mail questionnaire. </w:t>
      </w:r>
      <w:r>
        <w:rPr>
          <w:rFonts w:ascii="Times New Roman" w:hAnsi="Times New Roman" w:cs="Times New Roman"/>
          <w:sz w:val="24"/>
          <w:szCs w:val="24"/>
        </w:rPr>
        <w:t>The d</w:t>
      </w:r>
      <w:r w:rsidRPr="008C467A">
        <w:rPr>
          <w:rFonts w:ascii="Times New Roman" w:hAnsi="Times New Roman" w:cs="Times New Roman"/>
          <w:sz w:val="24"/>
          <w:szCs w:val="24"/>
        </w:rPr>
        <w:t xml:space="preserve">ata collected will be processed, coded, transferred into analytical software and analyzed. The analysis will yield descriptive statistics on physician prescribing patterns and use of guidelines. No </w:t>
      </w:r>
      <w:r w:rsidR="007C2DBA">
        <w:rPr>
          <w:rFonts w:ascii="Times New Roman" w:hAnsi="Times New Roman" w:cs="Times New Roman"/>
          <w:sz w:val="24"/>
          <w:szCs w:val="24"/>
        </w:rPr>
        <w:t xml:space="preserve">weights or survey design variables will be developed, as no </w:t>
      </w:r>
      <w:r w:rsidRPr="008C467A">
        <w:rPr>
          <w:rFonts w:ascii="Times New Roman" w:hAnsi="Times New Roman" w:cs="Times New Roman"/>
          <w:sz w:val="24"/>
          <w:szCs w:val="24"/>
        </w:rPr>
        <w:t xml:space="preserve">national estimates will be produced from these data. </w:t>
      </w:r>
    </w:p>
    <w:p w:rsidRPr="00613F19" w:rsidR="00F75CE2" w:rsidP="008C6769" w:rsidRDefault="00F75CE2" w14:paraId="6E64E82B" w14:textId="77777777">
      <w:pPr>
        <w:spacing w:line="240" w:lineRule="auto"/>
        <w:rPr>
          <w:rFonts w:ascii="Times New Roman" w:hAnsi="Times New Roman" w:cs="Times New Roman"/>
          <w:sz w:val="24"/>
          <w:szCs w:val="24"/>
          <w:u w:val="single"/>
        </w:rPr>
      </w:pPr>
    </w:p>
    <w:p w:rsidRPr="00027AF1" w:rsidR="002718D1" w:rsidP="008C6769" w:rsidRDefault="00304796" w14:paraId="34F96064" w14:textId="5DCEEFE5">
      <w:pPr>
        <w:pStyle w:val="Heading1"/>
        <w:spacing w:line="240" w:lineRule="auto"/>
        <w:jc w:val="center"/>
        <w:rPr>
          <w:rFonts w:ascii="Times New Roman" w:hAnsi="Times New Roman" w:cs="Times New Roman"/>
          <w:b/>
          <w:bCs/>
          <w:sz w:val="24"/>
          <w:szCs w:val="24"/>
        </w:rPr>
      </w:pPr>
      <w:r w:rsidRPr="00027AF1">
        <w:rPr>
          <w:rFonts w:ascii="Times New Roman" w:hAnsi="Times New Roman" w:cs="Times New Roman"/>
          <w:b/>
          <w:bCs/>
          <w:color w:val="auto"/>
          <w:sz w:val="24"/>
          <w:szCs w:val="24"/>
        </w:rPr>
        <w:t>PROCEDURES/METHODS</w:t>
      </w:r>
    </w:p>
    <w:p w:rsidR="00F75CE2" w:rsidP="008C6769" w:rsidRDefault="00F75CE2" w14:paraId="66D610FC" w14:textId="5234080A">
      <w:pPr>
        <w:spacing w:line="240" w:lineRule="auto"/>
      </w:pPr>
    </w:p>
    <w:p w:rsidRPr="008970EE" w:rsidR="008970EE" w:rsidP="00156DDD" w:rsidRDefault="00613F19" w14:paraId="5E926EED" w14:textId="32B6573C">
      <w:pPr>
        <w:pStyle w:val="Heading2"/>
        <w:spacing w:after="240" w:line="240" w:lineRule="auto"/>
        <w:rPr>
          <w:rFonts w:ascii="Times New Roman" w:hAnsi="Times New Roman" w:cs="Times New Roman"/>
          <w:b/>
          <w:bCs/>
          <w:color w:val="auto"/>
          <w:sz w:val="24"/>
          <w:szCs w:val="24"/>
        </w:rPr>
      </w:pPr>
      <w:r w:rsidRPr="00A54A30">
        <w:rPr>
          <w:rFonts w:ascii="Times New Roman" w:hAnsi="Times New Roman" w:cs="Times New Roman"/>
          <w:b/>
          <w:bCs/>
          <w:color w:val="auto"/>
          <w:sz w:val="24"/>
          <w:szCs w:val="24"/>
        </w:rPr>
        <w:t>DESIGN</w:t>
      </w:r>
    </w:p>
    <w:p w:rsidRPr="00A11F2D" w:rsidR="00E862F4" w:rsidP="00E862F4" w:rsidRDefault="00E862F4" w14:paraId="49AB2131" w14:textId="77777777">
      <w:pPr>
        <w:spacing w:after="0" w:line="240" w:lineRule="auto"/>
        <w:rPr>
          <w:rFonts w:ascii="Times New Roman" w:hAnsi="Times New Roman" w:cs="Times New Roman"/>
          <w:b/>
          <w:bCs/>
          <w:sz w:val="24"/>
          <w:szCs w:val="24"/>
        </w:rPr>
      </w:pPr>
      <w:r w:rsidRPr="00A11F2D">
        <w:rPr>
          <w:rFonts w:ascii="Times New Roman" w:hAnsi="Times New Roman" w:cs="Times New Roman"/>
          <w:b/>
          <w:bCs/>
          <w:sz w:val="24"/>
          <w:szCs w:val="24"/>
          <w:u w:val="single"/>
        </w:rPr>
        <w:t>Study design/locations</w:t>
      </w:r>
      <w:r w:rsidRPr="00A11F2D">
        <w:rPr>
          <w:rFonts w:ascii="Times New Roman" w:hAnsi="Times New Roman" w:cs="Times New Roman"/>
          <w:b/>
          <w:bCs/>
          <w:sz w:val="24"/>
          <w:szCs w:val="24"/>
        </w:rPr>
        <w:t xml:space="preserve">: </w:t>
      </w:r>
    </w:p>
    <w:p w:rsidRPr="007E245F" w:rsidR="00E862F4" w:rsidP="00E862F4" w:rsidRDefault="00E862F4" w14:paraId="3C2AF5E4" w14:textId="6EA6405D">
      <w:pPr>
        <w:spacing w:after="0" w:line="240" w:lineRule="auto"/>
        <w:rPr>
          <w:rFonts w:ascii="Times New Roman" w:hAnsi="Times New Roman" w:cs="Times New Roman"/>
          <w:color w:val="000000" w:themeColor="text1"/>
          <w:sz w:val="24"/>
          <w:szCs w:val="24"/>
        </w:rPr>
      </w:pPr>
      <w:r w:rsidRPr="007E245F">
        <w:rPr>
          <w:rFonts w:ascii="Times New Roman" w:hAnsi="Times New Roman" w:cs="Times New Roman"/>
          <w:color w:val="000000" w:themeColor="text1"/>
          <w:sz w:val="24"/>
          <w:szCs w:val="24"/>
        </w:rPr>
        <w:t xml:space="preserve">This is a </w:t>
      </w:r>
      <w:r>
        <w:rPr>
          <w:rFonts w:ascii="Times New Roman" w:hAnsi="Times New Roman" w:cs="Times New Roman"/>
          <w:color w:val="000000" w:themeColor="text1"/>
          <w:sz w:val="24"/>
          <w:szCs w:val="24"/>
        </w:rPr>
        <w:t>mailed</w:t>
      </w:r>
      <w:r w:rsidRPr="007E245F">
        <w:rPr>
          <w:rFonts w:ascii="Times New Roman" w:hAnsi="Times New Roman" w:cs="Times New Roman"/>
          <w:color w:val="000000" w:themeColor="text1"/>
          <w:sz w:val="24"/>
          <w:szCs w:val="24"/>
        </w:rPr>
        <w:t xml:space="preserve"> cross-sectional </w:t>
      </w:r>
      <w:r>
        <w:rPr>
          <w:rFonts w:ascii="Times New Roman" w:hAnsi="Times New Roman" w:cs="Times New Roman"/>
          <w:color w:val="000000" w:themeColor="text1"/>
          <w:sz w:val="24"/>
          <w:szCs w:val="24"/>
        </w:rPr>
        <w:t xml:space="preserve">paper-based </w:t>
      </w:r>
      <w:r w:rsidRPr="007E245F">
        <w:rPr>
          <w:rFonts w:ascii="Times New Roman" w:hAnsi="Times New Roman" w:cs="Times New Roman"/>
          <w:color w:val="000000" w:themeColor="text1"/>
          <w:sz w:val="24"/>
          <w:szCs w:val="24"/>
        </w:rPr>
        <w:t xml:space="preserve">survey of U.S. physicians, designed to collect data on physician awareness of and use of clinical guidelines when prescribing opioids. </w:t>
      </w:r>
      <w:r w:rsidRPr="00CC1BFC">
        <w:rPr>
          <w:rFonts w:ascii="Times New Roman" w:hAnsi="Times New Roman" w:cs="Times New Roman"/>
          <w:color w:val="000000" w:themeColor="text1"/>
          <w:sz w:val="24"/>
          <w:szCs w:val="24"/>
        </w:rPr>
        <w:t xml:space="preserve">The target </w:t>
      </w:r>
      <w:r w:rsidR="007C2DBA">
        <w:rPr>
          <w:rFonts w:ascii="Times New Roman" w:hAnsi="Times New Roman" w:cs="Times New Roman"/>
          <w:color w:val="000000" w:themeColor="text1"/>
          <w:sz w:val="24"/>
          <w:szCs w:val="24"/>
        </w:rPr>
        <w:t>sample</w:t>
      </w:r>
      <w:r w:rsidRPr="00CC1BFC" w:rsidR="007C2DBA">
        <w:rPr>
          <w:rFonts w:ascii="Times New Roman" w:hAnsi="Times New Roman" w:cs="Times New Roman"/>
          <w:color w:val="000000" w:themeColor="text1"/>
          <w:sz w:val="24"/>
          <w:szCs w:val="24"/>
        </w:rPr>
        <w:t xml:space="preserve"> </w:t>
      </w:r>
      <w:r w:rsidRPr="00CC1BFC">
        <w:rPr>
          <w:rFonts w:ascii="Times New Roman" w:hAnsi="Times New Roman" w:cs="Times New Roman"/>
          <w:color w:val="000000" w:themeColor="text1"/>
          <w:sz w:val="24"/>
          <w:szCs w:val="24"/>
        </w:rPr>
        <w:t xml:space="preserve">for the </w:t>
      </w:r>
      <w:r>
        <w:rPr>
          <w:rFonts w:ascii="Times New Roman" w:hAnsi="Times New Roman" w:cs="Times New Roman"/>
          <w:color w:val="000000" w:themeColor="text1"/>
          <w:sz w:val="24"/>
          <w:szCs w:val="24"/>
        </w:rPr>
        <w:t>PPMQ</w:t>
      </w:r>
      <w:r w:rsidRPr="00CC1BFC">
        <w:rPr>
          <w:rFonts w:ascii="Times New Roman" w:hAnsi="Times New Roman" w:cs="Times New Roman"/>
          <w:color w:val="000000" w:themeColor="text1"/>
          <w:sz w:val="24"/>
          <w:szCs w:val="24"/>
        </w:rPr>
        <w:t xml:space="preserve"> is </w:t>
      </w:r>
      <w:r w:rsidR="007C2DBA">
        <w:rPr>
          <w:rFonts w:ascii="Times New Roman" w:hAnsi="Times New Roman" w:cs="Times New Roman"/>
          <w:color w:val="000000" w:themeColor="text1"/>
          <w:sz w:val="24"/>
          <w:szCs w:val="24"/>
        </w:rPr>
        <w:t xml:space="preserve">drawn from </w:t>
      </w:r>
      <w:r w:rsidRPr="00CC1BFC">
        <w:rPr>
          <w:rFonts w:ascii="Times New Roman" w:hAnsi="Times New Roman" w:cs="Times New Roman"/>
          <w:color w:val="000000" w:themeColor="text1"/>
          <w:sz w:val="24"/>
          <w:szCs w:val="24"/>
        </w:rPr>
        <w:t>non-federally employed, allopathic (MD) and osteopathic (DO) attending physicians legally practicing in the 50 U.S. states and the District of Columbia</w:t>
      </w:r>
      <w:r>
        <w:rPr>
          <w:rFonts w:ascii="Times New Roman" w:hAnsi="Times New Roman" w:cs="Times New Roman"/>
          <w:color w:val="000000" w:themeColor="text1"/>
          <w:sz w:val="24"/>
          <w:szCs w:val="24"/>
        </w:rPr>
        <w:t xml:space="preserve"> (DC)</w:t>
      </w:r>
      <w:r w:rsidRPr="00CC1BFC">
        <w:rPr>
          <w:rFonts w:ascii="Times New Roman" w:hAnsi="Times New Roman" w:cs="Times New Roman"/>
          <w:color w:val="000000" w:themeColor="text1"/>
          <w:sz w:val="24"/>
          <w:szCs w:val="24"/>
        </w:rPr>
        <w:t xml:space="preserve">. The </w:t>
      </w:r>
      <w:r w:rsidR="007C2DBA">
        <w:rPr>
          <w:rFonts w:ascii="Times New Roman" w:hAnsi="Times New Roman" w:cs="Times New Roman"/>
          <w:color w:val="000000" w:themeColor="text1"/>
          <w:sz w:val="24"/>
          <w:szCs w:val="24"/>
        </w:rPr>
        <w:t>database</w:t>
      </w:r>
      <w:r w:rsidRPr="00CC1BFC">
        <w:rPr>
          <w:rFonts w:ascii="Times New Roman" w:hAnsi="Times New Roman" w:cs="Times New Roman"/>
          <w:color w:val="000000" w:themeColor="text1"/>
          <w:sz w:val="24"/>
          <w:szCs w:val="24"/>
        </w:rPr>
        <w:t xml:space="preserve"> from which the sampling frame is created, and the sample is drawn, is the National Provider Identifier (NPI) datafile provided by the Centers for Medicare and Medicaid Services (CMS). A random sample of 1,000 eligible physicians will be selected from the final sampling frame. </w:t>
      </w:r>
      <w:r w:rsidR="002F025B">
        <w:rPr>
          <w:rFonts w:ascii="Times New Roman" w:hAnsi="Times New Roman" w:cs="Times New Roman"/>
          <w:color w:val="000000" w:themeColor="text1"/>
          <w:sz w:val="24"/>
          <w:szCs w:val="24"/>
        </w:rPr>
        <w:t>E</w:t>
      </w:r>
      <w:r w:rsidRPr="007E245F">
        <w:rPr>
          <w:rFonts w:ascii="Times New Roman" w:hAnsi="Times New Roman" w:cs="Times New Roman"/>
          <w:color w:val="000000" w:themeColor="text1"/>
          <w:sz w:val="24"/>
          <w:szCs w:val="24"/>
        </w:rPr>
        <w:t xml:space="preserve">xploratory and </w:t>
      </w:r>
      <w:r>
        <w:rPr>
          <w:rFonts w:ascii="Times New Roman" w:hAnsi="Times New Roman" w:cs="Times New Roman"/>
          <w:color w:val="000000" w:themeColor="text1"/>
          <w:sz w:val="24"/>
          <w:szCs w:val="24"/>
        </w:rPr>
        <w:t>descriptive</w:t>
      </w:r>
      <w:r w:rsidRPr="007E245F">
        <w:rPr>
          <w:rFonts w:ascii="Times New Roman" w:hAnsi="Times New Roman" w:cs="Times New Roman"/>
          <w:color w:val="000000" w:themeColor="text1"/>
          <w:sz w:val="24"/>
          <w:szCs w:val="24"/>
        </w:rPr>
        <w:t xml:space="preserve"> analysis will be computed for tabulation</w:t>
      </w:r>
      <w:r w:rsidR="001F6DF3">
        <w:rPr>
          <w:rFonts w:ascii="Times New Roman" w:hAnsi="Times New Roman" w:cs="Times New Roman"/>
          <w:color w:val="000000" w:themeColor="text1"/>
          <w:sz w:val="24"/>
          <w:szCs w:val="24"/>
        </w:rPr>
        <w:t xml:space="preserve"> and </w:t>
      </w:r>
      <w:r w:rsidR="001F6DF3">
        <w:rPr>
          <w:rFonts w:ascii="Times New Roman" w:hAnsi="Times New Roman" w:cs="Times New Roman"/>
          <w:color w:val="000000" w:themeColor="text1"/>
          <w:sz w:val="24"/>
          <w:szCs w:val="24"/>
        </w:rPr>
        <w:lastRenderedPageBreak/>
        <w:t>methods reports</w:t>
      </w:r>
      <w:r w:rsidRPr="007E245F">
        <w:rPr>
          <w:rFonts w:ascii="Times New Roman" w:hAnsi="Times New Roman" w:cs="Times New Roman"/>
          <w:color w:val="000000" w:themeColor="text1"/>
          <w:sz w:val="24"/>
          <w:szCs w:val="24"/>
        </w:rPr>
        <w:t>. Since this is a methodological study, neither state nor national estimates are to be produced</w:t>
      </w:r>
      <w:r>
        <w:rPr>
          <w:rFonts w:ascii="Times New Roman" w:hAnsi="Times New Roman" w:cs="Times New Roman"/>
          <w:color w:val="000000" w:themeColor="text1"/>
          <w:sz w:val="24"/>
          <w:szCs w:val="24"/>
        </w:rPr>
        <w:t>.</w:t>
      </w:r>
    </w:p>
    <w:p w:rsidR="00E862F4" w:rsidRDefault="00E862F4" w14:paraId="33718EFD" w14:textId="77777777">
      <w:pPr>
        <w:spacing w:after="0" w:line="240" w:lineRule="auto"/>
        <w:rPr>
          <w:rFonts w:ascii="Times New Roman" w:hAnsi="Times New Roman" w:cs="Times New Roman"/>
          <w:b/>
          <w:bCs/>
          <w:sz w:val="24"/>
          <w:szCs w:val="24"/>
          <w:u w:val="single"/>
        </w:rPr>
      </w:pPr>
    </w:p>
    <w:p w:rsidR="006A126B" w:rsidRDefault="002718D1" w14:paraId="4A97B07A" w14:textId="12576E22">
      <w:pPr>
        <w:spacing w:after="0" w:line="240" w:lineRule="auto"/>
        <w:rPr>
          <w:rFonts w:ascii="Times New Roman" w:hAnsi="Times New Roman" w:cs="Times New Roman"/>
          <w:sz w:val="24"/>
          <w:szCs w:val="24"/>
        </w:rPr>
      </w:pPr>
      <w:r w:rsidRPr="004C6A57">
        <w:rPr>
          <w:rFonts w:ascii="Times New Roman" w:hAnsi="Times New Roman" w:cs="Times New Roman"/>
          <w:b/>
          <w:bCs/>
          <w:sz w:val="24"/>
          <w:szCs w:val="24"/>
          <w:u w:val="single"/>
        </w:rPr>
        <w:t>Statement of purpose</w:t>
      </w:r>
      <w:r w:rsidRPr="001B4C71">
        <w:rPr>
          <w:rFonts w:ascii="Times New Roman" w:hAnsi="Times New Roman" w:cs="Times New Roman"/>
          <w:sz w:val="24"/>
          <w:szCs w:val="24"/>
        </w:rPr>
        <w:t>:</w:t>
      </w:r>
    </w:p>
    <w:p w:rsidRPr="00CA4B95" w:rsidR="004449E7" w:rsidRDefault="0098402E" w14:paraId="75893389" w14:textId="55EE091E">
      <w:pPr>
        <w:spacing w:after="0" w:line="240" w:lineRule="auto"/>
        <w:rPr>
          <w:rFonts w:ascii="Times New Roman" w:hAnsi="Times New Roman" w:cs="Times New Roman"/>
          <w:color w:val="002060"/>
          <w:sz w:val="24"/>
          <w:szCs w:val="24"/>
        </w:rPr>
      </w:pPr>
      <w:bookmarkStart w:name="_Hlk62814764" w:id="10"/>
      <w:r w:rsidRPr="00886F38">
        <w:rPr>
          <w:rFonts w:ascii="Times New Roman" w:hAnsi="Times New Roman" w:cs="Times New Roman"/>
          <w:sz w:val="24"/>
          <w:szCs w:val="24"/>
        </w:rPr>
        <w:t xml:space="preserve">The purpose of this pilot study is </w:t>
      </w:r>
      <w:r>
        <w:rPr>
          <w:rFonts w:ascii="Times New Roman" w:hAnsi="Times New Roman" w:cs="Times New Roman"/>
          <w:sz w:val="24"/>
          <w:szCs w:val="24"/>
        </w:rPr>
        <w:t>to</w:t>
      </w:r>
      <w:r w:rsidRPr="00886F38">
        <w:rPr>
          <w:rFonts w:ascii="Times New Roman" w:hAnsi="Times New Roman" w:cs="Times New Roman"/>
          <w:sz w:val="24"/>
          <w:szCs w:val="24"/>
        </w:rPr>
        <w:t xml:space="preserve"> </w:t>
      </w:r>
      <w:r>
        <w:rPr>
          <w:rFonts w:ascii="Times New Roman" w:hAnsi="Times New Roman" w:cs="Times New Roman"/>
          <w:sz w:val="24"/>
          <w:szCs w:val="24"/>
        </w:rPr>
        <w:t xml:space="preserve">assess </w:t>
      </w:r>
      <w:r>
        <w:rPr>
          <w:rFonts w:ascii="Times New Roman" w:hAnsi="Times New Roman"/>
          <w:sz w:val="24"/>
          <w:szCs w:val="24"/>
        </w:rPr>
        <w:t xml:space="preserve">the feasibility of collecting data on physician awareness and use of opioid guidelines, and to assess the </w:t>
      </w:r>
      <w:r>
        <w:rPr>
          <w:rFonts w:ascii="Times New Roman" w:hAnsi="Times New Roman" w:cs="Times New Roman"/>
          <w:sz w:val="24"/>
          <w:szCs w:val="24"/>
        </w:rPr>
        <w:t xml:space="preserve">performance </w:t>
      </w:r>
      <w:r w:rsidR="002908EF">
        <w:rPr>
          <w:rFonts w:ascii="Times New Roman" w:hAnsi="Times New Roman" w:cs="Times New Roman"/>
          <w:sz w:val="24"/>
          <w:szCs w:val="24"/>
        </w:rPr>
        <w:t xml:space="preserve">of </w:t>
      </w:r>
      <w:r>
        <w:rPr>
          <w:rFonts w:ascii="Times New Roman" w:hAnsi="Times New Roman" w:cs="Times New Roman"/>
          <w:sz w:val="24"/>
          <w:szCs w:val="24"/>
        </w:rPr>
        <w:t xml:space="preserve">the cognitively tested questions in the field. </w:t>
      </w:r>
      <w:r w:rsidRPr="00886F38">
        <w:rPr>
          <w:rFonts w:ascii="Times New Roman" w:hAnsi="Times New Roman" w:cs="Times New Roman"/>
          <w:sz w:val="24"/>
          <w:szCs w:val="24"/>
        </w:rPr>
        <w:t xml:space="preserve"> </w:t>
      </w:r>
      <w:r>
        <w:rPr>
          <w:rFonts w:ascii="Times New Roman" w:hAnsi="Times New Roman" w:cs="Times New Roman"/>
          <w:sz w:val="24"/>
          <w:szCs w:val="24"/>
        </w:rPr>
        <w:t xml:space="preserve">The study will be conducted </w:t>
      </w:r>
      <w:r w:rsidRPr="00886F38">
        <w:rPr>
          <w:rFonts w:ascii="Times New Roman" w:hAnsi="Times New Roman" w:cs="Times New Roman"/>
          <w:sz w:val="24"/>
          <w:szCs w:val="24"/>
        </w:rPr>
        <w:t>through a self-administered paper-based mail survey</w:t>
      </w:r>
      <w:r>
        <w:rPr>
          <w:rFonts w:ascii="Times New Roman" w:hAnsi="Times New Roman" w:cs="Times New Roman"/>
          <w:sz w:val="24"/>
          <w:szCs w:val="24"/>
        </w:rPr>
        <w:t>, in a</w:t>
      </w:r>
      <w:r w:rsidRPr="00886F38">
        <w:rPr>
          <w:rFonts w:ascii="Times New Roman" w:hAnsi="Times New Roman" w:cs="Times New Roman"/>
          <w:sz w:val="24"/>
          <w:szCs w:val="24"/>
        </w:rPr>
        <w:t xml:space="preserve"> one-time data collection effort, over an anticipated period of </w:t>
      </w:r>
      <w:r>
        <w:rPr>
          <w:rFonts w:ascii="Times New Roman" w:hAnsi="Times New Roman" w:cs="Times New Roman"/>
          <w:sz w:val="24"/>
          <w:szCs w:val="24"/>
        </w:rPr>
        <w:t xml:space="preserve">6 to </w:t>
      </w:r>
      <w:r w:rsidRPr="00886F38">
        <w:rPr>
          <w:rFonts w:ascii="Times New Roman" w:hAnsi="Times New Roman" w:cs="Times New Roman"/>
          <w:sz w:val="24"/>
          <w:szCs w:val="24"/>
        </w:rPr>
        <w:t>12 months</w:t>
      </w:r>
      <w:r w:rsidRPr="00886F38">
        <w:rPr>
          <w:rFonts w:ascii="Times New Roman" w:hAnsi="Times New Roman" w:cs="Times New Roman"/>
          <w:color w:val="002060"/>
          <w:sz w:val="24"/>
          <w:szCs w:val="24"/>
        </w:rPr>
        <w:t xml:space="preserve">. </w:t>
      </w:r>
    </w:p>
    <w:bookmarkEnd w:id="10"/>
    <w:p w:rsidRPr="001B4C71" w:rsidR="004C6A57" w:rsidP="008C6769" w:rsidRDefault="004C6A57" w14:paraId="119E4BA0" w14:textId="77777777">
      <w:pPr>
        <w:spacing w:after="0" w:line="240" w:lineRule="auto"/>
        <w:rPr>
          <w:rFonts w:ascii="Times New Roman" w:hAnsi="Times New Roman" w:cs="Times New Roman"/>
          <w:sz w:val="24"/>
          <w:szCs w:val="24"/>
        </w:rPr>
      </w:pPr>
    </w:p>
    <w:p w:rsidRPr="004C6A57" w:rsidR="006A126B" w:rsidP="008C6769" w:rsidRDefault="002718D1" w14:paraId="39199395" w14:textId="77777777">
      <w:pPr>
        <w:spacing w:after="0" w:line="240" w:lineRule="auto"/>
        <w:rPr>
          <w:rFonts w:ascii="Times New Roman" w:hAnsi="Times New Roman" w:cs="Times New Roman"/>
          <w:b/>
          <w:bCs/>
          <w:sz w:val="24"/>
          <w:szCs w:val="24"/>
        </w:rPr>
      </w:pPr>
      <w:r w:rsidRPr="004C6A57">
        <w:rPr>
          <w:rFonts w:ascii="Times New Roman" w:hAnsi="Times New Roman" w:cs="Times New Roman"/>
          <w:b/>
          <w:bCs/>
          <w:sz w:val="24"/>
          <w:szCs w:val="24"/>
          <w:u w:val="single"/>
        </w:rPr>
        <w:t>How study design or surveillance system addresses hypotheses and meets objectives</w:t>
      </w:r>
      <w:r w:rsidRPr="004C6A57">
        <w:rPr>
          <w:rFonts w:ascii="Times New Roman" w:hAnsi="Times New Roman" w:cs="Times New Roman"/>
          <w:b/>
          <w:bCs/>
          <w:sz w:val="24"/>
          <w:szCs w:val="24"/>
        </w:rPr>
        <w:t>:</w:t>
      </w:r>
    </w:p>
    <w:p w:rsidRPr="008C467A" w:rsidR="006A126B" w:rsidP="008C6769" w:rsidRDefault="006A126B" w14:paraId="5078B0D3" w14:textId="1CB2498D">
      <w:pPr>
        <w:spacing w:after="0" w:line="240" w:lineRule="auto"/>
        <w:rPr>
          <w:rFonts w:ascii="Times New Roman" w:hAnsi="Times New Roman" w:cs="Times New Roman"/>
          <w:sz w:val="24"/>
          <w:szCs w:val="24"/>
        </w:rPr>
      </w:pPr>
      <w:r w:rsidRPr="008C467A">
        <w:rPr>
          <w:rFonts w:ascii="Times New Roman" w:hAnsi="Times New Roman" w:cs="Times New Roman"/>
          <w:sz w:val="24"/>
          <w:szCs w:val="24"/>
        </w:rPr>
        <w:t>The first objective of this pilot study is to assess the feasibility of a survey of physicians</w:t>
      </w:r>
      <w:r w:rsidR="00662DBB">
        <w:rPr>
          <w:rFonts w:ascii="Times New Roman" w:hAnsi="Times New Roman" w:cs="Times New Roman"/>
          <w:sz w:val="24"/>
          <w:szCs w:val="24"/>
        </w:rPr>
        <w:t xml:space="preserve"> intended to collect data on </w:t>
      </w:r>
      <w:r w:rsidRPr="008C467A">
        <w:rPr>
          <w:rFonts w:ascii="Times New Roman" w:hAnsi="Times New Roman" w:cs="Times New Roman"/>
          <w:sz w:val="24"/>
          <w:szCs w:val="24"/>
        </w:rPr>
        <w:t>opioid prescribing practices. The study is designed to collect information from physicians in all 50 states and D</w:t>
      </w:r>
      <w:r w:rsidR="00693A1B">
        <w:rPr>
          <w:rFonts w:ascii="Times New Roman" w:hAnsi="Times New Roman" w:cs="Times New Roman"/>
          <w:sz w:val="24"/>
          <w:szCs w:val="24"/>
        </w:rPr>
        <w:t>C</w:t>
      </w:r>
      <w:r w:rsidRPr="008C467A">
        <w:rPr>
          <w:rFonts w:ascii="Times New Roman" w:hAnsi="Times New Roman" w:cs="Times New Roman"/>
          <w:sz w:val="24"/>
          <w:szCs w:val="24"/>
        </w:rPr>
        <w:t xml:space="preserve"> . The sampling design also </w:t>
      </w:r>
      <w:r w:rsidR="007D2146">
        <w:rPr>
          <w:rFonts w:ascii="Times New Roman" w:hAnsi="Times New Roman" w:cs="Times New Roman"/>
          <w:sz w:val="24"/>
          <w:szCs w:val="24"/>
        </w:rPr>
        <w:t xml:space="preserve">ensures that physician specialties (those within inclusion criteria) are </w:t>
      </w:r>
      <w:r w:rsidR="002D0119">
        <w:rPr>
          <w:rFonts w:ascii="Times New Roman" w:hAnsi="Times New Roman" w:cs="Times New Roman"/>
          <w:sz w:val="24"/>
          <w:szCs w:val="24"/>
        </w:rPr>
        <w:t xml:space="preserve">proportionally </w:t>
      </w:r>
      <w:r w:rsidR="007D2146">
        <w:rPr>
          <w:rFonts w:ascii="Times New Roman" w:hAnsi="Times New Roman" w:cs="Times New Roman"/>
          <w:sz w:val="24"/>
          <w:szCs w:val="24"/>
        </w:rPr>
        <w:t xml:space="preserve">represented within the sample. </w:t>
      </w:r>
      <w:r w:rsidRPr="008C467A">
        <w:rPr>
          <w:rFonts w:ascii="Times New Roman" w:hAnsi="Times New Roman" w:cs="Times New Roman"/>
          <w:sz w:val="24"/>
          <w:szCs w:val="24"/>
        </w:rPr>
        <w:t xml:space="preserve"> </w:t>
      </w:r>
    </w:p>
    <w:p w:rsidR="006A126B" w:rsidP="008C6769" w:rsidRDefault="006A126B" w14:paraId="2F16D7F0" w14:textId="1C2C6A43">
      <w:pPr>
        <w:spacing w:after="0" w:line="240" w:lineRule="auto"/>
        <w:rPr>
          <w:rFonts w:ascii="Times New Roman" w:hAnsi="Times New Roman" w:cs="Times New Roman"/>
          <w:color w:val="002060"/>
          <w:sz w:val="24"/>
          <w:szCs w:val="24"/>
        </w:rPr>
      </w:pPr>
    </w:p>
    <w:p w:rsidR="00111A66" w:rsidP="008C6769" w:rsidRDefault="00111A66" w14:paraId="6EF54728" w14:textId="1F1F87C8">
      <w:pPr>
        <w:spacing w:after="0" w:line="240" w:lineRule="auto"/>
        <w:rPr>
          <w:rFonts w:ascii="Times New Roman" w:hAnsi="Times New Roman" w:cs="Times New Roman"/>
          <w:color w:val="000000" w:themeColor="text1"/>
          <w:sz w:val="24"/>
          <w:szCs w:val="24"/>
        </w:rPr>
      </w:pPr>
      <w:r w:rsidRPr="00955A80">
        <w:rPr>
          <w:rFonts w:ascii="Times New Roman" w:hAnsi="Times New Roman" w:cs="Times New Roman"/>
          <w:color w:val="000000" w:themeColor="text1"/>
          <w:sz w:val="24"/>
          <w:szCs w:val="24"/>
        </w:rPr>
        <w:t xml:space="preserve">The questions have been </w:t>
      </w:r>
      <w:r>
        <w:rPr>
          <w:rFonts w:ascii="Times New Roman" w:hAnsi="Times New Roman" w:cs="Times New Roman"/>
          <w:color w:val="000000" w:themeColor="text1"/>
          <w:sz w:val="24"/>
          <w:szCs w:val="24"/>
        </w:rPr>
        <w:t>designed</w:t>
      </w:r>
      <w:r w:rsidRPr="00955A80">
        <w:rPr>
          <w:rFonts w:ascii="Times New Roman" w:hAnsi="Times New Roman" w:cs="Times New Roman"/>
          <w:color w:val="000000" w:themeColor="text1"/>
          <w:sz w:val="24"/>
          <w:szCs w:val="24"/>
        </w:rPr>
        <w:t xml:space="preserve"> to collect </w:t>
      </w:r>
      <w:r>
        <w:rPr>
          <w:rFonts w:ascii="Times New Roman" w:hAnsi="Times New Roman" w:cs="Times New Roman"/>
          <w:color w:val="000000" w:themeColor="text1"/>
          <w:sz w:val="24"/>
          <w:szCs w:val="24"/>
        </w:rPr>
        <w:t xml:space="preserve">data </w:t>
      </w:r>
      <w:r w:rsidRPr="00955A80">
        <w:rPr>
          <w:rFonts w:ascii="Times New Roman" w:hAnsi="Times New Roman" w:cs="Times New Roman"/>
          <w:color w:val="000000" w:themeColor="text1"/>
          <w:sz w:val="24"/>
          <w:szCs w:val="24"/>
        </w:rPr>
        <w:t xml:space="preserve">on physician’s knowledge of different types of prescribing guidelines and their adherence to them. In addition to this, the </w:t>
      </w:r>
      <w:r w:rsidR="00662DBB">
        <w:rPr>
          <w:rFonts w:ascii="Times New Roman" w:hAnsi="Times New Roman" w:cs="Times New Roman"/>
          <w:color w:val="000000" w:themeColor="text1"/>
          <w:sz w:val="24"/>
          <w:szCs w:val="24"/>
        </w:rPr>
        <w:t xml:space="preserve">questionnaire includes </w:t>
      </w:r>
      <w:r w:rsidRPr="00955A80">
        <w:rPr>
          <w:rFonts w:ascii="Times New Roman" w:hAnsi="Times New Roman" w:cs="Times New Roman"/>
          <w:color w:val="000000" w:themeColor="text1"/>
          <w:sz w:val="24"/>
          <w:szCs w:val="24"/>
        </w:rPr>
        <w:t xml:space="preserve">general information that </w:t>
      </w:r>
      <w:r w:rsidR="00662DBB">
        <w:rPr>
          <w:rFonts w:ascii="Times New Roman" w:hAnsi="Times New Roman" w:cs="Times New Roman"/>
          <w:color w:val="000000" w:themeColor="text1"/>
          <w:sz w:val="24"/>
          <w:szCs w:val="24"/>
        </w:rPr>
        <w:t xml:space="preserve">could </w:t>
      </w:r>
      <w:r w:rsidRPr="00955A80">
        <w:rPr>
          <w:rFonts w:ascii="Times New Roman" w:hAnsi="Times New Roman" w:cs="Times New Roman"/>
          <w:color w:val="000000" w:themeColor="text1"/>
          <w:sz w:val="24"/>
          <w:szCs w:val="24"/>
        </w:rPr>
        <w:t xml:space="preserve">be broadly used to answer different research questions. These include physician specialty, </w:t>
      </w:r>
      <w:r>
        <w:rPr>
          <w:rFonts w:ascii="Times New Roman" w:hAnsi="Times New Roman" w:cs="Times New Roman"/>
          <w:color w:val="000000" w:themeColor="text1"/>
          <w:sz w:val="24"/>
          <w:szCs w:val="24"/>
        </w:rPr>
        <w:t xml:space="preserve">the </w:t>
      </w:r>
      <w:r w:rsidRPr="00955A80">
        <w:rPr>
          <w:rFonts w:ascii="Times New Roman" w:hAnsi="Times New Roman" w:cs="Times New Roman"/>
          <w:color w:val="000000" w:themeColor="text1"/>
          <w:sz w:val="24"/>
          <w:szCs w:val="24"/>
        </w:rPr>
        <w:t>proportion of patient</w:t>
      </w:r>
      <w:r>
        <w:rPr>
          <w:rFonts w:ascii="Times New Roman" w:hAnsi="Times New Roman" w:cs="Times New Roman"/>
          <w:color w:val="000000" w:themeColor="text1"/>
          <w:sz w:val="24"/>
          <w:szCs w:val="24"/>
        </w:rPr>
        <w:t>s</w:t>
      </w:r>
      <w:r w:rsidRPr="00955A80">
        <w:rPr>
          <w:rFonts w:ascii="Times New Roman" w:hAnsi="Times New Roman" w:cs="Times New Roman"/>
          <w:color w:val="000000" w:themeColor="text1"/>
          <w:sz w:val="24"/>
          <w:szCs w:val="24"/>
        </w:rPr>
        <w:t xml:space="preserve"> being treated for pain, the physician’s clinical approach to pain management and the knowledge and use of non-pharmac</w:t>
      </w:r>
      <w:r>
        <w:rPr>
          <w:rFonts w:ascii="Times New Roman" w:hAnsi="Times New Roman" w:cs="Times New Roman"/>
          <w:color w:val="000000" w:themeColor="text1"/>
          <w:sz w:val="24"/>
          <w:szCs w:val="24"/>
        </w:rPr>
        <w:t xml:space="preserve">ological </w:t>
      </w:r>
      <w:r w:rsidRPr="00955A80">
        <w:rPr>
          <w:rFonts w:ascii="Times New Roman" w:hAnsi="Times New Roman" w:cs="Times New Roman"/>
          <w:color w:val="000000" w:themeColor="text1"/>
          <w:sz w:val="24"/>
          <w:szCs w:val="24"/>
        </w:rPr>
        <w:t>treatment methods for pain.</w:t>
      </w:r>
    </w:p>
    <w:p w:rsidRPr="00CA4B95" w:rsidR="00111A66" w:rsidP="008C6769" w:rsidRDefault="00111A66" w14:paraId="19EADB67" w14:textId="77777777">
      <w:pPr>
        <w:spacing w:after="0" w:line="240" w:lineRule="auto"/>
        <w:rPr>
          <w:rFonts w:ascii="Times New Roman" w:hAnsi="Times New Roman" w:cs="Times New Roman"/>
          <w:color w:val="002060"/>
          <w:sz w:val="24"/>
          <w:szCs w:val="24"/>
        </w:rPr>
      </w:pPr>
    </w:p>
    <w:p w:rsidRPr="00CA4B95" w:rsidR="006A126B" w:rsidP="008C6769" w:rsidRDefault="00422D8C" w14:paraId="6156708B" w14:textId="23E91EE2">
      <w:pPr>
        <w:spacing w:after="0" w:line="240" w:lineRule="auto"/>
        <w:rPr>
          <w:rFonts w:ascii="Times New Roman" w:hAnsi="Times New Roman" w:cs="Times New Roman"/>
          <w:color w:val="002060"/>
          <w:sz w:val="24"/>
          <w:szCs w:val="24"/>
        </w:rPr>
      </w:pPr>
      <w:bookmarkStart w:name="_Hlk49333521" w:id="11"/>
      <w:r w:rsidRPr="00955A80">
        <w:rPr>
          <w:rFonts w:ascii="Times New Roman" w:hAnsi="Times New Roman"/>
          <w:color w:val="000000" w:themeColor="text1"/>
          <w:sz w:val="24"/>
          <w:szCs w:val="24"/>
        </w:rPr>
        <w:t>The initial questionnaire has undergone rigorous cognitive testing by the NCHS Collaborative Center for Questionnaire Design and Evaluation Research (CCQDER)</w:t>
      </w:r>
      <w:r w:rsidR="00111A66">
        <w:rPr>
          <w:rFonts w:ascii="Times New Roman" w:hAnsi="Times New Roman"/>
          <w:color w:val="000000" w:themeColor="text1"/>
          <w:sz w:val="24"/>
          <w:szCs w:val="24"/>
        </w:rPr>
        <w:t>.</w:t>
      </w:r>
      <w:r w:rsidRPr="00111A66" w:rsidR="00111A66">
        <w:rPr>
          <w:rFonts w:ascii="Times New Roman" w:hAnsi="Times New Roman" w:cs="Times New Roman"/>
          <w:b/>
          <w:bCs/>
          <w:sz w:val="24"/>
          <w:szCs w:val="24"/>
        </w:rPr>
        <w:t xml:space="preserve"> </w:t>
      </w:r>
      <w:r w:rsidRPr="003E7074" w:rsidR="00111A66">
        <w:rPr>
          <w:rFonts w:ascii="Times New Roman" w:hAnsi="Times New Roman" w:cs="Times New Roman"/>
          <w:b/>
          <w:bCs/>
          <w:sz w:val="24"/>
          <w:szCs w:val="24"/>
        </w:rPr>
        <w:t>Appendix C</w:t>
      </w:r>
      <w:r w:rsidRPr="003E7074" w:rsidR="00111A66">
        <w:rPr>
          <w:rFonts w:ascii="Times New Roman" w:hAnsi="Times New Roman"/>
          <w:color w:val="FF0000"/>
          <w:sz w:val="24"/>
          <w:szCs w:val="24"/>
        </w:rPr>
        <w:t xml:space="preserve"> </w:t>
      </w:r>
      <w:r w:rsidRPr="003E7074" w:rsidR="00111A66">
        <w:rPr>
          <w:rFonts w:ascii="Times New Roman" w:hAnsi="Times New Roman"/>
          <w:color w:val="000000" w:themeColor="text1"/>
          <w:sz w:val="24"/>
          <w:szCs w:val="24"/>
        </w:rPr>
        <w:t>contains the report from the cognitive testing.</w:t>
      </w:r>
      <w:r w:rsidR="00111A66">
        <w:rPr>
          <w:rFonts w:ascii="Times New Roman" w:hAnsi="Times New Roman"/>
          <w:color w:val="000000" w:themeColor="text1"/>
          <w:sz w:val="24"/>
          <w:szCs w:val="24"/>
        </w:rPr>
        <w:t xml:space="preserve"> The report raised two main concerns.  Response error attributed to physicians who only manage acute pain, and questions that did not apply to certain specialties. Based on these findings the questionnaire has been revised to include skip patterns, which ensure that respondents only answer questions relevant to: their specialties, their pain management approach, and whether they treat pain at all. Furthermore, the sampling strategy considers the fact that some specialties are more involved in the treatment of pain compared to others. The revised questions, including the sampling strategy, have been reviewed by the CCQDER representative responsible for the cognitive testing (</w:t>
      </w:r>
      <w:r w:rsidRPr="006D5B28" w:rsidR="00111A66">
        <w:rPr>
          <w:rFonts w:ascii="Times New Roman" w:hAnsi="Times New Roman"/>
          <w:b/>
          <w:bCs/>
          <w:color w:val="000000" w:themeColor="text1"/>
          <w:sz w:val="24"/>
          <w:szCs w:val="24"/>
        </w:rPr>
        <w:t>Appendix D</w:t>
      </w:r>
      <w:r w:rsidR="00111A66">
        <w:rPr>
          <w:rFonts w:ascii="Times New Roman" w:hAnsi="Times New Roman"/>
          <w:color w:val="000000" w:themeColor="text1"/>
          <w:sz w:val="24"/>
          <w:szCs w:val="24"/>
        </w:rPr>
        <w:t xml:space="preserve">) to determine that the revisions mitigated concerns raised during testing.  The questions are now expected to perform optimally and reliably from a cognition perspective, and collect the information listed in the objectives.  </w:t>
      </w:r>
      <w:r w:rsidRPr="00955A80">
        <w:rPr>
          <w:rFonts w:ascii="Times New Roman" w:hAnsi="Times New Roman"/>
          <w:color w:val="000000" w:themeColor="text1"/>
          <w:sz w:val="24"/>
          <w:szCs w:val="24"/>
        </w:rPr>
        <w:t xml:space="preserve"> </w:t>
      </w:r>
    </w:p>
    <w:bookmarkEnd w:id="11"/>
    <w:p w:rsidR="00957E3D" w:rsidP="008C6769" w:rsidRDefault="002718D1" w14:paraId="6C5DA214" w14:textId="5BF3F562">
      <w:pPr>
        <w:spacing w:after="0" w:line="240" w:lineRule="auto"/>
        <w:rPr>
          <w:rFonts w:ascii="Times New Roman" w:hAnsi="Times New Roman" w:cs="Times New Roman"/>
          <w:sz w:val="24"/>
          <w:szCs w:val="24"/>
        </w:rPr>
      </w:pPr>
      <w:r w:rsidRPr="001B4C71">
        <w:rPr>
          <w:rFonts w:ascii="Times New Roman" w:hAnsi="Times New Roman" w:cs="Times New Roman"/>
          <w:sz w:val="24"/>
          <w:szCs w:val="24"/>
        </w:rPr>
        <w:t xml:space="preserve"> </w:t>
      </w:r>
    </w:p>
    <w:p w:rsidR="002718D1" w:rsidP="008C6769" w:rsidRDefault="002718D1" w14:paraId="02768CBD" w14:textId="47AF408B">
      <w:pPr>
        <w:spacing w:after="0" w:line="240" w:lineRule="auto"/>
        <w:rPr>
          <w:rFonts w:ascii="Times New Roman" w:hAnsi="Times New Roman" w:cs="Times New Roman"/>
          <w:sz w:val="24"/>
          <w:szCs w:val="24"/>
        </w:rPr>
      </w:pPr>
      <w:bookmarkStart w:name="_Hlk48205641" w:id="12"/>
      <w:r w:rsidRPr="004C6A57">
        <w:rPr>
          <w:rFonts w:ascii="Times New Roman" w:hAnsi="Times New Roman" w:cs="Times New Roman"/>
          <w:b/>
          <w:bCs/>
          <w:sz w:val="24"/>
          <w:szCs w:val="24"/>
          <w:u w:val="single"/>
        </w:rPr>
        <w:t>Audience and stakeholder participation</w:t>
      </w:r>
      <w:r w:rsidRPr="001B4C71">
        <w:rPr>
          <w:rFonts w:ascii="Times New Roman" w:hAnsi="Times New Roman" w:cs="Times New Roman"/>
          <w:sz w:val="24"/>
          <w:szCs w:val="24"/>
        </w:rPr>
        <w:t>:</w:t>
      </w:r>
    </w:p>
    <w:p w:rsidRPr="001E6321" w:rsidR="008877EE" w:rsidP="00CF7272" w:rsidRDefault="008877EE" w14:paraId="790A5E73" w14:textId="225B8331">
      <w:pPr>
        <w:spacing w:before="240" w:after="0" w:line="240" w:lineRule="auto"/>
        <w:contextualSpacing/>
        <w:rPr>
          <w:rFonts w:ascii="Times New Roman" w:hAnsi="Times New Roman" w:cs="Times New Roman"/>
          <w:color w:val="000000" w:themeColor="text1"/>
          <w:sz w:val="24"/>
          <w:szCs w:val="24"/>
        </w:rPr>
      </w:pPr>
      <w:r w:rsidRPr="001E6321">
        <w:rPr>
          <w:rFonts w:ascii="Times New Roman" w:hAnsi="Times New Roman" w:cs="Times New Roman"/>
          <w:color w:val="000000" w:themeColor="text1"/>
          <w:sz w:val="24"/>
          <w:szCs w:val="24"/>
        </w:rPr>
        <w:t>NCCIH and NCHS are in an IAA to fund and conduct</w:t>
      </w:r>
      <w:r w:rsidRPr="001E6321" w:rsidR="00CC7C4F">
        <w:rPr>
          <w:rFonts w:ascii="Times New Roman" w:hAnsi="Times New Roman" w:cs="Times New Roman"/>
          <w:color w:val="000000" w:themeColor="text1"/>
          <w:sz w:val="24"/>
          <w:szCs w:val="24"/>
        </w:rPr>
        <w:t xml:space="preserve"> the s</w:t>
      </w:r>
      <w:r w:rsidRPr="001E6321">
        <w:rPr>
          <w:rFonts w:ascii="Times New Roman" w:hAnsi="Times New Roman" w:cs="Times New Roman"/>
          <w:color w:val="000000" w:themeColor="text1"/>
          <w:sz w:val="24"/>
          <w:szCs w:val="24"/>
        </w:rPr>
        <w:t xml:space="preserve">tudy respectively.  </w:t>
      </w:r>
      <w:r w:rsidRPr="001E6321">
        <w:rPr>
          <w:rFonts w:ascii="Times New Roman" w:hAnsi="Times New Roman"/>
          <w:color w:val="000000" w:themeColor="text1"/>
          <w:sz w:val="24"/>
          <w:szCs w:val="24"/>
        </w:rPr>
        <w:t xml:space="preserve">The questions used in this instrument were a result of a collaborative effort between </w:t>
      </w:r>
      <w:r w:rsidRPr="00FE545D">
        <w:rPr>
          <w:rFonts w:ascii="Times New Roman" w:hAnsi="Times New Roman"/>
          <w:color w:val="000000" w:themeColor="text1"/>
          <w:sz w:val="24"/>
          <w:szCs w:val="24"/>
        </w:rPr>
        <w:t>NCCIH,</w:t>
      </w:r>
      <w:r w:rsidRPr="001E6321">
        <w:rPr>
          <w:rFonts w:ascii="Times New Roman" w:hAnsi="Times New Roman"/>
          <w:color w:val="000000" w:themeColor="text1"/>
          <w:sz w:val="24"/>
          <w:szCs w:val="24"/>
        </w:rPr>
        <w:t xml:space="preserve"> NCHS and the </w:t>
      </w:r>
      <w:r w:rsidR="00691EA4">
        <w:rPr>
          <w:rFonts w:ascii="Times New Roman" w:hAnsi="Times New Roman"/>
          <w:color w:val="000000" w:themeColor="text1"/>
          <w:sz w:val="24"/>
          <w:szCs w:val="24"/>
        </w:rPr>
        <w:t>National Pain Strategy Implementation Team</w:t>
      </w:r>
      <w:r w:rsidR="001E6321">
        <w:rPr>
          <w:rFonts w:ascii="Times New Roman" w:hAnsi="Times New Roman"/>
          <w:color w:val="000000" w:themeColor="text1"/>
          <w:sz w:val="24"/>
          <w:szCs w:val="24"/>
        </w:rPr>
        <w:t xml:space="preserve"> </w:t>
      </w:r>
      <w:r w:rsidRPr="001E6321">
        <w:rPr>
          <w:rFonts w:ascii="Times New Roman" w:hAnsi="Times New Roman"/>
          <w:color w:val="000000" w:themeColor="text1"/>
          <w:sz w:val="24"/>
          <w:szCs w:val="24"/>
        </w:rPr>
        <w:t xml:space="preserve">within the Department of Health and Human Services (DHHS). </w:t>
      </w:r>
      <w:r w:rsidRPr="001E6321">
        <w:rPr>
          <w:rFonts w:ascii="Times New Roman" w:hAnsi="Times New Roman" w:cs="Times New Roman"/>
          <w:color w:val="000000" w:themeColor="text1"/>
          <w:sz w:val="24"/>
          <w:szCs w:val="24"/>
        </w:rPr>
        <w:t xml:space="preserve">NCHS will continue to work closely with </w:t>
      </w:r>
      <w:r w:rsidR="001E6321">
        <w:rPr>
          <w:rFonts w:ascii="Times New Roman" w:hAnsi="Times New Roman" w:cs="Times New Roman"/>
          <w:color w:val="000000" w:themeColor="text1"/>
          <w:sz w:val="24"/>
          <w:szCs w:val="24"/>
        </w:rPr>
        <w:t>stakeholders</w:t>
      </w:r>
      <w:r w:rsidRPr="001E6321" w:rsidR="001E6321">
        <w:rPr>
          <w:rFonts w:ascii="Times New Roman" w:hAnsi="Times New Roman" w:cs="Times New Roman"/>
          <w:color w:val="000000" w:themeColor="text1"/>
          <w:sz w:val="24"/>
          <w:szCs w:val="24"/>
        </w:rPr>
        <w:t xml:space="preserve"> through the duration of the study. </w:t>
      </w:r>
      <w:r w:rsidRPr="001E6321">
        <w:rPr>
          <w:rFonts w:ascii="Times New Roman" w:hAnsi="Times New Roman" w:cs="Times New Roman"/>
          <w:color w:val="000000" w:themeColor="text1"/>
          <w:sz w:val="24"/>
          <w:szCs w:val="24"/>
        </w:rPr>
        <w:t xml:space="preserve"> A list containing the names of </w:t>
      </w:r>
      <w:r w:rsidRPr="001E6321" w:rsidR="001E6321">
        <w:rPr>
          <w:rFonts w:ascii="Times New Roman" w:hAnsi="Times New Roman" w:cs="Times New Roman"/>
          <w:color w:val="000000" w:themeColor="text1"/>
          <w:sz w:val="24"/>
          <w:szCs w:val="24"/>
        </w:rPr>
        <w:t xml:space="preserve">collaborators </w:t>
      </w:r>
      <w:r w:rsidRPr="001E6321">
        <w:rPr>
          <w:rFonts w:ascii="Times New Roman" w:hAnsi="Times New Roman" w:cs="Times New Roman"/>
          <w:color w:val="000000" w:themeColor="text1"/>
          <w:sz w:val="24"/>
          <w:szCs w:val="24"/>
        </w:rPr>
        <w:t xml:space="preserve">is provided in </w:t>
      </w:r>
      <w:r w:rsidRPr="00156DDD">
        <w:rPr>
          <w:rFonts w:ascii="Times New Roman" w:hAnsi="Times New Roman" w:cs="Times New Roman"/>
          <w:b/>
          <w:sz w:val="24"/>
          <w:szCs w:val="24"/>
        </w:rPr>
        <w:t xml:space="preserve">Appendix </w:t>
      </w:r>
      <w:r w:rsidRPr="00156DDD" w:rsidR="00FD3230">
        <w:rPr>
          <w:rFonts w:ascii="Times New Roman" w:hAnsi="Times New Roman"/>
          <w:b/>
        </w:rPr>
        <w:t>D</w:t>
      </w:r>
      <w:r w:rsidRPr="00156DDD" w:rsidR="00355C7F">
        <w:rPr>
          <w:rFonts w:ascii="Times New Roman" w:hAnsi="Times New Roman"/>
          <w:b/>
        </w:rPr>
        <w:t>.</w:t>
      </w:r>
    </w:p>
    <w:p w:rsidRPr="001E6321" w:rsidR="008877EE" w:rsidP="008C6769" w:rsidRDefault="008877EE" w14:paraId="437417A0" w14:textId="77777777">
      <w:pPr>
        <w:spacing w:after="0" w:line="240" w:lineRule="auto"/>
        <w:contextualSpacing/>
        <w:rPr>
          <w:rFonts w:ascii="Times New Roman" w:hAnsi="Times New Roman" w:cs="Times New Roman"/>
          <w:color w:val="000000" w:themeColor="text1"/>
          <w:sz w:val="24"/>
          <w:szCs w:val="24"/>
        </w:rPr>
      </w:pPr>
    </w:p>
    <w:p w:rsidRPr="00CA4B95" w:rsidR="000A3CB7" w:rsidP="000A3CB7" w:rsidRDefault="000A3CB7" w14:paraId="38427F84" w14:textId="01D49277">
      <w:pPr>
        <w:spacing w:after="0" w:line="240" w:lineRule="auto"/>
        <w:contextualSpacing/>
        <w:rPr>
          <w:rFonts w:ascii="Times New Roman" w:hAnsi="Times New Roman" w:cs="Times New Roman"/>
          <w:color w:val="002060"/>
          <w:sz w:val="24"/>
          <w:szCs w:val="24"/>
        </w:rPr>
      </w:pPr>
      <w:bookmarkStart w:name="_Hlk57370618" w:id="13"/>
      <w:bookmarkStart w:name="_Hlk49237869" w:id="14"/>
      <w:r w:rsidRPr="009D075B">
        <w:rPr>
          <w:rFonts w:ascii="Times New Roman" w:hAnsi="Times New Roman"/>
          <w:color w:val="000000" w:themeColor="text1"/>
          <w:sz w:val="24"/>
          <w:szCs w:val="24"/>
        </w:rPr>
        <w:t xml:space="preserve">Summaries of findings and analyses </w:t>
      </w:r>
      <w:r>
        <w:rPr>
          <w:rFonts w:ascii="Times New Roman" w:hAnsi="Times New Roman"/>
          <w:color w:val="000000" w:themeColor="text1"/>
          <w:sz w:val="24"/>
          <w:szCs w:val="24"/>
        </w:rPr>
        <w:t xml:space="preserve">will </w:t>
      </w:r>
      <w:r w:rsidRPr="009D075B">
        <w:rPr>
          <w:rFonts w:ascii="Times New Roman" w:hAnsi="Times New Roman"/>
          <w:color w:val="000000" w:themeColor="text1"/>
          <w:sz w:val="24"/>
          <w:szCs w:val="24"/>
        </w:rPr>
        <w:t xml:space="preserve">be made available to designated NCCIH staff for development of further </w:t>
      </w:r>
      <w:r w:rsidR="0048187D">
        <w:rPr>
          <w:rFonts w:ascii="Times New Roman" w:hAnsi="Times New Roman"/>
          <w:color w:val="000000" w:themeColor="text1"/>
          <w:sz w:val="24"/>
          <w:szCs w:val="24"/>
        </w:rPr>
        <w:t>stud</w:t>
      </w:r>
      <w:r w:rsidR="00A47C82">
        <w:rPr>
          <w:rFonts w:ascii="Times New Roman" w:hAnsi="Times New Roman"/>
          <w:color w:val="000000" w:themeColor="text1"/>
          <w:sz w:val="24"/>
          <w:szCs w:val="24"/>
        </w:rPr>
        <w:t>ies</w:t>
      </w:r>
      <w:r w:rsidR="0048187D">
        <w:rPr>
          <w:rFonts w:ascii="Times New Roman" w:hAnsi="Times New Roman"/>
          <w:color w:val="000000" w:themeColor="text1"/>
          <w:sz w:val="24"/>
          <w:szCs w:val="24"/>
        </w:rPr>
        <w:t xml:space="preserve"> and </w:t>
      </w:r>
      <w:r w:rsidRPr="009D075B">
        <w:rPr>
          <w:rFonts w:ascii="Times New Roman" w:hAnsi="Times New Roman"/>
          <w:color w:val="000000" w:themeColor="text1"/>
          <w:sz w:val="24"/>
          <w:szCs w:val="24"/>
        </w:rPr>
        <w:t>surveillance o</w:t>
      </w:r>
      <w:r>
        <w:rPr>
          <w:rFonts w:ascii="Times New Roman" w:hAnsi="Times New Roman"/>
          <w:color w:val="000000" w:themeColor="text1"/>
          <w:sz w:val="24"/>
          <w:szCs w:val="24"/>
        </w:rPr>
        <w:t>n</w:t>
      </w:r>
      <w:r w:rsidRPr="009D075B">
        <w:rPr>
          <w:rFonts w:ascii="Times New Roman" w:hAnsi="Times New Roman"/>
          <w:color w:val="000000" w:themeColor="text1"/>
          <w:sz w:val="24"/>
          <w:szCs w:val="24"/>
        </w:rPr>
        <w:t xml:space="preserve"> this topic. These data should serve as a useful tool for individuals and groups involved with the development of clinical guidelines for </w:t>
      </w:r>
      <w:r w:rsidRPr="009D075B">
        <w:rPr>
          <w:rFonts w:ascii="Times New Roman" w:hAnsi="Times New Roman"/>
          <w:color w:val="000000" w:themeColor="text1"/>
          <w:sz w:val="24"/>
          <w:szCs w:val="24"/>
        </w:rPr>
        <w:lastRenderedPageBreak/>
        <w:t>prescribing opioids, and others concerned with planning, monitoring, and managing the clinical provision of opioids for pain management.</w:t>
      </w:r>
      <w:bookmarkEnd w:id="13"/>
      <w:r>
        <w:rPr>
          <w:rFonts w:ascii="Times New Roman" w:hAnsi="Times New Roman"/>
          <w:color w:val="000000" w:themeColor="text1"/>
          <w:sz w:val="24"/>
          <w:szCs w:val="24"/>
        </w:rPr>
        <w:t xml:space="preserve"> </w:t>
      </w:r>
    </w:p>
    <w:bookmarkEnd w:id="14"/>
    <w:p w:rsidRPr="00CA4B95" w:rsidR="008877EE" w:rsidP="000A3CB7" w:rsidRDefault="008877EE" w14:paraId="0DD2B969" w14:textId="77777777">
      <w:pPr>
        <w:spacing w:after="0" w:line="240" w:lineRule="auto"/>
        <w:contextualSpacing/>
        <w:rPr>
          <w:rFonts w:ascii="Times New Roman" w:hAnsi="Times New Roman"/>
          <w:color w:val="002060"/>
          <w:sz w:val="24"/>
          <w:szCs w:val="24"/>
        </w:rPr>
      </w:pPr>
    </w:p>
    <w:p w:rsidR="008877EE" w:rsidP="00530250" w:rsidRDefault="008877EE" w14:paraId="60C77BC0" w14:textId="04AAFF18">
      <w:pPr>
        <w:tabs>
          <w:tab w:val="left" w:pos="9360"/>
        </w:tabs>
        <w:spacing w:after="0" w:line="240" w:lineRule="auto"/>
        <w:rPr>
          <w:rFonts w:ascii="Times New Roman" w:hAnsi="Times New Roman" w:cs="Times New Roman"/>
          <w:sz w:val="24"/>
          <w:szCs w:val="24"/>
        </w:rPr>
      </w:pPr>
      <w:r w:rsidRPr="00693A1B">
        <w:rPr>
          <w:rFonts w:ascii="Times New Roman" w:hAnsi="Times New Roman" w:cs="Times New Roman"/>
          <w:sz w:val="24"/>
          <w:szCs w:val="24"/>
        </w:rPr>
        <w:t xml:space="preserve">This project fully complies with all guidelines of 5 CFR 1320.8(d).  </w:t>
      </w:r>
    </w:p>
    <w:bookmarkEnd w:id="12"/>
    <w:p w:rsidRPr="00E24130" w:rsidR="006A126B" w:rsidP="008C6769" w:rsidRDefault="006A126B" w14:paraId="2EDF2035" w14:textId="77777777">
      <w:pPr>
        <w:spacing w:after="0" w:line="240" w:lineRule="auto"/>
        <w:rPr>
          <w:rFonts w:ascii="Times New Roman" w:hAnsi="Times New Roman" w:cs="Times New Roman"/>
          <w:sz w:val="24"/>
          <w:szCs w:val="24"/>
        </w:rPr>
      </w:pPr>
    </w:p>
    <w:p w:rsidR="002718D1" w:rsidP="008C6769" w:rsidRDefault="00947EAA" w14:paraId="75C9475B" w14:textId="7D7ACD19">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Study Protections: </w:t>
      </w:r>
    </w:p>
    <w:p w:rsidRPr="00E233DE" w:rsidR="00E233DE" w:rsidP="009F23D9" w:rsidRDefault="00E233DE" w14:paraId="312556C0" w14:textId="700F0CB5">
      <w:pPr>
        <w:spacing w:after="0" w:line="240" w:lineRule="auto"/>
        <w:rPr>
          <w:rFonts w:ascii="Times New Roman" w:hAnsi="Times New Roman" w:cs="Times New Roman"/>
          <w:sz w:val="24"/>
          <w:szCs w:val="24"/>
        </w:rPr>
      </w:pPr>
      <w:r w:rsidRPr="00E233DE">
        <w:rPr>
          <w:rFonts w:ascii="Times New Roman" w:hAnsi="Times New Roman" w:cs="Times New Roman"/>
          <w:sz w:val="24"/>
          <w:szCs w:val="24"/>
        </w:rPr>
        <w:t>The NPI datafile from which the sample is drawn, contains multiple forms of identifiable information. This includes the NPI number (identifier for health care providers), their business addresses, phone numbers and email</w:t>
      </w:r>
      <w:r w:rsidR="0048187D">
        <w:rPr>
          <w:rFonts w:ascii="Times New Roman" w:hAnsi="Times New Roman" w:cs="Times New Roman"/>
          <w:sz w:val="24"/>
          <w:szCs w:val="24"/>
        </w:rPr>
        <w:t xml:space="preserve"> </w:t>
      </w:r>
      <w:r w:rsidR="001B2AFC">
        <w:rPr>
          <w:rFonts w:ascii="Times New Roman" w:hAnsi="Times New Roman" w:cs="Times New Roman"/>
          <w:sz w:val="24"/>
          <w:szCs w:val="24"/>
        </w:rPr>
        <w:t>addresse</w:t>
      </w:r>
      <w:r w:rsidRPr="00E233DE">
        <w:rPr>
          <w:rFonts w:ascii="Times New Roman" w:hAnsi="Times New Roman" w:cs="Times New Roman"/>
          <w:sz w:val="24"/>
          <w:szCs w:val="24"/>
        </w:rPr>
        <w:t xml:space="preserve">s. </w:t>
      </w:r>
      <w:r w:rsidR="00693A1B">
        <w:rPr>
          <w:rFonts w:ascii="Times New Roman" w:hAnsi="Times New Roman" w:cs="Times New Roman"/>
          <w:sz w:val="24"/>
          <w:szCs w:val="24"/>
        </w:rPr>
        <w:t>The</w:t>
      </w:r>
      <w:r w:rsidRPr="00E233DE">
        <w:rPr>
          <w:rFonts w:ascii="Times New Roman" w:hAnsi="Times New Roman" w:cs="Times New Roman"/>
          <w:sz w:val="24"/>
          <w:szCs w:val="24"/>
        </w:rPr>
        <w:t xml:space="preserve"> main risk to the individual is disclosure of this confidential information. Since the NPI number for any physician is publicly available information, a breach of NPI would allow identification of the physician. </w:t>
      </w:r>
    </w:p>
    <w:p w:rsidR="00E233DE" w:rsidP="009F23D9" w:rsidRDefault="00E233DE" w14:paraId="25E79D91" w14:textId="77777777">
      <w:pPr>
        <w:spacing w:after="0" w:line="240" w:lineRule="auto"/>
        <w:rPr>
          <w:rFonts w:ascii="Times New Roman" w:hAnsi="Times New Roman" w:cs="Times New Roman"/>
          <w:sz w:val="24"/>
          <w:szCs w:val="24"/>
        </w:rPr>
      </w:pPr>
    </w:p>
    <w:p w:rsidRPr="001C4AE8" w:rsidR="001C4AE8" w:rsidP="009F23D9" w:rsidRDefault="00E233DE" w14:paraId="2E2D1123" w14:textId="1DAC129F">
      <w:pPr>
        <w:spacing w:after="0" w:line="240" w:lineRule="auto"/>
        <w:rPr>
          <w:rFonts w:ascii="Times New Roman" w:hAnsi="Times New Roman" w:cs="Times New Roman"/>
          <w:sz w:val="24"/>
          <w:szCs w:val="24"/>
        </w:rPr>
      </w:pPr>
      <w:r w:rsidRPr="00E233DE">
        <w:rPr>
          <w:rFonts w:ascii="Times New Roman" w:hAnsi="Times New Roman" w:cs="Times New Roman"/>
          <w:sz w:val="24"/>
          <w:szCs w:val="24"/>
        </w:rPr>
        <w:t>The data collected</w:t>
      </w:r>
      <w:r w:rsidR="00693A1B">
        <w:rPr>
          <w:rFonts w:ascii="Times New Roman" w:hAnsi="Times New Roman" w:cs="Times New Roman"/>
          <w:sz w:val="24"/>
          <w:szCs w:val="24"/>
        </w:rPr>
        <w:t xml:space="preserve"> with identifiable information</w:t>
      </w:r>
      <w:r w:rsidRPr="00E233DE">
        <w:rPr>
          <w:rFonts w:ascii="Times New Roman" w:hAnsi="Times New Roman" w:cs="Times New Roman"/>
          <w:sz w:val="24"/>
          <w:szCs w:val="24"/>
        </w:rPr>
        <w:t xml:space="preserve"> will only b</w:t>
      </w:r>
      <w:r w:rsidR="00693A1B">
        <w:rPr>
          <w:rFonts w:ascii="Times New Roman" w:hAnsi="Times New Roman" w:cs="Times New Roman"/>
          <w:sz w:val="24"/>
          <w:szCs w:val="24"/>
        </w:rPr>
        <w:t xml:space="preserve">e </w:t>
      </w:r>
      <w:r w:rsidRPr="00E233DE">
        <w:rPr>
          <w:rFonts w:ascii="Times New Roman" w:hAnsi="Times New Roman" w:cs="Times New Roman"/>
          <w:sz w:val="24"/>
          <w:szCs w:val="24"/>
        </w:rPr>
        <w:t>viewed by NCHS project staff.</w:t>
      </w:r>
      <w:r w:rsidR="009C420B">
        <w:rPr>
          <w:rFonts w:ascii="Times New Roman" w:hAnsi="Times New Roman" w:cs="Times New Roman"/>
          <w:sz w:val="24"/>
          <w:szCs w:val="24"/>
        </w:rPr>
        <w:t xml:space="preserve"> </w:t>
      </w:r>
      <w:r w:rsidR="006E4024">
        <w:rPr>
          <w:rFonts w:ascii="Times New Roman" w:hAnsi="Times New Roman" w:cs="Times New Roman"/>
          <w:sz w:val="24"/>
          <w:szCs w:val="24"/>
        </w:rPr>
        <w:t>The</w:t>
      </w:r>
      <w:r w:rsidR="005D3A45">
        <w:rPr>
          <w:rFonts w:ascii="Times New Roman" w:hAnsi="Times New Roman" w:cs="Times New Roman"/>
          <w:sz w:val="24"/>
          <w:szCs w:val="24"/>
        </w:rPr>
        <w:t xml:space="preserve"> NPI numbers or any other identifying information will not be released as part of a public use data set, or in any published form. </w:t>
      </w:r>
      <w:r w:rsidR="009C420B">
        <w:rPr>
          <w:rFonts w:ascii="Times New Roman" w:hAnsi="Times New Roman" w:cs="Times New Roman"/>
          <w:sz w:val="24"/>
          <w:szCs w:val="24"/>
        </w:rPr>
        <w:t>S</w:t>
      </w:r>
      <w:r w:rsidRPr="00E233DE">
        <w:rPr>
          <w:rFonts w:ascii="Times New Roman" w:hAnsi="Times New Roman" w:cs="Times New Roman"/>
          <w:sz w:val="24"/>
          <w:szCs w:val="24"/>
        </w:rPr>
        <w:t xml:space="preserve">urvey findings will </w:t>
      </w:r>
      <w:r w:rsidR="009C420B">
        <w:rPr>
          <w:rFonts w:ascii="Times New Roman" w:hAnsi="Times New Roman" w:cs="Times New Roman"/>
          <w:sz w:val="24"/>
          <w:szCs w:val="24"/>
        </w:rPr>
        <w:t xml:space="preserve">also </w:t>
      </w:r>
      <w:r w:rsidRPr="00E233DE">
        <w:rPr>
          <w:rFonts w:ascii="Times New Roman" w:hAnsi="Times New Roman" w:cs="Times New Roman"/>
          <w:sz w:val="24"/>
          <w:szCs w:val="24"/>
        </w:rPr>
        <w:t xml:space="preserve">be reported on the aggregate level.  </w:t>
      </w:r>
      <w:r w:rsidR="009C420B">
        <w:rPr>
          <w:rFonts w:ascii="Times New Roman" w:hAnsi="Times New Roman" w:cs="Times New Roman"/>
          <w:sz w:val="24"/>
          <w:szCs w:val="24"/>
        </w:rPr>
        <w:t xml:space="preserve">Given these </w:t>
      </w:r>
      <w:r w:rsidR="006E4024">
        <w:rPr>
          <w:rFonts w:ascii="Times New Roman" w:hAnsi="Times New Roman" w:cs="Times New Roman"/>
          <w:sz w:val="24"/>
          <w:szCs w:val="24"/>
        </w:rPr>
        <w:t>pre</w:t>
      </w:r>
      <w:r w:rsidR="009C420B">
        <w:rPr>
          <w:rFonts w:ascii="Times New Roman" w:hAnsi="Times New Roman" w:cs="Times New Roman"/>
          <w:sz w:val="24"/>
          <w:szCs w:val="24"/>
        </w:rPr>
        <w:t>cautions,</w:t>
      </w:r>
      <w:r w:rsidRPr="00E233DE">
        <w:rPr>
          <w:rFonts w:ascii="Times New Roman" w:hAnsi="Times New Roman" w:cs="Times New Roman"/>
          <w:sz w:val="24"/>
          <w:szCs w:val="24"/>
        </w:rPr>
        <w:t xml:space="preserve"> </w:t>
      </w:r>
      <w:r w:rsidR="009E4A0D">
        <w:rPr>
          <w:rFonts w:ascii="Times New Roman" w:hAnsi="Times New Roman" w:cs="Times New Roman"/>
          <w:sz w:val="24"/>
          <w:szCs w:val="24"/>
        </w:rPr>
        <w:t xml:space="preserve">this </w:t>
      </w:r>
      <w:r w:rsidRPr="00E233DE">
        <w:rPr>
          <w:rFonts w:ascii="Times New Roman" w:hAnsi="Times New Roman" w:cs="Times New Roman"/>
          <w:sz w:val="24"/>
          <w:szCs w:val="24"/>
        </w:rPr>
        <w:t>study will not pose a disclosure risk to the physician</w:t>
      </w:r>
      <w:r w:rsidR="000E698D">
        <w:rPr>
          <w:rFonts w:ascii="Times New Roman" w:hAnsi="Times New Roman" w:cs="Times New Roman"/>
          <w:sz w:val="24"/>
          <w:szCs w:val="24"/>
        </w:rPr>
        <w:t xml:space="preserve"> once the data have been collected. </w:t>
      </w:r>
    </w:p>
    <w:p w:rsidR="00E233DE" w:rsidP="009F23D9" w:rsidRDefault="00E233DE" w14:paraId="79219406" w14:textId="77777777">
      <w:pPr>
        <w:spacing w:after="0" w:line="240" w:lineRule="auto"/>
        <w:rPr>
          <w:rFonts w:ascii="Times New Roman" w:hAnsi="Times New Roman" w:cs="Times New Roman"/>
          <w:sz w:val="24"/>
          <w:szCs w:val="24"/>
        </w:rPr>
      </w:pPr>
    </w:p>
    <w:p w:rsidRPr="001C4AE8" w:rsidR="001C4AE8" w:rsidP="009F23D9" w:rsidRDefault="001C4AE8" w14:paraId="11F73825" w14:textId="7ADF885C">
      <w:pPr>
        <w:spacing w:after="0" w:line="240" w:lineRule="auto"/>
        <w:rPr>
          <w:rFonts w:ascii="Times New Roman" w:hAnsi="Times New Roman" w:cs="Times New Roman"/>
          <w:sz w:val="24"/>
          <w:szCs w:val="24"/>
        </w:rPr>
      </w:pPr>
      <w:r w:rsidRPr="001C4AE8">
        <w:rPr>
          <w:rFonts w:ascii="Times New Roman" w:hAnsi="Times New Roman" w:cs="Times New Roman"/>
          <w:sz w:val="24"/>
          <w:szCs w:val="24"/>
        </w:rPr>
        <w:t>Assurances of confidentiality are provided to all physicians about the protection of their identity, according to Section 308(d) of the Public Health Service Act (42 U.S.C. 242m(d)) and the Confidential Information Protection and Statistical Efficiency Act (</w:t>
      </w:r>
      <w:r w:rsidR="005B32A6">
        <w:rPr>
          <w:rFonts w:ascii="Times New Roman" w:hAnsi="Times New Roman" w:cs="Times New Roman"/>
          <w:sz w:val="24"/>
          <w:szCs w:val="24"/>
        </w:rPr>
        <w:t>CIPSEA</w:t>
      </w:r>
      <w:r w:rsidR="009E4A0D">
        <w:rPr>
          <w:rFonts w:ascii="Times New Roman" w:hAnsi="Times New Roman" w:cs="Times New Roman"/>
          <w:sz w:val="24"/>
          <w:szCs w:val="24"/>
        </w:rPr>
        <w:t xml:space="preserve">, </w:t>
      </w:r>
      <w:r w:rsidRPr="001C4AE8">
        <w:rPr>
          <w:rFonts w:ascii="Times New Roman" w:hAnsi="Times New Roman" w:cs="Times New Roman"/>
          <w:sz w:val="24"/>
          <w:szCs w:val="24"/>
        </w:rPr>
        <w:t xml:space="preserve">Title III of the Foundations for Evidence-Based Policymaking Act of 2018 (Pub. L. No. 115-435, 132 Stat. 5529 § 302)). Strict procedures will be utilized to prevent disclosure of confidential data. NCHS will take measures to ensure that all data are kept confidential during the </w:t>
      </w:r>
      <w:r w:rsidR="009876C0">
        <w:rPr>
          <w:rFonts w:ascii="Times New Roman" w:hAnsi="Times New Roman" w:cs="Times New Roman"/>
          <w:sz w:val="24"/>
          <w:szCs w:val="24"/>
        </w:rPr>
        <w:t>study</w:t>
      </w:r>
      <w:r w:rsidRPr="001C4AE8" w:rsidR="009876C0">
        <w:rPr>
          <w:rFonts w:ascii="Times New Roman" w:hAnsi="Times New Roman" w:cs="Times New Roman"/>
          <w:sz w:val="24"/>
          <w:szCs w:val="24"/>
        </w:rPr>
        <w:t xml:space="preserve"> </w:t>
      </w:r>
      <w:r w:rsidR="008E6E13">
        <w:rPr>
          <w:rFonts w:ascii="Times New Roman" w:hAnsi="Times New Roman" w:cs="Times New Roman"/>
          <w:sz w:val="24"/>
          <w:szCs w:val="24"/>
        </w:rPr>
        <w:t>and</w:t>
      </w:r>
      <w:r w:rsidRPr="001C4AE8">
        <w:rPr>
          <w:rFonts w:ascii="Times New Roman" w:hAnsi="Times New Roman" w:cs="Times New Roman"/>
          <w:sz w:val="24"/>
          <w:szCs w:val="24"/>
        </w:rPr>
        <w:t xml:space="preserve"> minimize any risk of a breach in confidentiality. </w:t>
      </w:r>
    </w:p>
    <w:p w:rsidRPr="006A126B" w:rsidR="006A126B" w:rsidP="008C6769" w:rsidRDefault="006A126B" w14:paraId="50EF6697" w14:textId="77777777">
      <w:pPr>
        <w:spacing w:after="0" w:line="240" w:lineRule="auto"/>
        <w:rPr>
          <w:rFonts w:ascii="Times New Roman" w:hAnsi="Times New Roman" w:cs="Times New Roman"/>
          <w:sz w:val="24"/>
          <w:szCs w:val="24"/>
        </w:rPr>
      </w:pPr>
    </w:p>
    <w:p w:rsidRPr="00163BB9" w:rsidR="00304796" w:rsidP="008C6769" w:rsidRDefault="00947EAA" w14:paraId="45C360D9" w14:textId="6B1B215B">
      <w:pPr>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rPr>
        <w:t>A</w:t>
      </w:r>
      <w:r w:rsidRPr="00163BB9" w:rsidR="0072656A">
        <w:rPr>
          <w:rFonts w:ascii="Times New Roman" w:hAnsi="Times New Roman" w:cs="Times New Roman"/>
          <w:b/>
          <w:bCs/>
          <w:sz w:val="24"/>
          <w:szCs w:val="24"/>
          <w:u w:val="single"/>
        </w:rPr>
        <w:t>nticipated benefits to the research participant</w:t>
      </w:r>
      <w:r w:rsidRPr="00163BB9" w:rsidR="0072656A">
        <w:rPr>
          <w:rFonts w:ascii="Times New Roman" w:hAnsi="Times New Roman" w:cs="Times New Roman"/>
          <w:b/>
          <w:bCs/>
          <w:sz w:val="24"/>
          <w:szCs w:val="24"/>
        </w:rPr>
        <w:t>:</w:t>
      </w:r>
    </w:p>
    <w:p w:rsidRPr="00CA4B95" w:rsidR="00490273" w:rsidP="008C6769" w:rsidRDefault="001B5062" w14:paraId="4D5A6A47" w14:textId="1D9C5033">
      <w:pPr>
        <w:spacing w:after="0" w:line="240" w:lineRule="auto"/>
        <w:rPr>
          <w:rFonts w:ascii="Times New Roman" w:hAnsi="Times New Roman" w:cs="Times New Roman"/>
          <w:color w:val="002060"/>
          <w:sz w:val="24"/>
          <w:szCs w:val="24"/>
        </w:rPr>
      </w:pPr>
      <w:r w:rsidRPr="001C4AE8">
        <w:rPr>
          <w:rFonts w:ascii="Times New Roman" w:hAnsi="Times New Roman" w:cs="Times New Roman"/>
          <w:sz w:val="24"/>
          <w:szCs w:val="24"/>
        </w:rPr>
        <w:t xml:space="preserve">There are no direct benefits to physicians; however, a physician </w:t>
      </w:r>
      <w:r w:rsidR="00693A1B">
        <w:rPr>
          <w:rFonts w:ascii="Times New Roman" w:hAnsi="Times New Roman" w:cs="Times New Roman"/>
          <w:sz w:val="24"/>
          <w:szCs w:val="24"/>
        </w:rPr>
        <w:t xml:space="preserve">could </w:t>
      </w:r>
      <w:r w:rsidRPr="001C4AE8">
        <w:rPr>
          <w:rFonts w:ascii="Times New Roman" w:hAnsi="Times New Roman" w:cs="Times New Roman"/>
          <w:sz w:val="24"/>
          <w:szCs w:val="24"/>
        </w:rPr>
        <w:t>benefit to the extent that results from this study may improve the understanding of how physicians use clinical guidelines when prescribing opioids for pain</w:t>
      </w:r>
      <w:r w:rsidR="001B2AFC">
        <w:rPr>
          <w:rFonts w:ascii="Times New Roman" w:hAnsi="Times New Roman" w:cs="Times New Roman"/>
          <w:sz w:val="24"/>
          <w:szCs w:val="24"/>
        </w:rPr>
        <w:t xml:space="preserve"> and inform and improve future data collection efforts on this topic</w:t>
      </w:r>
      <w:r w:rsidRPr="001C4AE8">
        <w:rPr>
          <w:rFonts w:ascii="Times New Roman" w:hAnsi="Times New Roman" w:cs="Times New Roman"/>
          <w:sz w:val="24"/>
          <w:szCs w:val="24"/>
        </w:rPr>
        <w:t>.</w:t>
      </w:r>
      <w:r w:rsidR="00947EAA">
        <w:rPr>
          <w:rFonts w:ascii="Times New Roman" w:hAnsi="Times New Roman" w:cs="Times New Roman"/>
          <w:sz w:val="24"/>
          <w:szCs w:val="24"/>
        </w:rPr>
        <w:t xml:space="preserve"> T</w:t>
      </w:r>
      <w:r w:rsidRPr="001C4AE8">
        <w:rPr>
          <w:rFonts w:ascii="Times New Roman" w:hAnsi="Times New Roman" w:cs="Times New Roman"/>
          <w:sz w:val="24"/>
          <w:szCs w:val="24"/>
        </w:rPr>
        <w:t>he data collected ha</w:t>
      </w:r>
      <w:r w:rsidR="00947EAA">
        <w:rPr>
          <w:rFonts w:ascii="Times New Roman" w:hAnsi="Times New Roman" w:cs="Times New Roman"/>
          <w:sz w:val="24"/>
          <w:szCs w:val="24"/>
        </w:rPr>
        <w:t>ve</w:t>
      </w:r>
      <w:r w:rsidRPr="001C4AE8">
        <w:rPr>
          <w:rFonts w:ascii="Times New Roman" w:hAnsi="Times New Roman" w:cs="Times New Roman"/>
          <w:sz w:val="24"/>
          <w:szCs w:val="24"/>
        </w:rPr>
        <w:t xml:space="preserve"> the potential</w:t>
      </w:r>
      <w:r w:rsidRPr="001C4AE8" w:rsidR="00676141">
        <w:rPr>
          <w:rFonts w:ascii="Times New Roman" w:hAnsi="Times New Roman" w:cs="Times New Roman"/>
          <w:sz w:val="24"/>
          <w:szCs w:val="24"/>
        </w:rPr>
        <w:t xml:space="preserve"> to</w:t>
      </w:r>
      <w:r w:rsidRPr="001C4AE8">
        <w:rPr>
          <w:rFonts w:ascii="Times New Roman" w:hAnsi="Times New Roman" w:cs="Times New Roman"/>
          <w:sz w:val="24"/>
          <w:szCs w:val="24"/>
        </w:rPr>
        <w:t xml:space="preserve"> redefin</w:t>
      </w:r>
      <w:r w:rsidRPr="001C4AE8" w:rsidR="00676141">
        <w:rPr>
          <w:rFonts w:ascii="Times New Roman" w:hAnsi="Times New Roman" w:cs="Times New Roman"/>
          <w:sz w:val="24"/>
          <w:szCs w:val="24"/>
        </w:rPr>
        <w:t>e</w:t>
      </w:r>
      <w:r w:rsidRPr="001C4AE8">
        <w:rPr>
          <w:rFonts w:ascii="Times New Roman" w:hAnsi="Times New Roman" w:cs="Times New Roman"/>
          <w:sz w:val="24"/>
          <w:szCs w:val="24"/>
        </w:rPr>
        <w:t xml:space="preserve"> clinical guidelines on a national scale</w:t>
      </w:r>
      <w:r w:rsidR="001B2AFC">
        <w:rPr>
          <w:rFonts w:ascii="Times New Roman" w:hAnsi="Times New Roman" w:cs="Times New Roman"/>
          <w:sz w:val="24"/>
          <w:szCs w:val="24"/>
        </w:rPr>
        <w:t>,</w:t>
      </w:r>
      <w:r w:rsidRPr="001C4AE8">
        <w:rPr>
          <w:rFonts w:ascii="Times New Roman" w:hAnsi="Times New Roman" w:cs="Times New Roman"/>
          <w:sz w:val="24"/>
          <w:szCs w:val="24"/>
        </w:rPr>
        <w:t xml:space="preserve"> </w:t>
      </w:r>
      <w:r w:rsidR="00693A1B">
        <w:rPr>
          <w:rFonts w:ascii="Times New Roman" w:hAnsi="Times New Roman" w:cs="Times New Roman"/>
          <w:sz w:val="24"/>
          <w:szCs w:val="24"/>
        </w:rPr>
        <w:t>which</w:t>
      </w:r>
      <w:r w:rsidRPr="001C4AE8">
        <w:rPr>
          <w:rFonts w:ascii="Times New Roman" w:hAnsi="Times New Roman" w:cs="Times New Roman"/>
          <w:sz w:val="24"/>
          <w:szCs w:val="24"/>
        </w:rPr>
        <w:t xml:space="preserve"> could </w:t>
      </w:r>
      <w:r w:rsidR="00693A1B">
        <w:rPr>
          <w:rFonts w:ascii="Times New Roman" w:hAnsi="Times New Roman" w:cs="Times New Roman"/>
          <w:sz w:val="24"/>
          <w:szCs w:val="24"/>
        </w:rPr>
        <w:t>have a positive impact on</w:t>
      </w:r>
      <w:r w:rsidRPr="001C4AE8">
        <w:rPr>
          <w:rFonts w:ascii="Times New Roman" w:hAnsi="Times New Roman" w:cs="Times New Roman"/>
          <w:sz w:val="24"/>
          <w:szCs w:val="24"/>
        </w:rPr>
        <w:t xml:space="preserve"> clinical practice</w:t>
      </w:r>
      <w:r w:rsidR="00CC7C4F">
        <w:rPr>
          <w:rFonts w:ascii="Times New Roman" w:hAnsi="Times New Roman" w:cs="Times New Roman"/>
          <w:sz w:val="24"/>
          <w:szCs w:val="24"/>
        </w:rPr>
        <w:t xml:space="preserve"> and be</w:t>
      </w:r>
      <w:r w:rsidRPr="001C4AE8" w:rsidR="00676141">
        <w:rPr>
          <w:rFonts w:ascii="Times New Roman" w:hAnsi="Times New Roman" w:cs="Times New Roman"/>
          <w:sz w:val="24"/>
          <w:szCs w:val="24"/>
        </w:rPr>
        <w:t xml:space="preserve"> instrumental in mitigating the opioid epidemic</w:t>
      </w:r>
      <w:r w:rsidRPr="00CA4B95" w:rsidR="00676141">
        <w:rPr>
          <w:rFonts w:ascii="Times New Roman" w:hAnsi="Times New Roman" w:cs="Times New Roman"/>
          <w:i/>
          <w:iCs/>
          <w:color w:val="002060"/>
          <w:sz w:val="24"/>
          <w:szCs w:val="24"/>
        </w:rPr>
        <w:t>.</w:t>
      </w:r>
      <w:r w:rsidRPr="00CA4B95" w:rsidR="00676141">
        <w:rPr>
          <w:rFonts w:ascii="Times New Roman" w:hAnsi="Times New Roman" w:cs="Times New Roman"/>
          <w:color w:val="002060"/>
          <w:sz w:val="24"/>
          <w:szCs w:val="24"/>
        </w:rPr>
        <w:t xml:space="preserve"> </w:t>
      </w:r>
    </w:p>
    <w:p w:rsidRPr="00E24130" w:rsidR="006A126B" w:rsidP="008C6769" w:rsidRDefault="006A126B" w14:paraId="21F868FB" w14:textId="77777777">
      <w:pPr>
        <w:spacing w:after="0" w:line="240" w:lineRule="auto"/>
        <w:rPr>
          <w:rFonts w:ascii="Times New Roman" w:hAnsi="Times New Roman" w:cs="Times New Roman"/>
          <w:sz w:val="24"/>
          <w:szCs w:val="24"/>
        </w:rPr>
      </w:pPr>
    </w:p>
    <w:p w:rsidRPr="00163BB9" w:rsidR="0072656A" w:rsidP="008C6769" w:rsidRDefault="0072656A" w14:paraId="73674928" w14:textId="11D26A2B">
      <w:pPr>
        <w:spacing w:after="0" w:line="240" w:lineRule="auto"/>
        <w:rPr>
          <w:rFonts w:ascii="Times New Roman" w:hAnsi="Times New Roman" w:cs="Times New Roman"/>
          <w:b/>
          <w:bCs/>
          <w:sz w:val="24"/>
          <w:szCs w:val="24"/>
        </w:rPr>
      </w:pPr>
      <w:r w:rsidRPr="00163BB9">
        <w:rPr>
          <w:rFonts w:ascii="Times New Roman" w:hAnsi="Times New Roman" w:cs="Times New Roman"/>
          <w:b/>
          <w:bCs/>
          <w:sz w:val="24"/>
          <w:szCs w:val="24"/>
          <w:u w:val="single"/>
        </w:rPr>
        <w:t>Description of potential risks to anticipated benefit ratio</w:t>
      </w:r>
      <w:r w:rsidRPr="00163BB9">
        <w:rPr>
          <w:rFonts w:ascii="Times New Roman" w:hAnsi="Times New Roman" w:cs="Times New Roman"/>
          <w:b/>
          <w:bCs/>
          <w:sz w:val="24"/>
          <w:szCs w:val="24"/>
        </w:rPr>
        <w:t xml:space="preserve">: </w:t>
      </w:r>
    </w:p>
    <w:p w:rsidRPr="00736CCA" w:rsidR="009461D7" w:rsidP="009461D7" w:rsidRDefault="009461D7" w14:paraId="13DD1098" w14:textId="4BA93416">
      <w:pPr>
        <w:spacing w:after="0" w:line="240" w:lineRule="auto"/>
        <w:rPr>
          <w:rFonts w:ascii="Times New Roman" w:hAnsi="Times New Roman" w:cs="Times New Roman"/>
          <w:sz w:val="24"/>
          <w:szCs w:val="24"/>
        </w:rPr>
      </w:pPr>
      <w:r w:rsidRPr="00736CCA">
        <w:rPr>
          <w:rFonts w:ascii="Times New Roman" w:hAnsi="Times New Roman" w:cs="Times New Roman"/>
          <w:sz w:val="24"/>
          <w:szCs w:val="24"/>
        </w:rPr>
        <w:t>Should the data be accessed by unauthorized personnel, the risks of</w:t>
      </w:r>
      <w:r>
        <w:rPr>
          <w:rFonts w:ascii="Times New Roman" w:hAnsi="Times New Roman" w:cs="Times New Roman"/>
          <w:sz w:val="24"/>
          <w:szCs w:val="24"/>
        </w:rPr>
        <w:t xml:space="preserve"> disclosing</w:t>
      </w:r>
      <w:r w:rsidRPr="00736CCA">
        <w:rPr>
          <w:rFonts w:ascii="Times New Roman" w:hAnsi="Times New Roman" w:cs="Times New Roman"/>
          <w:sz w:val="24"/>
          <w:szCs w:val="24"/>
        </w:rPr>
        <w:t xml:space="preserve"> physician information are minimal. Only NCHS project staff will have access to the raw data that includes identifiable information, which will be stored on </w:t>
      </w:r>
      <w:r w:rsidR="005B32A6">
        <w:rPr>
          <w:rFonts w:ascii="Times New Roman" w:hAnsi="Times New Roman" w:cs="Times New Roman"/>
          <w:sz w:val="24"/>
          <w:szCs w:val="24"/>
        </w:rPr>
        <w:t>the</w:t>
      </w:r>
      <w:r w:rsidRPr="00736CCA">
        <w:rPr>
          <w:rFonts w:ascii="Times New Roman" w:hAnsi="Times New Roman" w:cs="Times New Roman"/>
          <w:sz w:val="24"/>
          <w:szCs w:val="24"/>
        </w:rPr>
        <w:t xml:space="preserve"> secure </w:t>
      </w:r>
      <w:r w:rsidR="009C420B">
        <w:rPr>
          <w:rFonts w:ascii="Times New Roman" w:hAnsi="Times New Roman" w:cs="Times New Roman"/>
          <w:sz w:val="24"/>
          <w:szCs w:val="24"/>
        </w:rPr>
        <w:t xml:space="preserve">and restricted </w:t>
      </w:r>
      <w:r w:rsidRPr="00736CCA">
        <w:rPr>
          <w:rFonts w:ascii="Times New Roman" w:hAnsi="Times New Roman" w:cs="Times New Roman"/>
          <w:sz w:val="24"/>
          <w:szCs w:val="24"/>
        </w:rPr>
        <w:t xml:space="preserve">NCHS </w:t>
      </w:r>
      <w:r w:rsidR="005B32A6">
        <w:rPr>
          <w:rFonts w:ascii="Times New Roman" w:hAnsi="Times New Roman" w:cs="Times New Roman"/>
          <w:sz w:val="24"/>
          <w:szCs w:val="24"/>
        </w:rPr>
        <w:t xml:space="preserve">CIPSEA </w:t>
      </w:r>
      <w:r w:rsidRPr="00736CCA">
        <w:rPr>
          <w:rFonts w:ascii="Times New Roman" w:hAnsi="Times New Roman" w:cs="Times New Roman"/>
          <w:sz w:val="24"/>
          <w:szCs w:val="24"/>
        </w:rPr>
        <w:t>server</w:t>
      </w:r>
      <w:r w:rsidR="005B32A6">
        <w:rPr>
          <w:rFonts w:ascii="Times New Roman" w:hAnsi="Times New Roman" w:cs="Times New Roman"/>
          <w:sz w:val="24"/>
          <w:szCs w:val="24"/>
        </w:rPr>
        <w:t xml:space="preserve"> </w:t>
      </w:r>
      <w:r w:rsidR="009C420B">
        <w:rPr>
          <w:rFonts w:ascii="Times New Roman" w:hAnsi="Times New Roman" w:cs="Times New Roman"/>
          <w:sz w:val="24"/>
          <w:szCs w:val="24"/>
        </w:rPr>
        <w:t xml:space="preserve">designated for </w:t>
      </w:r>
      <w:r w:rsidR="001B2AFC">
        <w:rPr>
          <w:rFonts w:ascii="Times New Roman" w:hAnsi="Times New Roman" w:cs="Times New Roman"/>
          <w:sz w:val="24"/>
          <w:szCs w:val="24"/>
        </w:rPr>
        <w:t>personally identifiable information (</w:t>
      </w:r>
      <w:r w:rsidR="005B32A6">
        <w:rPr>
          <w:rFonts w:ascii="Times New Roman" w:hAnsi="Times New Roman" w:cs="Times New Roman"/>
          <w:sz w:val="24"/>
          <w:szCs w:val="24"/>
        </w:rPr>
        <w:t>PII</w:t>
      </w:r>
      <w:r w:rsidR="001B2AFC">
        <w:rPr>
          <w:rFonts w:ascii="Times New Roman" w:hAnsi="Times New Roman" w:cs="Times New Roman"/>
          <w:sz w:val="24"/>
          <w:szCs w:val="24"/>
        </w:rPr>
        <w:t>)</w:t>
      </w:r>
      <w:r w:rsidR="005B32A6">
        <w:rPr>
          <w:rFonts w:ascii="Times New Roman" w:hAnsi="Times New Roman" w:cs="Times New Roman"/>
          <w:sz w:val="24"/>
          <w:szCs w:val="24"/>
        </w:rPr>
        <w:t xml:space="preserve"> data</w:t>
      </w:r>
      <w:r w:rsidRPr="00736CCA">
        <w:rPr>
          <w:rFonts w:ascii="Times New Roman" w:hAnsi="Times New Roman" w:cs="Times New Roman"/>
          <w:sz w:val="24"/>
          <w:szCs w:val="24"/>
        </w:rPr>
        <w:t xml:space="preserve">. </w:t>
      </w:r>
      <w:r w:rsidRPr="00736CCA" w:rsidR="000A3CB7">
        <w:rPr>
          <w:rFonts w:ascii="Times New Roman" w:hAnsi="Times New Roman" w:cs="Times New Roman"/>
          <w:sz w:val="24"/>
          <w:szCs w:val="24"/>
        </w:rPr>
        <w:t>This</w:t>
      </w:r>
      <w:r w:rsidRPr="00736CCA">
        <w:rPr>
          <w:rFonts w:ascii="Times New Roman" w:hAnsi="Times New Roman" w:cs="Times New Roman"/>
          <w:sz w:val="24"/>
          <w:szCs w:val="24"/>
        </w:rPr>
        <w:t xml:space="preserve"> study presents no more than minimal risk. In contrast to the small risks of this survey, the greater understanding of the use of clinical guidelines in prescribing opioids could result in new strategies for mitigating the opioid epidemic. This could help physicians </w:t>
      </w:r>
      <w:r>
        <w:rPr>
          <w:rFonts w:ascii="Times New Roman" w:hAnsi="Times New Roman" w:cs="Times New Roman"/>
          <w:sz w:val="24"/>
          <w:szCs w:val="24"/>
        </w:rPr>
        <w:t>in providing</w:t>
      </w:r>
      <w:r w:rsidRPr="00736CCA">
        <w:rPr>
          <w:rFonts w:ascii="Times New Roman" w:hAnsi="Times New Roman" w:cs="Times New Roman"/>
          <w:sz w:val="24"/>
          <w:szCs w:val="24"/>
        </w:rPr>
        <w:t xml:space="preserve"> quality patient care. In addition, </w:t>
      </w:r>
      <w:r>
        <w:rPr>
          <w:rFonts w:ascii="Times New Roman" w:hAnsi="Times New Roman" w:cs="Times New Roman"/>
          <w:sz w:val="24"/>
          <w:szCs w:val="24"/>
        </w:rPr>
        <w:t xml:space="preserve">physicians could become direct benefactors, </w:t>
      </w:r>
      <w:r w:rsidRPr="00736CCA">
        <w:rPr>
          <w:rFonts w:ascii="Times New Roman" w:hAnsi="Times New Roman" w:cs="Times New Roman"/>
          <w:sz w:val="24"/>
          <w:szCs w:val="24"/>
        </w:rPr>
        <w:t>should th</w:t>
      </w:r>
      <w:r>
        <w:rPr>
          <w:rFonts w:ascii="Times New Roman" w:hAnsi="Times New Roman" w:cs="Times New Roman"/>
          <w:sz w:val="24"/>
          <w:szCs w:val="24"/>
        </w:rPr>
        <w:t>ey</w:t>
      </w:r>
      <w:r w:rsidRPr="00736CCA">
        <w:rPr>
          <w:rFonts w:ascii="Times New Roman" w:hAnsi="Times New Roman" w:cs="Times New Roman"/>
          <w:sz w:val="24"/>
          <w:szCs w:val="24"/>
        </w:rPr>
        <w:t xml:space="preserve"> become patients</w:t>
      </w:r>
      <w:r>
        <w:rPr>
          <w:rFonts w:ascii="Times New Roman" w:hAnsi="Times New Roman" w:cs="Times New Roman"/>
          <w:sz w:val="24"/>
          <w:szCs w:val="24"/>
        </w:rPr>
        <w:t xml:space="preserve">. </w:t>
      </w:r>
    </w:p>
    <w:p w:rsidRPr="00D1229C" w:rsidR="006A126B" w:rsidP="008C6769" w:rsidRDefault="006A126B" w14:paraId="3D398D8E" w14:textId="77777777">
      <w:pPr>
        <w:spacing w:after="0" w:line="240" w:lineRule="auto"/>
        <w:rPr>
          <w:rFonts w:ascii="Times New Roman" w:hAnsi="Times New Roman" w:cs="Times New Roman"/>
          <w:color w:val="000000" w:themeColor="text1"/>
          <w:sz w:val="24"/>
          <w:szCs w:val="24"/>
        </w:rPr>
      </w:pPr>
    </w:p>
    <w:p w:rsidRPr="00D1229C" w:rsidR="000E698D" w:rsidP="008C6769" w:rsidRDefault="0072656A" w14:paraId="167727C0" w14:textId="171665CB">
      <w:pPr>
        <w:spacing w:after="0" w:line="240" w:lineRule="auto"/>
        <w:rPr>
          <w:rFonts w:ascii="Times New Roman" w:hAnsi="Times New Roman" w:cs="Times New Roman"/>
          <w:b/>
          <w:bCs/>
          <w:color w:val="000000" w:themeColor="text1"/>
          <w:sz w:val="24"/>
          <w:szCs w:val="24"/>
        </w:rPr>
      </w:pPr>
      <w:r w:rsidRPr="00D1229C">
        <w:rPr>
          <w:rFonts w:ascii="Times New Roman" w:hAnsi="Times New Roman" w:cs="Times New Roman"/>
          <w:b/>
          <w:bCs/>
          <w:color w:val="000000" w:themeColor="text1"/>
          <w:sz w:val="24"/>
          <w:szCs w:val="24"/>
          <w:u w:val="single"/>
        </w:rPr>
        <w:t>Study timeline</w:t>
      </w:r>
      <w:r w:rsidRPr="00D1229C">
        <w:rPr>
          <w:rFonts w:ascii="Times New Roman" w:hAnsi="Times New Roman" w:cs="Times New Roman"/>
          <w:b/>
          <w:bCs/>
          <w:color w:val="000000" w:themeColor="text1"/>
          <w:sz w:val="24"/>
          <w:szCs w:val="24"/>
        </w:rPr>
        <w:t>:</w:t>
      </w:r>
    </w:p>
    <w:p w:rsidRPr="00500486" w:rsidR="000E698D" w:rsidP="004A736B" w:rsidRDefault="000E698D" w14:paraId="57244358" w14:textId="139291A9">
      <w:pPr>
        <w:spacing w:after="0"/>
        <w:rPr>
          <w:rFonts w:ascii="Times New Roman" w:hAnsi="Times New Roman" w:cs="Times New Roman"/>
          <w:sz w:val="24"/>
          <w:szCs w:val="24"/>
        </w:rPr>
      </w:pPr>
      <w:r w:rsidRPr="00500486">
        <w:rPr>
          <w:rFonts w:ascii="Times New Roman" w:hAnsi="Times New Roman" w:cs="Times New Roman"/>
          <w:sz w:val="24"/>
          <w:szCs w:val="24"/>
        </w:rPr>
        <w:lastRenderedPageBreak/>
        <w:t xml:space="preserve">The duration of activities for the survey will span </w:t>
      </w:r>
      <w:r w:rsidRPr="00500486" w:rsidR="00E20A1D">
        <w:rPr>
          <w:rFonts w:ascii="Times New Roman" w:hAnsi="Times New Roman" w:cs="Times New Roman"/>
          <w:sz w:val="24"/>
          <w:szCs w:val="24"/>
        </w:rPr>
        <w:t>1</w:t>
      </w:r>
      <w:r w:rsidR="00B5690C">
        <w:rPr>
          <w:rFonts w:ascii="Times New Roman" w:hAnsi="Times New Roman" w:cs="Times New Roman"/>
          <w:sz w:val="24"/>
          <w:szCs w:val="24"/>
        </w:rPr>
        <w:t>2 months</w:t>
      </w:r>
      <w:r w:rsidRPr="00500486">
        <w:rPr>
          <w:rFonts w:ascii="Times New Roman" w:hAnsi="Times New Roman" w:cs="Times New Roman"/>
          <w:sz w:val="24"/>
          <w:szCs w:val="24"/>
        </w:rPr>
        <w:t xml:space="preserve">. The timetable for key activities for the pilot survey is as follows: </w:t>
      </w:r>
    </w:p>
    <w:p w:rsidRPr="004E7386" w:rsidR="000E698D" w:rsidP="004A736B" w:rsidRDefault="000E698D" w14:paraId="024BDAA3" w14:textId="3D51E841">
      <w:pPr>
        <w:spacing w:after="0"/>
        <w:rPr>
          <w:rFonts w:ascii="Times New Roman" w:hAnsi="Times New Roman" w:cs="Times New Roman"/>
          <w:sz w:val="24"/>
          <w:szCs w:val="24"/>
        </w:rPr>
      </w:pPr>
      <w:r w:rsidRPr="004E7386">
        <w:rPr>
          <w:rFonts w:ascii="Times New Roman" w:hAnsi="Times New Roman" w:cs="Times New Roman"/>
          <w:sz w:val="24"/>
          <w:szCs w:val="24"/>
        </w:rPr>
        <w:tab/>
      </w:r>
      <w:r w:rsidRPr="004E7386" w:rsidR="003D6443">
        <w:rPr>
          <w:rFonts w:ascii="Times New Roman" w:hAnsi="Times New Roman" w:cs="Times New Roman"/>
          <w:sz w:val="24"/>
          <w:szCs w:val="24"/>
        </w:rPr>
        <w:t>1</w:t>
      </w:r>
      <w:r w:rsidRPr="004E7386" w:rsidR="00C931DD">
        <w:rPr>
          <w:rFonts w:ascii="Times New Roman" w:hAnsi="Times New Roman" w:cs="Times New Roman"/>
          <w:sz w:val="24"/>
          <w:szCs w:val="24"/>
        </w:rPr>
        <w:t>2</w:t>
      </w:r>
      <w:r w:rsidRPr="004E7386">
        <w:rPr>
          <w:rFonts w:ascii="Times New Roman" w:hAnsi="Times New Roman" w:cs="Times New Roman"/>
          <w:sz w:val="24"/>
          <w:szCs w:val="24"/>
        </w:rPr>
        <w:t>/2020</w:t>
      </w:r>
      <w:r w:rsidRPr="004E7386">
        <w:rPr>
          <w:rFonts w:ascii="Times New Roman" w:hAnsi="Times New Roman" w:cs="Times New Roman"/>
          <w:sz w:val="24"/>
          <w:szCs w:val="24"/>
        </w:rPr>
        <w:tab/>
        <w:t>Physician sample selection</w:t>
      </w:r>
    </w:p>
    <w:p w:rsidRPr="004E7386" w:rsidR="000E698D" w:rsidP="004A736B" w:rsidRDefault="000E698D" w14:paraId="2DFE26A1" w14:textId="018AFFDF">
      <w:pPr>
        <w:spacing w:after="0"/>
        <w:rPr>
          <w:rFonts w:ascii="Times New Roman" w:hAnsi="Times New Roman" w:cs="Times New Roman"/>
          <w:sz w:val="24"/>
          <w:szCs w:val="24"/>
        </w:rPr>
      </w:pPr>
      <w:r w:rsidRPr="004E7386">
        <w:rPr>
          <w:rFonts w:ascii="Times New Roman" w:hAnsi="Times New Roman" w:cs="Times New Roman"/>
          <w:sz w:val="24"/>
          <w:szCs w:val="24"/>
        </w:rPr>
        <w:tab/>
      </w:r>
      <w:r w:rsidRPr="004E7386" w:rsidR="003D6443">
        <w:rPr>
          <w:rFonts w:ascii="Times New Roman" w:hAnsi="Times New Roman" w:cs="Times New Roman"/>
          <w:sz w:val="24"/>
          <w:szCs w:val="24"/>
        </w:rPr>
        <w:t>0</w:t>
      </w:r>
      <w:r w:rsidRPr="004E7386" w:rsidR="009C1782">
        <w:rPr>
          <w:rFonts w:ascii="Times New Roman" w:hAnsi="Times New Roman" w:cs="Times New Roman"/>
          <w:sz w:val="24"/>
          <w:szCs w:val="24"/>
        </w:rPr>
        <w:t>3</w:t>
      </w:r>
      <w:r w:rsidRPr="004E7386">
        <w:rPr>
          <w:rFonts w:ascii="Times New Roman" w:hAnsi="Times New Roman" w:cs="Times New Roman"/>
          <w:sz w:val="24"/>
          <w:szCs w:val="24"/>
        </w:rPr>
        <w:t>/202</w:t>
      </w:r>
      <w:r w:rsidRPr="004E7386" w:rsidR="00472CF9">
        <w:rPr>
          <w:rFonts w:ascii="Times New Roman" w:hAnsi="Times New Roman" w:cs="Times New Roman"/>
          <w:sz w:val="24"/>
          <w:szCs w:val="24"/>
        </w:rPr>
        <w:t>1</w:t>
      </w:r>
      <w:r w:rsidRPr="004E7386">
        <w:rPr>
          <w:rFonts w:ascii="Times New Roman" w:hAnsi="Times New Roman" w:cs="Times New Roman"/>
          <w:sz w:val="24"/>
          <w:szCs w:val="24"/>
        </w:rPr>
        <w:tab/>
        <w:t>Receive OMB clearance</w:t>
      </w:r>
    </w:p>
    <w:p w:rsidRPr="004E7386" w:rsidR="000E698D" w:rsidP="004A736B" w:rsidRDefault="000E698D" w14:paraId="77B58EDA" w14:textId="4C86AE9B">
      <w:pPr>
        <w:spacing w:after="0"/>
        <w:rPr>
          <w:rFonts w:ascii="Times New Roman" w:hAnsi="Times New Roman" w:cs="Times New Roman"/>
          <w:sz w:val="24"/>
          <w:szCs w:val="24"/>
        </w:rPr>
      </w:pPr>
      <w:r w:rsidRPr="004E7386">
        <w:rPr>
          <w:rFonts w:ascii="Times New Roman" w:hAnsi="Times New Roman" w:cs="Times New Roman"/>
          <w:sz w:val="24"/>
          <w:szCs w:val="24"/>
        </w:rPr>
        <w:tab/>
        <w:t>0</w:t>
      </w:r>
      <w:r w:rsidRPr="004E7386" w:rsidR="009C1782">
        <w:rPr>
          <w:rFonts w:ascii="Times New Roman" w:hAnsi="Times New Roman" w:cs="Times New Roman"/>
          <w:sz w:val="24"/>
          <w:szCs w:val="24"/>
        </w:rPr>
        <w:t>4</w:t>
      </w:r>
      <w:r w:rsidRPr="004E7386">
        <w:rPr>
          <w:rFonts w:ascii="Times New Roman" w:hAnsi="Times New Roman" w:cs="Times New Roman"/>
          <w:sz w:val="24"/>
          <w:szCs w:val="24"/>
        </w:rPr>
        <w:t>/202</w:t>
      </w:r>
      <w:r w:rsidRPr="004E7386" w:rsidR="004A736B">
        <w:rPr>
          <w:rFonts w:ascii="Times New Roman" w:hAnsi="Times New Roman" w:cs="Times New Roman"/>
          <w:sz w:val="24"/>
          <w:szCs w:val="24"/>
        </w:rPr>
        <w:t>1</w:t>
      </w:r>
      <w:r w:rsidRPr="004E7386">
        <w:rPr>
          <w:rFonts w:ascii="Times New Roman" w:hAnsi="Times New Roman" w:cs="Times New Roman"/>
          <w:sz w:val="24"/>
          <w:szCs w:val="24"/>
        </w:rPr>
        <w:tab/>
        <w:t>Begin data collection</w:t>
      </w:r>
      <w:r w:rsidRPr="004E7386" w:rsidR="004A736B">
        <w:rPr>
          <w:rFonts w:ascii="Times New Roman" w:hAnsi="Times New Roman" w:cs="Times New Roman"/>
          <w:sz w:val="24"/>
          <w:szCs w:val="24"/>
        </w:rPr>
        <w:t xml:space="preserve"> </w:t>
      </w:r>
    </w:p>
    <w:p w:rsidRPr="004E7386" w:rsidR="000E698D" w:rsidP="004A736B" w:rsidRDefault="000E698D" w14:paraId="6EB570E4" w14:textId="65E54AAC">
      <w:pPr>
        <w:spacing w:after="0"/>
        <w:ind w:firstLine="720"/>
        <w:rPr>
          <w:rFonts w:ascii="Times New Roman" w:hAnsi="Times New Roman" w:cs="Times New Roman"/>
          <w:b/>
          <w:bCs/>
          <w:sz w:val="24"/>
          <w:szCs w:val="24"/>
        </w:rPr>
      </w:pPr>
      <w:r w:rsidRPr="004E7386">
        <w:rPr>
          <w:rFonts w:ascii="Times New Roman" w:hAnsi="Times New Roman" w:cs="Times New Roman"/>
          <w:sz w:val="24"/>
          <w:szCs w:val="24"/>
        </w:rPr>
        <w:t>0</w:t>
      </w:r>
      <w:r w:rsidRPr="004E7386" w:rsidR="009C1782">
        <w:rPr>
          <w:rFonts w:ascii="Times New Roman" w:hAnsi="Times New Roman" w:cs="Times New Roman"/>
          <w:sz w:val="24"/>
          <w:szCs w:val="24"/>
        </w:rPr>
        <w:t>8</w:t>
      </w:r>
      <w:r w:rsidRPr="004E7386">
        <w:rPr>
          <w:rFonts w:ascii="Times New Roman" w:hAnsi="Times New Roman" w:cs="Times New Roman"/>
          <w:sz w:val="24"/>
          <w:szCs w:val="24"/>
        </w:rPr>
        <w:t>/202</w:t>
      </w:r>
      <w:r w:rsidRPr="004E7386" w:rsidR="004A736B">
        <w:rPr>
          <w:rFonts w:ascii="Times New Roman" w:hAnsi="Times New Roman" w:cs="Times New Roman"/>
          <w:sz w:val="24"/>
          <w:szCs w:val="24"/>
        </w:rPr>
        <w:t>1</w:t>
      </w:r>
      <w:r w:rsidRPr="004E7386">
        <w:rPr>
          <w:rFonts w:ascii="Times New Roman" w:hAnsi="Times New Roman" w:cs="Times New Roman"/>
          <w:sz w:val="24"/>
          <w:szCs w:val="24"/>
        </w:rPr>
        <w:t xml:space="preserve"> </w:t>
      </w:r>
      <w:r w:rsidRPr="004E7386">
        <w:rPr>
          <w:rFonts w:ascii="Times New Roman" w:hAnsi="Times New Roman" w:cs="Times New Roman"/>
          <w:sz w:val="24"/>
          <w:szCs w:val="24"/>
        </w:rPr>
        <w:tab/>
      </w:r>
      <w:r w:rsidRPr="004E7386" w:rsidR="004A736B">
        <w:rPr>
          <w:rFonts w:ascii="Times New Roman" w:hAnsi="Times New Roman" w:cs="Times New Roman"/>
          <w:sz w:val="24"/>
          <w:szCs w:val="24"/>
        </w:rPr>
        <w:t>End of data collection, begin data editing</w:t>
      </w:r>
    </w:p>
    <w:p w:rsidRPr="004E7386" w:rsidR="004A736B" w:rsidP="004A736B" w:rsidRDefault="004A736B" w14:paraId="5AFD6539" w14:textId="286E9009">
      <w:pPr>
        <w:spacing w:after="0"/>
        <w:ind w:firstLine="720"/>
        <w:rPr>
          <w:rFonts w:ascii="Times New Roman" w:hAnsi="Times New Roman" w:cs="Times New Roman"/>
          <w:sz w:val="24"/>
          <w:szCs w:val="24"/>
        </w:rPr>
      </w:pPr>
      <w:r w:rsidRPr="004E7386">
        <w:rPr>
          <w:rFonts w:ascii="Times New Roman" w:hAnsi="Times New Roman" w:cs="Times New Roman"/>
          <w:sz w:val="24"/>
          <w:szCs w:val="24"/>
        </w:rPr>
        <w:t>0</w:t>
      </w:r>
      <w:r w:rsidRPr="004E7386" w:rsidR="009C1782">
        <w:rPr>
          <w:rFonts w:ascii="Times New Roman" w:hAnsi="Times New Roman" w:cs="Times New Roman"/>
          <w:sz w:val="24"/>
          <w:szCs w:val="24"/>
        </w:rPr>
        <w:t>9</w:t>
      </w:r>
      <w:r w:rsidRPr="004E7386">
        <w:rPr>
          <w:rFonts w:ascii="Times New Roman" w:hAnsi="Times New Roman" w:cs="Times New Roman"/>
          <w:sz w:val="24"/>
          <w:szCs w:val="24"/>
        </w:rPr>
        <w:t>/2021</w:t>
      </w:r>
      <w:r w:rsidRPr="004E7386">
        <w:rPr>
          <w:rFonts w:ascii="Times New Roman" w:hAnsi="Times New Roman" w:cs="Times New Roman"/>
          <w:sz w:val="24"/>
          <w:szCs w:val="24"/>
        </w:rPr>
        <w:tab/>
        <w:t xml:space="preserve">End of data editing </w:t>
      </w:r>
    </w:p>
    <w:p w:rsidRPr="004E7386" w:rsidR="004A736B" w:rsidP="004A736B" w:rsidRDefault="009C1782" w14:paraId="72BEA476" w14:textId="5A12D908">
      <w:pPr>
        <w:spacing w:after="0"/>
        <w:ind w:firstLine="720"/>
        <w:rPr>
          <w:rFonts w:ascii="Times New Roman" w:hAnsi="Times New Roman" w:cs="Times New Roman"/>
          <w:sz w:val="24"/>
          <w:szCs w:val="24"/>
        </w:rPr>
      </w:pPr>
      <w:r w:rsidRPr="004E7386">
        <w:rPr>
          <w:rFonts w:ascii="Times New Roman" w:hAnsi="Times New Roman" w:cs="Times New Roman"/>
          <w:sz w:val="24"/>
          <w:szCs w:val="24"/>
        </w:rPr>
        <w:t>10</w:t>
      </w:r>
      <w:r w:rsidRPr="004E7386" w:rsidR="004A736B">
        <w:rPr>
          <w:rFonts w:ascii="Times New Roman" w:hAnsi="Times New Roman" w:cs="Times New Roman"/>
          <w:sz w:val="24"/>
          <w:szCs w:val="24"/>
        </w:rPr>
        <w:t>/2021</w:t>
      </w:r>
      <w:r w:rsidRPr="004E7386" w:rsidR="004A736B">
        <w:rPr>
          <w:rFonts w:ascii="Times New Roman" w:hAnsi="Times New Roman" w:cs="Times New Roman"/>
          <w:sz w:val="24"/>
          <w:szCs w:val="24"/>
        </w:rPr>
        <w:tab/>
        <w:t>Quality Control File</w:t>
      </w:r>
    </w:p>
    <w:p w:rsidRPr="002F025B" w:rsidR="006A126B" w:rsidP="004A736B" w:rsidRDefault="00D9019D" w14:paraId="15648A84" w14:textId="16D99938">
      <w:pPr>
        <w:spacing w:after="0"/>
        <w:ind w:firstLine="720"/>
        <w:rPr>
          <w:rFonts w:ascii="Times New Roman" w:hAnsi="Times New Roman" w:cs="Times New Roman"/>
          <w:sz w:val="24"/>
          <w:szCs w:val="24"/>
        </w:rPr>
      </w:pPr>
      <w:r w:rsidRPr="004E7386">
        <w:rPr>
          <w:rFonts w:ascii="Times New Roman" w:hAnsi="Times New Roman" w:cs="Times New Roman"/>
          <w:sz w:val="24"/>
          <w:szCs w:val="24"/>
        </w:rPr>
        <w:t>1</w:t>
      </w:r>
      <w:r w:rsidRPr="004E7386" w:rsidR="009C1782">
        <w:rPr>
          <w:rFonts w:ascii="Times New Roman" w:hAnsi="Times New Roman" w:cs="Times New Roman"/>
          <w:sz w:val="24"/>
          <w:szCs w:val="24"/>
        </w:rPr>
        <w:t>1</w:t>
      </w:r>
      <w:r w:rsidRPr="004E7386" w:rsidR="004A736B">
        <w:rPr>
          <w:rFonts w:ascii="Times New Roman" w:hAnsi="Times New Roman" w:cs="Times New Roman"/>
          <w:sz w:val="24"/>
          <w:szCs w:val="24"/>
        </w:rPr>
        <w:t>/2021</w:t>
      </w:r>
      <w:r w:rsidRPr="004E7386" w:rsidR="004A736B">
        <w:rPr>
          <w:rFonts w:ascii="Times New Roman" w:hAnsi="Times New Roman" w:cs="Times New Roman"/>
          <w:sz w:val="24"/>
          <w:szCs w:val="24"/>
        </w:rPr>
        <w:tab/>
        <w:t xml:space="preserve">Final </w:t>
      </w:r>
      <w:r w:rsidRPr="004E7386" w:rsidR="00493844">
        <w:rPr>
          <w:rFonts w:ascii="Times New Roman" w:hAnsi="Times New Roman" w:cs="Times New Roman"/>
          <w:sz w:val="24"/>
          <w:szCs w:val="24"/>
        </w:rPr>
        <w:t>f</w:t>
      </w:r>
      <w:r w:rsidRPr="004E7386" w:rsidR="004A736B">
        <w:rPr>
          <w:rFonts w:ascii="Times New Roman" w:hAnsi="Times New Roman" w:cs="Times New Roman"/>
          <w:sz w:val="24"/>
          <w:szCs w:val="24"/>
        </w:rPr>
        <w:t>iles/data available</w:t>
      </w:r>
      <w:r w:rsidRPr="004E7386" w:rsidR="00E20A1D">
        <w:rPr>
          <w:rFonts w:ascii="Times New Roman" w:hAnsi="Times New Roman" w:cs="Times New Roman"/>
          <w:sz w:val="24"/>
          <w:szCs w:val="24"/>
        </w:rPr>
        <w:t xml:space="preserve"> </w:t>
      </w:r>
    </w:p>
    <w:p w:rsidRPr="00E24130" w:rsidR="006A126B" w:rsidP="009461D7" w:rsidRDefault="006A126B" w14:paraId="46A797FC" w14:textId="77777777">
      <w:pPr>
        <w:spacing w:after="0" w:line="240" w:lineRule="auto"/>
        <w:rPr>
          <w:rFonts w:ascii="Times New Roman" w:hAnsi="Times New Roman" w:cs="Times New Roman"/>
          <w:sz w:val="24"/>
          <w:szCs w:val="24"/>
        </w:rPr>
      </w:pPr>
    </w:p>
    <w:p w:rsidRPr="00A82F91" w:rsidR="00A82F91" w:rsidRDefault="00304796" w14:paraId="0D9038FC" w14:textId="357E7405">
      <w:r w:rsidRPr="00027AF1">
        <w:rPr>
          <w:rFonts w:ascii="Times New Roman" w:hAnsi="Times New Roman" w:cs="Times New Roman"/>
          <w:b/>
          <w:bCs/>
          <w:sz w:val="24"/>
          <w:szCs w:val="24"/>
        </w:rPr>
        <w:t>STUDY POPULATION</w:t>
      </w:r>
    </w:p>
    <w:p w:rsidRPr="00C52A48" w:rsidR="00490273" w:rsidP="009461D7" w:rsidRDefault="0051726D" w14:paraId="35E59D8D" w14:textId="1116FF85">
      <w:pPr>
        <w:spacing w:after="0" w:line="240" w:lineRule="auto"/>
        <w:rPr>
          <w:rFonts w:ascii="Times New Roman" w:hAnsi="Times New Roman" w:cs="Times New Roman"/>
          <w:b/>
          <w:bCs/>
          <w:color w:val="000000" w:themeColor="text1"/>
          <w:sz w:val="24"/>
          <w:szCs w:val="24"/>
        </w:rPr>
      </w:pPr>
      <w:r w:rsidRPr="00C52A48">
        <w:rPr>
          <w:rFonts w:ascii="Times New Roman" w:hAnsi="Times New Roman" w:cs="Times New Roman"/>
          <w:b/>
          <w:bCs/>
          <w:color w:val="000000" w:themeColor="text1"/>
          <w:sz w:val="24"/>
          <w:szCs w:val="24"/>
          <w:u w:val="single"/>
        </w:rPr>
        <w:t>Description and source of study population and catchment area</w:t>
      </w:r>
      <w:r w:rsidRPr="00C52A48">
        <w:rPr>
          <w:rFonts w:ascii="Times New Roman" w:hAnsi="Times New Roman" w:cs="Times New Roman"/>
          <w:b/>
          <w:bCs/>
          <w:color w:val="000000" w:themeColor="text1"/>
          <w:sz w:val="24"/>
          <w:szCs w:val="24"/>
        </w:rPr>
        <w:t>:</w:t>
      </w:r>
    </w:p>
    <w:p w:rsidR="00676141" w:rsidP="00384628" w:rsidRDefault="00C52A48" w14:paraId="05783E7A" w14:textId="5BE363B9">
      <w:pPr>
        <w:spacing w:after="0" w:line="240" w:lineRule="auto"/>
        <w:rPr>
          <w:rFonts w:ascii="Times New Roman" w:hAnsi="Times New Roman" w:cs="Times New Roman"/>
          <w:sz w:val="24"/>
          <w:szCs w:val="24"/>
        </w:rPr>
      </w:pPr>
      <w:r w:rsidRPr="004226A3">
        <w:rPr>
          <w:rFonts w:ascii="Times New Roman" w:hAnsi="Times New Roman" w:cs="Times New Roman"/>
          <w:sz w:val="24"/>
          <w:szCs w:val="24"/>
        </w:rPr>
        <w:t>The Physician Pain Management Questionnaire</w:t>
      </w:r>
      <w:r>
        <w:rPr>
          <w:rFonts w:ascii="Times New Roman" w:hAnsi="Times New Roman" w:cs="Times New Roman"/>
          <w:sz w:val="24"/>
          <w:szCs w:val="24"/>
        </w:rPr>
        <w:t xml:space="preserve"> universe consists of</w:t>
      </w:r>
      <w:r w:rsidRPr="004226A3">
        <w:rPr>
          <w:rFonts w:ascii="Times New Roman" w:hAnsi="Times New Roman" w:cs="Times New Roman"/>
          <w:sz w:val="24"/>
          <w:szCs w:val="24"/>
        </w:rPr>
        <w:t xml:space="preserve"> non-federally employed</w:t>
      </w:r>
      <w:r>
        <w:rPr>
          <w:rFonts w:ascii="Times New Roman" w:hAnsi="Times New Roman" w:cs="Times New Roman"/>
          <w:sz w:val="24"/>
          <w:szCs w:val="24"/>
        </w:rPr>
        <w:t xml:space="preserve">, MD and DO attending </w:t>
      </w:r>
      <w:r w:rsidRPr="004226A3">
        <w:rPr>
          <w:rFonts w:ascii="Times New Roman" w:hAnsi="Times New Roman" w:cs="Times New Roman"/>
          <w:sz w:val="24"/>
          <w:szCs w:val="24"/>
        </w:rPr>
        <w:t xml:space="preserve">physicians </w:t>
      </w:r>
      <w:r>
        <w:rPr>
          <w:rFonts w:ascii="Times New Roman" w:hAnsi="Times New Roman" w:cs="Times New Roman"/>
          <w:sz w:val="24"/>
          <w:szCs w:val="24"/>
        </w:rPr>
        <w:t xml:space="preserve">legally </w:t>
      </w:r>
      <w:r w:rsidRPr="004226A3">
        <w:rPr>
          <w:rFonts w:ascii="Times New Roman" w:hAnsi="Times New Roman" w:cs="Times New Roman"/>
          <w:sz w:val="24"/>
          <w:szCs w:val="24"/>
        </w:rPr>
        <w:t xml:space="preserve">practicing in </w:t>
      </w:r>
      <w:r>
        <w:rPr>
          <w:rFonts w:ascii="Times New Roman" w:hAnsi="Times New Roman" w:cs="Times New Roman"/>
          <w:sz w:val="24"/>
          <w:szCs w:val="24"/>
        </w:rPr>
        <w:t xml:space="preserve">the 50 U.S. states and </w:t>
      </w:r>
      <w:r w:rsidR="009461D7">
        <w:rPr>
          <w:rFonts w:ascii="Times New Roman" w:hAnsi="Times New Roman" w:cs="Times New Roman"/>
          <w:sz w:val="24"/>
          <w:szCs w:val="24"/>
        </w:rPr>
        <w:t>DC.</w:t>
      </w:r>
      <w:r>
        <w:rPr>
          <w:rFonts w:ascii="Times New Roman" w:hAnsi="Times New Roman" w:cs="Times New Roman"/>
          <w:sz w:val="24"/>
          <w:szCs w:val="24"/>
        </w:rPr>
        <w:t xml:space="preserve"> </w:t>
      </w:r>
      <w:r w:rsidRPr="004226A3">
        <w:rPr>
          <w:rFonts w:ascii="Times New Roman" w:hAnsi="Times New Roman" w:cs="Times New Roman"/>
          <w:sz w:val="24"/>
          <w:szCs w:val="24"/>
        </w:rPr>
        <w:t xml:space="preserve">The </w:t>
      </w:r>
      <w:r>
        <w:rPr>
          <w:rFonts w:ascii="Times New Roman" w:hAnsi="Times New Roman" w:cs="Times New Roman"/>
          <w:sz w:val="24"/>
          <w:szCs w:val="24"/>
        </w:rPr>
        <w:t xml:space="preserve">universe from which the </w:t>
      </w:r>
      <w:r w:rsidRPr="004226A3">
        <w:rPr>
          <w:rFonts w:ascii="Times New Roman" w:hAnsi="Times New Roman" w:cs="Times New Roman"/>
          <w:sz w:val="24"/>
          <w:szCs w:val="24"/>
        </w:rPr>
        <w:t xml:space="preserve">sampling frame </w:t>
      </w:r>
      <w:r>
        <w:rPr>
          <w:rFonts w:ascii="Times New Roman" w:hAnsi="Times New Roman" w:cs="Times New Roman"/>
          <w:sz w:val="24"/>
          <w:szCs w:val="24"/>
        </w:rPr>
        <w:t>is created, and the sample is drawn, is</w:t>
      </w:r>
      <w:r w:rsidRPr="004226A3">
        <w:rPr>
          <w:rFonts w:ascii="Times New Roman" w:hAnsi="Times New Roman" w:cs="Times New Roman"/>
          <w:sz w:val="24"/>
          <w:szCs w:val="24"/>
        </w:rPr>
        <w:t xml:space="preserve"> the NPI </w:t>
      </w:r>
      <w:r>
        <w:rPr>
          <w:rFonts w:ascii="Times New Roman" w:hAnsi="Times New Roman" w:cs="Times New Roman"/>
          <w:sz w:val="24"/>
          <w:szCs w:val="24"/>
        </w:rPr>
        <w:t>data</w:t>
      </w:r>
      <w:r w:rsidRPr="004226A3">
        <w:rPr>
          <w:rFonts w:ascii="Times New Roman" w:hAnsi="Times New Roman" w:cs="Times New Roman"/>
          <w:sz w:val="24"/>
          <w:szCs w:val="24"/>
        </w:rPr>
        <w:t>file provided by the Centers for Medicare and Medicaid Services (CMS).</w:t>
      </w:r>
      <w:r>
        <w:rPr>
          <w:rFonts w:ascii="Times New Roman" w:hAnsi="Times New Roman" w:cs="Times New Roman"/>
          <w:sz w:val="24"/>
          <w:szCs w:val="24"/>
        </w:rPr>
        <w:t xml:space="preserve"> There are approximately </w:t>
      </w:r>
      <w:r w:rsidR="0013231E">
        <w:rPr>
          <w:rFonts w:ascii="Times New Roman" w:hAnsi="Times New Roman" w:cs="Times New Roman"/>
          <w:sz w:val="24"/>
          <w:szCs w:val="24"/>
        </w:rPr>
        <w:t xml:space="preserve">800,000 </w:t>
      </w:r>
      <w:r>
        <w:rPr>
          <w:rFonts w:ascii="Times New Roman" w:hAnsi="Times New Roman" w:cs="Times New Roman"/>
          <w:sz w:val="24"/>
          <w:szCs w:val="24"/>
        </w:rPr>
        <w:t xml:space="preserve">physicians in the universe. </w:t>
      </w:r>
    </w:p>
    <w:p w:rsidR="0038182E" w:rsidP="008C6769" w:rsidRDefault="0038182E" w14:paraId="29B117A4" w14:textId="77777777">
      <w:pPr>
        <w:spacing w:after="0" w:line="240" w:lineRule="auto"/>
        <w:rPr>
          <w:rFonts w:ascii="Times New Roman" w:hAnsi="Times New Roman" w:cs="Times New Roman"/>
          <w:b/>
          <w:bCs/>
          <w:sz w:val="24"/>
          <w:szCs w:val="24"/>
          <w:u w:val="single"/>
        </w:rPr>
      </w:pPr>
    </w:p>
    <w:p w:rsidR="0051726D" w:rsidP="008C6769" w:rsidRDefault="0051726D" w14:paraId="595D48A1" w14:textId="4E623C53">
      <w:pPr>
        <w:spacing w:after="0" w:line="240" w:lineRule="auto"/>
        <w:rPr>
          <w:rFonts w:ascii="Times New Roman" w:hAnsi="Times New Roman" w:cs="Times New Roman"/>
          <w:sz w:val="24"/>
          <w:szCs w:val="24"/>
        </w:rPr>
      </w:pPr>
      <w:r w:rsidRPr="00163BB9">
        <w:rPr>
          <w:rFonts w:ascii="Times New Roman" w:hAnsi="Times New Roman" w:cs="Times New Roman"/>
          <w:b/>
          <w:bCs/>
          <w:sz w:val="24"/>
          <w:szCs w:val="24"/>
          <w:u w:val="single"/>
        </w:rPr>
        <w:t>Participant inclusion criteria</w:t>
      </w:r>
      <w:r w:rsidRPr="00E24130">
        <w:rPr>
          <w:rFonts w:ascii="Times New Roman" w:hAnsi="Times New Roman" w:cs="Times New Roman"/>
          <w:sz w:val="24"/>
          <w:szCs w:val="24"/>
        </w:rPr>
        <w:t>:</w:t>
      </w:r>
    </w:p>
    <w:p w:rsidR="000F36C6" w:rsidP="008C6769" w:rsidRDefault="000F36C6" w14:paraId="34E5196F" w14:textId="3C5359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sampling frame for the </w:t>
      </w:r>
      <w:r w:rsidR="00974A5E">
        <w:rPr>
          <w:rFonts w:ascii="Times New Roman" w:hAnsi="Times New Roman" w:cs="Times New Roman"/>
          <w:sz w:val="24"/>
          <w:szCs w:val="24"/>
        </w:rPr>
        <w:t>PPMQ pilot study</w:t>
      </w:r>
      <w:r>
        <w:rPr>
          <w:rFonts w:ascii="Times New Roman" w:hAnsi="Times New Roman" w:cs="Times New Roman"/>
          <w:sz w:val="24"/>
          <w:szCs w:val="24"/>
        </w:rPr>
        <w:t xml:space="preserve"> consists of physicians in the NPI data</w:t>
      </w:r>
      <w:r w:rsidR="001C4AE8">
        <w:rPr>
          <w:rFonts w:ascii="Times New Roman" w:hAnsi="Times New Roman" w:cs="Times New Roman"/>
          <w:sz w:val="24"/>
          <w:szCs w:val="24"/>
        </w:rPr>
        <w:t xml:space="preserve">file </w:t>
      </w:r>
      <w:r w:rsidR="009A5102">
        <w:rPr>
          <w:rFonts w:ascii="Times New Roman" w:hAnsi="Times New Roman" w:cs="Times New Roman"/>
          <w:sz w:val="24"/>
          <w:szCs w:val="24"/>
        </w:rPr>
        <w:t>provided by the CMS. Physicians included meet the following criteria:</w:t>
      </w:r>
    </w:p>
    <w:p w:rsidR="009A5102" w:rsidP="008C6769" w:rsidRDefault="009A5102" w14:paraId="6803F4FB" w14:textId="7F4DCA44">
      <w:pPr>
        <w:pStyle w:val="ListParagraph"/>
        <w:numPr>
          <w:ilvl w:val="0"/>
          <w:numId w:val="4"/>
        </w:numPr>
      </w:pPr>
      <w:r>
        <w:t xml:space="preserve">Legally employed attending physicians in the 50 states and </w:t>
      </w:r>
      <w:r w:rsidR="00974A5E">
        <w:t xml:space="preserve">the </w:t>
      </w:r>
      <w:r>
        <w:t>District of Columbia</w:t>
      </w:r>
    </w:p>
    <w:p w:rsidR="009A5102" w:rsidP="008C6769" w:rsidRDefault="009A5102" w14:paraId="0BE5ACE5" w14:textId="2346566F">
      <w:pPr>
        <w:pStyle w:val="ListParagraph"/>
        <w:numPr>
          <w:ilvl w:val="0"/>
          <w:numId w:val="4"/>
        </w:numPr>
      </w:pPr>
      <w:r>
        <w:t xml:space="preserve">Active </w:t>
      </w:r>
      <w:r w:rsidR="00974A5E">
        <w:t>N</w:t>
      </w:r>
      <w:r>
        <w:t>PI</w:t>
      </w:r>
    </w:p>
    <w:p w:rsidR="009A5102" w:rsidP="008C6769" w:rsidRDefault="009A5102" w14:paraId="095A425A" w14:textId="70453F68">
      <w:pPr>
        <w:pStyle w:val="ListParagraph"/>
        <w:numPr>
          <w:ilvl w:val="0"/>
          <w:numId w:val="4"/>
        </w:numPr>
      </w:pPr>
      <w:r>
        <w:t xml:space="preserve">Non-federally employed </w:t>
      </w:r>
    </w:p>
    <w:p w:rsidRPr="009A5102" w:rsidR="00C06C98" w:rsidP="008C6769" w:rsidRDefault="00C06C98" w14:paraId="2B9E6A26" w14:textId="5896C4F4">
      <w:pPr>
        <w:pStyle w:val="ListParagraph"/>
        <w:numPr>
          <w:ilvl w:val="0"/>
          <w:numId w:val="4"/>
        </w:numPr>
      </w:pPr>
      <w:r>
        <w:t xml:space="preserve">Active license in one of the 50 </w:t>
      </w:r>
      <w:r w:rsidR="00D23EF2">
        <w:t xml:space="preserve">states </w:t>
      </w:r>
      <w:r>
        <w:t>or the District of Columbia</w:t>
      </w:r>
    </w:p>
    <w:p w:rsidR="009A5102" w:rsidP="008C6769" w:rsidRDefault="009A5102" w14:paraId="438D67B6" w14:textId="77777777">
      <w:pPr>
        <w:spacing w:after="0" w:line="240" w:lineRule="auto"/>
        <w:rPr>
          <w:rFonts w:ascii="Times New Roman" w:hAnsi="Times New Roman" w:cs="Times New Roman"/>
          <w:sz w:val="24"/>
          <w:szCs w:val="24"/>
          <w:u w:val="single"/>
        </w:rPr>
      </w:pPr>
    </w:p>
    <w:p w:rsidRPr="00163BB9" w:rsidR="0051726D" w:rsidP="008C6769" w:rsidRDefault="0051726D" w14:paraId="150D1D8B" w14:textId="2EEFE0BC">
      <w:pPr>
        <w:spacing w:after="0" w:line="240" w:lineRule="auto"/>
        <w:rPr>
          <w:rFonts w:ascii="Times New Roman" w:hAnsi="Times New Roman" w:cs="Times New Roman"/>
          <w:b/>
          <w:bCs/>
          <w:sz w:val="24"/>
          <w:szCs w:val="24"/>
        </w:rPr>
      </w:pPr>
      <w:r w:rsidRPr="00163BB9">
        <w:rPr>
          <w:rFonts w:ascii="Times New Roman" w:hAnsi="Times New Roman" w:cs="Times New Roman"/>
          <w:b/>
          <w:bCs/>
          <w:sz w:val="24"/>
          <w:szCs w:val="24"/>
          <w:u w:val="single"/>
        </w:rPr>
        <w:t>Justification for involving vulnerable participant populations</w:t>
      </w:r>
      <w:r w:rsidRPr="00163BB9">
        <w:rPr>
          <w:rFonts w:ascii="Times New Roman" w:hAnsi="Times New Roman" w:cs="Times New Roman"/>
          <w:b/>
          <w:bCs/>
          <w:sz w:val="24"/>
          <w:szCs w:val="24"/>
        </w:rPr>
        <w:t>:</w:t>
      </w:r>
    </w:p>
    <w:p w:rsidR="009A5102" w:rsidP="008C6769" w:rsidRDefault="000F36C6" w14:paraId="542538B8" w14:textId="76B295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This study does not involve vulnerable participant populations. </w:t>
      </w:r>
    </w:p>
    <w:p w:rsidRPr="009A5102" w:rsidR="009A5102" w:rsidP="008C6769" w:rsidRDefault="009A5102" w14:paraId="3C2F2BA6" w14:textId="77777777">
      <w:pPr>
        <w:spacing w:after="0" w:line="240" w:lineRule="auto"/>
        <w:rPr>
          <w:rFonts w:ascii="Times New Roman" w:hAnsi="Times New Roman" w:cs="Times New Roman"/>
          <w:sz w:val="24"/>
          <w:szCs w:val="24"/>
        </w:rPr>
      </w:pPr>
    </w:p>
    <w:p w:rsidRPr="00163BB9" w:rsidR="0051726D" w:rsidP="008C6769" w:rsidRDefault="0051726D" w14:paraId="3F8F411D" w14:textId="5EBEADFA">
      <w:pPr>
        <w:spacing w:after="0" w:line="240" w:lineRule="auto"/>
        <w:rPr>
          <w:rFonts w:ascii="Times New Roman" w:hAnsi="Times New Roman" w:cs="Times New Roman"/>
          <w:b/>
          <w:bCs/>
          <w:sz w:val="24"/>
          <w:szCs w:val="24"/>
        </w:rPr>
      </w:pPr>
      <w:r w:rsidRPr="00163BB9">
        <w:rPr>
          <w:rFonts w:ascii="Times New Roman" w:hAnsi="Times New Roman" w:cs="Times New Roman"/>
          <w:b/>
          <w:bCs/>
          <w:sz w:val="24"/>
          <w:szCs w:val="24"/>
          <w:u w:val="single"/>
        </w:rPr>
        <w:t>Participation exclusion criteria</w:t>
      </w:r>
      <w:r w:rsidRPr="00163BB9">
        <w:rPr>
          <w:rFonts w:ascii="Times New Roman" w:hAnsi="Times New Roman" w:cs="Times New Roman"/>
          <w:b/>
          <w:bCs/>
          <w:sz w:val="24"/>
          <w:szCs w:val="24"/>
        </w:rPr>
        <w:t xml:space="preserve">: </w:t>
      </w:r>
    </w:p>
    <w:p w:rsidR="009A5102" w:rsidP="008C6769" w:rsidRDefault="009A5102" w14:paraId="0B119965" w14:textId="198C4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Physicians who meet the following criteria will be excluded from the final sampling frame. </w:t>
      </w:r>
    </w:p>
    <w:p w:rsidRPr="00D43C01" w:rsidR="009A5102" w:rsidP="008C6769" w:rsidRDefault="00D43C01" w14:paraId="6A051C03" w14:textId="0C67822E">
      <w:pPr>
        <w:pStyle w:val="ListParagraph"/>
        <w:numPr>
          <w:ilvl w:val="0"/>
          <w:numId w:val="6"/>
        </w:numPr>
      </w:pPr>
      <w:r w:rsidRPr="00D43C01">
        <w:t xml:space="preserve">Physicians practicing in the United States </w:t>
      </w:r>
      <w:r w:rsidR="001B2AFC">
        <w:t>t</w:t>
      </w:r>
      <w:r w:rsidRPr="00D43C01">
        <w:t xml:space="preserve">erritories </w:t>
      </w:r>
    </w:p>
    <w:p w:rsidR="009A5102" w:rsidP="008C6769" w:rsidRDefault="009A5102" w14:paraId="6685CB46" w14:textId="4E0F5ED5">
      <w:pPr>
        <w:pStyle w:val="ListParagraph"/>
        <w:numPr>
          <w:ilvl w:val="0"/>
          <w:numId w:val="6"/>
        </w:numPr>
      </w:pPr>
      <w:r>
        <w:t>Physi</w:t>
      </w:r>
      <w:r w:rsidR="00974A5E">
        <w:t xml:space="preserve">cians with </w:t>
      </w:r>
      <w:r w:rsidR="00E37ED2">
        <w:t xml:space="preserve">a </w:t>
      </w:r>
      <w:r w:rsidR="00974A5E">
        <w:t>d</w:t>
      </w:r>
      <w:r>
        <w:t>eactivated</w:t>
      </w:r>
      <w:r w:rsidR="00974A5E">
        <w:t>/inactive</w:t>
      </w:r>
      <w:r>
        <w:t xml:space="preserve"> </w:t>
      </w:r>
      <w:r w:rsidR="00974A5E">
        <w:t>NPI</w:t>
      </w:r>
    </w:p>
    <w:p w:rsidR="009A5102" w:rsidP="008C6769" w:rsidRDefault="009A5102" w14:paraId="5B94B500" w14:textId="58351B84">
      <w:pPr>
        <w:pStyle w:val="ListParagraph"/>
        <w:numPr>
          <w:ilvl w:val="0"/>
          <w:numId w:val="6"/>
        </w:numPr>
      </w:pPr>
      <w:r>
        <w:t xml:space="preserve">Resident physicians and or interns. </w:t>
      </w:r>
    </w:p>
    <w:p w:rsidR="000F36C6" w:rsidP="008C6769" w:rsidRDefault="009A5102" w14:paraId="78CBC783" w14:textId="6E55DFE5">
      <w:pPr>
        <w:pStyle w:val="ListParagraph"/>
        <w:numPr>
          <w:ilvl w:val="0"/>
          <w:numId w:val="6"/>
        </w:numPr>
      </w:pPr>
      <w:r>
        <w:t xml:space="preserve">Federally employed </w:t>
      </w:r>
      <w:r w:rsidR="00D43C01">
        <w:t>physicians</w:t>
      </w:r>
    </w:p>
    <w:p w:rsidR="00A24BDD" w:rsidP="008C6769" w:rsidRDefault="00A24BDD" w14:paraId="105E8CD4" w14:textId="2FAAF222">
      <w:pPr>
        <w:pStyle w:val="ListParagraph"/>
        <w:numPr>
          <w:ilvl w:val="0"/>
          <w:numId w:val="6"/>
        </w:numPr>
      </w:pPr>
      <w:r>
        <w:t>Physicians sampled in any of the National Health Care Surveys in the past two year</w:t>
      </w:r>
      <w:r w:rsidR="002977C4">
        <w:t>s</w:t>
      </w:r>
    </w:p>
    <w:p w:rsidR="002977C4" w:rsidP="008C6769" w:rsidRDefault="002977C4" w14:paraId="4C17CDBB" w14:textId="41092657">
      <w:pPr>
        <w:pStyle w:val="ListParagraph"/>
        <w:numPr>
          <w:ilvl w:val="0"/>
          <w:numId w:val="6"/>
        </w:numPr>
      </w:pPr>
      <w:r w:rsidRPr="00927875">
        <w:t xml:space="preserve">Physicians </w:t>
      </w:r>
      <w:r w:rsidRPr="00927875" w:rsidR="00927875">
        <w:t>specializing in radiology</w:t>
      </w:r>
      <w:r w:rsidR="00493844">
        <w:t xml:space="preserve">, </w:t>
      </w:r>
      <w:proofErr w:type="gramStart"/>
      <w:r w:rsidRPr="00927875" w:rsidR="00927875">
        <w:t>pathology</w:t>
      </w:r>
      <w:proofErr w:type="gramEnd"/>
      <w:r w:rsidR="00493844">
        <w:t xml:space="preserve"> and their related sub-specialties</w:t>
      </w:r>
      <w:r w:rsidRPr="00927875">
        <w:t xml:space="preserve"> </w:t>
      </w:r>
    </w:p>
    <w:p w:rsidRPr="00927875" w:rsidR="004A1E6B" w:rsidP="004A1E6B" w:rsidRDefault="004A1E6B" w14:paraId="06FA52CA" w14:textId="77777777">
      <w:pPr>
        <w:pStyle w:val="ListParagraph"/>
        <w:numPr>
          <w:ilvl w:val="0"/>
          <w:numId w:val="6"/>
        </w:numPr>
      </w:pPr>
      <w:bookmarkStart w:name="_Hlk63081034" w:id="15"/>
      <w:r>
        <w:t xml:space="preserve">Physicians </w:t>
      </w:r>
      <w:bookmarkStart w:name="_Hlk63081093" w:id="16"/>
      <w:r>
        <w:t>without a documented medical license number</w:t>
      </w:r>
      <w:bookmarkEnd w:id="15"/>
      <w:bookmarkEnd w:id="16"/>
    </w:p>
    <w:p w:rsidRPr="009A5102" w:rsidR="009A5102" w:rsidP="008C6769" w:rsidRDefault="009A5102" w14:paraId="0F571D10" w14:textId="77777777">
      <w:pPr>
        <w:pStyle w:val="ListParagraph"/>
        <w:ind w:left="1080"/>
      </w:pPr>
    </w:p>
    <w:p w:rsidRPr="00BE5E01" w:rsidR="00A24BDD" w:rsidP="008C6769" w:rsidRDefault="0051726D" w14:paraId="4C77BD6F" w14:textId="7A6E0028">
      <w:pPr>
        <w:spacing w:after="0" w:line="240" w:lineRule="auto"/>
        <w:rPr>
          <w:rFonts w:ascii="Times New Roman" w:hAnsi="Times New Roman" w:cs="Times New Roman"/>
          <w:b/>
          <w:bCs/>
          <w:sz w:val="24"/>
          <w:szCs w:val="24"/>
        </w:rPr>
      </w:pPr>
      <w:r w:rsidRPr="00BE5E01">
        <w:rPr>
          <w:rFonts w:ascii="Times New Roman" w:hAnsi="Times New Roman" w:cs="Times New Roman"/>
          <w:b/>
          <w:bCs/>
          <w:sz w:val="24"/>
          <w:szCs w:val="24"/>
          <w:u w:val="single"/>
        </w:rPr>
        <w:t>Justification for exclusion of a</w:t>
      </w:r>
      <w:r w:rsidRPr="00BE5E01" w:rsidR="002977C4">
        <w:rPr>
          <w:rFonts w:ascii="Times New Roman" w:hAnsi="Times New Roman" w:cs="Times New Roman"/>
          <w:b/>
          <w:bCs/>
          <w:sz w:val="24"/>
          <w:szCs w:val="24"/>
          <w:u w:val="single"/>
        </w:rPr>
        <w:t>n</w:t>
      </w:r>
      <w:r w:rsidRPr="00BE5E01">
        <w:rPr>
          <w:rFonts w:ascii="Times New Roman" w:hAnsi="Times New Roman" w:cs="Times New Roman"/>
          <w:b/>
          <w:bCs/>
          <w:sz w:val="24"/>
          <w:szCs w:val="24"/>
          <w:u w:val="single"/>
        </w:rPr>
        <w:t>y sub-segment of the population</w:t>
      </w:r>
      <w:r w:rsidRPr="00BE5E01">
        <w:rPr>
          <w:rFonts w:ascii="Times New Roman" w:hAnsi="Times New Roman" w:cs="Times New Roman"/>
          <w:b/>
          <w:bCs/>
          <w:sz w:val="24"/>
          <w:szCs w:val="24"/>
        </w:rPr>
        <w:t xml:space="preserve">: </w:t>
      </w:r>
    </w:p>
    <w:p w:rsidRPr="00A82F91" w:rsidR="00A82F91" w:rsidP="00A82F91" w:rsidRDefault="00A82F91" w14:paraId="2CCDC66F" w14:textId="167EC44F">
      <w:pPr>
        <w:spacing w:after="0" w:line="240" w:lineRule="auto"/>
        <w:rPr>
          <w:rFonts w:ascii="Times New Roman" w:hAnsi="Times New Roman" w:cs="Times New Roman"/>
          <w:b/>
          <w:i/>
          <w:sz w:val="24"/>
          <w:szCs w:val="24"/>
        </w:rPr>
      </w:pPr>
      <w:r w:rsidRPr="00156DDD">
        <w:rPr>
          <w:rFonts w:ascii="Times New Roman" w:hAnsi="Times New Roman" w:cs="Times New Roman"/>
          <w:sz w:val="24"/>
          <w:szCs w:val="24"/>
        </w:rPr>
        <w:t xml:space="preserve">Not </w:t>
      </w:r>
      <w:r w:rsidR="005B32A6">
        <w:rPr>
          <w:rFonts w:ascii="Times New Roman" w:hAnsi="Times New Roman" w:cs="Times New Roman"/>
          <w:sz w:val="24"/>
          <w:szCs w:val="24"/>
        </w:rPr>
        <w:t>a</w:t>
      </w:r>
      <w:r w:rsidRPr="00156DDD">
        <w:rPr>
          <w:rFonts w:ascii="Times New Roman" w:hAnsi="Times New Roman" w:cs="Times New Roman"/>
          <w:sz w:val="24"/>
          <w:szCs w:val="24"/>
        </w:rPr>
        <w:t>pplicable</w:t>
      </w:r>
      <w:r w:rsidR="002D0119">
        <w:rPr>
          <w:rFonts w:ascii="Times New Roman" w:hAnsi="Times New Roman" w:cs="Times New Roman"/>
          <w:sz w:val="24"/>
          <w:szCs w:val="24"/>
        </w:rPr>
        <w:t>; n</w:t>
      </w:r>
      <w:r w:rsidRPr="00A82F91">
        <w:rPr>
          <w:rFonts w:ascii="Times New Roman" w:hAnsi="Times New Roman" w:cs="Times New Roman"/>
          <w:sz w:val="24"/>
          <w:szCs w:val="24"/>
        </w:rPr>
        <w:t>o sub-segments of the population are excluded.</w:t>
      </w:r>
    </w:p>
    <w:p w:rsidRPr="00A24BDD" w:rsidR="00A24BDD" w:rsidP="008C6769" w:rsidRDefault="00A24BDD" w14:paraId="033FC211" w14:textId="77777777">
      <w:pPr>
        <w:spacing w:after="0" w:line="240" w:lineRule="auto"/>
        <w:rPr>
          <w:rFonts w:ascii="Times New Roman" w:hAnsi="Times New Roman" w:cs="Times New Roman"/>
          <w:sz w:val="24"/>
          <w:szCs w:val="24"/>
        </w:rPr>
      </w:pPr>
    </w:p>
    <w:p w:rsidRPr="00BE5E01" w:rsidR="0051726D" w:rsidP="008C6769" w:rsidRDefault="0051726D" w14:paraId="47F946D8" w14:textId="4F0536E8">
      <w:pPr>
        <w:spacing w:after="0" w:line="240" w:lineRule="auto"/>
        <w:rPr>
          <w:rFonts w:ascii="Times New Roman" w:hAnsi="Times New Roman" w:cs="Times New Roman"/>
          <w:b/>
          <w:bCs/>
          <w:sz w:val="24"/>
          <w:szCs w:val="24"/>
        </w:rPr>
      </w:pPr>
      <w:r w:rsidRPr="00BE5E01">
        <w:rPr>
          <w:rFonts w:ascii="Times New Roman" w:hAnsi="Times New Roman" w:cs="Times New Roman"/>
          <w:b/>
          <w:bCs/>
          <w:sz w:val="24"/>
          <w:szCs w:val="24"/>
          <w:u w:val="single"/>
        </w:rPr>
        <w:t>Estimated number of participants</w:t>
      </w:r>
      <w:r w:rsidRPr="00BE5E01">
        <w:rPr>
          <w:rFonts w:ascii="Times New Roman" w:hAnsi="Times New Roman" w:cs="Times New Roman"/>
          <w:b/>
          <w:bCs/>
          <w:sz w:val="24"/>
          <w:szCs w:val="24"/>
        </w:rPr>
        <w:t xml:space="preserve">: </w:t>
      </w:r>
    </w:p>
    <w:p w:rsidRPr="004C3E84" w:rsidR="00BE5E01" w:rsidP="009F23D9" w:rsidRDefault="00C931DD" w14:paraId="32C9CA8E" w14:textId="7F3DD5E6">
      <w:pPr>
        <w:spacing w:after="0" w:line="240" w:lineRule="auto"/>
        <w:rPr>
          <w:rFonts w:ascii="Times New Roman" w:hAnsi="Times New Roman" w:cs="Times New Roman"/>
          <w:sz w:val="24"/>
          <w:szCs w:val="24"/>
        </w:rPr>
      </w:pPr>
      <w:r w:rsidRPr="004C3E84">
        <w:rPr>
          <w:rFonts w:ascii="Times New Roman" w:hAnsi="Times New Roman" w:cs="Times New Roman"/>
          <w:sz w:val="24"/>
          <w:szCs w:val="24"/>
        </w:rPr>
        <w:t xml:space="preserve">The estimated sample size is </w:t>
      </w:r>
      <w:r>
        <w:rPr>
          <w:rFonts w:ascii="Times New Roman" w:hAnsi="Times New Roman" w:cs="Times New Roman"/>
          <w:sz w:val="24"/>
          <w:szCs w:val="24"/>
        </w:rPr>
        <w:t>1,000</w:t>
      </w:r>
      <w:r w:rsidRPr="004C3E84">
        <w:rPr>
          <w:rFonts w:ascii="Times New Roman" w:hAnsi="Times New Roman" w:cs="Times New Roman"/>
          <w:sz w:val="24"/>
          <w:szCs w:val="24"/>
        </w:rPr>
        <w:t xml:space="preserve">. </w:t>
      </w:r>
      <w:r w:rsidRPr="005331F5">
        <w:rPr>
          <w:rFonts w:ascii="Times New Roman" w:hAnsi="Times New Roman" w:cs="Times New Roman"/>
          <w:sz w:val="24"/>
          <w:szCs w:val="24"/>
        </w:rPr>
        <w:t xml:space="preserve">The expected response rate for this pilot survey is </w:t>
      </w:r>
      <w:r w:rsidR="001B2AFC">
        <w:rPr>
          <w:rFonts w:ascii="Times New Roman" w:hAnsi="Times New Roman" w:cs="Times New Roman"/>
          <w:sz w:val="24"/>
          <w:szCs w:val="24"/>
        </w:rPr>
        <w:t xml:space="preserve">approximately </w:t>
      </w:r>
      <w:r w:rsidRPr="005331F5">
        <w:rPr>
          <w:rFonts w:ascii="Times New Roman" w:hAnsi="Times New Roman" w:cs="Times New Roman"/>
          <w:sz w:val="24"/>
          <w:szCs w:val="24"/>
        </w:rPr>
        <w:t xml:space="preserve">30%, which is based on recent response rates from NEHRS (2017: 36% </w:t>
      </w:r>
      <w:r>
        <w:rPr>
          <w:rFonts w:ascii="Times New Roman" w:hAnsi="Times New Roman" w:cs="Times New Roman"/>
          <w:sz w:val="24"/>
          <w:szCs w:val="24"/>
        </w:rPr>
        <w:t xml:space="preserve">, </w:t>
      </w:r>
      <w:r w:rsidRPr="005331F5">
        <w:rPr>
          <w:rFonts w:ascii="Times New Roman" w:hAnsi="Times New Roman" w:cs="Times New Roman"/>
          <w:sz w:val="24"/>
          <w:szCs w:val="24"/>
        </w:rPr>
        <w:t>2018</w:t>
      </w:r>
      <w:r>
        <w:rPr>
          <w:rFonts w:ascii="Times New Roman" w:hAnsi="Times New Roman" w:cs="Times New Roman"/>
          <w:sz w:val="24"/>
          <w:szCs w:val="24"/>
        </w:rPr>
        <w:t xml:space="preserve">: </w:t>
      </w:r>
      <w:r w:rsidRPr="005331F5">
        <w:rPr>
          <w:rFonts w:ascii="Times New Roman" w:hAnsi="Times New Roman" w:cs="Times New Roman"/>
          <w:sz w:val="24"/>
          <w:szCs w:val="24"/>
        </w:rPr>
        <w:lastRenderedPageBreak/>
        <w:t>42.4%</w:t>
      </w:r>
      <w:r>
        <w:rPr>
          <w:rFonts w:ascii="Times New Roman" w:hAnsi="Times New Roman" w:cs="Times New Roman"/>
          <w:sz w:val="24"/>
          <w:szCs w:val="24"/>
        </w:rPr>
        <w:t xml:space="preserve">). Since the PPMQ resembles NEHRS methodology, a similar response rate is expected. However, due to challenges presented in the context of the COVID-19 pandemic, there has been a notable </w:t>
      </w:r>
      <w:r w:rsidRPr="004C3E84">
        <w:rPr>
          <w:rFonts w:ascii="Times New Roman" w:hAnsi="Times New Roman" w:cs="Times New Roman"/>
          <w:sz w:val="24"/>
          <w:szCs w:val="24"/>
        </w:rPr>
        <w:t>decrease</w:t>
      </w:r>
      <w:r>
        <w:rPr>
          <w:rFonts w:ascii="Times New Roman" w:hAnsi="Times New Roman" w:cs="Times New Roman"/>
          <w:sz w:val="24"/>
          <w:szCs w:val="24"/>
        </w:rPr>
        <w:t xml:space="preserve"> in survey </w:t>
      </w:r>
      <w:r w:rsidRPr="004C3E84">
        <w:rPr>
          <w:rFonts w:ascii="Times New Roman" w:hAnsi="Times New Roman" w:cs="Times New Roman"/>
          <w:sz w:val="24"/>
          <w:szCs w:val="24"/>
        </w:rPr>
        <w:t>response rates.</w:t>
      </w:r>
      <w:r>
        <w:rPr>
          <w:rFonts w:ascii="Times New Roman" w:hAnsi="Times New Roman" w:cs="Times New Roman"/>
          <w:sz w:val="24"/>
          <w:szCs w:val="24"/>
        </w:rPr>
        <w:t xml:space="preserve"> Because of this, our expected response rate (30%) is lower than that of NEHRS. To achieve</w:t>
      </w:r>
      <w:r w:rsidRPr="004C3E84">
        <w:rPr>
          <w:rFonts w:ascii="Times New Roman" w:hAnsi="Times New Roman" w:cs="Times New Roman"/>
          <w:sz w:val="24"/>
          <w:szCs w:val="24"/>
        </w:rPr>
        <w:t xml:space="preserve"> </w:t>
      </w:r>
      <w:r>
        <w:rPr>
          <w:rFonts w:ascii="Times New Roman" w:hAnsi="Times New Roman" w:cs="Times New Roman"/>
          <w:sz w:val="24"/>
          <w:szCs w:val="24"/>
        </w:rPr>
        <w:t>a target response rate of 30%</w:t>
      </w:r>
      <w:r w:rsidRPr="004C3E84">
        <w:rPr>
          <w:rFonts w:ascii="Times New Roman" w:hAnsi="Times New Roman" w:cs="Times New Roman"/>
          <w:sz w:val="24"/>
          <w:szCs w:val="24"/>
        </w:rPr>
        <w:t xml:space="preserve">, we </w:t>
      </w:r>
      <w:r w:rsidR="001B2AFC">
        <w:rPr>
          <w:rFonts w:ascii="Times New Roman" w:hAnsi="Times New Roman" w:cs="Times New Roman"/>
          <w:sz w:val="24"/>
          <w:szCs w:val="24"/>
        </w:rPr>
        <w:t>are using</w:t>
      </w:r>
      <w:r w:rsidRPr="004C3E84">
        <w:rPr>
          <w:rFonts w:ascii="Times New Roman" w:hAnsi="Times New Roman" w:cs="Times New Roman"/>
          <w:sz w:val="24"/>
          <w:szCs w:val="24"/>
        </w:rPr>
        <w:t xml:space="preserve"> a sample size of at least </w:t>
      </w:r>
      <w:r>
        <w:rPr>
          <w:rFonts w:ascii="Times New Roman" w:hAnsi="Times New Roman" w:cs="Times New Roman"/>
          <w:sz w:val="24"/>
          <w:szCs w:val="24"/>
        </w:rPr>
        <w:t>1,000</w:t>
      </w:r>
      <w:r w:rsidR="001B2AFC">
        <w:rPr>
          <w:rFonts w:ascii="Times New Roman" w:hAnsi="Times New Roman" w:cs="Times New Roman"/>
          <w:sz w:val="24"/>
          <w:szCs w:val="24"/>
        </w:rPr>
        <w:t xml:space="preserve"> physicians.</w:t>
      </w:r>
      <w:r w:rsidRPr="004C3E84" w:rsidR="00BE5E01">
        <w:rPr>
          <w:rFonts w:ascii="Times New Roman" w:hAnsi="Times New Roman" w:cs="Times New Roman"/>
          <w:sz w:val="24"/>
          <w:szCs w:val="24"/>
        </w:rPr>
        <w:t xml:space="preserve">  </w:t>
      </w:r>
    </w:p>
    <w:p w:rsidRPr="00104D5F" w:rsidR="00A24BDD" w:rsidP="008C6769" w:rsidRDefault="00A24BDD" w14:paraId="192E2846" w14:textId="77777777">
      <w:pPr>
        <w:spacing w:after="0" w:line="240" w:lineRule="auto"/>
        <w:rPr>
          <w:rFonts w:ascii="Times New Roman" w:hAnsi="Times New Roman" w:cs="Times New Roman"/>
          <w:sz w:val="24"/>
          <w:szCs w:val="24"/>
          <w:u w:val="single"/>
        </w:rPr>
      </w:pPr>
    </w:p>
    <w:p w:rsidRPr="00163BB9" w:rsidR="00A24BDD" w:rsidP="008C6769" w:rsidRDefault="0051726D" w14:paraId="153F256C" w14:textId="61239D98">
      <w:pPr>
        <w:spacing w:after="0" w:line="240" w:lineRule="auto"/>
        <w:rPr>
          <w:rFonts w:ascii="Times New Roman" w:hAnsi="Times New Roman" w:cs="Times New Roman"/>
          <w:b/>
          <w:bCs/>
          <w:sz w:val="24"/>
          <w:szCs w:val="24"/>
        </w:rPr>
      </w:pPr>
      <w:r w:rsidRPr="00163BB9">
        <w:rPr>
          <w:rFonts w:ascii="Times New Roman" w:hAnsi="Times New Roman" w:cs="Times New Roman"/>
          <w:b/>
          <w:bCs/>
          <w:sz w:val="24"/>
          <w:szCs w:val="24"/>
          <w:u w:val="single"/>
        </w:rPr>
        <w:t>Sampling, including sample size and statistical power</w:t>
      </w:r>
      <w:r w:rsidRPr="00163BB9">
        <w:rPr>
          <w:rFonts w:ascii="Times New Roman" w:hAnsi="Times New Roman" w:cs="Times New Roman"/>
          <w:b/>
          <w:bCs/>
          <w:sz w:val="24"/>
          <w:szCs w:val="24"/>
        </w:rPr>
        <w:t>:</w:t>
      </w:r>
    </w:p>
    <w:p w:rsidRPr="00493844" w:rsidR="00652F7E" w:rsidP="009F23D9" w:rsidRDefault="00493844" w14:paraId="009B3335" w14:textId="559C8A29">
      <w:pPr>
        <w:spacing w:after="0" w:line="240" w:lineRule="auto"/>
        <w:rPr>
          <w:rFonts w:ascii="Times New Roman" w:hAnsi="Times New Roman" w:cs="Times New Roman"/>
          <w:color w:val="000000" w:themeColor="text1"/>
          <w:sz w:val="24"/>
          <w:szCs w:val="24"/>
        </w:rPr>
      </w:pPr>
      <w:bookmarkStart w:name="_Hlk49344010" w:id="17"/>
      <w:bookmarkStart w:name="_Hlk49343706" w:id="18"/>
      <w:r>
        <w:rPr>
          <w:rFonts w:ascii="Times New Roman" w:hAnsi="Times New Roman" w:cs="Times New Roman"/>
          <w:color w:val="000000" w:themeColor="text1"/>
          <w:sz w:val="24"/>
          <w:szCs w:val="24"/>
        </w:rPr>
        <w:t>As previously mentioned, the</w:t>
      </w:r>
      <w:r w:rsidRPr="00932728" w:rsidR="00652F7E">
        <w:rPr>
          <w:rFonts w:ascii="Times New Roman" w:hAnsi="Times New Roman" w:cs="Times New Roman"/>
          <w:color w:val="000000" w:themeColor="text1"/>
          <w:sz w:val="24"/>
          <w:szCs w:val="24"/>
        </w:rPr>
        <w:t xml:space="preserve"> sampling frame for the PPMQ is constructed from the </w:t>
      </w:r>
      <w:r w:rsidR="00A47C82">
        <w:rPr>
          <w:rFonts w:ascii="Times New Roman" w:hAnsi="Times New Roman" w:cs="Times New Roman"/>
          <w:color w:val="000000" w:themeColor="text1"/>
          <w:sz w:val="24"/>
          <w:szCs w:val="24"/>
        </w:rPr>
        <w:t>publicly available</w:t>
      </w:r>
      <w:r w:rsidR="00916E8F">
        <w:rPr>
          <w:rFonts w:ascii="Times New Roman" w:hAnsi="Times New Roman" w:cs="Times New Roman"/>
          <w:color w:val="000000" w:themeColor="text1"/>
          <w:sz w:val="24"/>
          <w:szCs w:val="24"/>
        </w:rPr>
        <w:t xml:space="preserve"> </w:t>
      </w:r>
      <w:r w:rsidRPr="00932728" w:rsidR="00652F7E">
        <w:rPr>
          <w:rFonts w:ascii="Times New Roman" w:hAnsi="Times New Roman" w:cs="Times New Roman"/>
          <w:color w:val="000000" w:themeColor="text1"/>
          <w:sz w:val="24"/>
          <w:szCs w:val="24"/>
        </w:rPr>
        <w:t xml:space="preserve">NPI datafile provided by the CMS. The universe consists of non-federally employed MD and DO attending physicians legally practicing in the 50 </w:t>
      </w:r>
      <w:r w:rsidR="00916E8F">
        <w:rPr>
          <w:rFonts w:ascii="Times New Roman" w:hAnsi="Times New Roman" w:cs="Times New Roman"/>
          <w:color w:val="000000" w:themeColor="text1"/>
          <w:sz w:val="24"/>
          <w:szCs w:val="24"/>
        </w:rPr>
        <w:t xml:space="preserve">U.S. </w:t>
      </w:r>
      <w:r w:rsidRPr="00932728" w:rsidR="00652F7E">
        <w:rPr>
          <w:rFonts w:ascii="Times New Roman" w:hAnsi="Times New Roman" w:cs="Times New Roman"/>
          <w:color w:val="000000" w:themeColor="text1"/>
          <w:sz w:val="24"/>
          <w:szCs w:val="24"/>
        </w:rPr>
        <w:t xml:space="preserve">states and </w:t>
      </w:r>
      <w:r w:rsidR="00916E8F">
        <w:rPr>
          <w:rFonts w:ascii="Times New Roman" w:hAnsi="Times New Roman" w:cs="Times New Roman"/>
          <w:color w:val="000000" w:themeColor="text1"/>
          <w:sz w:val="24"/>
          <w:szCs w:val="24"/>
        </w:rPr>
        <w:t>District of Columbia.</w:t>
      </w:r>
      <w:r w:rsidR="00B90A52">
        <w:rPr>
          <w:rFonts w:ascii="Times New Roman" w:hAnsi="Times New Roman" w:cs="Times New Roman"/>
          <w:color w:val="000000" w:themeColor="text1"/>
          <w:sz w:val="24"/>
          <w:szCs w:val="24"/>
        </w:rPr>
        <w:t xml:space="preserve"> </w:t>
      </w:r>
      <w:r w:rsidR="00652F7E">
        <w:rPr>
          <w:rFonts w:ascii="Times New Roman" w:hAnsi="Times New Roman" w:cs="Times New Roman"/>
          <w:sz w:val="24"/>
          <w:szCs w:val="24"/>
        </w:rPr>
        <w:t xml:space="preserve">Once constructed, the sampling frame of eligible physicians will be sorted by U.S. </w:t>
      </w:r>
      <w:r w:rsidR="00B90A52">
        <w:rPr>
          <w:rFonts w:ascii="Times New Roman" w:hAnsi="Times New Roman" w:cs="Times New Roman"/>
          <w:sz w:val="24"/>
          <w:szCs w:val="24"/>
        </w:rPr>
        <w:t xml:space="preserve">census </w:t>
      </w:r>
      <w:r w:rsidR="00652F7E">
        <w:rPr>
          <w:rFonts w:ascii="Times New Roman" w:hAnsi="Times New Roman" w:cs="Times New Roman"/>
          <w:sz w:val="24"/>
          <w:szCs w:val="24"/>
        </w:rPr>
        <w:t>region (i.e., Northeast, Midwest, West, and South) and then</w:t>
      </w:r>
      <w:r>
        <w:rPr>
          <w:rFonts w:ascii="Times New Roman" w:hAnsi="Times New Roman" w:cs="Times New Roman"/>
          <w:sz w:val="24"/>
          <w:szCs w:val="24"/>
        </w:rPr>
        <w:t xml:space="preserve"> by</w:t>
      </w:r>
      <w:r w:rsidR="00652F7E">
        <w:rPr>
          <w:rFonts w:ascii="Times New Roman" w:hAnsi="Times New Roman" w:cs="Times New Roman"/>
          <w:sz w:val="24"/>
          <w:szCs w:val="24"/>
        </w:rPr>
        <w:t xml:space="preserve"> medical specialty.</w:t>
      </w:r>
      <w:bookmarkStart w:name="_Hlk57377471" w:id="19"/>
      <w:r w:rsidRPr="005C1280" w:rsidR="005C1280">
        <w:rPr>
          <w:rFonts w:ascii="Times New Roman" w:hAnsi="Times New Roman" w:cs="Times New Roman"/>
          <w:sz w:val="24"/>
          <w:szCs w:val="24"/>
        </w:rPr>
        <w:t xml:space="preserve"> </w:t>
      </w:r>
      <w:r w:rsidRPr="00DC5F60" w:rsidR="005C1280">
        <w:rPr>
          <w:rFonts w:ascii="Times New Roman" w:hAnsi="Times New Roman" w:cs="Times New Roman"/>
          <w:sz w:val="24"/>
          <w:szCs w:val="24"/>
        </w:rPr>
        <w:t xml:space="preserve">Within each region, 250 physicians will be selected using stratified random sampling, with a </w:t>
      </w:r>
      <w:r w:rsidR="005C1280">
        <w:rPr>
          <w:rFonts w:ascii="Times New Roman" w:hAnsi="Times New Roman" w:cs="Times New Roman"/>
          <w:sz w:val="24"/>
          <w:szCs w:val="24"/>
        </w:rPr>
        <w:t xml:space="preserve">higher proportion </w:t>
      </w:r>
      <w:r w:rsidRPr="00DC5F60" w:rsidR="005C1280">
        <w:rPr>
          <w:rFonts w:ascii="Times New Roman" w:hAnsi="Times New Roman" w:cs="Times New Roman"/>
          <w:sz w:val="24"/>
          <w:szCs w:val="24"/>
        </w:rPr>
        <w:t>of physicians in ambulatory specialties being selected</w:t>
      </w:r>
      <w:r w:rsidR="005C1280">
        <w:rPr>
          <w:rFonts w:ascii="Times New Roman" w:hAnsi="Times New Roman" w:cs="Times New Roman"/>
          <w:sz w:val="24"/>
          <w:szCs w:val="24"/>
        </w:rPr>
        <w:t xml:space="preserve"> compared to non-ambulatory specialties.</w:t>
      </w:r>
      <w:bookmarkEnd w:id="19"/>
      <w:r w:rsidR="005C1280">
        <w:rPr>
          <w:rFonts w:ascii="Times New Roman" w:hAnsi="Times New Roman" w:cs="Times New Roman"/>
          <w:sz w:val="24"/>
          <w:szCs w:val="24"/>
        </w:rPr>
        <w:t xml:space="preserve"> </w:t>
      </w:r>
      <w:r w:rsidR="00652F7E">
        <w:rPr>
          <w:rFonts w:ascii="Times New Roman" w:hAnsi="Times New Roman" w:cs="Times New Roman"/>
          <w:sz w:val="24"/>
          <w:szCs w:val="24"/>
        </w:rPr>
        <w:t xml:space="preserve">A total sample of </w:t>
      </w:r>
      <w:r w:rsidR="00E37ED2">
        <w:rPr>
          <w:rFonts w:ascii="Times New Roman" w:hAnsi="Times New Roman" w:cs="Times New Roman"/>
          <w:sz w:val="24"/>
          <w:szCs w:val="24"/>
        </w:rPr>
        <w:t>1,000</w:t>
      </w:r>
      <w:r w:rsidR="00652F7E">
        <w:rPr>
          <w:rFonts w:ascii="Times New Roman" w:hAnsi="Times New Roman" w:cs="Times New Roman"/>
          <w:sz w:val="24"/>
          <w:szCs w:val="24"/>
        </w:rPr>
        <w:t xml:space="preserve"> will be selected. </w:t>
      </w:r>
    </w:p>
    <w:bookmarkEnd w:id="17"/>
    <w:bookmarkEnd w:id="18"/>
    <w:p w:rsidRPr="00695322" w:rsidR="0051726D" w:rsidP="008C6769" w:rsidRDefault="0051726D" w14:paraId="4EDB7E17" w14:textId="011A8206">
      <w:pPr>
        <w:spacing w:after="0" w:line="240" w:lineRule="auto"/>
        <w:rPr>
          <w:rFonts w:ascii="Times New Roman" w:hAnsi="Times New Roman" w:cs="Times New Roman"/>
          <w:sz w:val="24"/>
          <w:szCs w:val="24"/>
        </w:rPr>
      </w:pPr>
    </w:p>
    <w:p w:rsidR="006A34B5" w:rsidP="006A34B5" w:rsidRDefault="0051726D" w14:paraId="0D01F818" w14:textId="572EEB03">
      <w:pPr>
        <w:spacing w:after="0" w:line="240" w:lineRule="auto"/>
        <w:rPr>
          <w:rFonts w:ascii="Times New Roman" w:hAnsi="Times New Roman" w:cs="Times New Roman"/>
          <w:sz w:val="24"/>
          <w:szCs w:val="24"/>
        </w:rPr>
      </w:pPr>
      <w:r w:rsidRPr="00695322">
        <w:rPr>
          <w:rFonts w:ascii="Times New Roman" w:hAnsi="Times New Roman" w:cs="Times New Roman"/>
          <w:b/>
          <w:bCs/>
          <w:sz w:val="24"/>
          <w:szCs w:val="24"/>
          <w:u w:val="single"/>
        </w:rPr>
        <w:t>Recruitment and Enrollment</w:t>
      </w:r>
      <w:r w:rsidRPr="00695322">
        <w:rPr>
          <w:rFonts w:ascii="Times New Roman" w:hAnsi="Times New Roman" w:cs="Times New Roman"/>
          <w:b/>
          <w:bCs/>
          <w:sz w:val="24"/>
          <w:szCs w:val="24"/>
        </w:rPr>
        <w:t>:</w:t>
      </w:r>
      <w:r w:rsidRPr="00695322" w:rsidR="00163454">
        <w:rPr>
          <w:rFonts w:ascii="Times New Roman" w:hAnsi="Times New Roman" w:cs="Times New Roman"/>
          <w:sz w:val="24"/>
          <w:szCs w:val="24"/>
        </w:rPr>
        <w:t xml:space="preserve"> </w:t>
      </w:r>
      <w:bookmarkStart w:name="_Hlk54946967" w:id="20"/>
    </w:p>
    <w:p w:rsidRPr="001209D1" w:rsidR="006A34B5" w:rsidP="006A34B5" w:rsidRDefault="006A34B5" w14:paraId="7B4761E6" w14:textId="716D1C3C">
      <w:pPr>
        <w:spacing w:after="0" w:line="240" w:lineRule="auto"/>
        <w:rPr>
          <w:rFonts w:ascii="Times New Roman" w:hAnsi="Times New Roman" w:cs="Times New Roman"/>
          <w:color w:val="FF0000"/>
          <w:sz w:val="24"/>
          <w:szCs w:val="24"/>
        </w:rPr>
      </w:pPr>
      <w:r w:rsidRPr="00744D25">
        <w:rPr>
          <w:rFonts w:ascii="Times New Roman" w:hAnsi="Times New Roman" w:cs="Times New Roman"/>
          <w:sz w:val="24"/>
          <w:szCs w:val="24"/>
        </w:rPr>
        <w:t xml:space="preserve">This survey utilizes the Tailored </w:t>
      </w:r>
      <w:r w:rsidRPr="00E45114">
        <w:rPr>
          <w:rFonts w:ascii="Times New Roman" w:hAnsi="Times New Roman" w:cs="Times New Roman"/>
          <w:color w:val="000000" w:themeColor="text1"/>
          <w:sz w:val="24"/>
          <w:szCs w:val="24"/>
        </w:rPr>
        <w:t xml:space="preserve">Design Method (TDM), </w:t>
      </w:r>
      <w:r>
        <w:rPr>
          <w:rFonts w:ascii="Times New Roman" w:hAnsi="Times New Roman" w:cs="Times New Roman"/>
          <w:color w:val="000000" w:themeColor="text1"/>
          <w:sz w:val="24"/>
          <w:szCs w:val="24"/>
        </w:rPr>
        <w:t xml:space="preserve">which was </w:t>
      </w:r>
      <w:r w:rsidRPr="00E45114">
        <w:rPr>
          <w:rFonts w:ascii="Times New Roman" w:hAnsi="Times New Roman" w:cs="Times New Roman"/>
          <w:color w:val="000000" w:themeColor="text1"/>
          <w:sz w:val="24"/>
          <w:szCs w:val="24"/>
        </w:rPr>
        <w:t>developed by Don A. Dillman and is known as the standard for conducting mail and telephone surveys</w:t>
      </w:r>
      <w:r w:rsidRPr="00C50C9A">
        <w:rPr>
          <w:rFonts w:ascii="Times New Roman" w:hAnsi="Times New Roman" w:cs="Times New Roman"/>
          <w:sz w:val="24"/>
          <w:szCs w:val="24"/>
        </w:rPr>
        <w:t>.</w:t>
      </w:r>
      <w:r w:rsidRPr="00C50C9A">
        <w:rPr>
          <w:rStyle w:val="FootnoteReference"/>
          <w:rFonts w:ascii="Times New Roman" w:hAnsi="Times New Roman" w:cs="Times New Roman"/>
          <w:sz w:val="24"/>
          <w:szCs w:val="24"/>
        </w:rPr>
        <w:footnoteReference w:id="2"/>
      </w:r>
      <w:r w:rsidRPr="001209D1">
        <w:rPr>
          <w:rFonts w:ascii="Times New Roman" w:hAnsi="Times New Roman" w:cs="Times New Roman"/>
          <w:color w:val="FF0000"/>
          <w:sz w:val="24"/>
          <w:szCs w:val="24"/>
        </w:rPr>
        <w:t xml:space="preserve"> </w:t>
      </w:r>
      <w:r w:rsidRPr="00E45114">
        <w:rPr>
          <w:rFonts w:ascii="Times New Roman" w:hAnsi="Times New Roman" w:cs="Times New Roman"/>
          <w:color w:val="000000" w:themeColor="text1"/>
          <w:sz w:val="24"/>
          <w:szCs w:val="24"/>
        </w:rPr>
        <w:t xml:space="preserve">This method has yielded positive response rates when previously used within NCHS for physician surveys.  The PPMQ design uses the following key </w:t>
      </w:r>
      <w:r w:rsidR="00D847C8">
        <w:rPr>
          <w:rFonts w:ascii="Times New Roman" w:hAnsi="Times New Roman" w:cs="Times New Roman"/>
          <w:color w:val="000000" w:themeColor="text1"/>
          <w:sz w:val="24"/>
          <w:szCs w:val="24"/>
        </w:rPr>
        <w:t xml:space="preserve">recruitment </w:t>
      </w:r>
      <w:r w:rsidRPr="00E45114">
        <w:rPr>
          <w:rFonts w:ascii="Times New Roman" w:hAnsi="Times New Roman" w:cs="Times New Roman"/>
          <w:color w:val="000000" w:themeColor="text1"/>
          <w:sz w:val="24"/>
          <w:szCs w:val="24"/>
        </w:rPr>
        <w:t>principles from the TDM: personaliz</w:t>
      </w:r>
      <w:r>
        <w:rPr>
          <w:rFonts w:ascii="Times New Roman" w:hAnsi="Times New Roman" w:cs="Times New Roman"/>
          <w:color w:val="000000" w:themeColor="text1"/>
          <w:sz w:val="24"/>
          <w:szCs w:val="24"/>
        </w:rPr>
        <w:t>ed</w:t>
      </w:r>
      <w:r w:rsidRPr="00E45114">
        <w:rPr>
          <w:rFonts w:ascii="Times New Roman" w:hAnsi="Times New Roman" w:cs="Times New Roman"/>
          <w:color w:val="000000" w:themeColor="text1"/>
          <w:sz w:val="24"/>
          <w:szCs w:val="24"/>
        </w:rPr>
        <w:t xml:space="preserve"> letters, pre-paid return envelope</w:t>
      </w:r>
      <w:r>
        <w:rPr>
          <w:rFonts w:ascii="Times New Roman" w:hAnsi="Times New Roman" w:cs="Times New Roman"/>
          <w:color w:val="000000" w:themeColor="text1"/>
          <w:sz w:val="24"/>
          <w:szCs w:val="24"/>
        </w:rPr>
        <w:t xml:space="preserve"> included</w:t>
      </w:r>
      <w:r w:rsidRPr="00E45114">
        <w:rPr>
          <w:rFonts w:ascii="Times New Roman" w:hAnsi="Times New Roman" w:cs="Times New Roman"/>
          <w:color w:val="000000" w:themeColor="text1"/>
          <w:sz w:val="24"/>
          <w:szCs w:val="24"/>
        </w:rPr>
        <w:t xml:space="preserve"> with the </w:t>
      </w:r>
      <w:r>
        <w:rPr>
          <w:rFonts w:ascii="Times New Roman" w:hAnsi="Times New Roman" w:cs="Times New Roman"/>
          <w:color w:val="000000" w:themeColor="text1"/>
          <w:sz w:val="24"/>
          <w:szCs w:val="24"/>
        </w:rPr>
        <w:t xml:space="preserve">mailed </w:t>
      </w:r>
      <w:r w:rsidRPr="00E45114">
        <w:rPr>
          <w:rFonts w:ascii="Times New Roman" w:hAnsi="Times New Roman" w:cs="Times New Roman"/>
          <w:color w:val="000000" w:themeColor="text1"/>
          <w:sz w:val="24"/>
          <w:szCs w:val="24"/>
        </w:rPr>
        <w:t>questionnaire, thank you/reminder postcard</w:t>
      </w:r>
      <w:r>
        <w:rPr>
          <w:rFonts w:ascii="Times New Roman" w:hAnsi="Times New Roman" w:cs="Times New Roman"/>
          <w:color w:val="000000" w:themeColor="text1"/>
          <w:sz w:val="24"/>
          <w:szCs w:val="24"/>
        </w:rPr>
        <w:t>s</w:t>
      </w:r>
      <w:r w:rsidRPr="00E45114">
        <w:rPr>
          <w:rFonts w:ascii="Times New Roman" w:hAnsi="Times New Roman" w:cs="Times New Roman"/>
          <w:color w:val="000000" w:themeColor="text1"/>
          <w:sz w:val="24"/>
          <w:szCs w:val="24"/>
        </w:rPr>
        <w:t xml:space="preserve"> and multiple duplicate packets </w:t>
      </w:r>
      <w:r w:rsidR="003F1CF3">
        <w:rPr>
          <w:rFonts w:ascii="Times New Roman" w:hAnsi="Times New Roman" w:cs="Times New Roman"/>
          <w:color w:val="000000" w:themeColor="text1"/>
          <w:sz w:val="24"/>
          <w:szCs w:val="24"/>
        </w:rPr>
        <w:t xml:space="preserve">sent </w:t>
      </w:r>
      <w:r w:rsidRPr="00E45114">
        <w:rPr>
          <w:rFonts w:ascii="Times New Roman" w:hAnsi="Times New Roman" w:cs="Times New Roman"/>
          <w:color w:val="000000" w:themeColor="text1"/>
          <w:sz w:val="24"/>
          <w:szCs w:val="24"/>
        </w:rPr>
        <w:t xml:space="preserve">to non-respondents over set time intervals to increase response rates. </w:t>
      </w:r>
      <w:r w:rsidR="00BD589C">
        <w:rPr>
          <w:rFonts w:ascii="Times New Roman" w:hAnsi="Times New Roman" w:cs="Times New Roman"/>
          <w:color w:val="000000" w:themeColor="text1"/>
          <w:sz w:val="24"/>
          <w:szCs w:val="24"/>
        </w:rPr>
        <w:t xml:space="preserve">In accordance with the TDM, this study </w:t>
      </w:r>
      <w:r w:rsidR="00D847C8">
        <w:rPr>
          <w:rFonts w:ascii="Times New Roman" w:hAnsi="Times New Roman" w:cs="Times New Roman"/>
          <w:color w:val="000000" w:themeColor="text1"/>
          <w:sz w:val="24"/>
          <w:szCs w:val="24"/>
        </w:rPr>
        <w:t xml:space="preserve">employs </w:t>
      </w:r>
      <w:r w:rsidR="00BD589C">
        <w:rPr>
          <w:rFonts w:ascii="Times New Roman" w:hAnsi="Times New Roman" w:cs="Times New Roman"/>
          <w:color w:val="000000" w:themeColor="text1"/>
          <w:sz w:val="24"/>
          <w:szCs w:val="24"/>
        </w:rPr>
        <w:t xml:space="preserve">several survey mailings as the sole recruitment and enrollment strategy.  </w:t>
      </w:r>
    </w:p>
    <w:p w:rsidR="006A34B5" w:rsidP="006A34B5" w:rsidRDefault="006A34B5" w14:paraId="548B3399" w14:textId="77777777">
      <w:pPr>
        <w:spacing w:after="0" w:line="240" w:lineRule="auto"/>
        <w:rPr>
          <w:rFonts w:ascii="Times New Roman" w:hAnsi="Times New Roman" w:cs="Times New Roman"/>
          <w:sz w:val="24"/>
          <w:szCs w:val="24"/>
        </w:rPr>
      </w:pPr>
    </w:p>
    <w:p w:rsidR="006A34B5" w:rsidP="006A34B5" w:rsidRDefault="006A34B5" w14:paraId="2349B9F5" w14:textId="125EA922">
      <w:pPr>
        <w:spacing w:after="0" w:line="240" w:lineRule="auto"/>
        <w:rPr>
          <w:rFonts w:ascii="Times New Roman" w:hAnsi="Times New Roman" w:cs="Times New Roman"/>
          <w:color w:val="FF0000"/>
          <w:sz w:val="24"/>
          <w:szCs w:val="24"/>
        </w:rPr>
      </w:pPr>
      <w:r w:rsidRPr="00B2245D">
        <w:rPr>
          <w:rFonts w:ascii="Times New Roman" w:hAnsi="Times New Roman" w:cs="Times New Roman"/>
          <w:sz w:val="24"/>
          <w:szCs w:val="24"/>
        </w:rPr>
        <w:t xml:space="preserve">Following </w:t>
      </w:r>
      <w:r>
        <w:rPr>
          <w:rFonts w:ascii="Times New Roman" w:hAnsi="Times New Roman" w:cs="Times New Roman"/>
          <w:sz w:val="24"/>
          <w:szCs w:val="24"/>
        </w:rPr>
        <w:t xml:space="preserve">OMB </w:t>
      </w:r>
      <w:r w:rsidRPr="00B2245D">
        <w:rPr>
          <w:rFonts w:ascii="Times New Roman" w:hAnsi="Times New Roman" w:cs="Times New Roman"/>
          <w:sz w:val="24"/>
          <w:szCs w:val="24"/>
        </w:rPr>
        <w:t>clearance, recruitment begins with a mailed invitation to participate</w:t>
      </w:r>
      <w:r>
        <w:rPr>
          <w:rFonts w:ascii="Times New Roman" w:hAnsi="Times New Roman" w:cs="Times New Roman"/>
          <w:sz w:val="24"/>
          <w:szCs w:val="24"/>
        </w:rPr>
        <w:t>,</w:t>
      </w:r>
      <w:r w:rsidRPr="00B2245D">
        <w:rPr>
          <w:rFonts w:ascii="Times New Roman" w:hAnsi="Times New Roman" w:cs="Times New Roman"/>
          <w:sz w:val="24"/>
          <w:szCs w:val="24"/>
        </w:rPr>
        <w:t xml:space="preserve"> sent to all 1</w:t>
      </w:r>
      <w:r>
        <w:rPr>
          <w:rFonts w:ascii="Times New Roman" w:hAnsi="Times New Roman" w:cs="Times New Roman"/>
          <w:sz w:val="24"/>
          <w:szCs w:val="24"/>
        </w:rPr>
        <w:t>,</w:t>
      </w:r>
      <w:r w:rsidRPr="00B2245D">
        <w:rPr>
          <w:rFonts w:ascii="Times New Roman" w:hAnsi="Times New Roman" w:cs="Times New Roman"/>
          <w:sz w:val="24"/>
          <w:szCs w:val="24"/>
        </w:rPr>
        <w:t xml:space="preserve">000 physicians in the sample. This invitation letter outlines the importance and purpose of the study and serves as an informed consent. The invitation letter can be found </w:t>
      </w:r>
      <w:r>
        <w:rPr>
          <w:rFonts w:ascii="Times New Roman" w:hAnsi="Times New Roman" w:cs="Times New Roman"/>
          <w:sz w:val="24"/>
          <w:szCs w:val="24"/>
        </w:rPr>
        <w:t>in</w:t>
      </w:r>
      <w:r w:rsidRPr="00617B88">
        <w:rPr>
          <w:rFonts w:ascii="Times New Roman" w:hAnsi="Times New Roman" w:cs="Times New Roman"/>
          <w:color w:val="002060"/>
          <w:sz w:val="24"/>
          <w:szCs w:val="24"/>
        </w:rPr>
        <w:t xml:space="preserve"> </w:t>
      </w:r>
      <w:r w:rsidRPr="00156DDD">
        <w:rPr>
          <w:rFonts w:ascii="Times New Roman" w:hAnsi="Times New Roman" w:cs="Times New Roman"/>
          <w:b/>
          <w:bCs/>
          <w:sz w:val="24"/>
          <w:szCs w:val="24"/>
        </w:rPr>
        <w:t>Appendix E</w:t>
      </w:r>
      <w:r>
        <w:rPr>
          <w:rFonts w:ascii="Times New Roman" w:hAnsi="Times New Roman" w:cs="Times New Roman"/>
          <w:b/>
          <w:bCs/>
          <w:sz w:val="24"/>
          <w:szCs w:val="24"/>
        </w:rPr>
        <w:t>.</w:t>
      </w:r>
    </w:p>
    <w:p w:rsidRPr="00C0522A" w:rsidR="006A34B5" w:rsidP="006A34B5" w:rsidRDefault="006A34B5" w14:paraId="5E6FBA74" w14:textId="77777777">
      <w:pPr>
        <w:spacing w:after="0" w:line="240" w:lineRule="auto"/>
        <w:rPr>
          <w:rFonts w:ascii="Times New Roman" w:hAnsi="Times New Roman" w:cs="Times New Roman"/>
          <w:color w:val="FF0000"/>
          <w:sz w:val="24"/>
          <w:szCs w:val="24"/>
        </w:rPr>
      </w:pPr>
    </w:p>
    <w:p w:rsidRPr="00B2245D" w:rsidR="006A34B5" w:rsidP="006A34B5" w:rsidRDefault="006A34B5" w14:paraId="7F50D4CB" w14:textId="35713B32">
      <w:pPr>
        <w:spacing w:after="0" w:line="240" w:lineRule="auto"/>
        <w:rPr>
          <w:rFonts w:ascii="Times New Roman" w:hAnsi="Times New Roman" w:cs="Times New Roman"/>
          <w:sz w:val="24"/>
          <w:szCs w:val="24"/>
        </w:rPr>
      </w:pPr>
      <w:r w:rsidRPr="00B2245D">
        <w:rPr>
          <w:rFonts w:ascii="Times New Roman" w:hAnsi="Times New Roman" w:cs="Times New Roman"/>
          <w:sz w:val="24"/>
          <w:szCs w:val="24"/>
        </w:rPr>
        <w:t>Within 2 weeks of sending the invitation, the 1</w:t>
      </w:r>
      <w:r w:rsidRPr="00B2245D">
        <w:rPr>
          <w:rFonts w:ascii="Times New Roman" w:hAnsi="Times New Roman" w:cs="Times New Roman"/>
          <w:sz w:val="24"/>
          <w:szCs w:val="24"/>
          <w:vertAlign w:val="superscript"/>
        </w:rPr>
        <w:t>st</w:t>
      </w:r>
      <w:r w:rsidRPr="00B2245D">
        <w:rPr>
          <w:rFonts w:ascii="Times New Roman" w:hAnsi="Times New Roman" w:cs="Times New Roman"/>
          <w:sz w:val="24"/>
          <w:szCs w:val="24"/>
        </w:rPr>
        <w:t xml:space="preserve"> survey package will be mailed to each respondent. This package includes: </w:t>
      </w:r>
      <w:r w:rsidR="00916E8F">
        <w:rPr>
          <w:rFonts w:ascii="Times New Roman" w:hAnsi="Times New Roman" w:cs="Times New Roman"/>
          <w:sz w:val="24"/>
          <w:szCs w:val="24"/>
        </w:rPr>
        <w:t>a</w:t>
      </w:r>
      <w:r w:rsidRPr="00B2245D">
        <w:rPr>
          <w:rFonts w:ascii="Times New Roman" w:hAnsi="Times New Roman" w:cs="Times New Roman"/>
          <w:sz w:val="24"/>
          <w:szCs w:val="24"/>
        </w:rPr>
        <w:t xml:space="preserve">n introductory letter </w:t>
      </w:r>
      <w:r w:rsidRPr="00156DDD">
        <w:rPr>
          <w:rFonts w:ascii="Times New Roman" w:hAnsi="Times New Roman" w:cs="Times New Roman"/>
          <w:b/>
          <w:bCs/>
          <w:sz w:val="24"/>
          <w:szCs w:val="24"/>
        </w:rPr>
        <w:t xml:space="preserve">(Appendix E) </w:t>
      </w:r>
      <w:r w:rsidRPr="00B2245D">
        <w:rPr>
          <w:rFonts w:ascii="Times New Roman" w:hAnsi="Times New Roman" w:cs="Times New Roman"/>
          <w:sz w:val="24"/>
          <w:szCs w:val="24"/>
        </w:rPr>
        <w:t>reiterating the purpose of the study and providing instructions and answers to frequently asked questions, the survey instrument</w:t>
      </w:r>
      <w:r w:rsidRPr="00617B88">
        <w:rPr>
          <w:rFonts w:ascii="Times New Roman" w:hAnsi="Times New Roman" w:cs="Times New Roman"/>
          <w:color w:val="002060"/>
          <w:sz w:val="24"/>
          <w:szCs w:val="24"/>
        </w:rPr>
        <w:t xml:space="preserve"> </w:t>
      </w:r>
      <w:r w:rsidRPr="00156DDD">
        <w:rPr>
          <w:rFonts w:ascii="Times New Roman" w:hAnsi="Times New Roman" w:cs="Times New Roman"/>
          <w:b/>
          <w:bCs/>
          <w:sz w:val="24"/>
          <w:szCs w:val="24"/>
        </w:rPr>
        <w:t>(Appendix F</w:t>
      </w:r>
      <w:r w:rsidRPr="003536DB">
        <w:rPr>
          <w:rFonts w:ascii="Times New Roman" w:hAnsi="Times New Roman" w:cs="Times New Roman"/>
          <w:b/>
          <w:bCs/>
          <w:sz w:val="24"/>
          <w:szCs w:val="24"/>
        </w:rPr>
        <w:t>),</w:t>
      </w:r>
      <w:r w:rsidRPr="003536DB">
        <w:rPr>
          <w:rFonts w:ascii="Times New Roman" w:hAnsi="Times New Roman" w:cs="Times New Roman"/>
          <w:sz w:val="24"/>
          <w:szCs w:val="24"/>
        </w:rPr>
        <w:t xml:space="preserve"> </w:t>
      </w:r>
      <w:r w:rsidRPr="00B2245D">
        <w:rPr>
          <w:rFonts w:ascii="Times New Roman" w:hAnsi="Times New Roman" w:cs="Times New Roman"/>
          <w:sz w:val="24"/>
          <w:szCs w:val="24"/>
        </w:rPr>
        <w:t xml:space="preserve">and a pre-stamped return envelope for the completed survey. </w:t>
      </w:r>
    </w:p>
    <w:p w:rsidRPr="00617B88" w:rsidR="006A34B5" w:rsidP="006A34B5" w:rsidRDefault="006A34B5" w14:paraId="5B007C16" w14:textId="77777777">
      <w:pPr>
        <w:spacing w:after="0" w:line="240" w:lineRule="auto"/>
        <w:rPr>
          <w:rFonts w:ascii="Times New Roman" w:hAnsi="Times New Roman" w:cs="Times New Roman"/>
          <w:color w:val="002060"/>
          <w:sz w:val="24"/>
          <w:szCs w:val="24"/>
        </w:rPr>
      </w:pPr>
    </w:p>
    <w:p w:rsidRPr="000358FB" w:rsidR="006A34B5" w:rsidP="006A34B5" w:rsidRDefault="006A34B5" w14:paraId="3CA53A13" w14:textId="53F8B2D9">
      <w:pPr>
        <w:spacing w:after="0" w:line="240" w:lineRule="auto"/>
        <w:rPr>
          <w:rFonts w:ascii="Times New Roman" w:hAnsi="Times New Roman" w:cs="Times New Roman"/>
          <w:sz w:val="24"/>
          <w:szCs w:val="24"/>
        </w:rPr>
      </w:pPr>
      <w:r w:rsidRPr="000358FB">
        <w:rPr>
          <w:rFonts w:ascii="Times New Roman" w:hAnsi="Times New Roman" w:cs="Times New Roman"/>
          <w:sz w:val="24"/>
          <w:szCs w:val="24"/>
        </w:rPr>
        <w:t>About 7-10 days following the 1</w:t>
      </w:r>
      <w:r w:rsidRPr="000358FB">
        <w:rPr>
          <w:rFonts w:ascii="Times New Roman" w:hAnsi="Times New Roman" w:cs="Times New Roman"/>
          <w:sz w:val="24"/>
          <w:szCs w:val="24"/>
          <w:vertAlign w:val="superscript"/>
        </w:rPr>
        <w:t>st</w:t>
      </w:r>
      <w:r w:rsidRPr="000358FB">
        <w:rPr>
          <w:rFonts w:ascii="Times New Roman" w:hAnsi="Times New Roman" w:cs="Times New Roman"/>
          <w:sz w:val="24"/>
          <w:szCs w:val="24"/>
        </w:rPr>
        <w:t xml:space="preserve"> survey package mailing, a postcard </w:t>
      </w:r>
      <w:r w:rsidRPr="00156DDD">
        <w:rPr>
          <w:rFonts w:ascii="Times New Roman" w:hAnsi="Times New Roman" w:cs="Times New Roman"/>
          <w:b/>
          <w:bCs/>
          <w:sz w:val="24"/>
          <w:szCs w:val="24"/>
        </w:rPr>
        <w:t>(Appendix E)</w:t>
      </w:r>
      <w:r w:rsidRPr="00156DDD">
        <w:rPr>
          <w:rFonts w:ascii="Times New Roman" w:hAnsi="Times New Roman" w:cs="Times New Roman"/>
          <w:sz w:val="24"/>
          <w:szCs w:val="24"/>
        </w:rPr>
        <w:t xml:space="preserve"> </w:t>
      </w:r>
      <w:r w:rsidRPr="000358FB">
        <w:rPr>
          <w:rFonts w:ascii="Times New Roman" w:hAnsi="Times New Roman" w:cs="Times New Roman"/>
          <w:sz w:val="24"/>
          <w:szCs w:val="24"/>
        </w:rPr>
        <w:t xml:space="preserve">will be sent to all physicians in the sample. The postcard has several purposes: </w:t>
      </w:r>
      <w:r w:rsidR="00916E8F">
        <w:rPr>
          <w:rFonts w:ascii="Times New Roman" w:hAnsi="Times New Roman" w:cs="Times New Roman"/>
          <w:sz w:val="24"/>
          <w:szCs w:val="24"/>
        </w:rPr>
        <w:t>i</w:t>
      </w:r>
      <w:r w:rsidRPr="000358FB">
        <w:rPr>
          <w:rFonts w:ascii="Times New Roman" w:hAnsi="Times New Roman" w:cs="Times New Roman"/>
          <w:sz w:val="24"/>
          <w:szCs w:val="24"/>
        </w:rPr>
        <w:t xml:space="preserve">t thanks sampled physicians for their participation, reminds them of the </w:t>
      </w:r>
      <w:r>
        <w:rPr>
          <w:rFonts w:ascii="Times New Roman" w:hAnsi="Times New Roman" w:cs="Times New Roman"/>
          <w:sz w:val="24"/>
          <w:szCs w:val="24"/>
        </w:rPr>
        <w:t>necessity for</w:t>
      </w:r>
      <w:r w:rsidRPr="000358FB">
        <w:rPr>
          <w:rFonts w:ascii="Times New Roman" w:hAnsi="Times New Roman" w:cs="Times New Roman"/>
          <w:sz w:val="24"/>
          <w:szCs w:val="24"/>
        </w:rPr>
        <w:t xml:space="preserve"> participation, and allows them to request additional information including another copy of the </w:t>
      </w:r>
      <w:r w:rsidR="003F1CF3">
        <w:rPr>
          <w:rFonts w:ascii="Times New Roman" w:hAnsi="Times New Roman" w:cs="Times New Roman"/>
          <w:sz w:val="24"/>
          <w:szCs w:val="24"/>
        </w:rPr>
        <w:t>survey instrument</w:t>
      </w:r>
      <w:r w:rsidRPr="000358FB">
        <w:rPr>
          <w:rFonts w:ascii="Times New Roman" w:hAnsi="Times New Roman" w:cs="Times New Roman"/>
          <w:sz w:val="24"/>
          <w:szCs w:val="24"/>
        </w:rPr>
        <w:t>.</w:t>
      </w:r>
    </w:p>
    <w:p w:rsidRPr="00617B88" w:rsidR="006A34B5" w:rsidP="006A34B5" w:rsidRDefault="006A34B5" w14:paraId="29B1BBD4" w14:textId="77777777">
      <w:pPr>
        <w:spacing w:after="0" w:line="240" w:lineRule="auto"/>
        <w:rPr>
          <w:rFonts w:ascii="Times New Roman" w:hAnsi="Times New Roman" w:cs="Times New Roman"/>
          <w:color w:val="002060"/>
          <w:sz w:val="24"/>
          <w:szCs w:val="24"/>
        </w:rPr>
      </w:pPr>
    </w:p>
    <w:p w:rsidRPr="0063141E" w:rsidR="006A34B5" w:rsidP="00695322" w:rsidRDefault="006A34B5" w14:paraId="3CDC01D5" w14:textId="6E35FD54">
      <w:pPr>
        <w:spacing w:after="0" w:line="240" w:lineRule="auto"/>
        <w:rPr>
          <w:rFonts w:ascii="Times New Roman" w:hAnsi="Times New Roman" w:cs="Times New Roman"/>
          <w:sz w:val="24"/>
          <w:szCs w:val="24"/>
        </w:rPr>
      </w:pPr>
      <w:r w:rsidRPr="000358FB">
        <w:rPr>
          <w:rFonts w:ascii="Times New Roman" w:hAnsi="Times New Roman" w:cs="Times New Roman"/>
          <w:sz w:val="24"/>
          <w:szCs w:val="24"/>
        </w:rPr>
        <w:t>Within 4 weeks of the 1</w:t>
      </w:r>
      <w:r w:rsidRPr="000358FB">
        <w:rPr>
          <w:rFonts w:ascii="Times New Roman" w:hAnsi="Times New Roman" w:cs="Times New Roman"/>
          <w:sz w:val="24"/>
          <w:szCs w:val="24"/>
          <w:vertAlign w:val="superscript"/>
        </w:rPr>
        <w:t>st</w:t>
      </w:r>
      <w:r w:rsidRPr="000358FB">
        <w:rPr>
          <w:rFonts w:ascii="Times New Roman" w:hAnsi="Times New Roman" w:cs="Times New Roman"/>
          <w:sz w:val="24"/>
          <w:szCs w:val="24"/>
        </w:rPr>
        <w:t xml:space="preserve"> survey mailing, non-respondents will receive a follow-up package. This 2</w:t>
      </w:r>
      <w:r w:rsidRPr="000358FB">
        <w:rPr>
          <w:rFonts w:ascii="Times New Roman" w:hAnsi="Times New Roman" w:cs="Times New Roman"/>
          <w:sz w:val="24"/>
          <w:szCs w:val="24"/>
          <w:vertAlign w:val="superscript"/>
        </w:rPr>
        <w:t>nd</w:t>
      </w:r>
      <w:r w:rsidRPr="000358FB">
        <w:rPr>
          <w:rFonts w:ascii="Times New Roman" w:hAnsi="Times New Roman" w:cs="Times New Roman"/>
          <w:sz w:val="24"/>
          <w:szCs w:val="24"/>
        </w:rPr>
        <w:t xml:space="preserve"> mailing includes a follow-up letter</w:t>
      </w:r>
      <w:r w:rsidRPr="00156DDD">
        <w:rPr>
          <w:rFonts w:ascii="Times New Roman" w:hAnsi="Times New Roman" w:cs="Times New Roman"/>
          <w:sz w:val="24"/>
          <w:szCs w:val="24"/>
        </w:rPr>
        <w:t xml:space="preserve">, </w:t>
      </w:r>
      <w:r w:rsidRPr="000358FB">
        <w:rPr>
          <w:rFonts w:ascii="Times New Roman" w:hAnsi="Times New Roman" w:cs="Times New Roman"/>
          <w:sz w:val="24"/>
          <w:szCs w:val="24"/>
        </w:rPr>
        <w:t xml:space="preserve">the survey </w:t>
      </w:r>
      <w:proofErr w:type="gramStart"/>
      <w:r w:rsidRPr="000358FB">
        <w:rPr>
          <w:rFonts w:ascii="Times New Roman" w:hAnsi="Times New Roman" w:cs="Times New Roman"/>
          <w:sz w:val="24"/>
          <w:szCs w:val="24"/>
        </w:rPr>
        <w:t>instrument</w:t>
      </w:r>
      <w:proofErr w:type="gramEnd"/>
      <w:r w:rsidRPr="000358FB">
        <w:rPr>
          <w:rFonts w:ascii="Times New Roman" w:hAnsi="Times New Roman" w:cs="Times New Roman"/>
          <w:sz w:val="24"/>
          <w:szCs w:val="24"/>
        </w:rPr>
        <w:t xml:space="preserve"> and a pre-stamped </w:t>
      </w:r>
      <w:r>
        <w:rPr>
          <w:rFonts w:ascii="Times New Roman" w:hAnsi="Times New Roman" w:cs="Times New Roman"/>
          <w:sz w:val="24"/>
          <w:szCs w:val="24"/>
        </w:rPr>
        <w:t>return</w:t>
      </w:r>
      <w:r w:rsidRPr="000358FB">
        <w:rPr>
          <w:rFonts w:ascii="Times New Roman" w:hAnsi="Times New Roman" w:cs="Times New Roman"/>
          <w:sz w:val="24"/>
          <w:szCs w:val="24"/>
        </w:rPr>
        <w:t xml:space="preserve"> envelope. Physicians who do not respond within 4 weeks of the 2</w:t>
      </w:r>
      <w:r w:rsidRPr="000358FB">
        <w:rPr>
          <w:rFonts w:ascii="Times New Roman" w:hAnsi="Times New Roman" w:cs="Times New Roman"/>
          <w:sz w:val="24"/>
          <w:szCs w:val="24"/>
          <w:vertAlign w:val="superscript"/>
        </w:rPr>
        <w:t>nd</w:t>
      </w:r>
      <w:r w:rsidRPr="000358FB">
        <w:rPr>
          <w:rFonts w:ascii="Times New Roman" w:hAnsi="Times New Roman" w:cs="Times New Roman"/>
          <w:sz w:val="24"/>
          <w:szCs w:val="24"/>
        </w:rPr>
        <w:t xml:space="preserve"> mailing will receive a 3</w:t>
      </w:r>
      <w:r w:rsidRPr="000358FB">
        <w:rPr>
          <w:rFonts w:ascii="Times New Roman" w:hAnsi="Times New Roman" w:cs="Times New Roman"/>
          <w:sz w:val="24"/>
          <w:szCs w:val="24"/>
          <w:vertAlign w:val="superscript"/>
        </w:rPr>
        <w:t xml:space="preserve">rd </w:t>
      </w:r>
      <w:r w:rsidRPr="000358FB">
        <w:rPr>
          <w:rFonts w:ascii="Times New Roman" w:hAnsi="Times New Roman" w:cs="Times New Roman"/>
          <w:sz w:val="24"/>
          <w:szCs w:val="24"/>
        </w:rPr>
        <w:t xml:space="preserve">package. This </w:t>
      </w:r>
      <w:r w:rsidRPr="000358FB">
        <w:rPr>
          <w:rFonts w:ascii="Times New Roman" w:hAnsi="Times New Roman" w:cs="Times New Roman"/>
          <w:sz w:val="24"/>
          <w:szCs w:val="24"/>
        </w:rPr>
        <w:lastRenderedPageBreak/>
        <w:t>3</w:t>
      </w:r>
      <w:r w:rsidRPr="000358FB">
        <w:rPr>
          <w:rFonts w:ascii="Times New Roman" w:hAnsi="Times New Roman" w:cs="Times New Roman"/>
          <w:sz w:val="24"/>
          <w:szCs w:val="24"/>
          <w:vertAlign w:val="superscript"/>
        </w:rPr>
        <w:t>rd</w:t>
      </w:r>
      <w:r w:rsidRPr="000358FB">
        <w:rPr>
          <w:rFonts w:ascii="Times New Roman" w:hAnsi="Times New Roman" w:cs="Times New Roman"/>
          <w:sz w:val="24"/>
          <w:szCs w:val="24"/>
        </w:rPr>
        <w:t xml:space="preserve"> mailing includes a </w:t>
      </w:r>
      <w:r>
        <w:rPr>
          <w:rFonts w:ascii="Times New Roman" w:hAnsi="Times New Roman" w:cs="Times New Roman"/>
          <w:sz w:val="24"/>
          <w:szCs w:val="24"/>
        </w:rPr>
        <w:t>modified</w:t>
      </w:r>
      <w:r w:rsidRPr="000358FB">
        <w:rPr>
          <w:rFonts w:ascii="Times New Roman" w:hAnsi="Times New Roman" w:cs="Times New Roman"/>
          <w:sz w:val="24"/>
          <w:szCs w:val="24"/>
        </w:rPr>
        <w:t xml:space="preserve"> </w:t>
      </w:r>
      <w:r>
        <w:rPr>
          <w:rFonts w:ascii="Times New Roman" w:hAnsi="Times New Roman" w:cs="Times New Roman"/>
          <w:sz w:val="24"/>
          <w:szCs w:val="24"/>
        </w:rPr>
        <w:t>follow up letter</w:t>
      </w:r>
      <w:r w:rsidRPr="00156DDD">
        <w:rPr>
          <w:rFonts w:ascii="Times New Roman" w:hAnsi="Times New Roman" w:cs="Times New Roman"/>
          <w:b/>
          <w:bCs/>
          <w:sz w:val="24"/>
          <w:szCs w:val="24"/>
        </w:rPr>
        <w:t xml:space="preserve">, </w:t>
      </w:r>
      <w:r w:rsidRPr="00370FD0">
        <w:rPr>
          <w:rFonts w:ascii="Times New Roman" w:hAnsi="Times New Roman" w:cs="Times New Roman"/>
          <w:sz w:val="24"/>
          <w:szCs w:val="24"/>
        </w:rPr>
        <w:t>a pr</w:t>
      </w:r>
      <w:r w:rsidRPr="000358FB">
        <w:rPr>
          <w:rFonts w:ascii="Times New Roman" w:hAnsi="Times New Roman" w:cs="Times New Roman"/>
          <w:sz w:val="24"/>
          <w:szCs w:val="24"/>
        </w:rPr>
        <w:t xml:space="preserve">e-stamped return envelope, and the questionnaire. This will be the final mailing attempt. </w:t>
      </w:r>
      <w:r w:rsidRPr="00370FD0">
        <w:rPr>
          <w:rFonts w:ascii="Times New Roman" w:hAnsi="Times New Roman" w:cs="Times New Roman"/>
          <w:sz w:val="24"/>
          <w:szCs w:val="24"/>
        </w:rPr>
        <w:t xml:space="preserve">A post-card reminder and thank-you will be sent </w:t>
      </w:r>
      <w:r>
        <w:rPr>
          <w:rFonts w:ascii="Times New Roman" w:hAnsi="Times New Roman" w:cs="Times New Roman"/>
          <w:sz w:val="24"/>
          <w:szCs w:val="24"/>
        </w:rPr>
        <w:t>after the</w:t>
      </w:r>
      <w:r w:rsidRPr="00370FD0">
        <w:rPr>
          <w:rFonts w:ascii="Times New Roman" w:hAnsi="Times New Roman" w:cs="Times New Roman"/>
          <w:sz w:val="24"/>
          <w:szCs w:val="24"/>
        </w:rPr>
        <w:t xml:space="preserve"> </w:t>
      </w:r>
      <w:r>
        <w:rPr>
          <w:rFonts w:ascii="Times New Roman" w:hAnsi="Times New Roman" w:cs="Times New Roman"/>
          <w:sz w:val="24"/>
          <w:szCs w:val="24"/>
        </w:rPr>
        <w:t>last</w:t>
      </w:r>
      <w:r w:rsidRPr="00370FD0">
        <w:rPr>
          <w:rFonts w:ascii="Times New Roman" w:hAnsi="Times New Roman" w:cs="Times New Roman"/>
          <w:sz w:val="24"/>
          <w:szCs w:val="24"/>
        </w:rPr>
        <w:t xml:space="preserve"> survey mailing</w:t>
      </w:r>
      <w:r>
        <w:rPr>
          <w:rFonts w:ascii="Times New Roman" w:hAnsi="Times New Roman" w:cs="Times New Roman"/>
          <w:sz w:val="24"/>
          <w:szCs w:val="24"/>
        </w:rPr>
        <w:t>.</w:t>
      </w:r>
      <w:r w:rsidRPr="00914E07">
        <w:rPr>
          <w:rFonts w:ascii="Times New Roman" w:hAnsi="Times New Roman" w:cs="Times New Roman"/>
          <w:sz w:val="24"/>
          <w:szCs w:val="24"/>
        </w:rPr>
        <w:t xml:space="preserve">  </w:t>
      </w:r>
      <w:r w:rsidRPr="000358FB">
        <w:rPr>
          <w:rFonts w:ascii="Times New Roman" w:hAnsi="Times New Roman" w:cs="Times New Roman"/>
          <w:sz w:val="24"/>
          <w:szCs w:val="24"/>
        </w:rPr>
        <w:t xml:space="preserve">Data collection will continue until the study period is complete. </w:t>
      </w:r>
      <w:r>
        <w:rPr>
          <w:rFonts w:ascii="Times New Roman" w:hAnsi="Times New Roman" w:cs="Times New Roman"/>
          <w:sz w:val="24"/>
          <w:szCs w:val="24"/>
        </w:rPr>
        <w:t>All</w:t>
      </w:r>
      <w:r w:rsidR="001363A7">
        <w:rPr>
          <w:rFonts w:ascii="Times New Roman" w:hAnsi="Times New Roman" w:cs="Times New Roman"/>
          <w:sz w:val="24"/>
          <w:szCs w:val="24"/>
        </w:rPr>
        <w:t xml:space="preserve"> recruitment materials (</w:t>
      </w:r>
      <w:r>
        <w:rPr>
          <w:rFonts w:ascii="Times New Roman" w:hAnsi="Times New Roman" w:cs="Times New Roman"/>
          <w:sz w:val="24"/>
          <w:szCs w:val="24"/>
        </w:rPr>
        <w:t>follow up letters and post-cards</w:t>
      </w:r>
      <w:r w:rsidR="001363A7">
        <w:rPr>
          <w:rFonts w:ascii="Times New Roman" w:hAnsi="Times New Roman" w:cs="Times New Roman"/>
          <w:sz w:val="24"/>
          <w:szCs w:val="24"/>
        </w:rPr>
        <w:t>)</w:t>
      </w:r>
      <w:r>
        <w:rPr>
          <w:rFonts w:ascii="Times New Roman" w:hAnsi="Times New Roman" w:cs="Times New Roman"/>
          <w:sz w:val="24"/>
          <w:szCs w:val="24"/>
        </w:rPr>
        <w:t xml:space="preserve"> are included in </w:t>
      </w:r>
      <w:r w:rsidRPr="00816220">
        <w:rPr>
          <w:rFonts w:ascii="Times New Roman" w:hAnsi="Times New Roman" w:cs="Times New Roman"/>
          <w:b/>
          <w:bCs/>
          <w:sz w:val="24"/>
          <w:szCs w:val="24"/>
        </w:rPr>
        <w:t>Appendix E</w:t>
      </w:r>
      <w:r>
        <w:rPr>
          <w:rFonts w:ascii="Times New Roman" w:hAnsi="Times New Roman" w:cs="Times New Roman"/>
          <w:sz w:val="24"/>
          <w:szCs w:val="24"/>
        </w:rPr>
        <w:t>.</w:t>
      </w:r>
    </w:p>
    <w:bookmarkEnd w:id="20"/>
    <w:p w:rsidRPr="00E24130" w:rsidR="0051726D" w:rsidP="008C6769" w:rsidRDefault="0051726D" w14:paraId="3611C4A4" w14:textId="39BF4388">
      <w:pPr>
        <w:spacing w:after="0" w:line="240" w:lineRule="auto"/>
        <w:rPr>
          <w:rFonts w:ascii="Times New Roman" w:hAnsi="Times New Roman" w:cs="Times New Roman"/>
          <w:sz w:val="24"/>
          <w:szCs w:val="24"/>
        </w:rPr>
      </w:pPr>
    </w:p>
    <w:p w:rsidRPr="00B43A88" w:rsidR="0051726D" w:rsidP="008C6769" w:rsidRDefault="0051726D" w14:paraId="4DBD9684" w14:textId="0C553593">
      <w:pPr>
        <w:spacing w:after="0" w:line="240" w:lineRule="auto"/>
        <w:rPr>
          <w:rFonts w:ascii="Times New Roman" w:hAnsi="Times New Roman" w:cs="Times New Roman"/>
          <w:color w:val="000000" w:themeColor="text1"/>
          <w:sz w:val="24"/>
          <w:szCs w:val="24"/>
        </w:rPr>
      </w:pPr>
      <w:r w:rsidRPr="00B43A88">
        <w:rPr>
          <w:rFonts w:ascii="Times New Roman" w:hAnsi="Times New Roman" w:cs="Times New Roman"/>
          <w:b/>
          <w:bCs/>
          <w:color w:val="000000" w:themeColor="text1"/>
          <w:sz w:val="24"/>
          <w:szCs w:val="24"/>
          <w:u w:val="single"/>
        </w:rPr>
        <w:t>Description and justification of reimbursement or incentives that will be used</w:t>
      </w:r>
      <w:r w:rsidRPr="00B43A88">
        <w:rPr>
          <w:rFonts w:ascii="Times New Roman" w:hAnsi="Times New Roman" w:cs="Times New Roman"/>
          <w:color w:val="000000" w:themeColor="text1"/>
          <w:sz w:val="24"/>
          <w:szCs w:val="24"/>
        </w:rPr>
        <w:t xml:space="preserve">: </w:t>
      </w:r>
    </w:p>
    <w:p w:rsidRPr="002977C4" w:rsidR="00E24130" w:rsidP="008C6769" w:rsidRDefault="00E24130" w14:paraId="2A8410A6" w14:textId="5C1CC623">
      <w:pPr>
        <w:tabs>
          <w:tab w:val="left" w:pos="9360"/>
        </w:tabs>
        <w:spacing w:after="0" w:line="240" w:lineRule="auto"/>
        <w:rPr>
          <w:rFonts w:ascii="Times New Roman" w:hAnsi="Times New Roman" w:cs="Times New Roman"/>
          <w:bCs/>
          <w:color w:val="002060"/>
          <w:sz w:val="24"/>
          <w:szCs w:val="24"/>
        </w:rPr>
      </w:pPr>
      <w:r w:rsidRPr="00B43A88">
        <w:rPr>
          <w:rFonts w:ascii="Times New Roman" w:hAnsi="Times New Roman" w:cs="Times New Roman"/>
          <w:bCs/>
          <w:color w:val="000000" w:themeColor="text1"/>
          <w:sz w:val="24"/>
          <w:szCs w:val="24"/>
        </w:rPr>
        <w:t xml:space="preserve">Physicians will </w:t>
      </w:r>
      <w:r w:rsidRPr="00B43A88" w:rsidR="00B43A88">
        <w:rPr>
          <w:rFonts w:ascii="Times New Roman" w:hAnsi="Times New Roman" w:cs="Times New Roman"/>
          <w:bCs/>
          <w:color w:val="000000" w:themeColor="text1"/>
          <w:sz w:val="24"/>
          <w:szCs w:val="24"/>
        </w:rPr>
        <w:t xml:space="preserve">not </w:t>
      </w:r>
      <w:r w:rsidRPr="00B43A88">
        <w:rPr>
          <w:rFonts w:ascii="Times New Roman" w:hAnsi="Times New Roman" w:cs="Times New Roman"/>
          <w:bCs/>
          <w:color w:val="000000" w:themeColor="text1"/>
          <w:sz w:val="24"/>
          <w:szCs w:val="24"/>
        </w:rPr>
        <w:t xml:space="preserve">receive </w:t>
      </w:r>
      <w:r w:rsidRPr="00B43A88" w:rsidR="00B43A88">
        <w:rPr>
          <w:rFonts w:ascii="Times New Roman" w:hAnsi="Times New Roman" w:cs="Times New Roman"/>
          <w:bCs/>
          <w:color w:val="000000" w:themeColor="text1"/>
          <w:sz w:val="24"/>
          <w:szCs w:val="24"/>
        </w:rPr>
        <w:t xml:space="preserve">incentives or reimbursement for participation in this study.  </w:t>
      </w:r>
    </w:p>
    <w:p w:rsidRPr="00E24130" w:rsidR="000F36C6" w:rsidP="008C6769" w:rsidRDefault="000F36C6" w14:paraId="13BA7C8A" w14:textId="77777777">
      <w:pPr>
        <w:tabs>
          <w:tab w:val="left" w:pos="9360"/>
        </w:tabs>
        <w:spacing w:after="0" w:line="240" w:lineRule="auto"/>
        <w:rPr>
          <w:rFonts w:ascii="Times New Roman" w:hAnsi="Times New Roman" w:cs="Times New Roman"/>
          <w:bCs/>
          <w:sz w:val="24"/>
          <w:szCs w:val="24"/>
        </w:rPr>
      </w:pPr>
    </w:p>
    <w:p w:rsidRPr="00E24130" w:rsidR="0051726D" w:rsidP="008C6769" w:rsidRDefault="0051726D" w14:paraId="0ECCA9E8" w14:textId="2A3C4C5C">
      <w:pPr>
        <w:spacing w:after="0" w:line="240" w:lineRule="auto"/>
        <w:rPr>
          <w:rFonts w:ascii="Times New Roman" w:hAnsi="Times New Roman" w:cs="Times New Roman"/>
          <w:sz w:val="24"/>
          <w:szCs w:val="24"/>
        </w:rPr>
      </w:pPr>
      <w:r w:rsidRPr="007E386F">
        <w:rPr>
          <w:rFonts w:ascii="Times New Roman" w:hAnsi="Times New Roman" w:cs="Times New Roman"/>
          <w:b/>
          <w:bCs/>
          <w:sz w:val="24"/>
          <w:szCs w:val="24"/>
          <w:u w:val="single"/>
        </w:rPr>
        <w:t>Statement of extra costs to participants due to involvement in the study</w:t>
      </w:r>
      <w:r w:rsidRPr="007E386F">
        <w:rPr>
          <w:rFonts w:ascii="Times New Roman" w:hAnsi="Times New Roman" w:cs="Times New Roman"/>
          <w:b/>
          <w:bCs/>
          <w:sz w:val="24"/>
          <w:szCs w:val="24"/>
        </w:rPr>
        <w:t>:</w:t>
      </w:r>
    </w:p>
    <w:p w:rsidRPr="002977C4" w:rsidR="0051726D" w:rsidP="008C6769" w:rsidRDefault="0051726D" w14:paraId="664A28EE" w14:textId="520DD7E9">
      <w:pPr>
        <w:tabs>
          <w:tab w:val="left" w:pos="9360"/>
        </w:tabs>
        <w:spacing w:after="0" w:line="240" w:lineRule="auto"/>
        <w:rPr>
          <w:rFonts w:ascii="Times New Roman" w:hAnsi="Times New Roman" w:cs="Times New Roman"/>
          <w:color w:val="002060"/>
          <w:sz w:val="24"/>
          <w:szCs w:val="24"/>
        </w:rPr>
      </w:pPr>
      <w:r w:rsidRPr="002A39B8">
        <w:rPr>
          <w:rFonts w:ascii="Times New Roman" w:hAnsi="Times New Roman" w:cs="Times New Roman"/>
          <w:color w:val="000000" w:themeColor="text1"/>
          <w:sz w:val="24"/>
          <w:szCs w:val="24"/>
        </w:rPr>
        <w:t>There are no costs to physician respondents selected for the survey, although there will be a burden on participating physicians with respect to their time to complete the questionnaire</w:t>
      </w:r>
      <w:r w:rsidRPr="002977C4">
        <w:rPr>
          <w:rFonts w:ascii="Times New Roman" w:hAnsi="Times New Roman" w:cs="Times New Roman"/>
          <w:color w:val="002060"/>
          <w:sz w:val="24"/>
          <w:szCs w:val="24"/>
        </w:rPr>
        <w:t xml:space="preserve">. </w:t>
      </w:r>
    </w:p>
    <w:p w:rsidR="000F36C6" w:rsidP="008C6769" w:rsidRDefault="000F36C6" w14:paraId="1EEED0D7" w14:textId="77777777">
      <w:pPr>
        <w:spacing w:after="0" w:line="240" w:lineRule="auto"/>
        <w:rPr>
          <w:rFonts w:ascii="Times New Roman" w:hAnsi="Times New Roman" w:cs="Times New Roman"/>
          <w:sz w:val="24"/>
          <w:szCs w:val="24"/>
          <w:u w:val="single"/>
        </w:rPr>
      </w:pPr>
    </w:p>
    <w:p w:rsidRPr="007E386F" w:rsidR="0051726D" w:rsidP="008C6769" w:rsidRDefault="0051726D" w14:paraId="16E1A7EF" w14:textId="2771457D">
      <w:pPr>
        <w:spacing w:after="0" w:line="240" w:lineRule="auto"/>
        <w:rPr>
          <w:rFonts w:ascii="Times New Roman" w:hAnsi="Times New Roman" w:cs="Times New Roman"/>
          <w:b/>
          <w:bCs/>
          <w:sz w:val="24"/>
          <w:szCs w:val="24"/>
        </w:rPr>
      </w:pPr>
      <w:r w:rsidRPr="007E386F">
        <w:rPr>
          <w:rFonts w:ascii="Times New Roman" w:hAnsi="Times New Roman" w:cs="Times New Roman"/>
          <w:b/>
          <w:bCs/>
          <w:sz w:val="24"/>
          <w:szCs w:val="24"/>
          <w:u w:val="single"/>
        </w:rPr>
        <w:t>Procedures for implementing and documenting informed consent</w:t>
      </w:r>
      <w:r w:rsidRPr="007E386F">
        <w:rPr>
          <w:rFonts w:ascii="Times New Roman" w:hAnsi="Times New Roman" w:cs="Times New Roman"/>
          <w:b/>
          <w:bCs/>
          <w:sz w:val="24"/>
          <w:szCs w:val="24"/>
        </w:rPr>
        <w:t>:</w:t>
      </w:r>
      <w:r w:rsidR="009E00DA">
        <w:rPr>
          <w:rFonts w:ascii="Times New Roman" w:hAnsi="Times New Roman" w:cs="Times New Roman"/>
          <w:b/>
          <w:bCs/>
          <w:sz w:val="24"/>
          <w:szCs w:val="24"/>
        </w:rPr>
        <w:t xml:space="preserve">                                                                                                                                                                                                                    </w:t>
      </w:r>
    </w:p>
    <w:p w:rsidR="00C179BF" w:rsidP="00916E8F" w:rsidRDefault="0051726D" w14:paraId="762B94F5" w14:textId="2E8766A3">
      <w:pPr>
        <w:pStyle w:val="BodyText"/>
        <w:tabs>
          <w:tab w:val="left" w:pos="-1440"/>
          <w:tab w:val="left" w:pos="-720"/>
          <w:tab w:val="left" w:pos="301"/>
          <w:tab w:val="left" w:pos="9360"/>
        </w:tabs>
        <w:rPr>
          <w:u w:val="none"/>
        </w:rPr>
      </w:pPr>
      <w:r w:rsidRPr="002A39B8">
        <w:rPr>
          <w:color w:val="000000" w:themeColor="text1"/>
          <w:u w:val="none"/>
        </w:rPr>
        <w:t xml:space="preserve">The physician will be sent an </w:t>
      </w:r>
      <w:r w:rsidR="00BE5E01">
        <w:rPr>
          <w:color w:val="000000" w:themeColor="text1"/>
          <w:u w:val="none"/>
        </w:rPr>
        <w:t>invitation</w:t>
      </w:r>
      <w:r w:rsidRPr="002A39B8">
        <w:rPr>
          <w:color w:val="000000" w:themeColor="text1"/>
          <w:u w:val="none"/>
        </w:rPr>
        <w:t xml:space="preserve"> letter explaining the voluntary nature of the survey, that non-participation will have no </w:t>
      </w:r>
      <w:r w:rsidR="00BE5E01">
        <w:rPr>
          <w:color w:val="000000" w:themeColor="text1"/>
          <w:u w:val="none"/>
        </w:rPr>
        <w:t>negative consequences</w:t>
      </w:r>
      <w:r w:rsidRPr="002A39B8">
        <w:rPr>
          <w:color w:val="000000" w:themeColor="text1"/>
          <w:u w:val="none"/>
        </w:rPr>
        <w:t>, and our commitment to confidentiality.  No written consent is obtained; it is assumed that if the respondent completes the survey</w:t>
      </w:r>
      <w:r w:rsidRPr="002A39B8" w:rsidR="002A39B8">
        <w:rPr>
          <w:color w:val="000000" w:themeColor="text1"/>
          <w:u w:val="none"/>
        </w:rPr>
        <w:t>,</w:t>
      </w:r>
      <w:r w:rsidRPr="002A39B8">
        <w:rPr>
          <w:color w:val="000000" w:themeColor="text1"/>
          <w:u w:val="none"/>
        </w:rPr>
        <w:t xml:space="preserve"> consent has been given.</w:t>
      </w:r>
      <w:r w:rsidRPr="002A39B8" w:rsidR="00B90548">
        <w:rPr>
          <w:color w:val="000000" w:themeColor="text1"/>
          <w:u w:val="none"/>
        </w:rPr>
        <w:t xml:space="preserve"> </w:t>
      </w:r>
      <w:r w:rsidRPr="002A39B8">
        <w:rPr>
          <w:color w:val="000000" w:themeColor="text1"/>
          <w:u w:val="none"/>
        </w:rPr>
        <w:t xml:space="preserve">NCHS will use the information it collects for </w:t>
      </w:r>
      <w:r w:rsidR="004B31F5">
        <w:rPr>
          <w:color w:val="000000" w:themeColor="text1"/>
          <w:u w:val="none"/>
        </w:rPr>
        <w:t>public health purposes</w:t>
      </w:r>
      <w:r w:rsidR="00493844">
        <w:rPr>
          <w:color w:val="000000" w:themeColor="text1"/>
          <w:u w:val="none"/>
        </w:rPr>
        <w:t xml:space="preserve"> only</w:t>
      </w:r>
      <w:r w:rsidRPr="002A39B8">
        <w:rPr>
          <w:color w:val="000000" w:themeColor="text1"/>
          <w:u w:val="none"/>
        </w:rPr>
        <w:t>.</w:t>
      </w:r>
    </w:p>
    <w:p w:rsidR="00C179BF" w:rsidP="00916E8F" w:rsidRDefault="00C179BF" w14:paraId="35533A79" w14:textId="54F6F691">
      <w:pPr>
        <w:pStyle w:val="BodyText"/>
        <w:tabs>
          <w:tab w:val="left" w:pos="-1440"/>
          <w:tab w:val="left" w:pos="-720"/>
          <w:tab w:val="left" w:pos="301"/>
          <w:tab w:val="left" w:pos="9360"/>
        </w:tabs>
        <w:rPr>
          <w:u w:val="none"/>
        </w:rPr>
      </w:pPr>
    </w:p>
    <w:p w:rsidRPr="00C179BF" w:rsidR="00C179BF" w:rsidP="00C179BF" w:rsidRDefault="00C179BF" w14:paraId="524619C9" w14:textId="77777777">
      <w:pPr>
        <w:pStyle w:val="BodyText"/>
        <w:tabs>
          <w:tab w:val="left" w:pos="-1440"/>
          <w:tab w:val="left" w:pos="-720"/>
          <w:tab w:val="left" w:pos="301"/>
          <w:tab w:val="left" w:pos="9360"/>
        </w:tabs>
        <w:rPr>
          <w:color w:val="000000" w:themeColor="text1"/>
        </w:rPr>
      </w:pPr>
      <w:r w:rsidRPr="00C179BF">
        <w:rPr>
          <w:b/>
          <w:bCs/>
          <w:color w:val="000000" w:themeColor="text1"/>
        </w:rPr>
        <w:t>Justification for waiver or alteration of informed consent:</w:t>
      </w:r>
    </w:p>
    <w:p w:rsidRPr="007F564D" w:rsidR="00C179BF" w:rsidP="00C179BF" w:rsidRDefault="00C179BF" w14:paraId="665815E0" w14:textId="77777777">
      <w:pPr>
        <w:pStyle w:val="BodyText"/>
        <w:rPr>
          <w:color w:val="000000" w:themeColor="text1"/>
          <w:u w:val="none"/>
        </w:rPr>
      </w:pPr>
      <w:r w:rsidRPr="007F564D">
        <w:rPr>
          <w:color w:val="000000" w:themeColor="text1"/>
          <w:u w:val="none"/>
        </w:rPr>
        <w:t xml:space="preserve">Not applicable, as the physician letter will have all elements of informed consent. </w:t>
      </w:r>
    </w:p>
    <w:p w:rsidRPr="00C179BF" w:rsidR="00C179BF" w:rsidP="00C179BF" w:rsidRDefault="00C179BF" w14:paraId="5C4C14C1" w14:textId="77777777">
      <w:pPr>
        <w:pStyle w:val="BodyText"/>
        <w:tabs>
          <w:tab w:val="left" w:pos="-1440"/>
          <w:tab w:val="left" w:pos="-720"/>
          <w:tab w:val="left" w:pos="301"/>
          <w:tab w:val="left" w:pos="9360"/>
        </w:tabs>
        <w:rPr>
          <w:color w:val="000000" w:themeColor="text1"/>
        </w:rPr>
      </w:pPr>
    </w:p>
    <w:p w:rsidRPr="00C179BF" w:rsidR="00C179BF" w:rsidP="00C179BF" w:rsidRDefault="00C179BF" w14:paraId="6DC51CE8" w14:textId="77777777">
      <w:pPr>
        <w:pStyle w:val="BodyText"/>
        <w:tabs>
          <w:tab w:val="left" w:pos="-1440"/>
          <w:tab w:val="left" w:pos="-720"/>
          <w:tab w:val="left" w:pos="301"/>
          <w:tab w:val="left" w:pos="9360"/>
        </w:tabs>
        <w:rPr>
          <w:b/>
          <w:bCs/>
          <w:color w:val="000000" w:themeColor="text1"/>
        </w:rPr>
      </w:pPr>
      <w:r w:rsidRPr="00C179BF">
        <w:rPr>
          <w:b/>
          <w:bCs/>
          <w:color w:val="000000" w:themeColor="text1"/>
        </w:rPr>
        <w:t xml:space="preserve">Justification for waiver of documentation of informed consent: </w:t>
      </w:r>
    </w:p>
    <w:p w:rsidRPr="007F564D" w:rsidR="00C179BF" w:rsidP="00C179BF" w:rsidRDefault="00C179BF" w14:paraId="3DF2E698" w14:textId="4CF60F63">
      <w:pPr>
        <w:pStyle w:val="BodyText"/>
        <w:tabs>
          <w:tab w:val="left" w:pos="-1440"/>
          <w:tab w:val="left" w:pos="-720"/>
          <w:tab w:val="left" w:pos="301"/>
        </w:tabs>
        <w:rPr>
          <w:color w:val="000000" w:themeColor="text1"/>
          <w:u w:val="none"/>
        </w:rPr>
      </w:pPr>
      <w:r w:rsidRPr="007F564D">
        <w:rPr>
          <w:color w:val="000000" w:themeColor="text1"/>
          <w:u w:val="none"/>
        </w:rPr>
        <w:t>A waiver of the documentation of informed consent from physicians is requested. The principal risk for the survey is potential harm resulting from a breach of confidentiality.  Physicians will be informed that their privacy will be protected under Section 308(d) of the Public Health Service Act (42 USC 242m).  As discussed above, the physician will be sent a letter with the questionnaire explaining the voluntary nature of the survey and our commitment to confidentiality.  All elements of consent, including the time required to conduct the survey</w:t>
      </w:r>
      <w:r w:rsidR="00767078">
        <w:rPr>
          <w:color w:val="000000" w:themeColor="text1"/>
          <w:u w:val="none"/>
        </w:rPr>
        <w:t>,</w:t>
      </w:r>
      <w:r w:rsidRPr="007F564D">
        <w:rPr>
          <w:color w:val="000000" w:themeColor="text1"/>
          <w:u w:val="none"/>
        </w:rPr>
        <w:t xml:space="preserve"> the risks and benefits are addressed in </w:t>
      </w:r>
      <w:r w:rsidR="00767078">
        <w:rPr>
          <w:color w:val="000000" w:themeColor="text1"/>
          <w:u w:val="none"/>
        </w:rPr>
        <w:t xml:space="preserve">all </w:t>
      </w:r>
      <w:r w:rsidRPr="007F564D">
        <w:rPr>
          <w:color w:val="000000" w:themeColor="text1"/>
          <w:u w:val="none"/>
        </w:rPr>
        <w:t>letters (</w:t>
      </w:r>
      <w:r w:rsidRPr="007F564D">
        <w:rPr>
          <w:b/>
          <w:color w:val="000000" w:themeColor="text1"/>
          <w:u w:val="none"/>
        </w:rPr>
        <w:t>Appendix E</w:t>
      </w:r>
      <w:r w:rsidRPr="007F564D">
        <w:rPr>
          <w:color w:val="000000" w:themeColor="text1"/>
          <w:u w:val="none"/>
        </w:rPr>
        <w:t xml:space="preserve">) </w:t>
      </w:r>
      <w:r w:rsidR="00767078">
        <w:rPr>
          <w:color w:val="000000" w:themeColor="text1"/>
          <w:u w:val="none"/>
        </w:rPr>
        <w:t xml:space="preserve">and </w:t>
      </w:r>
      <w:r w:rsidRPr="007F564D">
        <w:rPr>
          <w:color w:val="000000" w:themeColor="text1"/>
          <w:u w:val="none"/>
        </w:rPr>
        <w:t>on the survey (</w:t>
      </w:r>
      <w:r w:rsidRPr="007F564D">
        <w:rPr>
          <w:b/>
          <w:color w:val="000000" w:themeColor="text1"/>
          <w:u w:val="none"/>
        </w:rPr>
        <w:t>Appendix F</w:t>
      </w:r>
      <w:r w:rsidRPr="007F564D">
        <w:rPr>
          <w:color w:val="000000" w:themeColor="text1"/>
          <w:u w:val="none"/>
        </w:rPr>
        <w:t xml:space="preserve">).   </w:t>
      </w:r>
    </w:p>
    <w:p w:rsidRPr="00C179BF" w:rsidR="00C179BF" w:rsidP="00C179BF" w:rsidRDefault="00C179BF" w14:paraId="2A8527DE" w14:textId="77777777">
      <w:pPr>
        <w:pStyle w:val="BodyText"/>
        <w:tabs>
          <w:tab w:val="left" w:pos="-1440"/>
          <w:tab w:val="left" w:pos="-720"/>
          <w:tab w:val="left" w:pos="301"/>
        </w:tabs>
        <w:rPr>
          <w:color w:val="000000" w:themeColor="text1"/>
        </w:rPr>
      </w:pPr>
    </w:p>
    <w:p w:rsidRPr="007F564D" w:rsidR="00C179BF" w:rsidP="00C179BF" w:rsidRDefault="00C179BF" w14:paraId="51573089" w14:textId="46F971D5">
      <w:pPr>
        <w:pStyle w:val="BodyText"/>
        <w:tabs>
          <w:tab w:val="left" w:pos="-1440"/>
          <w:tab w:val="left" w:pos="-720"/>
          <w:tab w:val="left" w:pos="301"/>
        </w:tabs>
        <w:rPr>
          <w:color w:val="000000" w:themeColor="text1"/>
          <w:u w:val="none"/>
        </w:rPr>
      </w:pPr>
      <w:r w:rsidRPr="007F564D">
        <w:rPr>
          <w:color w:val="000000" w:themeColor="text1"/>
          <w:u w:val="none"/>
        </w:rPr>
        <w:t xml:space="preserve">Given the methodological design of the PPMQ, it </w:t>
      </w:r>
      <w:r w:rsidR="00767078">
        <w:rPr>
          <w:color w:val="000000" w:themeColor="text1"/>
          <w:u w:val="none"/>
        </w:rPr>
        <w:t xml:space="preserve">is </w:t>
      </w:r>
      <w:r w:rsidRPr="007F564D">
        <w:rPr>
          <w:color w:val="000000" w:themeColor="text1"/>
          <w:u w:val="none"/>
        </w:rPr>
        <w:t>not</w:t>
      </w:r>
      <w:r w:rsidR="00767078">
        <w:rPr>
          <w:color w:val="000000" w:themeColor="text1"/>
          <w:u w:val="none"/>
        </w:rPr>
        <w:t xml:space="preserve"> </w:t>
      </w:r>
      <w:r w:rsidRPr="007F564D">
        <w:rPr>
          <w:color w:val="000000" w:themeColor="text1"/>
          <w:u w:val="none"/>
        </w:rPr>
        <w:t xml:space="preserve">practical to obtain written informed consent. This study will not obtain documentation of consent from each physician. Instead, the physician’s consent is obtained by agreeing to complete the survey.  </w:t>
      </w:r>
      <w:r w:rsidR="00767078">
        <w:rPr>
          <w:color w:val="000000" w:themeColor="text1"/>
          <w:u w:val="none"/>
        </w:rPr>
        <w:t>J</w:t>
      </w:r>
      <w:r w:rsidRPr="007F564D">
        <w:rPr>
          <w:color w:val="000000" w:themeColor="text1"/>
          <w:u w:val="none"/>
        </w:rPr>
        <w:t>ustification for this waiver describe</w:t>
      </w:r>
      <w:r w:rsidR="00767078">
        <w:rPr>
          <w:color w:val="000000" w:themeColor="text1"/>
          <w:u w:val="none"/>
        </w:rPr>
        <w:t>s</w:t>
      </w:r>
      <w:r w:rsidRPr="007F564D">
        <w:rPr>
          <w:color w:val="000000" w:themeColor="text1"/>
          <w:u w:val="none"/>
        </w:rPr>
        <w:t xml:space="preserve"> how the</w:t>
      </w:r>
      <w:r w:rsidR="00767078">
        <w:rPr>
          <w:color w:val="000000" w:themeColor="text1"/>
          <w:u w:val="none"/>
        </w:rPr>
        <w:t xml:space="preserve"> study</w:t>
      </w:r>
      <w:r w:rsidRPr="007F564D">
        <w:rPr>
          <w:color w:val="000000" w:themeColor="text1"/>
          <w:u w:val="none"/>
        </w:rPr>
        <w:t xml:space="preserve"> presents no more than minimal risk of harm to physicians and involves no procedures for which written consent is normally required outside of the research context.  </w:t>
      </w:r>
    </w:p>
    <w:p w:rsidRPr="00C179BF" w:rsidR="00C179BF" w:rsidP="00C179BF" w:rsidRDefault="00C179BF" w14:paraId="59AC8650" w14:textId="77777777">
      <w:pPr>
        <w:pStyle w:val="BodyText"/>
        <w:tabs>
          <w:tab w:val="left" w:pos="-1440"/>
          <w:tab w:val="left" w:pos="-720"/>
          <w:tab w:val="left" w:pos="301"/>
        </w:tabs>
        <w:rPr>
          <w:color w:val="000000" w:themeColor="text1"/>
        </w:rPr>
      </w:pPr>
    </w:p>
    <w:p w:rsidR="00C179BF" w:rsidP="007F564D" w:rsidRDefault="00C179BF" w14:paraId="4A8EC73F" w14:textId="15619C81">
      <w:pPr>
        <w:pStyle w:val="BodyText"/>
        <w:tabs>
          <w:tab w:val="left" w:pos="-720"/>
          <w:tab w:val="left" w:pos="301"/>
        </w:tabs>
        <w:rPr>
          <w:color w:val="000000" w:themeColor="text1"/>
          <w:u w:val="none"/>
        </w:rPr>
      </w:pPr>
      <w:r w:rsidRPr="00C179BF">
        <w:rPr>
          <w:bCs/>
          <w:color w:val="000000" w:themeColor="text1"/>
        </w:rPr>
        <w:t>Minimal Risk</w:t>
      </w:r>
      <w:r w:rsidRPr="007F564D">
        <w:rPr>
          <w:bCs/>
          <w:color w:val="000000" w:themeColor="text1"/>
          <w:u w:val="none"/>
        </w:rPr>
        <w:t>:</w:t>
      </w:r>
      <w:r w:rsidRPr="007F564D">
        <w:rPr>
          <w:color w:val="000000" w:themeColor="text1"/>
          <w:u w:val="none"/>
        </w:rPr>
        <w:t xml:space="preserve"> The survey presents minimal risks to physicians because the physician is informed that the information is being collected under the authority of Section 306 of the Public Health Service Act. Information which would permit identification of any individual or establishment is collected with a guarantee that it will be held in strict confidence, will be used for purposes stated in this study, and will not be disclosed or released to others except as stated above without the consent of the individual or establishment in accordance with Section 308(d) of the Public Health Service Act (42 USC 242m). </w:t>
      </w:r>
    </w:p>
    <w:p w:rsidRPr="007F564D" w:rsidR="00FE574B" w:rsidP="007F564D" w:rsidRDefault="00FE574B" w14:paraId="5CBDBFA7" w14:textId="77777777">
      <w:pPr>
        <w:pStyle w:val="BodyText"/>
        <w:tabs>
          <w:tab w:val="left" w:pos="-720"/>
          <w:tab w:val="left" w:pos="301"/>
        </w:tabs>
        <w:rPr>
          <w:color w:val="000000" w:themeColor="text1"/>
          <w:u w:val="none"/>
        </w:rPr>
      </w:pPr>
    </w:p>
    <w:p w:rsidRPr="007F564D" w:rsidR="00C179BF" w:rsidP="00C179BF" w:rsidRDefault="00C179BF" w14:paraId="420DFF85" w14:textId="77777777">
      <w:pPr>
        <w:pStyle w:val="BodyText"/>
        <w:tabs>
          <w:tab w:val="left" w:pos="-1440"/>
          <w:tab w:val="left" w:pos="-720"/>
          <w:tab w:val="left" w:pos="301"/>
        </w:tabs>
        <w:rPr>
          <w:color w:val="000000" w:themeColor="text1"/>
          <w:u w:val="none"/>
        </w:rPr>
      </w:pPr>
      <w:r w:rsidRPr="007F564D">
        <w:rPr>
          <w:bCs/>
          <w:color w:val="000000" w:themeColor="text1"/>
        </w:rPr>
        <w:lastRenderedPageBreak/>
        <w:t>Written consent procedures</w:t>
      </w:r>
      <w:r w:rsidRPr="007F564D">
        <w:rPr>
          <w:bCs/>
          <w:color w:val="000000" w:themeColor="text1"/>
          <w:u w:val="none"/>
        </w:rPr>
        <w:t>:</w:t>
      </w:r>
      <w:r w:rsidRPr="007F564D">
        <w:rPr>
          <w:i/>
          <w:color w:val="000000" w:themeColor="text1"/>
          <w:u w:val="none"/>
        </w:rPr>
        <w:t xml:space="preserve"> </w:t>
      </w:r>
      <w:r w:rsidRPr="007F564D">
        <w:rPr>
          <w:color w:val="000000" w:themeColor="text1"/>
          <w:u w:val="none"/>
        </w:rPr>
        <w:t>The methodology for the Physician Pain Management Questionnaire does not incorporate procedures for written consent. Instead, it is assumed that physicians who agree to participate have given informed consent. Physicians will receive an invitation letter, signed by the Director of NCHS, which explains in clear language the basics of the survey, that participation is completely voluntary, that the physician will not be penalized for nonparticipation, and that NCHS takes full responsibility for all survey-related actions. All additional letters sent to respondents include this message. Phone numbers for the study coordinator and the NCHS Research Ethics Review Board are also included if the physicians have any questions or comments about the study.</w:t>
      </w:r>
    </w:p>
    <w:p w:rsidRPr="00C179BF" w:rsidR="00C179BF" w:rsidP="00C179BF" w:rsidRDefault="00C179BF" w14:paraId="2E1072F3" w14:textId="77777777">
      <w:pPr>
        <w:pStyle w:val="BodyText"/>
        <w:tabs>
          <w:tab w:val="left" w:pos="-1440"/>
          <w:tab w:val="left" w:pos="-720"/>
          <w:tab w:val="left" w:pos="301"/>
        </w:tabs>
        <w:rPr>
          <w:color w:val="000000" w:themeColor="text1"/>
        </w:rPr>
      </w:pPr>
      <w:r w:rsidRPr="00C179BF">
        <w:rPr>
          <w:color w:val="000000" w:themeColor="text1"/>
        </w:rPr>
        <w:t xml:space="preserve">   </w:t>
      </w:r>
    </w:p>
    <w:p w:rsidRPr="007F564D" w:rsidR="00C179BF" w:rsidRDefault="00C179BF" w14:paraId="587BA98B" w14:textId="1B79453F">
      <w:pPr>
        <w:pStyle w:val="BodyText"/>
        <w:tabs>
          <w:tab w:val="left" w:pos="-1440"/>
          <w:tab w:val="left" w:pos="-720"/>
          <w:tab w:val="left" w:pos="301"/>
          <w:tab w:val="left" w:pos="9360"/>
        </w:tabs>
        <w:rPr>
          <w:color w:val="000000" w:themeColor="text1"/>
          <w:u w:val="none"/>
        </w:rPr>
      </w:pPr>
      <w:r w:rsidRPr="007F564D">
        <w:rPr>
          <w:color w:val="000000" w:themeColor="text1"/>
          <w:u w:val="none"/>
        </w:rPr>
        <w:t>Each letter outlines instructions on how to decline participation</w:t>
      </w:r>
      <w:r w:rsidR="004A5AF6">
        <w:rPr>
          <w:color w:val="000000" w:themeColor="text1"/>
          <w:u w:val="none"/>
        </w:rPr>
        <w:t xml:space="preserve">. </w:t>
      </w:r>
      <w:r w:rsidRPr="007F564D">
        <w:rPr>
          <w:color w:val="000000" w:themeColor="text1"/>
          <w:u w:val="none"/>
        </w:rPr>
        <w:t xml:space="preserve">If the physician declines participation, they are requested to answer 2 survey questions regarding eligibility, which focus on their specialty and provider setting, prior to returning the survey. </w:t>
      </w:r>
      <w:r w:rsidR="005C109B">
        <w:rPr>
          <w:color w:val="000000" w:themeColor="text1"/>
          <w:u w:val="none"/>
        </w:rPr>
        <w:t xml:space="preserve">They are given the flexibility to stop the survey at any point, without penalty. </w:t>
      </w:r>
      <w:r w:rsidRPr="007F564D">
        <w:rPr>
          <w:color w:val="000000" w:themeColor="text1"/>
          <w:u w:val="none"/>
        </w:rPr>
        <w:t>Given the opportunities for physicians to decline participation, it can be safely assumed that physicians who return a completed survey, in effect, provided informed consent to participate in the PPMQ.</w:t>
      </w:r>
    </w:p>
    <w:p w:rsidRPr="007F564D" w:rsidR="00C179BF" w:rsidRDefault="00C179BF" w14:paraId="568FE7AA" w14:textId="77777777">
      <w:pPr>
        <w:pStyle w:val="BodyText"/>
        <w:tabs>
          <w:tab w:val="left" w:pos="-1440"/>
          <w:tab w:val="left" w:pos="-720"/>
          <w:tab w:val="left" w:pos="301"/>
          <w:tab w:val="left" w:pos="9360"/>
        </w:tabs>
        <w:rPr>
          <w:color w:val="000000" w:themeColor="text1"/>
          <w:u w:val="none"/>
        </w:rPr>
      </w:pPr>
    </w:p>
    <w:p w:rsidRPr="004F506A" w:rsidR="00171DCE" w:rsidP="00171DCE" w:rsidRDefault="00171DCE" w14:paraId="3FD89074" w14:textId="77777777">
      <w:pPr>
        <w:pStyle w:val="BodyText"/>
        <w:tabs>
          <w:tab w:val="left" w:pos="-1440"/>
          <w:tab w:val="left" w:pos="-720"/>
          <w:tab w:val="left" w:pos="301"/>
          <w:tab w:val="left" w:pos="9360"/>
        </w:tabs>
        <w:rPr>
          <w:color w:val="000000" w:themeColor="text1"/>
          <w:u w:val="none"/>
        </w:rPr>
      </w:pPr>
      <w:bookmarkStart w:name="_Hlk48900908" w:id="21"/>
      <w:r w:rsidRPr="004F506A">
        <w:rPr>
          <w:color w:val="000000" w:themeColor="text1"/>
          <w:u w:val="none"/>
        </w:rPr>
        <w:t xml:space="preserve">Much of the data used or collected in this study are not considered personally identifiable, however the data used to draw the sample consists of both personally identifiable information (PII) and information in identifiable form (IIF). A list of PII and IIF data items is highlighted below. These data items have all received prior approval by the NCHS Ethics Review Board through the NAMCS (OMB No. 0920-0234) data collections, the NEHRS (OMB No. 0920-1015) as well as other physician supplemental survey data collections. None of these data are released to the public or become part of public-use files.  </w:t>
      </w:r>
    </w:p>
    <w:p w:rsidRPr="00171DCE" w:rsidR="00171DCE" w:rsidP="00171DCE" w:rsidRDefault="00171DCE" w14:paraId="722A915F" w14:textId="77777777">
      <w:pPr>
        <w:pStyle w:val="BodyText"/>
        <w:tabs>
          <w:tab w:val="left" w:pos="-1440"/>
          <w:tab w:val="left" w:pos="-720"/>
          <w:tab w:val="left" w:pos="301"/>
          <w:tab w:val="left" w:pos="9360"/>
        </w:tabs>
        <w:rPr>
          <w:color w:val="000000" w:themeColor="text1"/>
        </w:rPr>
      </w:pPr>
    </w:p>
    <w:p w:rsidRPr="00171DCE" w:rsidR="00171DCE" w:rsidP="00171DCE" w:rsidRDefault="00171DCE" w14:paraId="6617E48B" w14:textId="77777777">
      <w:pPr>
        <w:pStyle w:val="BodyText"/>
        <w:tabs>
          <w:tab w:val="left" w:pos="-1440"/>
          <w:tab w:val="left" w:pos="-720"/>
          <w:tab w:val="left" w:pos="301"/>
          <w:tab w:val="left" w:pos="9360"/>
        </w:tabs>
        <w:rPr>
          <w:color w:val="000000" w:themeColor="text1"/>
        </w:rPr>
      </w:pPr>
      <w:proofErr w:type="gramStart"/>
      <w:r w:rsidRPr="00171DCE">
        <w:rPr>
          <w:color w:val="000000" w:themeColor="text1"/>
        </w:rPr>
        <w:t>Personally</w:t>
      </w:r>
      <w:proofErr w:type="gramEnd"/>
      <w:r w:rsidRPr="00171DCE">
        <w:rPr>
          <w:color w:val="000000" w:themeColor="text1"/>
        </w:rPr>
        <w:t xml:space="preserve"> Identifiable Information:</w:t>
      </w:r>
    </w:p>
    <w:p w:rsidRPr="004F506A" w:rsidR="00171DCE" w:rsidP="00171DCE" w:rsidRDefault="00171DCE" w14:paraId="3DA78C3A" w14:textId="77777777">
      <w:pPr>
        <w:pStyle w:val="BodyText"/>
        <w:numPr>
          <w:ilvl w:val="0"/>
          <w:numId w:val="13"/>
        </w:numPr>
        <w:tabs>
          <w:tab w:val="left" w:pos="-1440"/>
          <w:tab w:val="left" w:pos="-720"/>
          <w:tab w:val="left" w:pos="301"/>
          <w:tab w:val="left" w:pos="9360"/>
        </w:tabs>
        <w:rPr>
          <w:color w:val="000000" w:themeColor="text1"/>
          <w:u w:val="none"/>
        </w:rPr>
      </w:pPr>
      <w:r w:rsidRPr="004F506A">
        <w:rPr>
          <w:color w:val="000000" w:themeColor="text1"/>
          <w:u w:val="none"/>
        </w:rPr>
        <w:t>Physician name</w:t>
      </w:r>
    </w:p>
    <w:p w:rsidRPr="004F506A" w:rsidR="00171DCE" w:rsidP="00171DCE" w:rsidRDefault="00171DCE" w14:paraId="5FBB5DD7" w14:textId="77777777">
      <w:pPr>
        <w:pStyle w:val="BodyText"/>
        <w:numPr>
          <w:ilvl w:val="0"/>
          <w:numId w:val="13"/>
        </w:numPr>
        <w:tabs>
          <w:tab w:val="left" w:pos="-1440"/>
          <w:tab w:val="left" w:pos="-720"/>
          <w:tab w:val="left" w:pos="301"/>
          <w:tab w:val="left" w:pos="9360"/>
        </w:tabs>
        <w:rPr>
          <w:color w:val="000000" w:themeColor="text1"/>
          <w:u w:val="none"/>
        </w:rPr>
      </w:pPr>
      <w:r w:rsidRPr="004F506A">
        <w:rPr>
          <w:color w:val="000000" w:themeColor="text1"/>
          <w:u w:val="none"/>
        </w:rPr>
        <w:t>Physician NPI</w:t>
      </w:r>
    </w:p>
    <w:p w:rsidRPr="00171DCE" w:rsidR="00171DCE" w:rsidP="00171DCE" w:rsidRDefault="00171DCE" w14:paraId="320BF9F7" w14:textId="77777777">
      <w:pPr>
        <w:pStyle w:val="BodyText"/>
        <w:tabs>
          <w:tab w:val="left" w:pos="-1440"/>
          <w:tab w:val="left" w:pos="-720"/>
          <w:tab w:val="left" w:pos="301"/>
          <w:tab w:val="left" w:pos="9360"/>
        </w:tabs>
        <w:rPr>
          <w:color w:val="000000" w:themeColor="text1"/>
        </w:rPr>
      </w:pPr>
    </w:p>
    <w:p w:rsidRPr="00171DCE" w:rsidR="00171DCE" w:rsidP="00171DCE" w:rsidRDefault="00171DCE" w14:paraId="1081520C" w14:textId="77777777">
      <w:pPr>
        <w:pStyle w:val="BodyText"/>
        <w:tabs>
          <w:tab w:val="left" w:pos="-1440"/>
          <w:tab w:val="left" w:pos="-720"/>
          <w:tab w:val="left" w:pos="301"/>
          <w:tab w:val="left" w:pos="9360"/>
        </w:tabs>
        <w:rPr>
          <w:color w:val="000000" w:themeColor="text1"/>
        </w:rPr>
      </w:pPr>
      <w:r w:rsidRPr="00171DCE">
        <w:rPr>
          <w:color w:val="000000" w:themeColor="text1"/>
        </w:rPr>
        <w:t>Information in Identifiable Form Categories:</w:t>
      </w:r>
    </w:p>
    <w:p w:rsidRPr="004F506A" w:rsidR="00171DCE" w:rsidP="00171DCE" w:rsidRDefault="00171DCE" w14:paraId="4C355D9E" w14:textId="77777777">
      <w:pPr>
        <w:pStyle w:val="BodyText"/>
        <w:numPr>
          <w:ilvl w:val="0"/>
          <w:numId w:val="3"/>
        </w:numPr>
        <w:tabs>
          <w:tab w:val="left" w:pos="-1440"/>
          <w:tab w:val="left" w:pos="-720"/>
          <w:tab w:val="left" w:pos="301"/>
          <w:tab w:val="left" w:pos="9360"/>
        </w:tabs>
        <w:rPr>
          <w:color w:val="000000" w:themeColor="text1"/>
          <w:u w:val="none"/>
        </w:rPr>
      </w:pPr>
      <w:r w:rsidRPr="004F506A">
        <w:rPr>
          <w:color w:val="000000" w:themeColor="text1"/>
          <w:u w:val="none"/>
        </w:rPr>
        <w:t>Physician or office mailing address</w:t>
      </w:r>
    </w:p>
    <w:p w:rsidRPr="004F506A" w:rsidR="00171DCE" w:rsidP="00171DCE" w:rsidRDefault="00171DCE" w14:paraId="36554646" w14:textId="77777777">
      <w:pPr>
        <w:pStyle w:val="BodyText"/>
        <w:numPr>
          <w:ilvl w:val="0"/>
          <w:numId w:val="3"/>
        </w:numPr>
        <w:tabs>
          <w:tab w:val="left" w:pos="-1440"/>
          <w:tab w:val="left" w:pos="-720"/>
          <w:tab w:val="left" w:pos="301"/>
          <w:tab w:val="left" w:pos="9360"/>
        </w:tabs>
        <w:rPr>
          <w:color w:val="000000" w:themeColor="text1"/>
          <w:u w:val="none"/>
        </w:rPr>
      </w:pPr>
      <w:r w:rsidRPr="004F506A">
        <w:rPr>
          <w:color w:val="000000" w:themeColor="text1"/>
          <w:u w:val="none"/>
        </w:rPr>
        <w:t>Physician or office telephone number</w:t>
      </w:r>
    </w:p>
    <w:p w:rsidRPr="004F506A" w:rsidR="00171DCE" w:rsidP="00171DCE" w:rsidRDefault="00171DCE" w14:paraId="0075B709" w14:textId="77777777">
      <w:pPr>
        <w:pStyle w:val="BodyText"/>
        <w:numPr>
          <w:ilvl w:val="0"/>
          <w:numId w:val="3"/>
        </w:numPr>
        <w:tabs>
          <w:tab w:val="left" w:pos="-1440"/>
          <w:tab w:val="left" w:pos="-720"/>
          <w:tab w:val="left" w:pos="301"/>
          <w:tab w:val="left" w:pos="9360"/>
        </w:tabs>
        <w:rPr>
          <w:color w:val="000000" w:themeColor="text1"/>
          <w:u w:val="none"/>
        </w:rPr>
      </w:pPr>
      <w:r w:rsidRPr="004F506A">
        <w:rPr>
          <w:color w:val="000000" w:themeColor="text1"/>
          <w:u w:val="none"/>
        </w:rPr>
        <w:t>Physician or office fax number</w:t>
      </w:r>
    </w:p>
    <w:p w:rsidRPr="004F506A" w:rsidR="00171DCE" w:rsidP="00171DCE" w:rsidRDefault="00171DCE" w14:paraId="3EFB9250" w14:textId="77777777">
      <w:pPr>
        <w:pStyle w:val="BodyText"/>
        <w:numPr>
          <w:ilvl w:val="0"/>
          <w:numId w:val="3"/>
        </w:numPr>
        <w:tabs>
          <w:tab w:val="left" w:pos="-1440"/>
          <w:tab w:val="left" w:pos="-720"/>
          <w:tab w:val="left" w:pos="301"/>
          <w:tab w:val="left" w:pos="9360"/>
        </w:tabs>
        <w:rPr>
          <w:color w:val="000000" w:themeColor="text1"/>
          <w:u w:val="none"/>
        </w:rPr>
      </w:pPr>
      <w:r w:rsidRPr="004F506A">
        <w:rPr>
          <w:color w:val="000000" w:themeColor="text1"/>
          <w:u w:val="none"/>
        </w:rPr>
        <w:t xml:space="preserve">Physician gender </w:t>
      </w:r>
    </w:p>
    <w:p w:rsidRPr="00171DCE" w:rsidR="00171DCE" w:rsidP="00171DCE" w:rsidRDefault="00171DCE" w14:paraId="5428C9D3" w14:textId="77777777">
      <w:pPr>
        <w:pStyle w:val="BodyText"/>
        <w:tabs>
          <w:tab w:val="left" w:pos="-1440"/>
          <w:tab w:val="left" w:pos="-720"/>
          <w:tab w:val="left" w:pos="301"/>
          <w:tab w:val="left" w:pos="9360"/>
        </w:tabs>
        <w:rPr>
          <w:color w:val="000000" w:themeColor="text1"/>
        </w:rPr>
      </w:pPr>
    </w:p>
    <w:p w:rsidR="00171DCE" w:rsidP="00171DCE" w:rsidRDefault="00171DCE" w14:paraId="5818AD57" w14:textId="3906AD43">
      <w:pPr>
        <w:pStyle w:val="BodyText"/>
        <w:tabs>
          <w:tab w:val="left" w:pos="-1440"/>
          <w:tab w:val="left" w:pos="-720"/>
          <w:tab w:val="left" w:pos="301"/>
          <w:tab w:val="left" w:pos="9360"/>
        </w:tabs>
        <w:rPr>
          <w:rFonts w:eastAsiaTheme="minorHAnsi"/>
          <w:color w:val="000000" w:themeColor="text1"/>
          <w:u w:val="none"/>
        </w:rPr>
      </w:pPr>
      <w:r w:rsidRPr="00171DCE">
        <w:rPr>
          <w:rFonts w:eastAsiaTheme="minorHAnsi"/>
          <w:color w:val="000000" w:themeColor="text1"/>
          <w:u w:val="none"/>
        </w:rPr>
        <w:t>Note that the NPI is a unique identifier for healthcare providers. This data element will allow for linkage of physician specialty information to other administrative sources of information to be used primarily for tracing and eligibility assessments.</w:t>
      </w:r>
    </w:p>
    <w:p w:rsidR="00171DCE" w:rsidP="00171DCE" w:rsidRDefault="00171DCE" w14:paraId="5031B876" w14:textId="77777777">
      <w:pPr>
        <w:pStyle w:val="BodyText"/>
        <w:tabs>
          <w:tab w:val="left" w:pos="-1440"/>
          <w:tab w:val="left" w:pos="-720"/>
          <w:tab w:val="left" w:pos="301"/>
          <w:tab w:val="left" w:pos="9360"/>
        </w:tabs>
        <w:rPr>
          <w:u w:val="none"/>
        </w:rPr>
      </w:pPr>
    </w:p>
    <w:p w:rsidRPr="007F564D" w:rsidR="00B2245D" w:rsidP="007F564D" w:rsidRDefault="00B2245D" w14:paraId="20CC49B8" w14:textId="5C82F8EB">
      <w:pPr>
        <w:pStyle w:val="BodyText"/>
        <w:tabs>
          <w:tab w:val="left" w:pos="-1440"/>
          <w:tab w:val="left" w:pos="-720"/>
          <w:tab w:val="left" w:pos="301"/>
          <w:tab w:val="left" w:pos="9360"/>
        </w:tabs>
        <w:rPr>
          <w:u w:val="none"/>
        </w:rPr>
      </w:pPr>
      <w:r w:rsidRPr="007F564D">
        <w:rPr>
          <w:u w:val="none"/>
        </w:rPr>
        <w:t>The pilot study survey will include a routine set of measures to safeguard confidentiality. First, all staff, including contractors</w:t>
      </w:r>
      <w:r w:rsidRPr="007F564D" w:rsidR="00916E8F">
        <w:rPr>
          <w:u w:val="none"/>
        </w:rPr>
        <w:t xml:space="preserve"> (if any)</w:t>
      </w:r>
      <w:r w:rsidRPr="007F564D">
        <w:rPr>
          <w:u w:val="none"/>
        </w:rPr>
        <w:t>, who have access to confidential information are given instruction by NCHS staff on the requirement to protect the confidentiality</w:t>
      </w:r>
      <w:r w:rsidR="005C109B">
        <w:rPr>
          <w:u w:val="none"/>
        </w:rPr>
        <w:t xml:space="preserve"> of respondents</w:t>
      </w:r>
      <w:r w:rsidRPr="007F564D">
        <w:rPr>
          <w:u w:val="none"/>
        </w:rPr>
        <w:t xml:space="preserve">, and are required to sign a pledge to maintain confidentiality. Second, only authorized personnel are allowed access to confidential records, strictly for work requirements. Third, confidential information is stored in secure conditions when it is not actively in use. This commitment to confidentiality is explained both in the letters and at the top of the survey. </w:t>
      </w:r>
    </w:p>
    <w:p w:rsidRPr="006A427A" w:rsidR="004B31F5" w:rsidP="00916E8F" w:rsidRDefault="004B31F5" w14:paraId="108884C5" w14:textId="77777777">
      <w:pPr>
        <w:spacing w:after="0"/>
        <w:rPr>
          <w:rFonts w:ascii="Times New Roman" w:hAnsi="Times New Roman" w:cs="Times New Roman"/>
          <w:sz w:val="24"/>
          <w:szCs w:val="24"/>
        </w:rPr>
      </w:pPr>
    </w:p>
    <w:bookmarkEnd w:id="21"/>
    <w:p w:rsidRPr="00027AF1" w:rsidR="00304796" w:rsidP="008C6769" w:rsidRDefault="00304796" w14:paraId="2D1E7C90" w14:textId="1FFB4348">
      <w:pPr>
        <w:pStyle w:val="Heading2"/>
        <w:spacing w:line="240" w:lineRule="auto"/>
        <w:rPr>
          <w:rFonts w:ascii="Times New Roman" w:hAnsi="Times New Roman" w:cs="Times New Roman"/>
          <w:b/>
          <w:bCs/>
          <w:color w:val="auto"/>
          <w:sz w:val="24"/>
          <w:szCs w:val="24"/>
        </w:rPr>
      </w:pPr>
      <w:r w:rsidRPr="00027AF1">
        <w:rPr>
          <w:rFonts w:ascii="Times New Roman" w:hAnsi="Times New Roman" w:cs="Times New Roman"/>
          <w:b/>
          <w:bCs/>
          <w:color w:val="auto"/>
          <w:sz w:val="24"/>
          <w:szCs w:val="24"/>
        </w:rPr>
        <w:t>VARIABLE</w:t>
      </w:r>
      <w:r w:rsidR="00B8174C">
        <w:rPr>
          <w:rFonts w:ascii="Times New Roman" w:hAnsi="Times New Roman" w:cs="Times New Roman"/>
          <w:b/>
          <w:bCs/>
          <w:color w:val="auto"/>
          <w:sz w:val="24"/>
          <w:szCs w:val="24"/>
        </w:rPr>
        <w:t>S</w:t>
      </w:r>
      <w:r w:rsidRPr="00027AF1">
        <w:rPr>
          <w:rFonts w:ascii="Times New Roman" w:hAnsi="Times New Roman" w:cs="Times New Roman"/>
          <w:b/>
          <w:bCs/>
          <w:color w:val="auto"/>
          <w:sz w:val="24"/>
          <w:szCs w:val="24"/>
        </w:rPr>
        <w:t>/INTERVENTIONS</w:t>
      </w:r>
    </w:p>
    <w:p w:rsidR="007E386F" w:rsidP="008C6769" w:rsidRDefault="007E386F" w14:paraId="18AA30A0" w14:textId="77777777">
      <w:pPr>
        <w:spacing w:after="0" w:line="240" w:lineRule="auto"/>
        <w:rPr>
          <w:rFonts w:ascii="Times New Roman" w:hAnsi="Times New Roman" w:cs="Times New Roman"/>
          <w:sz w:val="24"/>
          <w:szCs w:val="24"/>
        </w:rPr>
      </w:pPr>
    </w:p>
    <w:p w:rsidR="00E83FD9" w:rsidP="008C6769" w:rsidRDefault="00F56DDD" w14:paraId="7EA31628" w14:textId="4980D335">
      <w:pPr>
        <w:spacing w:line="240" w:lineRule="auto"/>
        <w:rPr>
          <w:rFonts w:ascii="Times New Roman" w:hAnsi="Times New Roman" w:cs="Times New Roman"/>
          <w:b/>
          <w:bCs/>
          <w:sz w:val="24"/>
          <w:szCs w:val="24"/>
        </w:rPr>
      </w:pPr>
      <w:r w:rsidRPr="00705BF6">
        <w:rPr>
          <w:rFonts w:ascii="Times New Roman" w:hAnsi="Times New Roman" w:cs="Times New Roman"/>
          <w:b/>
          <w:bCs/>
          <w:sz w:val="24"/>
          <w:szCs w:val="24"/>
          <w:u w:val="single"/>
        </w:rPr>
        <w:t>Variables</w:t>
      </w:r>
      <w:r w:rsidR="007E386F">
        <w:rPr>
          <w:rFonts w:ascii="Times New Roman" w:hAnsi="Times New Roman" w:cs="Times New Roman"/>
          <w:b/>
          <w:bCs/>
          <w:sz w:val="24"/>
          <w:szCs w:val="24"/>
        </w:rPr>
        <w:t>:</w:t>
      </w:r>
    </w:p>
    <w:p w:rsidR="0023301C" w:rsidP="008C6769" w:rsidRDefault="0023301C" w14:paraId="21A55100" w14:textId="77777777">
      <w:pPr>
        <w:spacing w:after="0" w:line="240" w:lineRule="auto"/>
        <w:rPr>
          <w:rFonts w:ascii="Times New Roman" w:hAnsi="Times New Roman" w:cs="Times New Roman"/>
          <w:sz w:val="24"/>
          <w:szCs w:val="24"/>
        </w:rPr>
      </w:pPr>
      <w:r w:rsidRPr="0023301C">
        <w:rPr>
          <w:rFonts w:ascii="Times New Roman" w:hAnsi="Times New Roman" w:cs="Times New Roman"/>
          <w:sz w:val="24"/>
          <w:szCs w:val="24"/>
          <w:u w:val="single"/>
        </w:rPr>
        <w:t>The following are e</w:t>
      </w:r>
      <w:r w:rsidRPr="0023301C" w:rsidR="00E83FD9">
        <w:rPr>
          <w:rFonts w:ascii="Times New Roman" w:hAnsi="Times New Roman" w:cs="Times New Roman"/>
          <w:sz w:val="24"/>
          <w:szCs w:val="24"/>
          <w:u w:val="single"/>
        </w:rPr>
        <w:t>xamples of variables to be obtained from the PPMQ</w:t>
      </w:r>
      <w:r>
        <w:rPr>
          <w:rFonts w:ascii="Times New Roman" w:hAnsi="Times New Roman" w:cs="Times New Roman"/>
          <w:sz w:val="24"/>
          <w:szCs w:val="24"/>
        </w:rPr>
        <w:t>:</w:t>
      </w:r>
      <w:r w:rsidR="00E83FD9">
        <w:rPr>
          <w:rFonts w:ascii="Times New Roman" w:hAnsi="Times New Roman" w:cs="Times New Roman"/>
          <w:sz w:val="24"/>
          <w:szCs w:val="24"/>
        </w:rPr>
        <w:t xml:space="preserve"> </w:t>
      </w:r>
    </w:p>
    <w:p w:rsidRPr="002A187E" w:rsidR="002A187E" w:rsidP="00156DDD" w:rsidRDefault="00E83FD9" w14:paraId="3BC2D14D" w14:textId="710D337B">
      <w:pPr>
        <w:spacing w:after="0" w:line="240" w:lineRule="auto"/>
        <w:rPr>
          <w:highlight w:val="yellow"/>
        </w:rPr>
      </w:pPr>
      <w:r w:rsidRPr="0023301C">
        <w:rPr>
          <w:rFonts w:ascii="Times New Roman" w:hAnsi="Times New Roman" w:cs="Times New Roman"/>
          <w:sz w:val="24"/>
          <w:szCs w:val="24"/>
        </w:rPr>
        <w:t xml:space="preserve">Baseline demographic and practice characteristics: </w:t>
      </w:r>
    </w:p>
    <w:p w:rsidRPr="0023301C" w:rsidR="0023301C" w:rsidP="008C6769" w:rsidRDefault="0023301C" w14:paraId="067693F0" w14:textId="561D1638">
      <w:pPr>
        <w:pStyle w:val="ListParagraph"/>
        <w:numPr>
          <w:ilvl w:val="0"/>
          <w:numId w:val="7"/>
        </w:numPr>
      </w:pPr>
      <w:r w:rsidRPr="0023301C">
        <w:t>Specialty/Practice eligibility</w:t>
      </w:r>
    </w:p>
    <w:p w:rsidRPr="0023301C" w:rsidR="0023301C" w:rsidP="008C6769" w:rsidRDefault="0023301C" w14:paraId="383F240F" w14:textId="1D36BC9B">
      <w:pPr>
        <w:pStyle w:val="ListParagraph"/>
        <w:numPr>
          <w:ilvl w:val="0"/>
          <w:numId w:val="7"/>
        </w:numPr>
      </w:pPr>
      <w:r w:rsidRPr="0023301C">
        <w:t>Type of care provided</w:t>
      </w:r>
    </w:p>
    <w:p w:rsidR="0023301C" w:rsidP="008C6769" w:rsidRDefault="0023301C" w14:paraId="27627363" w14:textId="507198EA">
      <w:pPr>
        <w:pStyle w:val="ListParagraph"/>
        <w:numPr>
          <w:ilvl w:val="0"/>
          <w:numId w:val="7"/>
        </w:numPr>
      </w:pPr>
      <w:r w:rsidRPr="0023301C">
        <w:t>Practice setting/type (e.g. outpatient, inpatient, emergency, etc.)</w:t>
      </w:r>
    </w:p>
    <w:p w:rsidRPr="002A39B8" w:rsidR="002A39B8" w:rsidP="002A39B8" w:rsidRDefault="002A39B8" w14:paraId="31041A75" w14:textId="77777777">
      <w:pPr>
        <w:pStyle w:val="ListParagraph"/>
        <w:ind w:left="990"/>
      </w:pPr>
    </w:p>
    <w:p w:rsidR="0023301C" w:rsidP="008C6769" w:rsidRDefault="0023301C" w14:paraId="67E77D66" w14:textId="4845588A">
      <w:pPr>
        <w:spacing w:after="0" w:line="240" w:lineRule="auto"/>
        <w:rPr>
          <w:rFonts w:ascii="Times New Roman" w:hAnsi="Times New Roman" w:cs="Times New Roman"/>
          <w:sz w:val="24"/>
          <w:szCs w:val="24"/>
        </w:rPr>
      </w:pPr>
      <w:r w:rsidRPr="0023301C">
        <w:rPr>
          <w:rFonts w:ascii="Times New Roman" w:hAnsi="Times New Roman" w:cs="Times New Roman"/>
          <w:sz w:val="24"/>
          <w:szCs w:val="24"/>
        </w:rPr>
        <w:t xml:space="preserve">Characteristics of treatment approach for chronic pain: </w:t>
      </w:r>
    </w:p>
    <w:p w:rsidR="0023301C" w:rsidP="008C6769" w:rsidRDefault="0023301C" w14:paraId="3B574A00" w14:textId="13CAB00B">
      <w:pPr>
        <w:pStyle w:val="ListParagraph"/>
        <w:numPr>
          <w:ilvl w:val="0"/>
          <w:numId w:val="7"/>
        </w:numPr>
      </w:pPr>
      <w:r>
        <w:t>Characteristics of patients being treated for pain</w:t>
      </w:r>
      <w:r w:rsidR="00971E11">
        <w:t xml:space="preserve"> (number of patients)</w:t>
      </w:r>
    </w:p>
    <w:p w:rsidR="0023301C" w:rsidP="008C6769" w:rsidRDefault="0023301C" w14:paraId="74375EBE" w14:textId="6629E33C">
      <w:pPr>
        <w:pStyle w:val="ListParagraph"/>
        <w:numPr>
          <w:ilvl w:val="0"/>
          <w:numId w:val="7"/>
        </w:numPr>
      </w:pPr>
      <w:r>
        <w:t>Use of guidelines for treating pain (e.g. are guidelines used, which guidelines, etc.)</w:t>
      </w:r>
    </w:p>
    <w:p w:rsidR="0023301C" w:rsidP="008C6769" w:rsidRDefault="0023301C" w14:paraId="0BA5D370" w14:textId="3B86237F">
      <w:pPr>
        <w:pStyle w:val="ListParagraph"/>
        <w:numPr>
          <w:ilvl w:val="0"/>
          <w:numId w:val="7"/>
        </w:numPr>
      </w:pPr>
      <w:r w:rsidRPr="0023301C">
        <w:t>Pain management approach (e.g.</w:t>
      </w:r>
      <w:r>
        <w:t xml:space="preserve"> pre-</w:t>
      </w:r>
      <w:r w:rsidRPr="0023301C">
        <w:t xml:space="preserve">counseling, choice of medications, </w:t>
      </w:r>
      <w:r>
        <w:t>prescribing</w:t>
      </w:r>
      <w:r w:rsidRPr="0023301C">
        <w:t xml:space="preserve"> of </w:t>
      </w:r>
      <w:r w:rsidR="00D847C8">
        <w:t>non-pharmacologic</w:t>
      </w:r>
      <w:r w:rsidRPr="0023301C">
        <w:t xml:space="preserve"> therapy</w:t>
      </w:r>
      <w:r w:rsidR="00916E8F">
        <w:t>,</w:t>
      </w:r>
      <w:r w:rsidRPr="0023301C">
        <w:t xml:space="preserve"> etc.) </w:t>
      </w:r>
    </w:p>
    <w:p w:rsidRPr="0023301C" w:rsidR="0023301C" w:rsidP="008C6769" w:rsidRDefault="0023301C" w14:paraId="20EB9441" w14:textId="77777777">
      <w:pPr>
        <w:pStyle w:val="ListParagraph"/>
        <w:ind w:left="990"/>
      </w:pPr>
    </w:p>
    <w:p w:rsidR="00F56DDD" w:rsidP="008C6769" w:rsidRDefault="00F56DDD" w14:paraId="3E398775" w14:textId="494614CC">
      <w:pPr>
        <w:spacing w:after="0" w:line="240" w:lineRule="auto"/>
        <w:rPr>
          <w:rFonts w:ascii="Times New Roman" w:hAnsi="Times New Roman" w:cs="Times New Roman"/>
          <w:sz w:val="24"/>
          <w:szCs w:val="24"/>
        </w:rPr>
      </w:pPr>
      <w:bookmarkStart w:name="_Hlk48550557" w:id="22"/>
      <w:r w:rsidRPr="006167E3">
        <w:rPr>
          <w:rFonts w:ascii="Times New Roman" w:hAnsi="Times New Roman" w:cs="Times New Roman"/>
          <w:b/>
          <w:bCs/>
          <w:sz w:val="24"/>
          <w:szCs w:val="24"/>
          <w:u w:val="single"/>
        </w:rPr>
        <w:t>Study instruments, including questionnaires, laboratory instruments, and analytic tests</w:t>
      </w:r>
      <w:r w:rsidRPr="006167E3">
        <w:rPr>
          <w:rFonts w:ascii="Times New Roman" w:hAnsi="Times New Roman" w:cs="Times New Roman"/>
          <w:b/>
          <w:bCs/>
          <w:sz w:val="24"/>
          <w:szCs w:val="24"/>
        </w:rPr>
        <w:t>:</w:t>
      </w:r>
      <w:r>
        <w:rPr>
          <w:rFonts w:ascii="Times New Roman" w:hAnsi="Times New Roman" w:cs="Times New Roman"/>
          <w:sz w:val="24"/>
          <w:szCs w:val="24"/>
        </w:rPr>
        <w:t xml:space="preserve"> </w:t>
      </w:r>
    </w:p>
    <w:bookmarkEnd w:id="22"/>
    <w:p w:rsidR="00F6689A" w:rsidP="008C6769" w:rsidRDefault="00EE04F6" w14:paraId="6164B6B2" w14:textId="079ED13F">
      <w:pPr>
        <w:spacing w:after="0" w:line="240" w:lineRule="auto"/>
        <w:rPr>
          <w:rFonts w:ascii="Times New Roman" w:hAnsi="Times New Roman"/>
          <w:sz w:val="24"/>
          <w:szCs w:val="24"/>
        </w:rPr>
      </w:pPr>
      <w:r>
        <w:rPr>
          <w:rFonts w:ascii="Times New Roman" w:hAnsi="Times New Roman" w:cs="Times New Roman"/>
          <w:sz w:val="24"/>
          <w:szCs w:val="24"/>
        </w:rPr>
        <w:t>As mentioned earlier, t</w:t>
      </w:r>
      <w:r w:rsidRPr="00744D25" w:rsidR="00F6689A">
        <w:rPr>
          <w:rFonts w:ascii="Times New Roman" w:hAnsi="Times New Roman" w:cs="Times New Roman"/>
          <w:sz w:val="24"/>
          <w:szCs w:val="24"/>
        </w:rPr>
        <w:t xml:space="preserve">he </w:t>
      </w:r>
      <w:r w:rsidR="00E45114">
        <w:rPr>
          <w:rFonts w:ascii="Times New Roman" w:hAnsi="Times New Roman" w:cs="Times New Roman"/>
          <w:color w:val="000000" w:themeColor="text1"/>
          <w:sz w:val="24"/>
          <w:szCs w:val="24"/>
        </w:rPr>
        <w:t>instrument for this pilot study</w:t>
      </w:r>
      <w:r w:rsidR="0090006B">
        <w:rPr>
          <w:rFonts w:ascii="Times New Roman" w:hAnsi="Times New Roman" w:cs="Times New Roman"/>
          <w:color w:val="000000" w:themeColor="text1"/>
          <w:sz w:val="24"/>
          <w:szCs w:val="24"/>
        </w:rPr>
        <w:t xml:space="preserve"> </w:t>
      </w:r>
      <w:r w:rsidRPr="00744D25" w:rsidR="00F6689A">
        <w:rPr>
          <w:rFonts w:ascii="Times New Roman" w:hAnsi="Times New Roman" w:cs="Times New Roman"/>
          <w:sz w:val="24"/>
          <w:szCs w:val="24"/>
        </w:rPr>
        <w:t xml:space="preserve">can be found </w:t>
      </w:r>
      <w:r>
        <w:rPr>
          <w:rFonts w:ascii="Times New Roman" w:hAnsi="Times New Roman" w:cs="Times New Roman"/>
          <w:sz w:val="24"/>
          <w:szCs w:val="24"/>
        </w:rPr>
        <w:t>in</w:t>
      </w:r>
      <w:r w:rsidRPr="00744D25" w:rsidR="00F6689A">
        <w:rPr>
          <w:rFonts w:ascii="Times New Roman" w:hAnsi="Times New Roman" w:cs="Times New Roman"/>
          <w:sz w:val="24"/>
          <w:szCs w:val="24"/>
        </w:rPr>
        <w:t xml:space="preserve"> </w:t>
      </w:r>
      <w:r w:rsidRPr="00156DDD" w:rsidR="00F6689A">
        <w:rPr>
          <w:rFonts w:ascii="Times New Roman" w:hAnsi="Times New Roman" w:cs="Times New Roman"/>
          <w:b/>
          <w:bCs/>
          <w:sz w:val="24"/>
          <w:szCs w:val="24"/>
        </w:rPr>
        <w:t>A</w:t>
      </w:r>
      <w:r w:rsidRPr="00156DDD" w:rsidR="002A39B8">
        <w:rPr>
          <w:rFonts w:ascii="Times New Roman" w:hAnsi="Times New Roman" w:cs="Times New Roman"/>
          <w:b/>
          <w:bCs/>
          <w:sz w:val="24"/>
          <w:szCs w:val="24"/>
        </w:rPr>
        <w:t>ppendix</w:t>
      </w:r>
      <w:r w:rsidRPr="00156DDD" w:rsidR="00F6689A">
        <w:rPr>
          <w:rFonts w:ascii="Times New Roman" w:hAnsi="Times New Roman" w:cs="Times New Roman"/>
          <w:b/>
          <w:bCs/>
          <w:sz w:val="24"/>
          <w:szCs w:val="24"/>
        </w:rPr>
        <w:t xml:space="preserve"> </w:t>
      </w:r>
      <w:r w:rsidRPr="00156DDD">
        <w:rPr>
          <w:rFonts w:ascii="Times New Roman" w:hAnsi="Times New Roman" w:cs="Times New Roman"/>
          <w:b/>
          <w:bCs/>
          <w:sz w:val="24"/>
          <w:szCs w:val="24"/>
        </w:rPr>
        <w:t>F</w:t>
      </w:r>
      <w:r w:rsidRPr="00156DDD" w:rsidR="00F6689A">
        <w:rPr>
          <w:rFonts w:ascii="Times New Roman" w:hAnsi="Times New Roman" w:cs="Times New Roman"/>
          <w:sz w:val="24"/>
          <w:szCs w:val="24"/>
        </w:rPr>
        <w:t xml:space="preserve">. </w:t>
      </w:r>
      <w:r w:rsidRPr="00356B25" w:rsidR="002E5AC1">
        <w:rPr>
          <w:rFonts w:ascii="Times New Roman" w:hAnsi="Times New Roman"/>
          <w:sz w:val="24"/>
          <w:szCs w:val="24"/>
        </w:rPr>
        <w:t xml:space="preserve">The initial questionnaire has undergone rigorous cognitive testing by the </w:t>
      </w:r>
      <w:bookmarkStart w:name="_Hlk50629625" w:id="23"/>
      <w:r w:rsidRPr="00356B25" w:rsidR="002E5AC1">
        <w:rPr>
          <w:rFonts w:ascii="Times New Roman" w:hAnsi="Times New Roman"/>
          <w:sz w:val="24"/>
          <w:szCs w:val="24"/>
        </w:rPr>
        <w:t>NCHS Collaborative Center for Questionnaire Design and Evaluation Research (CCQDER)</w:t>
      </w:r>
      <w:bookmarkEnd w:id="23"/>
      <w:r w:rsidR="002E5AC1">
        <w:rPr>
          <w:rFonts w:ascii="Times New Roman" w:hAnsi="Times New Roman"/>
          <w:sz w:val="24"/>
          <w:szCs w:val="24"/>
        </w:rPr>
        <w:t>,</w:t>
      </w:r>
      <w:r w:rsidRPr="00356B25" w:rsidR="002E5AC1">
        <w:rPr>
          <w:rFonts w:ascii="Times New Roman" w:hAnsi="Times New Roman"/>
          <w:sz w:val="24"/>
          <w:szCs w:val="24"/>
        </w:rPr>
        <w:t xml:space="preserve"> followed by revision to ensure that the questions </w:t>
      </w:r>
      <w:r w:rsidR="002E5AC1">
        <w:rPr>
          <w:rFonts w:ascii="Times New Roman" w:hAnsi="Times New Roman"/>
          <w:sz w:val="24"/>
          <w:szCs w:val="24"/>
        </w:rPr>
        <w:t>perform optimally and</w:t>
      </w:r>
      <w:r w:rsidRPr="00356B25" w:rsidR="002E5AC1">
        <w:rPr>
          <w:rFonts w:ascii="Times New Roman" w:hAnsi="Times New Roman"/>
          <w:sz w:val="24"/>
          <w:szCs w:val="24"/>
        </w:rPr>
        <w:t xml:space="preserve"> collect reliable data.</w:t>
      </w:r>
    </w:p>
    <w:p w:rsidR="002E5AC1" w:rsidP="008C6769" w:rsidRDefault="002E5AC1" w14:paraId="72CE0525" w14:textId="77777777">
      <w:pPr>
        <w:spacing w:after="0" w:line="240" w:lineRule="auto"/>
        <w:rPr>
          <w:rFonts w:ascii="Times New Roman" w:hAnsi="Times New Roman"/>
          <w:sz w:val="24"/>
          <w:szCs w:val="24"/>
        </w:rPr>
      </w:pPr>
    </w:p>
    <w:p w:rsidR="002E5AC1" w:rsidP="008C6769" w:rsidRDefault="002E5AC1" w14:paraId="2C651B6D" w14:textId="77777777">
      <w:pPr>
        <w:spacing w:after="0" w:line="240" w:lineRule="auto"/>
        <w:rPr>
          <w:rFonts w:ascii="Times New Roman" w:hAnsi="Times New Roman" w:cs="Times New Roman"/>
          <w:sz w:val="24"/>
          <w:szCs w:val="24"/>
        </w:rPr>
      </w:pPr>
      <w:r w:rsidRPr="00E45114">
        <w:rPr>
          <w:rFonts w:ascii="Times New Roman" w:hAnsi="Times New Roman" w:cs="Times New Roman"/>
          <w:color w:val="000000" w:themeColor="text1"/>
          <w:sz w:val="24"/>
          <w:szCs w:val="24"/>
        </w:rPr>
        <w:t xml:space="preserve">Data collection will occur by self-administered paper questionnaire. Any changes to the questionnaire during the survey will be made after consultation and agreement of NCHS and NCCIH staff and will be documented. </w:t>
      </w:r>
    </w:p>
    <w:p w:rsidR="002E5AC1" w:rsidP="008C6769" w:rsidRDefault="002E5AC1" w14:paraId="6E9E44E2" w14:textId="77777777">
      <w:pPr>
        <w:spacing w:after="0" w:line="240" w:lineRule="auto"/>
        <w:rPr>
          <w:rFonts w:ascii="Times New Roman" w:hAnsi="Times New Roman" w:cs="Times New Roman"/>
          <w:sz w:val="24"/>
          <w:szCs w:val="24"/>
        </w:rPr>
      </w:pPr>
    </w:p>
    <w:p w:rsidR="009F4F8E" w:rsidP="00530250" w:rsidRDefault="00F6689A" w14:paraId="7F3C509F" w14:textId="2E289A13">
      <w:pPr>
        <w:spacing w:after="0" w:line="240" w:lineRule="auto"/>
        <w:rPr>
          <w:rFonts w:ascii="Times New Roman" w:hAnsi="Times New Roman" w:cs="Times New Roman"/>
          <w:b/>
          <w:bCs/>
          <w:color w:val="000000" w:themeColor="text1"/>
          <w:sz w:val="24"/>
          <w:szCs w:val="24"/>
        </w:rPr>
      </w:pPr>
      <w:r w:rsidRPr="00744D25">
        <w:rPr>
          <w:rFonts w:ascii="Times New Roman" w:hAnsi="Times New Roman" w:cs="Times New Roman"/>
          <w:sz w:val="24"/>
          <w:szCs w:val="24"/>
        </w:rPr>
        <w:t>This is a mailed</w:t>
      </w:r>
      <w:r w:rsidR="0090006B">
        <w:rPr>
          <w:rFonts w:ascii="Times New Roman" w:hAnsi="Times New Roman" w:cs="Times New Roman"/>
          <w:sz w:val="24"/>
          <w:szCs w:val="24"/>
        </w:rPr>
        <w:t>,</w:t>
      </w:r>
      <w:r w:rsidRPr="00744D25">
        <w:rPr>
          <w:rFonts w:ascii="Times New Roman" w:hAnsi="Times New Roman" w:cs="Times New Roman"/>
          <w:sz w:val="24"/>
          <w:szCs w:val="24"/>
        </w:rPr>
        <w:t xml:space="preserve"> self-administered</w:t>
      </w:r>
      <w:r w:rsidR="0090006B">
        <w:rPr>
          <w:rFonts w:ascii="Times New Roman" w:hAnsi="Times New Roman" w:cs="Times New Roman"/>
          <w:sz w:val="24"/>
          <w:szCs w:val="24"/>
        </w:rPr>
        <w:t>,</w:t>
      </w:r>
      <w:r w:rsidRPr="00744D25">
        <w:rPr>
          <w:rFonts w:ascii="Times New Roman" w:hAnsi="Times New Roman" w:cs="Times New Roman"/>
          <w:sz w:val="24"/>
          <w:szCs w:val="24"/>
        </w:rPr>
        <w:t xml:space="preserve"> paper-based questionnaire</w:t>
      </w:r>
      <w:r w:rsidR="002E5AC1">
        <w:rPr>
          <w:rFonts w:ascii="Times New Roman" w:hAnsi="Times New Roman" w:cs="Times New Roman"/>
          <w:sz w:val="24"/>
          <w:szCs w:val="24"/>
        </w:rPr>
        <w:t xml:space="preserve"> which will </w:t>
      </w:r>
      <w:r w:rsidRPr="00744D25">
        <w:rPr>
          <w:rFonts w:ascii="Times New Roman" w:hAnsi="Times New Roman" w:cs="Times New Roman"/>
          <w:sz w:val="24"/>
          <w:szCs w:val="24"/>
        </w:rPr>
        <w:t>utilize the T</w:t>
      </w:r>
      <w:r w:rsidRPr="00E45114">
        <w:rPr>
          <w:rFonts w:ascii="Times New Roman" w:hAnsi="Times New Roman" w:cs="Times New Roman"/>
          <w:color w:val="000000" w:themeColor="text1"/>
          <w:sz w:val="24"/>
          <w:szCs w:val="24"/>
        </w:rPr>
        <w:t>DM</w:t>
      </w:r>
      <w:r w:rsidR="00FB6CF4">
        <w:rPr>
          <w:rFonts w:ascii="Times New Roman" w:hAnsi="Times New Roman" w:cs="Times New Roman"/>
          <w:color w:val="000000" w:themeColor="text1"/>
          <w:sz w:val="24"/>
          <w:szCs w:val="24"/>
        </w:rPr>
        <w:t xml:space="preserve"> to optimize response rates. As highlighted in the recruitment and enrollment section, survey instruments will be sent on multiple occasions during the study period; packages will include personalized letters, pre-paid return envelopes and reminder postcards, all shown to increase response rates by the TDM. These recruitment materials can be found  in </w:t>
      </w:r>
      <w:r w:rsidRPr="00530250" w:rsidR="00FB6CF4">
        <w:rPr>
          <w:rFonts w:ascii="Times New Roman" w:hAnsi="Times New Roman" w:cs="Times New Roman"/>
          <w:b/>
          <w:bCs/>
          <w:color w:val="000000" w:themeColor="text1"/>
          <w:sz w:val="24"/>
          <w:szCs w:val="24"/>
        </w:rPr>
        <w:t>Appendix E.</w:t>
      </w:r>
    </w:p>
    <w:p w:rsidR="009F4F8E" w:rsidP="00530250" w:rsidRDefault="009F4F8E" w14:paraId="0A35C497" w14:textId="77777777">
      <w:pPr>
        <w:spacing w:after="0" w:line="240" w:lineRule="auto"/>
        <w:rPr>
          <w:rFonts w:ascii="Times New Roman" w:hAnsi="Times New Roman" w:cs="Times New Roman"/>
          <w:b/>
          <w:bCs/>
          <w:color w:val="000000" w:themeColor="text1"/>
          <w:sz w:val="24"/>
          <w:szCs w:val="24"/>
        </w:rPr>
      </w:pPr>
    </w:p>
    <w:p w:rsidR="00F56DDD" w:rsidP="00530250" w:rsidRDefault="00F56DDD" w14:paraId="4F81FC37" w14:textId="2FECE561">
      <w:pPr>
        <w:spacing w:after="0" w:line="240" w:lineRule="auto"/>
        <w:rPr>
          <w:rFonts w:ascii="Times New Roman" w:hAnsi="Times New Roman" w:cs="Times New Roman"/>
          <w:sz w:val="24"/>
          <w:szCs w:val="24"/>
        </w:rPr>
      </w:pPr>
      <w:r w:rsidRPr="006167E3">
        <w:rPr>
          <w:rFonts w:ascii="Times New Roman" w:hAnsi="Times New Roman" w:cs="Times New Roman"/>
          <w:b/>
          <w:bCs/>
          <w:sz w:val="24"/>
          <w:szCs w:val="24"/>
          <w:u w:val="single"/>
        </w:rPr>
        <w:t>Intervention of treatment</w:t>
      </w:r>
      <w:r w:rsidRPr="006167E3">
        <w:rPr>
          <w:rFonts w:ascii="Times New Roman" w:hAnsi="Times New Roman" w:cs="Times New Roman"/>
          <w:b/>
          <w:bCs/>
          <w:sz w:val="24"/>
          <w:szCs w:val="24"/>
        </w:rPr>
        <w:t>:</w:t>
      </w:r>
      <w:r w:rsidR="00916E8F">
        <w:rPr>
          <w:rFonts w:ascii="Times New Roman" w:hAnsi="Times New Roman" w:cs="Times New Roman"/>
          <w:sz w:val="24"/>
          <w:szCs w:val="24"/>
        </w:rPr>
        <w:t xml:space="preserve"> </w:t>
      </w:r>
      <w:r>
        <w:rPr>
          <w:rFonts w:ascii="Times New Roman" w:hAnsi="Times New Roman" w:cs="Times New Roman"/>
          <w:sz w:val="24"/>
          <w:szCs w:val="24"/>
        </w:rPr>
        <w:t>Not applicable</w:t>
      </w:r>
      <w:r w:rsidR="002D0119">
        <w:rPr>
          <w:rFonts w:ascii="Times New Roman" w:hAnsi="Times New Roman" w:cs="Times New Roman"/>
          <w:sz w:val="24"/>
          <w:szCs w:val="24"/>
        </w:rPr>
        <w:t>.</w:t>
      </w:r>
    </w:p>
    <w:p w:rsidR="00F6689A" w:rsidP="00530250" w:rsidRDefault="00F6689A" w14:paraId="2C145B7D" w14:textId="77777777">
      <w:pPr>
        <w:spacing w:after="0" w:line="240" w:lineRule="auto"/>
        <w:rPr>
          <w:rFonts w:ascii="Times New Roman" w:hAnsi="Times New Roman" w:cs="Times New Roman"/>
          <w:sz w:val="24"/>
          <w:szCs w:val="24"/>
        </w:rPr>
      </w:pPr>
    </w:p>
    <w:p w:rsidR="006167E3" w:rsidP="008C6769" w:rsidRDefault="006167E3" w14:paraId="1F80E23E" w14:textId="0F91DEB7">
      <w:pPr>
        <w:spacing w:after="0" w:line="240" w:lineRule="auto"/>
        <w:rPr>
          <w:rFonts w:ascii="Times New Roman" w:hAnsi="Times New Roman" w:cs="Times New Roman"/>
          <w:sz w:val="24"/>
          <w:szCs w:val="24"/>
        </w:rPr>
      </w:pPr>
      <w:r w:rsidRPr="006167E3">
        <w:rPr>
          <w:rFonts w:ascii="Times New Roman" w:hAnsi="Times New Roman" w:cs="Times New Roman"/>
          <w:b/>
          <w:bCs/>
          <w:sz w:val="24"/>
          <w:szCs w:val="24"/>
          <w:u w:val="single"/>
        </w:rPr>
        <w:t>Outcomes and minimum meaningful differences</w:t>
      </w:r>
      <w:r>
        <w:rPr>
          <w:rFonts w:ascii="Times New Roman" w:hAnsi="Times New Roman" w:cs="Times New Roman"/>
          <w:b/>
          <w:bCs/>
          <w:sz w:val="24"/>
          <w:szCs w:val="24"/>
        </w:rPr>
        <w:t>:</w:t>
      </w:r>
      <w:r w:rsidR="00F6689A">
        <w:rPr>
          <w:rFonts w:ascii="Times New Roman" w:hAnsi="Times New Roman" w:cs="Times New Roman"/>
          <w:b/>
          <w:bCs/>
          <w:sz w:val="24"/>
          <w:szCs w:val="24"/>
        </w:rPr>
        <w:tab/>
        <w:t xml:space="preserve"> </w:t>
      </w:r>
      <w:r w:rsidRPr="00F6689A" w:rsidR="00F6689A">
        <w:rPr>
          <w:rFonts w:ascii="Times New Roman" w:hAnsi="Times New Roman" w:cs="Times New Roman"/>
          <w:sz w:val="24"/>
          <w:szCs w:val="24"/>
        </w:rPr>
        <w:t>Not</w:t>
      </w:r>
      <w:r w:rsidR="00F6689A">
        <w:rPr>
          <w:rFonts w:ascii="Times New Roman" w:hAnsi="Times New Roman" w:cs="Times New Roman"/>
          <w:sz w:val="24"/>
          <w:szCs w:val="24"/>
        </w:rPr>
        <w:t xml:space="preserve"> applicable</w:t>
      </w:r>
      <w:r w:rsidR="002D0119">
        <w:rPr>
          <w:rFonts w:ascii="Times New Roman" w:hAnsi="Times New Roman" w:cs="Times New Roman"/>
          <w:sz w:val="24"/>
          <w:szCs w:val="24"/>
        </w:rPr>
        <w:t>.</w:t>
      </w:r>
    </w:p>
    <w:p w:rsidRPr="00B90548" w:rsidR="00F6689A" w:rsidP="008C6769" w:rsidRDefault="00F6689A" w14:paraId="2B8217D3" w14:textId="77777777">
      <w:pPr>
        <w:spacing w:after="0" w:line="240" w:lineRule="auto"/>
        <w:rPr>
          <w:rFonts w:ascii="Times New Roman" w:hAnsi="Times New Roman" w:cs="Times New Roman"/>
          <w:sz w:val="24"/>
          <w:szCs w:val="24"/>
        </w:rPr>
      </w:pPr>
    </w:p>
    <w:p w:rsidR="00304796" w:rsidP="008C6769" w:rsidRDefault="00F56DDD" w14:paraId="059D7A9B" w14:textId="626F3E97">
      <w:pPr>
        <w:spacing w:after="0" w:line="240" w:lineRule="auto"/>
        <w:rPr>
          <w:rFonts w:ascii="Times New Roman" w:hAnsi="Times New Roman" w:cs="Times New Roman"/>
          <w:sz w:val="24"/>
          <w:szCs w:val="24"/>
        </w:rPr>
      </w:pPr>
      <w:r w:rsidRPr="006167E3">
        <w:rPr>
          <w:rFonts w:ascii="Times New Roman" w:hAnsi="Times New Roman" w:cs="Times New Roman"/>
          <w:b/>
          <w:bCs/>
          <w:sz w:val="24"/>
          <w:szCs w:val="24"/>
          <w:u w:val="single"/>
        </w:rPr>
        <w:t>Training for all study personnel</w:t>
      </w:r>
      <w:r w:rsidRPr="006167E3">
        <w:rPr>
          <w:rFonts w:ascii="Times New Roman" w:hAnsi="Times New Roman" w:cs="Times New Roman"/>
          <w:b/>
          <w:bCs/>
          <w:sz w:val="24"/>
          <w:szCs w:val="24"/>
        </w:rPr>
        <w:t>:</w:t>
      </w:r>
      <w:r w:rsidR="00B90548">
        <w:rPr>
          <w:rFonts w:ascii="Times New Roman" w:hAnsi="Times New Roman" w:cs="Times New Roman"/>
          <w:b/>
          <w:bCs/>
          <w:sz w:val="24"/>
          <w:szCs w:val="24"/>
        </w:rPr>
        <w:t xml:space="preserve"> </w:t>
      </w:r>
    </w:p>
    <w:p w:rsidRPr="00E45114" w:rsidR="00F6689A" w:rsidP="009F23D9" w:rsidRDefault="00F6689A" w14:paraId="77DF1FD4" w14:textId="15A550AC">
      <w:pPr>
        <w:spacing w:after="0" w:line="240" w:lineRule="auto"/>
        <w:rPr>
          <w:rFonts w:ascii="Times New Roman" w:hAnsi="Times New Roman" w:cs="Times New Roman"/>
          <w:color w:val="000000" w:themeColor="text1"/>
          <w:sz w:val="24"/>
          <w:szCs w:val="24"/>
        </w:rPr>
      </w:pPr>
      <w:r w:rsidRPr="00E45114">
        <w:rPr>
          <w:rFonts w:ascii="Times New Roman" w:hAnsi="Times New Roman" w:cs="Times New Roman"/>
          <w:bCs/>
          <w:color w:val="000000" w:themeColor="text1"/>
          <w:sz w:val="24"/>
          <w:szCs w:val="24"/>
        </w:rPr>
        <w:t xml:space="preserve">All staff involved, including contractors, will complete confidentiality training which includes instruction on the requirement to protect confidentiality, and the signing of a mandatory pledge to maintain confidentiality. Only authorized personnel will be allowed to access the confidential data when their work requires it. </w:t>
      </w:r>
      <w:r w:rsidRPr="00E45114">
        <w:rPr>
          <w:rFonts w:ascii="Times New Roman" w:hAnsi="Times New Roman" w:cs="Times New Roman"/>
          <w:color w:val="000000" w:themeColor="text1"/>
          <w:sz w:val="24"/>
          <w:szCs w:val="24"/>
        </w:rPr>
        <w:t>During processing, NCHS staff will perform independent verification of all data entry and correct discrepancies.</w:t>
      </w:r>
    </w:p>
    <w:p w:rsidRPr="002977C4" w:rsidR="00866F65" w:rsidP="009F23D9" w:rsidRDefault="00866F65" w14:paraId="02148EAF" w14:textId="69B28BE4">
      <w:pPr>
        <w:spacing w:after="0" w:line="240" w:lineRule="auto"/>
        <w:rPr>
          <w:rFonts w:ascii="Times New Roman" w:hAnsi="Times New Roman" w:cs="Times New Roman"/>
          <w:color w:val="002060"/>
          <w:sz w:val="24"/>
          <w:szCs w:val="24"/>
        </w:rPr>
      </w:pPr>
    </w:p>
    <w:p w:rsidRPr="00E45114" w:rsidR="00866F65" w:rsidP="009F23D9" w:rsidRDefault="00866F65" w14:paraId="01AD8C24" w14:textId="67748AB6">
      <w:pPr>
        <w:spacing w:after="0" w:line="240" w:lineRule="auto"/>
        <w:rPr>
          <w:rFonts w:ascii="Times New Roman" w:hAnsi="Times New Roman" w:cs="Times New Roman"/>
          <w:color w:val="000000" w:themeColor="text1"/>
          <w:sz w:val="24"/>
          <w:szCs w:val="24"/>
        </w:rPr>
      </w:pPr>
      <w:r w:rsidRPr="00E45114">
        <w:rPr>
          <w:rFonts w:ascii="Times New Roman" w:hAnsi="Times New Roman" w:cs="Times New Roman"/>
          <w:color w:val="000000" w:themeColor="text1"/>
          <w:sz w:val="24"/>
          <w:szCs w:val="24"/>
        </w:rPr>
        <w:t xml:space="preserve">Throughout the year, conference calls </w:t>
      </w:r>
      <w:r w:rsidRPr="00E45114" w:rsidR="00E45114">
        <w:rPr>
          <w:rFonts w:ascii="Times New Roman" w:hAnsi="Times New Roman" w:cs="Times New Roman"/>
          <w:color w:val="000000" w:themeColor="text1"/>
          <w:sz w:val="24"/>
          <w:szCs w:val="24"/>
        </w:rPr>
        <w:t xml:space="preserve">will be </w:t>
      </w:r>
      <w:r w:rsidRPr="00E45114">
        <w:rPr>
          <w:rFonts w:ascii="Times New Roman" w:hAnsi="Times New Roman" w:cs="Times New Roman"/>
          <w:color w:val="000000" w:themeColor="text1"/>
          <w:sz w:val="24"/>
          <w:szCs w:val="24"/>
        </w:rPr>
        <w:t xml:space="preserve">held among Ambulatory and Hospital Care Statistics Branch (AHCSB) staff of NCHS and the NCCIH to discuss issues relevant to </w:t>
      </w:r>
      <w:r w:rsidRPr="00E45114" w:rsidR="00E45114">
        <w:rPr>
          <w:rFonts w:ascii="Times New Roman" w:hAnsi="Times New Roman" w:cs="Times New Roman"/>
          <w:color w:val="000000" w:themeColor="text1"/>
          <w:sz w:val="24"/>
          <w:szCs w:val="24"/>
        </w:rPr>
        <w:t xml:space="preserve">the </w:t>
      </w:r>
      <w:r w:rsidRPr="00E45114" w:rsidR="00E45114">
        <w:rPr>
          <w:rFonts w:ascii="Times New Roman" w:hAnsi="Times New Roman" w:cs="Times New Roman"/>
          <w:color w:val="000000" w:themeColor="text1"/>
          <w:sz w:val="24"/>
          <w:szCs w:val="24"/>
        </w:rPr>
        <w:lastRenderedPageBreak/>
        <w:t xml:space="preserve">PPMQ </w:t>
      </w:r>
      <w:r w:rsidRPr="00E45114">
        <w:rPr>
          <w:rFonts w:ascii="Times New Roman" w:hAnsi="Times New Roman" w:cs="Times New Roman"/>
          <w:color w:val="000000" w:themeColor="text1"/>
          <w:sz w:val="24"/>
          <w:szCs w:val="24"/>
        </w:rPr>
        <w:t>data collection. Any</w:t>
      </w:r>
      <w:r w:rsidR="00E45114">
        <w:rPr>
          <w:rFonts w:ascii="Times New Roman" w:hAnsi="Times New Roman" w:cs="Times New Roman"/>
          <w:color w:val="000000" w:themeColor="text1"/>
          <w:sz w:val="24"/>
          <w:szCs w:val="24"/>
        </w:rPr>
        <w:t xml:space="preserve"> trainings suggested at these meetings or other</w:t>
      </w:r>
      <w:r w:rsidRPr="00E45114">
        <w:rPr>
          <w:rFonts w:ascii="Times New Roman" w:hAnsi="Times New Roman" w:cs="Times New Roman"/>
          <w:color w:val="000000" w:themeColor="text1"/>
          <w:sz w:val="24"/>
          <w:szCs w:val="24"/>
        </w:rPr>
        <w:t xml:space="preserve"> necessary trainings to maintain study integrity</w:t>
      </w:r>
      <w:r w:rsidR="00E45114">
        <w:rPr>
          <w:rFonts w:ascii="Times New Roman" w:hAnsi="Times New Roman" w:cs="Times New Roman"/>
          <w:color w:val="000000" w:themeColor="text1"/>
          <w:sz w:val="24"/>
          <w:szCs w:val="24"/>
        </w:rPr>
        <w:t xml:space="preserve">, </w:t>
      </w:r>
      <w:r w:rsidRPr="00E45114">
        <w:rPr>
          <w:rFonts w:ascii="Times New Roman" w:hAnsi="Times New Roman" w:cs="Times New Roman"/>
          <w:color w:val="000000" w:themeColor="text1"/>
          <w:sz w:val="24"/>
          <w:szCs w:val="24"/>
        </w:rPr>
        <w:t xml:space="preserve">will be attended as </w:t>
      </w:r>
      <w:r w:rsidR="00E45114">
        <w:rPr>
          <w:rFonts w:ascii="Times New Roman" w:hAnsi="Times New Roman" w:cs="Times New Roman"/>
          <w:color w:val="000000" w:themeColor="text1"/>
          <w:sz w:val="24"/>
          <w:szCs w:val="24"/>
        </w:rPr>
        <w:t xml:space="preserve">needed. </w:t>
      </w:r>
      <w:r w:rsidRPr="00E45114">
        <w:rPr>
          <w:rFonts w:ascii="Times New Roman" w:hAnsi="Times New Roman" w:cs="Times New Roman"/>
          <w:color w:val="000000" w:themeColor="text1"/>
          <w:sz w:val="24"/>
          <w:szCs w:val="24"/>
        </w:rPr>
        <w:t xml:space="preserve"> </w:t>
      </w:r>
    </w:p>
    <w:p w:rsidR="00F6689A" w:rsidP="008C6769" w:rsidRDefault="00F6689A" w14:paraId="48967B81" w14:textId="2CE0E8E3">
      <w:pPr>
        <w:spacing w:after="0" w:line="240" w:lineRule="auto"/>
        <w:rPr>
          <w:rFonts w:ascii="Times New Roman" w:hAnsi="Times New Roman" w:cs="Times New Roman"/>
          <w:sz w:val="24"/>
          <w:szCs w:val="24"/>
        </w:rPr>
      </w:pPr>
    </w:p>
    <w:p w:rsidRPr="00F56DDD" w:rsidR="0000594B" w:rsidP="008C6769" w:rsidRDefault="0000594B" w14:paraId="4B532362" w14:textId="77777777">
      <w:pPr>
        <w:spacing w:after="0" w:line="240" w:lineRule="auto"/>
        <w:rPr>
          <w:rFonts w:ascii="Times New Roman" w:hAnsi="Times New Roman" w:cs="Times New Roman"/>
          <w:sz w:val="24"/>
          <w:szCs w:val="24"/>
        </w:rPr>
      </w:pPr>
    </w:p>
    <w:p w:rsidRPr="00E45114" w:rsidR="00E45114" w:rsidP="00156DDD" w:rsidRDefault="00304796" w14:paraId="11F8B288" w14:textId="5559063E">
      <w:pPr>
        <w:pStyle w:val="Heading2"/>
        <w:spacing w:before="0" w:after="240" w:line="240" w:lineRule="auto"/>
      </w:pPr>
      <w:r w:rsidRPr="00027AF1">
        <w:rPr>
          <w:rFonts w:ascii="Times New Roman" w:hAnsi="Times New Roman" w:cs="Times New Roman"/>
          <w:b/>
          <w:bCs/>
          <w:color w:val="auto"/>
          <w:sz w:val="24"/>
          <w:szCs w:val="24"/>
        </w:rPr>
        <w:t>DATA HANDLING AND ANALYSIS</w:t>
      </w:r>
    </w:p>
    <w:p w:rsidR="00AF05DA" w:rsidRDefault="00AF05DA" w14:paraId="15F8B7D3" w14:textId="246D1AB4">
      <w:pPr>
        <w:spacing w:after="0" w:line="240" w:lineRule="auto"/>
        <w:rPr>
          <w:rFonts w:ascii="Times New Roman" w:hAnsi="Times New Roman" w:cs="Times New Roman"/>
          <w:sz w:val="24"/>
          <w:szCs w:val="24"/>
        </w:rPr>
      </w:pPr>
      <w:r w:rsidRPr="00110ECB">
        <w:rPr>
          <w:rFonts w:ascii="Times New Roman" w:hAnsi="Times New Roman" w:cs="Times New Roman"/>
          <w:b/>
          <w:bCs/>
          <w:sz w:val="24"/>
          <w:szCs w:val="24"/>
          <w:u w:val="single"/>
        </w:rPr>
        <w:t>Data analysis plan, including statistical methodology and planned tables and figures</w:t>
      </w:r>
      <w:r w:rsidR="00C8219F">
        <w:rPr>
          <w:rFonts w:ascii="Times New Roman" w:hAnsi="Times New Roman" w:cs="Times New Roman"/>
          <w:sz w:val="24"/>
          <w:szCs w:val="24"/>
        </w:rPr>
        <w:t>:</w:t>
      </w:r>
    </w:p>
    <w:p w:rsidR="005E3DE2" w:rsidP="005E3DE2" w:rsidRDefault="005E3DE2" w14:paraId="4F169FED" w14:textId="150EA756">
      <w:pPr>
        <w:tabs>
          <w:tab w:val="left" w:pos="9360"/>
        </w:tabs>
        <w:autoSpaceDE w:val="0"/>
        <w:autoSpaceDN w:val="0"/>
        <w:adjustRightInd w:val="0"/>
        <w:rPr>
          <w:rFonts w:ascii="Times New Roman" w:hAnsi="Times New Roman"/>
          <w:sz w:val="24"/>
          <w:szCs w:val="24"/>
        </w:rPr>
      </w:pPr>
      <w:bookmarkStart w:name="_Hlk57363532" w:id="24"/>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This project is designed to assess the feasibility of collecting data on physician awareness and use of opioid guidelines. To assess the questionnaire’s performance in the field, </w:t>
      </w:r>
      <w:r w:rsidRPr="004931C5">
        <w:rPr>
          <w:rFonts w:ascii="Times New Roman" w:hAnsi="Times New Roman"/>
          <w:sz w:val="24"/>
          <w:szCs w:val="24"/>
        </w:rPr>
        <w:t xml:space="preserve">NCHS </w:t>
      </w:r>
      <w:r>
        <w:rPr>
          <w:rFonts w:ascii="Times New Roman" w:hAnsi="Times New Roman"/>
          <w:sz w:val="24"/>
          <w:szCs w:val="24"/>
        </w:rPr>
        <w:t>and</w:t>
      </w:r>
      <w:r w:rsidRPr="004931C5">
        <w:rPr>
          <w:rFonts w:ascii="Times New Roman" w:hAnsi="Times New Roman"/>
          <w:sz w:val="24"/>
          <w:szCs w:val="24"/>
        </w:rPr>
        <w:t xml:space="preserve"> </w:t>
      </w:r>
      <w:r>
        <w:rPr>
          <w:rFonts w:ascii="Times New Roman" w:hAnsi="Times New Roman"/>
          <w:sz w:val="24"/>
          <w:szCs w:val="24"/>
        </w:rPr>
        <w:t xml:space="preserve">NCCIH will collaboratively analyze the data collected in this study using descriptive analyses strategies and standard analyses for performing a methodological assessment of a survey questionnaire. Techniques used in this methods assessment may include: examining overall questionnaire response rates and item nonresponse; exploring percentage distributions to assess the ability of survey questions to capture variability across question response categories; examining responses </w:t>
      </w:r>
      <w:r w:rsidRPr="000738AB">
        <w:rPr>
          <w:rFonts w:ascii="Times New Roman" w:hAnsi="Times New Roman"/>
          <w:sz w:val="24"/>
          <w:szCs w:val="24"/>
        </w:rPr>
        <w:t>across selected physician characteristics to identify systematic biases</w:t>
      </w:r>
      <w:r>
        <w:rPr>
          <w:rFonts w:ascii="Times New Roman" w:hAnsi="Times New Roman"/>
          <w:sz w:val="24"/>
          <w:szCs w:val="24"/>
        </w:rPr>
        <w:t xml:space="preserve"> (if any); identifying potential patterns of item response error; and assessment of questionnaire skip patterns; all of which are common methodological assessments used in the survey methods field. </w:t>
      </w:r>
    </w:p>
    <w:p w:rsidRPr="00156DDD" w:rsidR="005E3DE2" w:rsidP="005E3DE2" w:rsidRDefault="005E3DE2" w14:paraId="320235EB" w14:textId="5DF0ABD4">
      <w:pPr>
        <w:spacing w:after="0" w:line="240" w:lineRule="auto"/>
        <w:rPr>
          <w:rFonts w:ascii="Times New Roman" w:hAnsi="Times New Roman" w:cs="Times New Roman"/>
          <w:sz w:val="24"/>
          <w:szCs w:val="24"/>
        </w:rPr>
      </w:pPr>
      <w:r w:rsidRPr="00156DDD">
        <w:rPr>
          <w:rFonts w:ascii="Times New Roman" w:hAnsi="Times New Roman" w:cs="Times New Roman"/>
          <w:sz w:val="24"/>
          <w:szCs w:val="24"/>
        </w:rPr>
        <w:t xml:space="preserve">Since this is a methodological study, national estimates will </w:t>
      </w:r>
      <w:r>
        <w:rPr>
          <w:rFonts w:ascii="Times New Roman" w:hAnsi="Times New Roman"/>
          <w:sz w:val="24"/>
          <w:szCs w:val="24"/>
        </w:rPr>
        <w:t xml:space="preserve">not </w:t>
      </w:r>
      <w:r w:rsidRPr="00156DDD">
        <w:rPr>
          <w:rFonts w:ascii="Times New Roman" w:hAnsi="Times New Roman" w:cs="Times New Roman"/>
          <w:sz w:val="24"/>
          <w:szCs w:val="24"/>
        </w:rPr>
        <w:t>be produced,</w:t>
      </w:r>
      <w:r>
        <w:rPr>
          <w:rFonts w:ascii="Times New Roman" w:hAnsi="Times New Roman" w:cs="Times New Roman"/>
          <w:sz w:val="24"/>
          <w:szCs w:val="24"/>
        </w:rPr>
        <w:t xml:space="preserve"> and the data will not be weighted</w:t>
      </w:r>
      <w:r w:rsidRPr="00156DDD">
        <w:rPr>
          <w:rFonts w:ascii="Times New Roman" w:hAnsi="Times New Roman" w:cs="Times New Roman"/>
          <w:sz w:val="24"/>
          <w:szCs w:val="24"/>
        </w:rPr>
        <w:t>. The study applies stratified random sampling to ensure proportional representation of medical specialties across regions.</w:t>
      </w:r>
      <w:r>
        <w:rPr>
          <w:rFonts w:ascii="Times New Roman" w:hAnsi="Times New Roman" w:cs="Times New Roman"/>
          <w:sz w:val="24"/>
          <w:szCs w:val="24"/>
        </w:rPr>
        <w:t xml:space="preserve"> </w:t>
      </w:r>
      <w:r w:rsidRPr="00156DDD">
        <w:rPr>
          <w:rFonts w:ascii="Times New Roman" w:hAnsi="Times New Roman" w:cs="Times New Roman"/>
          <w:sz w:val="24"/>
          <w:szCs w:val="24"/>
        </w:rPr>
        <w:t xml:space="preserve">The analysis is to be performed using SAS and </w:t>
      </w:r>
      <w:r w:rsidR="00916E8F">
        <w:rPr>
          <w:rFonts w:ascii="Times New Roman" w:hAnsi="Times New Roman" w:cs="Times New Roman"/>
          <w:sz w:val="24"/>
          <w:szCs w:val="24"/>
        </w:rPr>
        <w:t>SAS-</w:t>
      </w:r>
      <w:r w:rsidRPr="00156DDD">
        <w:rPr>
          <w:rFonts w:ascii="Times New Roman" w:hAnsi="Times New Roman" w:cs="Times New Roman"/>
          <w:sz w:val="24"/>
          <w:szCs w:val="24"/>
        </w:rPr>
        <w:t>callable SUDAAN analytical software.</w:t>
      </w:r>
    </w:p>
    <w:bookmarkEnd w:id="24"/>
    <w:p w:rsidRPr="00F56DDD" w:rsidR="00110ECB" w:rsidP="008C6769" w:rsidRDefault="00110ECB" w14:paraId="08A62A8F" w14:textId="77777777">
      <w:pPr>
        <w:spacing w:after="0" w:line="240" w:lineRule="auto"/>
        <w:rPr>
          <w:rFonts w:ascii="Times New Roman" w:hAnsi="Times New Roman" w:cs="Times New Roman"/>
          <w:sz w:val="24"/>
          <w:szCs w:val="24"/>
        </w:rPr>
      </w:pPr>
    </w:p>
    <w:p w:rsidR="00704BFA" w:rsidP="008C6769" w:rsidRDefault="00AF05DA" w14:paraId="5A3D745D" w14:textId="64E00E56">
      <w:pPr>
        <w:spacing w:after="0" w:line="240" w:lineRule="auto"/>
        <w:rPr>
          <w:rFonts w:ascii="Times New Roman" w:hAnsi="Times New Roman" w:cs="Times New Roman"/>
          <w:sz w:val="24"/>
          <w:szCs w:val="24"/>
        </w:rPr>
      </w:pPr>
      <w:r w:rsidRPr="005449D2">
        <w:rPr>
          <w:rFonts w:ascii="Times New Roman" w:hAnsi="Times New Roman" w:cs="Times New Roman"/>
          <w:b/>
          <w:bCs/>
          <w:sz w:val="24"/>
          <w:szCs w:val="24"/>
          <w:u w:val="single"/>
        </w:rPr>
        <w:t>Data collection</w:t>
      </w:r>
      <w:r w:rsidRPr="00F56DDD">
        <w:rPr>
          <w:rFonts w:ascii="Times New Roman" w:hAnsi="Times New Roman" w:cs="Times New Roman"/>
          <w:sz w:val="24"/>
          <w:szCs w:val="24"/>
        </w:rPr>
        <w:t>:</w:t>
      </w:r>
    </w:p>
    <w:p w:rsidR="002249E5" w:rsidP="008C20B7" w:rsidRDefault="00A35123" w14:paraId="58F0AB7D" w14:textId="74FCD036">
      <w:pPr>
        <w:spacing w:after="0" w:line="240" w:lineRule="auto"/>
        <w:rPr>
          <w:rFonts w:ascii="Times New Roman" w:hAnsi="Times New Roman" w:cs="Times New Roman"/>
          <w:sz w:val="24"/>
          <w:szCs w:val="24"/>
        </w:rPr>
      </w:pPr>
      <w:r w:rsidRPr="00B2245D">
        <w:rPr>
          <w:rFonts w:ascii="Times New Roman" w:hAnsi="Times New Roman" w:cs="Times New Roman"/>
          <w:sz w:val="24"/>
          <w:szCs w:val="24"/>
        </w:rPr>
        <w:t xml:space="preserve">All data collection efforts will be carried out by designated NCHS staff. </w:t>
      </w:r>
      <w:r>
        <w:rPr>
          <w:rFonts w:ascii="Times New Roman" w:hAnsi="Times New Roman" w:cs="Times New Roman"/>
          <w:sz w:val="24"/>
          <w:szCs w:val="24"/>
        </w:rPr>
        <w:t xml:space="preserve">Since this is a paper-based, mail survey, all data collection activities will be carried out via mail. </w:t>
      </w:r>
      <w:r w:rsidR="002D6020">
        <w:rPr>
          <w:rFonts w:ascii="Times New Roman" w:hAnsi="Times New Roman" w:cs="Times New Roman"/>
          <w:sz w:val="24"/>
          <w:szCs w:val="24"/>
        </w:rPr>
        <w:t>T</w:t>
      </w:r>
      <w:r w:rsidRPr="00B2245D">
        <w:rPr>
          <w:rFonts w:ascii="Times New Roman" w:hAnsi="Times New Roman" w:cs="Times New Roman"/>
          <w:sz w:val="24"/>
          <w:szCs w:val="24"/>
        </w:rPr>
        <w:t xml:space="preserve">his data collection entails </w:t>
      </w:r>
      <w:r>
        <w:rPr>
          <w:rFonts w:ascii="Times New Roman" w:hAnsi="Times New Roman" w:cs="Times New Roman"/>
          <w:sz w:val="24"/>
          <w:szCs w:val="24"/>
        </w:rPr>
        <w:t xml:space="preserve">mailing </w:t>
      </w:r>
      <w:r w:rsidRPr="00B2245D">
        <w:rPr>
          <w:rFonts w:ascii="Times New Roman" w:hAnsi="Times New Roman" w:cs="Times New Roman"/>
          <w:sz w:val="24"/>
          <w:szCs w:val="24"/>
        </w:rPr>
        <w:t xml:space="preserve">several survey </w:t>
      </w:r>
      <w:r>
        <w:rPr>
          <w:rFonts w:ascii="Times New Roman" w:hAnsi="Times New Roman" w:cs="Times New Roman"/>
          <w:sz w:val="24"/>
          <w:szCs w:val="24"/>
        </w:rPr>
        <w:t xml:space="preserve">packages to respondents, sent over specified intervals,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maximize survey response rates. The process includes sending an invitation letter, followed by 3 survey mailings, sent every 4 weeks during the study period. In addition, post-card reminders are sent between the 1</w:t>
      </w:r>
      <w:r w:rsidRPr="00C75E6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75E6E">
        <w:rPr>
          <w:rFonts w:ascii="Times New Roman" w:hAnsi="Times New Roman" w:cs="Times New Roman"/>
          <w:sz w:val="24"/>
          <w:szCs w:val="24"/>
          <w:vertAlign w:val="superscript"/>
        </w:rPr>
        <w:t>nd</w:t>
      </w:r>
      <w:r>
        <w:rPr>
          <w:rFonts w:ascii="Times New Roman" w:hAnsi="Times New Roman" w:cs="Times New Roman"/>
          <w:sz w:val="24"/>
          <w:szCs w:val="24"/>
        </w:rPr>
        <w:t xml:space="preserve"> survey mailings, and after the 3</w:t>
      </w:r>
      <w:r w:rsidRPr="00C75E6E">
        <w:rPr>
          <w:rFonts w:ascii="Times New Roman" w:hAnsi="Times New Roman" w:cs="Times New Roman"/>
          <w:sz w:val="24"/>
          <w:szCs w:val="24"/>
          <w:vertAlign w:val="superscript"/>
        </w:rPr>
        <w:t>r</w:t>
      </w:r>
      <w:r>
        <w:rPr>
          <w:rFonts w:ascii="Times New Roman" w:hAnsi="Times New Roman" w:cs="Times New Roman"/>
          <w:sz w:val="24"/>
          <w:szCs w:val="24"/>
          <w:vertAlign w:val="superscript"/>
        </w:rPr>
        <w:t xml:space="preserve">d </w:t>
      </w:r>
      <w:r>
        <w:rPr>
          <w:rFonts w:ascii="Times New Roman" w:hAnsi="Times New Roman" w:cs="Times New Roman"/>
          <w:sz w:val="24"/>
          <w:szCs w:val="24"/>
        </w:rPr>
        <w:t>mailing.  All survey mailings include a pre-stamped envelope addressed to NCHS. Please refer to the recruitment and enrollment section for details on the enrollment strategy.</w:t>
      </w:r>
    </w:p>
    <w:p w:rsidR="002249E5" w:rsidP="008C20B7" w:rsidRDefault="002249E5" w14:paraId="4163A493" w14:textId="77777777">
      <w:pPr>
        <w:spacing w:after="0" w:line="240" w:lineRule="auto"/>
        <w:rPr>
          <w:rFonts w:ascii="Times New Roman" w:hAnsi="Times New Roman" w:cs="Times New Roman"/>
          <w:sz w:val="24"/>
          <w:szCs w:val="24"/>
        </w:rPr>
      </w:pPr>
    </w:p>
    <w:p w:rsidR="002249E5" w:rsidP="008C20B7" w:rsidRDefault="00A35123" w14:paraId="549FA58B" w14:textId="562019A5">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Returned surveys will be securely stored in a locked cabinet on the NCHS campus. NCHS project staff will review completed surveys, code the </w:t>
      </w:r>
      <w:proofErr w:type="gramStart"/>
      <w:r>
        <w:rPr>
          <w:rFonts w:ascii="Times New Roman" w:hAnsi="Times New Roman" w:cs="Times New Roman"/>
          <w:sz w:val="24"/>
          <w:szCs w:val="24"/>
        </w:rPr>
        <w:t>responses</w:t>
      </w:r>
      <w:proofErr w:type="gramEnd"/>
      <w:r>
        <w:rPr>
          <w:rFonts w:ascii="Times New Roman" w:hAnsi="Times New Roman" w:cs="Times New Roman"/>
          <w:sz w:val="24"/>
          <w:szCs w:val="24"/>
        </w:rPr>
        <w:t xml:space="preserve"> and enter them into an electronic datafile stored on the secure NCHS CIPSEA server. A strict coding and data entry protocol will be used to reduce entry errors, and an additional NCHS project team member will validate all entries. Once the data has been inputted electronically, software edit checks will be performed to further ensure accuracy. </w:t>
      </w:r>
    </w:p>
    <w:p w:rsidRPr="00F56DDD" w:rsidR="002249E5" w:rsidP="00256E2F" w:rsidRDefault="002249E5" w14:paraId="5E22C59F" w14:textId="77777777">
      <w:pPr>
        <w:spacing w:after="0" w:line="240" w:lineRule="auto"/>
        <w:rPr>
          <w:rFonts w:ascii="Times New Roman" w:hAnsi="Times New Roman" w:cs="Times New Roman"/>
          <w:sz w:val="24"/>
          <w:szCs w:val="24"/>
        </w:rPr>
      </w:pPr>
    </w:p>
    <w:p w:rsidRPr="008272BC" w:rsidR="00AF05DA" w:rsidP="002033EF" w:rsidRDefault="00AF05DA" w14:paraId="0E3E7187" w14:textId="2F15D05A">
      <w:pPr>
        <w:spacing w:after="0" w:line="240" w:lineRule="auto"/>
        <w:rPr>
          <w:rFonts w:ascii="Times New Roman" w:hAnsi="Times New Roman" w:cs="Times New Roman"/>
          <w:b/>
          <w:bCs/>
          <w:sz w:val="24"/>
          <w:szCs w:val="24"/>
        </w:rPr>
      </w:pPr>
      <w:r w:rsidRPr="008272BC">
        <w:rPr>
          <w:rFonts w:ascii="Times New Roman" w:hAnsi="Times New Roman" w:cs="Times New Roman"/>
          <w:b/>
          <w:bCs/>
          <w:sz w:val="24"/>
          <w:szCs w:val="24"/>
          <w:u w:val="single"/>
        </w:rPr>
        <w:t>Provisions for protecting privacy/confidentiality</w:t>
      </w:r>
      <w:r w:rsidRPr="008272BC">
        <w:rPr>
          <w:rFonts w:ascii="Times New Roman" w:hAnsi="Times New Roman" w:cs="Times New Roman"/>
          <w:b/>
          <w:bCs/>
          <w:sz w:val="24"/>
          <w:szCs w:val="24"/>
        </w:rPr>
        <w:t>:</w:t>
      </w:r>
    </w:p>
    <w:p w:rsidRPr="005E080D" w:rsidR="008272BC" w:rsidP="008C6769" w:rsidRDefault="008272BC" w14:paraId="367EA0F7" w14:textId="223D09B9">
      <w:pPr>
        <w:spacing w:after="0" w:line="240" w:lineRule="auto"/>
        <w:rPr>
          <w:rFonts w:ascii="Times New Roman" w:hAnsi="Times New Roman" w:cs="Times New Roman"/>
          <w:iCs/>
          <w:color w:val="000000" w:themeColor="text1"/>
          <w:sz w:val="24"/>
          <w:szCs w:val="24"/>
        </w:rPr>
      </w:pPr>
      <w:r w:rsidRPr="005E080D">
        <w:rPr>
          <w:rFonts w:ascii="Times New Roman" w:hAnsi="Times New Roman" w:cs="Times New Roman"/>
          <w:iCs/>
          <w:color w:val="000000" w:themeColor="text1"/>
          <w:sz w:val="24"/>
          <w:szCs w:val="24"/>
        </w:rPr>
        <w:t xml:space="preserve">The Paperwork Reduction Act submission for the </w:t>
      </w:r>
      <w:r w:rsidRPr="00816220" w:rsidR="009332A3">
        <w:rPr>
          <w:rFonts w:ascii="Times New Roman" w:hAnsi="Times New Roman" w:cs="Times New Roman"/>
          <w:iCs/>
          <w:color w:val="000000" w:themeColor="text1"/>
          <w:sz w:val="24"/>
          <w:szCs w:val="24"/>
        </w:rPr>
        <w:t>PPMQ</w:t>
      </w:r>
      <w:r w:rsidRPr="005E080D" w:rsidR="009332A3">
        <w:rPr>
          <w:rFonts w:ascii="Times New Roman" w:hAnsi="Times New Roman" w:cs="Times New Roman"/>
          <w:b/>
          <w:bCs/>
          <w:iCs/>
          <w:color w:val="000000" w:themeColor="text1"/>
          <w:sz w:val="24"/>
          <w:szCs w:val="24"/>
        </w:rPr>
        <w:t xml:space="preserve"> </w:t>
      </w:r>
      <w:r w:rsidRPr="005E080D">
        <w:rPr>
          <w:rFonts w:ascii="Times New Roman" w:hAnsi="Times New Roman" w:cs="Times New Roman"/>
          <w:iCs/>
          <w:color w:val="000000" w:themeColor="text1"/>
          <w:sz w:val="24"/>
          <w:szCs w:val="24"/>
        </w:rPr>
        <w:t xml:space="preserve">has been reviewed by the Information Collection Review Office (ICRO), who determined that the Privacy Act does apply. The NCHS Privacy Act Coordinator and the NCHS Confidentiality Officer have determined that the Privacy Act is applicable because this study includes the collection of information in identifiable form. </w:t>
      </w:r>
    </w:p>
    <w:p w:rsidRPr="005E080D" w:rsidR="008272BC" w:rsidP="008C6769" w:rsidRDefault="008272BC" w14:paraId="32F1F794" w14:textId="77777777">
      <w:pPr>
        <w:spacing w:after="0" w:line="240" w:lineRule="auto"/>
        <w:rPr>
          <w:rFonts w:ascii="Times New Roman" w:hAnsi="Times New Roman" w:cs="Times New Roman"/>
          <w:iCs/>
          <w:color w:val="000000" w:themeColor="text1"/>
          <w:sz w:val="24"/>
          <w:szCs w:val="24"/>
        </w:rPr>
      </w:pPr>
    </w:p>
    <w:p w:rsidRPr="005E080D" w:rsidR="008272BC" w:rsidP="008C6769" w:rsidRDefault="008272BC" w14:paraId="07B3A610" w14:textId="77777777">
      <w:pPr>
        <w:spacing w:after="0" w:line="240" w:lineRule="auto"/>
        <w:rPr>
          <w:rFonts w:ascii="Times New Roman" w:hAnsi="Times New Roman" w:cs="Times New Roman"/>
          <w:iCs/>
          <w:color w:val="000000" w:themeColor="text1"/>
          <w:sz w:val="24"/>
          <w:szCs w:val="24"/>
        </w:rPr>
      </w:pPr>
      <w:r w:rsidRPr="005E080D">
        <w:rPr>
          <w:rFonts w:ascii="Times New Roman" w:hAnsi="Times New Roman" w:cs="Times New Roman"/>
          <w:iCs/>
          <w:color w:val="000000" w:themeColor="text1"/>
          <w:sz w:val="24"/>
          <w:szCs w:val="24"/>
        </w:rPr>
        <w:lastRenderedPageBreak/>
        <w:t>The applicable System of Records Notice is 09-20-0167 Health Resources Utilization Statistics.</w:t>
      </w:r>
    </w:p>
    <w:p w:rsidRPr="002977C4" w:rsidR="008272BC" w:rsidP="008C6769" w:rsidRDefault="008272BC" w14:paraId="11F65742" w14:textId="77777777">
      <w:pPr>
        <w:spacing w:after="0" w:line="240" w:lineRule="auto"/>
        <w:rPr>
          <w:rFonts w:ascii="Times New Roman" w:hAnsi="Times New Roman" w:cs="Times New Roman"/>
          <w:iCs/>
          <w:color w:val="002060"/>
          <w:sz w:val="24"/>
          <w:szCs w:val="24"/>
        </w:rPr>
      </w:pPr>
    </w:p>
    <w:p w:rsidRPr="005E080D" w:rsidR="002249E5" w:rsidP="008C6769" w:rsidRDefault="008272BC" w14:paraId="7B0A52C9" w14:textId="2884AD6E">
      <w:pPr>
        <w:spacing w:after="0" w:line="240" w:lineRule="auto"/>
        <w:rPr>
          <w:rFonts w:ascii="Times New Roman" w:hAnsi="Times New Roman" w:cs="Times New Roman"/>
          <w:iCs/>
          <w:color w:val="000000" w:themeColor="text1"/>
          <w:sz w:val="24"/>
          <w:szCs w:val="24"/>
        </w:rPr>
      </w:pPr>
      <w:r w:rsidRPr="005E080D">
        <w:rPr>
          <w:rFonts w:ascii="Times New Roman" w:hAnsi="Times New Roman" w:cs="Times New Roman"/>
          <w:iCs/>
          <w:color w:val="000000" w:themeColor="text1"/>
          <w:sz w:val="24"/>
          <w:szCs w:val="24"/>
        </w:rPr>
        <w:t>An assurance of confidentiality is provided to all respondents according to section 308 (d) of the Public Health Service Act (42 USC 242m) which states:</w:t>
      </w:r>
    </w:p>
    <w:p w:rsidRPr="00B0504D" w:rsidR="008272BC" w:rsidP="008C6769" w:rsidRDefault="008272BC" w14:paraId="2DE6C360" w14:textId="51AF3375">
      <w:pPr>
        <w:spacing w:after="0" w:line="240" w:lineRule="auto"/>
        <w:rPr>
          <w:rFonts w:ascii="Times New Roman" w:hAnsi="Times New Roman" w:cs="Times New Roman"/>
          <w:iCs/>
          <w:color w:val="002060"/>
          <w:sz w:val="24"/>
          <w:szCs w:val="24"/>
        </w:rPr>
      </w:pPr>
    </w:p>
    <w:p w:rsidRPr="008C771E" w:rsidR="008272BC" w:rsidP="008C6769" w:rsidRDefault="008272BC" w14:paraId="08E204A8" w14:textId="549097F7">
      <w:pPr>
        <w:spacing w:after="0" w:line="240" w:lineRule="auto"/>
        <w:ind w:left="720"/>
        <w:rPr>
          <w:rFonts w:ascii="Times New Roman" w:hAnsi="Times New Roman" w:cs="Times New Roman"/>
          <w:i/>
          <w:color w:val="000000" w:themeColor="text1"/>
          <w:sz w:val="24"/>
          <w:szCs w:val="24"/>
        </w:rPr>
      </w:pPr>
      <w:r w:rsidRPr="008C771E">
        <w:rPr>
          <w:rFonts w:ascii="Times New Roman" w:hAnsi="Times New Roman" w:cs="Times New Roman"/>
          <w:i/>
          <w:color w:val="000000" w:themeColor="text1"/>
          <w:sz w:val="24"/>
          <w:szCs w:val="24"/>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sidRPr="008C771E" w:rsidR="00D10C5E">
        <w:rPr>
          <w:rFonts w:ascii="Times New Roman" w:hAnsi="Times New Roman" w:cs="Times New Roman"/>
          <w:i/>
          <w:color w:val="000000" w:themeColor="text1"/>
          <w:sz w:val="24"/>
          <w:szCs w:val="24"/>
        </w:rPr>
        <w:t>[</w:t>
      </w:r>
      <w:r w:rsidRPr="008C771E">
        <w:rPr>
          <w:rFonts w:ascii="Times New Roman" w:hAnsi="Times New Roman" w:cs="Times New Roman"/>
          <w:i/>
          <w:color w:val="000000" w:themeColor="text1"/>
          <w:sz w:val="24"/>
          <w:szCs w:val="24"/>
        </w:rPr>
        <w:t>...</w:t>
      </w:r>
      <w:r w:rsidRPr="008C771E" w:rsidR="00D10C5E">
        <w:rPr>
          <w:rFonts w:ascii="Times New Roman" w:hAnsi="Times New Roman" w:cs="Times New Roman"/>
          <w:i/>
          <w:color w:val="000000" w:themeColor="text1"/>
          <w:sz w:val="24"/>
          <w:szCs w:val="24"/>
        </w:rPr>
        <w:t>]</w:t>
      </w:r>
      <w:r w:rsidRPr="008C771E">
        <w:rPr>
          <w:rFonts w:ascii="Times New Roman" w:hAnsi="Times New Roman" w:cs="Times New Roman"/>
          <w:i/>
          <w:color w:val="000000" w:themeColor="text1"/>
          <w:sz w:val="24"/>
          <w:szCs w:val="24"/>
        </w:rPr>
        <w:t>"</w:t>
      </w:r>
    </w:p>
    <w:p w:rsidRPr="002977C4" w:rsidR="008272BC" w:rsidP="008C6769" w:rsidRDefault="008272BC" w14:paraId="61D95F25" w14:textId="77777777">
      <w:pPr>
        <w:spacing w:after="0" w:line="240" w:lineRule="auto"/>
        <w:rPr>
          <w:rFonts w:ascii="Times New Roman" w:hAnsi="Times New Roman" w:cs="Times New Roman"/>
          <w:iCs/>
          <w:color w:val="002060"/>
          <w:sz w:val="24"/>
          <w:szCs w:val="24"/>
        </w:rPr>
      </w:pPr>
    </w:p>
    <w:p w:rsidRPr="002977C4" w:rsidR="008272BC" w:rsidP="008C6769" w:rsidRDefault="008272BC" w14:paraId="6B23FE88" w14:textId="77777777">
      <w:pPr>
        <w:spacing w:after="0" w:line="240" w:lineRule="auto"/>
        <w:rPr>
          <w:rFonts w:ascii="Times New Roman" w:hAnsi="Times New Roman" w:cs="Times New Roman"/>
          <w:iCs/>
          <w:color w:val="002060"/>
          <w:sz w:val="24"/>
          <w:szCs w:val="24"/>
        </w:rPr>
      </w:pPr>
      <w:r w:rsidRPr="005E080D">
        <w:rPr>
          <w:rFonts w:ascii="Times New Roman" w:hAnsi="Times New Roman" w:cs="Times New Roman"/>
          <w:iCs/>
          <w:color w:val="000000" w:themeColor="text1"/>
          <w:sz w:val="24"/>
          <w:szCs w:val="24"/>
        </w:rPr>
        <w:t>In addition, legislation covering confidentiality is provided according to section 513 of the Confidential Information Protection and Statistical Efficiency Act (PL 107-347) which states</w:t>
      </w:r>
      <w:r w:rsidRPr="002977C4">
        <w:rPr>
          <w:rFonts w:ascii="Times New Roman" w:hAnsi="Times New Roman" w:cs="Times New Roman"/>
          <w:iCs/>
          <w:color w:val="002060"/>
          <w:sz w:val="24"/>
          <w:szCs w:val="24"/>
        </w:rPr>
        <w:t xml:space="preserve">: </w:t>
      </w:r>
    </w:p>
    <w:p w:rsidRPr="002977C4" w:rsidR="008272BC" w:rsidP="008C6769" w:rsidRDefault="008272BC" w14:paraId="5EE89D6B" w14:textId="77777777">
      <w:pPr>
        <w:spacing w:after="0" w:line="240" w:lineRule="auto"/>
        <w:rPr>
          <w:rFonts w:ascii="Times New Roman" w:hAnsi="Times New Roman" w:cs="Times New Roman"/>
          <w:iCs/>
          <w:color w:val="002060"/>
          <w:sz w:val="24"/>
          <w:szCs w:val="24"/>
        </w:rPr>
      </w:pPr>
    </w:p>
    <w:p w:rsidRPr="008C771E" w:rsidR="008272BC" w:rsidP="005E080D" w:rsidRDefault="008272BC" w14:paraId="16FA2FF7" w14:textId="3BDD6ABA">
      <w:pPr>
        <w:spacing w:after="0" w:line="240" w:lineRule="auto"/>
        <w:ind w:left="720"/>
        <w:rPr>
          <w:rFonts w:ascii="Times New Roman" w:hAnsi="Times New Roman" w:cs="Times New Roman"/>
          <w:i/>
          <w:color w:val="002060"/>
          <w:sz w:val="24"/>
          <w:szCs w:val="24"/>
        </w:rPr>
      </w:pPr>
      <w:r w:rsidRPr="008C771E">
        <w:rPr>
          <w:rFonts w:ascii="Times New Roman" w:hAnsi="Times New Roman" w:cs="Times New Roman"/>
          <w:i/>
          <w:color w:val="000000" w:themeColor="text1"/>
          <w:sz w:val="24"/>
          <w:szCs w:val="24"/>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bookmarkStart w:name="_Hlk49783273" w:id="25"/>
    </w:p>
    <w:p w:rsidRPr="005E080D" w:rsidR="005E080D" w:rsidP="005E080D" w:rsidRDefault="005E080D" w14:paraId="385424DB" w14:textId="77777777">
      <w:pPr>
        <w:spacing w:after="0" w:line="240" w:lineRule="auto"/>
        <w:ind w:left="720"/>
        <w:rPr>
          <w:rFonts w:ascii="Times New Roman" w:hAnsi="Times New Roman" w:cs="Times New Roman"/>
          <w:iCs/>
          <w:color w:val="002060"/>
        </w:rPr>
      </w:pPr>
    </w:p>
    <w:bookmarkEnd w:id="25"/>
    <w:p w:rsidRPr="009B467F" w:rsidR="005E080D" w:rsidP="005E080D" w:rsidRDefault="005E080D" w14:paraId="067D3479" w14:textId="77777777">
      <w:pPr>
        <w:spacing w:after="0" w:line="240" w:lineRule="auto"/>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rPr>
        <w:t>Control measures for protection of confidential data by NCHS:</w:t>
      </w:r>
    </w:p>
    <w:p w:rsidR="00B0504D" w:rsidP="00B0504D" w:rsidRDefault="00B0504D" w14:paraId="40280D66" w14:textId="77777777">
      <w:pPr>
        <w:spacing w:after="0" w:line="240" w:lineRule="auto"/>
        <w:rPr>
          <w:rFonts w:ascii="Times New Roman" w:hAnsi="Times New Roman" w:cs="Times New Roman"/>
          <w:iCs/>
          <w:color w:val="000000" w:themeColor="text1"/>
          <w:sz w:val="24"/>
          <w:szCs w:val="24"/>
          <w:u w:val="single"/>
        </w:rPr>
      </w:pPr>
    </w:p>
    <w:p w:rsidRPr="009B467F" w:rsidR="005E080D" w:rsidP="008C771E" w:rsidRDefault="005E080D" w14:paraId="0C52BF6E" w14:textId="428D41F4">
      <w:pPr>
        <w:spacing w:after="0" w:line="240" w:lineRule="auto"/>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u w:val="single"/>
        </w:rPr>
        <w:t>Access Control Plan</w:t>
      </w:r>
      <w:r w:rsidRPr="009B467F">
        <w:rPr>
          <w:rFonts w:ascii="Times New Roman" w:hAnsi="Times New Roman" w:cs="Times New Roman"/>
          <w:iCs/>
          <w:color w:val="000000" w:themeColor="text1"/>
          <w:sz w:val="24"/>
          <w:szCs w:val="24"/>
        </w:rPr>
        <w:t xml:space="preserve">:  </w:t>
      </w:r>
    </w:p>
    <w:p w:rsidRPr="009B467F" w:rsidR="005E080D" w:rsidP="005E080D" w:rsidRDefault="005E080D" w14:paraId="5D869EA6" w14:textId="77777777">
      <w:pPr>
        <w:spacing w:after="0" w:line="240" w:lineRule="auto"/>
        <w:ind w:left="720"/>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rPr>
        <w:t xml:space="preserve">All project databases, file and database servers used to store electronic project files will be secure. Access to project files is controlled by user accounts; passwords must be complex, cannot be previously used, and are updated every 90 days. </w:t>
      </w:r>
    </w:p>
    <w:p w:rsidRPr="009B467F" w:rsidR="005E080D" w:rsidP="005E080D" w:rsidRDefault="005E080D" w14:paraId="10812F48" w14:textId="77777777">
      <w:pPr>
        <w:spacing w:after="0" w:line="240" w:lineRule="auto"/>
        <w:ind w:left="720"/>
        <w:rPr>
          <w:rFonts w:ascii="Times New Roman" w:hAnsi="Times New Roman" w:cs="Times New Roman"/>
          <w:iCs/>
          <w:color w:val="000000" w:themeColor="text1"/>
          <w:sz w:val="24"/>
          <w:szCs w:val="24"/>
          <w:u w:val="single"/>
        </w:rPr>
      </w:pPr>
    </w:p>
    <w:p w:rsidRPr="009B467F" w:rsidR="005E080D" w:rsidP="005E080D" w:rsidRDefault="005E080D" w14:paraId="46FFA2FD" w14:textId="77777777">
      <w:pPr>
        <w:spacing w:after="0" w:line="240" w:lineRule="auto"/>
        <w:ind w:left="720"/>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u w:val="single"/>
        </w:rPr>
        <w:t>Physical Storage Procedures</w:t>
      </w:r>
      <w:r w:rsidRPr="009B467F">
        <w:rPr>
          <w:rFonts w:ascii="Times New Roman" w:hAnsi="Times New Roman" w:cs="Times New Roman"/>
          <w:iCs/>
          <w:color w:val="000000" w:themeColor="text1"/>
          <w:sz w:val="24"/>
          <w:szCs w:val="24"/>
        </w:rPr>
        <w:t>:</w:t>
      </w:r>
    </w:p>
    <w:p w:rsidRPr="009B467F" w:rsidR="005E080D" w:rsidP="005E080D" w:rsidRDefault="005E080D" w14:paraId="581CA8D6" w14:textId="77777777">
      <w:pPr>
        <w:spacing w:after="0" w:line="240" w:lineRule="auto"/>
        <w:ind w:left="720"/>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rPr>
        <w:t>As required, secure, locked storage for project-related sensitive documents will be maintained within NCHS. Only specific project staff will have access to these files. Servers and network hardware are kept in a locked room within NCHS, where access is restricted only to authorized personnel.</w:t>
      </w:r>
    </w:p>
    <w:p w:rsidRPr="009B467F" w:rsidR="005E080D" w:rsidP="005E080D" w:rsidRDefault="005E080D" w14:paraId="5E860D48" w14:textId="77777777">
      <w:pPr>
        <w:spacing w:after="0" w:line="240" w:lineRule="auto"/>
        <w:ind w:left="720"/>
        <w:rPr>
          <w:rFonts w:ascii="Times New Roman" w:hAnsi="Times New Roman" w:cs="Times New Roman"/>
          <w:iCs/>
          <w:color w:val="000000" w:themeColor="text1"/>
          <w:sz w:val="24"/>
          <w:szCs w:val="24"/>
          <w:u w:val="single"/>
        </w:rPr>
      </w:pPr>
    </w:p>
    <w:p w:rsidRPr="009B467F" w:rsidR="005E080D" w:rsidP="005E080D" w:rsidRDefault="005E080D" w14:paraId="57B86071" w14:textId="77777777">
      <w:pPr>
        <w:spacing w:after="0" w:line="240" w:lineRule="auto"/>
        <w:ind w:left="720"/>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u w:val="single"/>
        </w:rPr>
        <w:t>Limitations of Information Distribution or Disclosure</w:t>
      </w:r>
      <w:r w:rsidRPr="009B467F">
        <w:rPr>
          <w:rFonts w:ascii="Times New Roman" w:hAnsi="Times New Roman" w:cs="Times New Roman"/>
          <w:iCs/>
          <w:color w:val="000000" w:themeColor="text1"/>
          <w:sz w:val="24"/>
          <w:szCs w:val="24"/>
        </w:rPr>
        <w:t>:</w:t>
      </w:r>
    </w:p>
    <w:p w:rsidRPr="009B467F" w:rsidR="005E080D" w:rsidP="005E080D" w:rsidRDefault="005E080D" w14:paraId="5758AE5C" w14:textId="77777777">
      <w:pPr>
        <w:spacing w:after="0" w:line="240" w:lineRule="auto"/>
        <w:ind w:left="720"/>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rPr>
        <w:t>All employees are required to sign a nondisclosure agreement that prevents the reproduction, transmission, or disclosure of data and project information without written consent.</w:t>
      </w:r>
    </w:p>
    <w:p w:rsidRPr="009B467F" w:rsidR="005E080D" w:rsidP="005E080D" w:rsidRDefault="005E080D" w14:paraId="0025DB10" w14:textId="77777777">
      <w:pPr>
        <w:spacing w:after="0" w:line="240" w:lineRule="auto"/>
        <w:ind w:left="720"/>
        <w:rPr>
          <w:rFonts w:ascii="Times New Roman" w:hAnsi="Times New Roman" w:cs="Times New Roman"/>
          <w:iCs/>
          <w:color w:val="000000" w:themeColor="text1"/>
          <w:sz w:val="24"/>
          <w:szCs w:val="24"/>
        </w:rPr>
      </w:pPr>
    </w:p>
    <w:p w:rsidRPr="009B467F" w:rsidR="005E080D" w:rsidP="005E080D" w:rsidRDefault="005E080D" w14:paraId="4751ADE8" w14:textId="77777777">
      <w:pPr>
        <w:spacing w:after="0" w:line="240" w:lineRule="auto"/>
        <w:ind w:left="720"/>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u w:val="single"/>
        </w:rPr>
        <w:t>Procedures for Destruction of Source Documents and Data Files</w:t>
      </w:r>
      <w:r w:rsidRPr="009B467F">
        <w:rPr>
          <w:rFonts w:ascii="Times New Roman" w:hAnsi="Times New Roman" w:cs="Times New Roman"/>
          <w:iCs/>
          <w:color w:val="000000" w:themeColor="text1"/>
          <w:sz w:val="24"/>
          <w:szCs w:val="24"/>
        </w:rPr>
        <w:t>:</w:t>
      </w:r>
    </w:p>
    <w:p w:rsidRPr="009B467F" w:rsidR="005E080D" w:rsidP="005E080D" w:rsidRDefault="005E080D" w14:paraId="238986DC" w14:textId="77777777">
      <w:pPr>
        <w:spacing w:after="0" w:line="240" w:lineRule="auto"/>
        <w:ind w:left="720"/>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rPr>
        <w:lastRenderedPageBreak/>
        <w:t xml:space="preserve">All project materials and data files will be destroyed per NCHS protocol at the conclusion of the project. </w:t>
      </w:r>
    </w:p>
    <w:p w:rsidRPr="009B467F" w:rsidR="005E080D" w:rsidP="005E080D" w:rsidRDefault="005E080D" w14:paraId="6E076529" w14:textId="77777777">
      <w:pPr>
        <w:spacing w:after="0" w:line="240" w:lineRule="auto"/>
        <w:ind w:left="720"/>
        <w:rPr>
          <w:rFonts w:ascii="Times New Roman" w:hAnsi="Times New Roman" w:cs="Times New Roman"/>
          <w:iCs/>
          <w:color w:val="000000" w:themeColor="text1"/>
          <w:sz w:val="24"/>
          <w:szCs w:val="24"/>
        </w:rPr>
      </w:pPr>
    </w:p>
    <w:p w:rsidRPr="009B467F" w:rsidR="005E080D" w:rsidP="005E080D" w:rsidRDefault="005E080D" w14:paraId="2CC0BB6D" w14:textId="77777777">
      <w:pPr>
        <w:spacing w:after="0" w:line="240" w:lineRule="auto"/>
        <w:ind w:left="720"/>
        <w:rPr>
          <w:rFonts w:ascii="Times New Roman" w:hAnsi="Times New Roman" w:cs="Times New Roman"/>
          <w:iCs/>
          <w:color w:val="000000" w:themeColor="text1"/>
          <w:sz w:val="24"/>
          <w:szCs w:val="24"/>
        </w:rPr>
      </w:pPr>
      <w:r w:rsidRPr="009B467F">
        <w:rPr>
          <w:rFonts w:ascii="Times New Roman" w:hAnsi="Times New Roman" w:cs="Times New Roman"/>
          <w:iCs/>
          <w:color w:val="000000" w:themeColor="text1"/>
          <w:sz w:val="24"/>
          <w:szCs w:val="24"/>
          <w:u w:val="single"/>
        </w:rPr>
        <w:t>Personnel Security Practices and Procedures</w:t>
      </w:r>
      <w:r w:rsidRPr="009B467F">
        <w:rPr>
          <w:rFonts w:ascii="Times New Roman" w:hAnsi="Times New Roman" w:cs="Times New Roman"/>
          <w:iCs/>
          <w:color w:val="000000" w:themeColor="text1"/>
          <w:sz w:val="24"/>
          <w:szCs w:val="24"/>
        </w:rPr>
        <w:t>:</w:t>
      </w:r>
    </w:p>
    <w:p w:rsidRPr="009B467F" w:rsidR="005E080D" w:rsidP="005E080D" w:rsidRDefault="005E080D" w14:paraId="78E2FCDE" w14:textId="38470DBB">
      <w:pPr>
        <w:spacing w:after="0" w:line="240" w:lineRule="auto"/>
        <w:ind w:left="720"/>
        <w:rPr>
          <w:rFonts w:ascii="Times New Roman" w:hAnsi="Times New Roman" w:cs="Times New Roman"/>
          <w:i/>
          <w:color w:val="000000" w:themeColor="text1"/>
          <w:sz w:val="24"/>
          <w:szCs w:val="24"/>
        </w:rPr>
      </w:pPr>
      <w:r w:rsidRPr="009B467F">
        <w:rPr>
          <w:rFonts w:ascii="Times New Roman" w:hAnsi="Times New Roman" w:cs="Times New Roman"/>
          <w:iCs/>
          <w:color w:val="000000" w:themeColor="text1"/>
          <w:sz w:val="24"/>
          <w:szCs w:val="24"/>
        </w:rPr>
        <w:t xml:space="preserve">NCHS staff working on this project have undergone extensive reference checks prior to gaining employment. </w:t>
      </w:r>
    </w:p>
    <w:p w:rsidRPr="00F56DDD" w:rsidR="00110ECB" w:rsidP="008C6769" w:rsidRDefault="00110ECB" w14:paraId="6993E651" w14:textId="77777777">
      <w:pPr>
        <w:spacing w:after="0" w:line="240" w:lineRule="auto"/>
        <w:rPr>
          <w:rFonts w:ascii="Times New Roman" w:hAnsi="Times New Roman" w:cs="Times New Roman"/>
          <w:sz w:val="24"/>
          <w:szCs w:val="24"/>
        </w:rPr>
      </w:pPr>
    </w:p>
    <w:p w:rsidR="00AF05DA" w:rsidP="008C6769" w:rsidRDefault="00AF05DA" w14:paraId="4E11C40E" w14:textId="21036AFE">
      <w:pPr>
        <w:spacing w:after="0" w:line="240" w:lineRule="auto"/>
        <w:rPr>
          <w:rFonts w:ascii="Times New Roman" w:hAnsi="Times New Roman" w:cs="Times New Roman"/>
          <w:sz w:val="24"/>
          <w:szCs w:val="24"/>
        </w:rPr>
      </w:pPr>
      <w:r w:rsidRPr="008272BC">
        <w:rPr>
          <w:rFonts w:ascii="Times New Roman" w:hAnsi="Times New Roman" w:cs="Times New Roman"/>
          <w:b/>
          <w:bCs/>
          <w:sz w:val="24"/>
          <w:szCs w:val="24"/>
          <w:u w:val="single"/>
        </w:rPr>
        <w:t>Statement about need or lack of need for Assurance or Certificate of Confidentiality</w:t>
      </w:r>
      <w:r w:rsidRPr="00F56DDD">
        <w:rPr>
          <w:rFonts w:ascii="Times New Roman" w:hAnsi="Times New Roman" w:cs="Times New Roman"/>
          <w:sz w:val="24"/>
          <w:szCs w:val="24"/>
        </w:rPr>
        <w:t>:</w:t>
      </w:r>
    </w:p>
    <w:p w:rsidR="008272BC" w:rsidP="008C6769" w:rsidRDefault="002977C4" w14:paraId="1B2C691E" w14:textId="610AC44E">
      <w:pPr>
        <w:spacing w:after="0" w:line="240" w:lineRule="auto"/>
        <w:rPr>
          <w:rFonts w:ascii="Times New Roman" w:hAnsi="Times New Roman" w:cs="Times New Roman"/>
          <w:sz w:val="24"/>
          <w:szCs w:val="24"/>
        </w:rPr>
      </w:pPr>
      <w:r>
        <w:rPr>
          <w:rFonts w:ascii="Times New Roman" w:hAnsi="Times New Roman" w:cs="Times New Roman"/>
          <w:sz w:val="24"/>
          <w:szCs w:val="24"/>
        </w:rPr>
        <w:t>Efforts to protect confidentiality have been outlined above under control measures for protection of confidential data. A</w:t>
      </w:r>
      <w:r w:rsidRPr="008272BC" w:rsidR="008272BC">
        <w:rPr>
          <w:rFonts w:ascii="Times New Roman" w:hAnsi="Times New Roman" w:cs="Times New Roman"/>
          <w:sz w:val="24"/>
          <w:szCs w:val="24"/>
        </w:rPr>
        <w:t xml:space="preserve"> statement for the Assurance of Confidentiality is provided at the top of the instrument</w:t>
      </w:r>
      <w:r>
        <w:rPr>
          <w:rFonts w:ascii="Times New Roman" w:hAnsi="Times New Roman" w:cs="Times New Roman"/>
          <w:sz w:val="24"/>
          <w:szCs w:val="24"/>
        </w:rPr>
        <w:t xml:space="preserve"> </w:t>
      </w:r>
      <w:r w:rsidRPr="008C771E">
        <w:rPr>
          <w:rFonts w:ascii="Times New Roman" w:hAnsi="Times New Roman" w:cs="Times New Roman"/>
          <w:sz w:val="24"/>
          <w:szCs w:val="24"/>
        </w:rPr>
        <w:t>(</w:t>
      </w:r>
      <w:r w:rsidRPr="00156DDD" w:rsidR="000358FB">
        <w:rPr>
          <w:rFonts w:ascii="Times New Roman" w:hAnsi="Times New Roman" w:cs="Times New Roman"/>
          <w:b/>
          <w:bCs/>
          <w:sz w:val="24"/>
          <w:szCs w:val="24"/>
        </w:rPr>
        <w:t>Appendix</w:t>
      </w:r>
      <w:r w:rsidRPr="00156DDD">
        <w:rPr>
          <w:rFonts w:ascii="Times New Roman" w:hAnsi="Times New Roman" w:cs="Times New Roman"/>
          <w:b/>
          <w:bCs/>
          <w:sz w:val="24"/>
          <w:szCs w:val="24"/>
        </w:rPr>
        <w:t xml:space="preserve"> </w:t>
      </w:r>
      <w:r w:rsidRPr="00156DDD" w:rsidR="00A07AEB">
        <w:rPr>
          <w:rFonts w:ascii="Times New Roman" w:hAnsi="Times New Roman" w:cs="Times New Roman"/>
          <w:b/>
          <w:bCs/>
          <w:sz w:val="24"/>
          <w:szCs w:val="24"/>
        </w:rPr>
        <w:t>F</w:t>
      </w:r>
      <w:r w:rsidRPr="008C771E">
        <w:rPr>
          <w:rFonts w:ascii="Times New Roman" w:hAnsi="Times New Roman" w:cs="Times New Roman"/>
          <w:sz w:val="24"/>
          <w:szCs w:val="24"/>
        </w:rPr>
        <w:t>)</w:t>
      </w:r>
      <w:r w:rsidRPr="008C771E" w:rsidR="008272BC">
        <w:rPr>
          <w:rFonts w:ascii="Times New Roman" w:hAnsi="Times New Roman" w:cs="Times New Roman"/>
          <w:sz w:val="24"/>
          <w:szCs w:val="24"/>
        </w:rPr>
        <w:t xml:space="preserve">. </w:t>
      </w:r>
    </w:p>
    <w:p w:rsidRPr="00F56DDD" w:rsidR="008272BC" w:rsidP="008C6769" w:rsidRDefault="008272BC" w14:paraId="7F792CF6" w14:textId="77777777">
      <w:pPr>
        <w:spacing w:after="0" w:line="240" w:lineRule="auto"/>
        <w:rPr>
          <w:rFonts w:ascii="Times New Roman" w:hAnsi="Times New Roman" w:cs="Times New Roman"/>
          <w:sz w:val="24"/>
          <w:szCs w:val="24"/>
        </w:rPr>
      </w:pPr>
    </w:p>
    <w:p w:rsidR="00AF05DA" w:rsidP="008C6769" w:rsidRDefault="00AF05DA" w14:paraId="24334C34" w14:textId="56C3935F">
      <w:pPr>
        <w:spacing w:after="0" w:line="240" w:lineRule="auto"/>
        <w:rPr>
          <w:rFonts w:ascii="Times New Roman" w:hAnsi="Times New Roman" w:cs="Times New Roman"/>
          <w:sz w:val="24"/>
          <w:szCs w:val="24"/>
        </w:rPr>
      </w:pPr>
      <w:r w:rsidRPr="008272BC">
        <w:rPr>
          <w:rFonts w:ascii="Times New Roman" w:hAnsi="Times New Roman" w:cs="Times New Roman"/>
          <w:b/>
          <w:bCs/>
          <w:sz w:val="24"/>
          <w:szCs w:val="24"/>
          <w:u w:val="single"/>
        </w:rPr>
        <w:t>Information management and analysis software</w:t>
      </w:r>
      <w:r w:rsidRPr="00F56DDD">
        <w:rPr>
          <w:rFonts w:ascii="Times New Roman" w:hAnsi="Times New Roman" w:cs="Times New Roman"/>
          <w:sz w:val="24"/>
          <w:szCs w:val="24"/>
        </w:rPr>
        <w:t>:</w:t>
      </w:r>
    </w:p>
    <w:p w:rsidR="008272BC" w:rsidP="008C6769" w:rsidRDefault="008272BC" w14:paraId="52EE4198" w14:textId="4A883D69">
      <w:pPr>
        <w:spacing w:after="0" w:line="240" w:lineRule="auto"/>
        <w:rPr>
          <w:rFonts w:ascii="Times New Roman" w:hAnsi="Times New Roman" w:cs="Times New Roman"/>
          <w:sz w:val="24"/>
          <w:szCs w:val="24"/>
        </w:rPr>
      </w:pPr>
      <w:r w:rsidRPr="008272BC">
        <w:rPr>
          <w:rFonts w:ascii="Times New Roman" w:hAnsi="Times New Roman" w:cs="Times New Roman"/>
          <w:sz w:val="24"/>
          <w:szCs w:val="24"/>
        </w:rPr>
        <w:t>Survey data are collected directly from the physician using a self-administered</w:t>
      </w:r>
      <w:r>
        <w:rPr>
          <w:rFonts w:ascii="Times New Roman" w:hAnsi="Times New Roman" w:cs="Times New Roman"/>
          <w:sz w:val="24"/>
          <w:szCs w:val="24"/>
        </w:rPr>
        <w:t xml:space="preserve"> paper</w:t>
      </w:r>
      <w:r w:rsidR="002977C4">
        <w:rPr>
          <w:rFonts w:ascii="Times New Roman" w:hAnsi="Times New Roman" w:cs="Times New Roman"/>
          <w:sz w:val="24"/>
          <w:szCs w:val="24"/>
        </w:rPr>
        <w:t xml:space="preserve"> survey. The information will be entered by NCHS staff into a secure datafile.</w:t>
      </w:r>
      <w:r w:rsidRPr="008272BC">
        <w:rPr>
          <w:rFonts w:ascii="Times New Roman" w:hAnsi="Times New Roman" w:cs="Times New Roman"/>
          <w:sz w:val="24"/>
          <w:szCs w:val="24"/>
        </w:rPr>
        <w:t xml:space="preserve"> </w:t>
      </w:r>
      <w:r w:rsidR="00015805">
        <w:rPr>
          <w:rFonts w:ascii="Times New Roman" w:hAnsi="Times New Roman" w:cs="Times New Roman"/>
          <w:sz w:val="24"/>
          <w:szCs w:val="24"/>
        </w:rPr>
        <w:t xml:space="preserve">The statistical analysis is to be performed using </w:t>
      </w:r>
      <w:r w:rsidRPr="008272BC">
        <w:rPr>
          <w:rFonts w:ascii="Times New Roman" w:hAnsi="Times New Roman" w:cs="Times New Roman"/>
          <w:sz w:val="24"/>
          <w:szCs w:val="24"/>
        </w:rPr>
        <w:t xml:space="preserve">SAS and </w:t>
      </w:r>
      <w:r w:rsidR="00B0504D">
        <w:rPr>
          <w:rFonts w:ascii="Times New Roman" w:hAnsi="Times New Roman" w:cs="Times New Roman"/>
          <w:sz w:val="24"/>
          <w:szCs w:val="24"/>
        </w:rPr>
        <w:t xml:space="preserve">SAS-callable </w:t>
      </w:r>
      <w:r w:rsidRPr="008272BC">
        <w:rPr>
          <w:rFonts w:ascii="Times New Roman" w:hAnsi="Times New Roman" w:cs="Times New Roman"/>
          <w:sz w:val="24"/>
          <w:szCs w:val="24"/>
        </w:rPr>
        <w:t>SUDAAN software</w:t>
      </w:r>
      <w:r w:rsidR="00015805">
        <w:rPr>
          <w:rFonts w:ascii="Times New Roman" w:hAnsi="Times New Roman" w:cs="Times New Roman"/>
          <w:sz w:val="24"/>
          <w:szCs w:val="24"/>
        </w:rPr>
        <w:t>.</w:t>
      </w:r>
    </w:p>
    <w:p w:rsidRPr="00F56DDD" w:rsidR="008272BC" w:rsidP="008C6769" w:rsidRDefault="008272BC" w14:paraId="4021916E" w14:textId="77777777">
      <w:pPr>
        <w:spacing w:after="0" w:line="240" w:lineRule="auto"/>
        <w:rPr>
          <w:rFonts w:ascii="Times New Roman" w:hAnsi="Times New Roman" w:cs="Times New Roman"/>
          <w:sz w:val="24"/>
          <w:szCs w:val="24"/>
        </w:rPr>
      </w:pPr>
    </w:p>
    <w:p w:rsidRPr="000358FB" w:rsidR="005A0719" w:rsidP="008C6769" w:rsidRDefault="00AF05DA" w14:paraId="5424C1DE" w14:textId="578F1DA9">
      <w:pPr>
        <w:spacing w:after="0" w:line="240" w:lineRule="auto"/>
        <w:rPr>
          <w:rFonts w:ascii="Times New Roman" w:hAnsi="Times New Roman" w:cs="Times New Roman"/>
          <w:sz w:val="24"/>
          <w:szCs w:val="24"/>
        </w:rPr>
      </w:pPr>
      <w:r w:rsidRPr="000358FB">
        <w:rPr>
          <w:rFonts w:ascii="Times New Roman" w:hAnsi="Times New Roman" w:cs="Times New Roman"/>
          <w:b/>
          <w:bCs/>
          <w:sz w:val="24"/>
          <w:szCs w:val="24"/>
          <w:u w:val="single"/>
        </w:rPr>
        <w:t>Data entry, editing and management, including handling of data collection forms, different version of data, and data storage and disposition</w:t>
      </w:r>
      <w:r w:rsidRPr="00F56DDD">
        <w:rPr>
          <w:rFonts w:ascii="Times New Roman" w:hAnsi="Times New Roman" w:cs="Times New Roman"/>
          <w:sz w:val="24"/>
          <w:szCs w:val="24"/>
        </w:rPr>
        <w:t xml:space="preserve">: </w:t>
      </w:r>
    </w:p>
    <w:p w:rsidR="003528A0" w:rsidP="008C6769" w:rsidRDefault="003528A0" w14:paraId="3FB4A95A" w14:textId="798E280D">
      <w:pPr>
        <w:spacing w:after="0" w:line="240" w:lineRule="auto"/>
        <w:rPr>
          <w:rFonts w:ascii="Times New Roman" w:hAnsi="Times New Roman" w:cs="Times New Roman"/>
          <w:color w:val="002060"/>
          <w:sz w:val="24"/>
          <w:szCs w:val="24"/>
        </w:rPr>
      </w:pPr>
      <w:r w:rsidRPr="000358FB">
        <w:rPr>
          <w:rFonts w:ascii="Times New Roman" w:hAnsi="Times New Roman" w:cs="Times New Roman"/>
          <w:color w:val="000000" w:themeColor="text1"/>
          <w:sz w:val="24"/>
          <w:szCs w:val="24"/>
        </w:rPr>
        <w:t>All</w:t>
      </w:r>
      <w:r w:rsidR="00AA5EB5">
        <w:rPr>
          <w:rFonts w:ascii="Times New Roman" w:hAnsi="Times New Roman" w:cs="Times New Roman"/>
          <w:color w:val="000000" w:themeColor="text1"/>
          <w:sz w:val="24"/>
          <w:szCs w:val="24"/>
        </w:rPr>
        <w:t xml:space="preserve"> </w:t>
      </w:r>
      <w:r w:rsidRPr="000358FB">
        <w:rPr>
          <w:rFonts w:ascii="Times New Roman" w:hAnsi="Times New Roman" w:cs="Times New Roman"/>
          <w:color w:val="000000" w:themeColor="text1"/>
          <w:sz w:val="24"/>
          <w:szCs w:val="24"/>
        </w:rPr>
        <w:t>staff involved in this study will be required to complete the NCHS confidentiality training. Staff are trained on the requirement to protect confidentiality and must sign an affidavit of nondisclosure to maintain confidentiality. Only trained personnel with a signed affidavit will have access to confidential records and only for work related purposes</w:t>
      </w:r>
      <w:r w:rsidRPr="00E93FC1">
        <w:rPr>
          <w:rFonts w:ascii="Times New Roman" w:hAnsi="Times New Roman" w:cs="Times New Roman"/>
          <w:color w:val="002060"/>
          <w:sz w:val="24"/>
          <w:szCs w:val="24"/>
        </w:rPr>
        <w:t xml:space="preserve">. </w:t>
      </w:r>
    </w:p>
    <w:p w:rsidR="003528A0" w:rsidP="008C6769" w:rsidRDefault="003528A0" w14:paraId="10D1C8A6" w14:textId="77777777">
      <w:pPr>
        <w:spacing w:after="0" w:line="240" w:lineRule="auto"/>
        <w:rPr>
          <w:rFonts w:ascii="Times New Roman" w:hAnsi="Times New Roman" w:cs="Times New Roman"/>
          <w:color w:val="002060"/>
          <w:sz w:val="24"/>
          <w:szCs w:val="24"/>
        </w:rPr>
      </w:pPr>
    </w:p>
    <w:p w:rsidR="003528A0" w:rsidP="008C6769" w:rsidRDefault="003528A0" w14:paraId="5B0B51CF" w14:textId="41CDDAB8">
      <w:pPr>
        <w:spacing w:after="0" w:line="240" w:lineRule="auto"/>
        <w:rPr>
          <w:rFonts w:ascii="Times New Roman" w:hAnsi="Times New Roman" w:cs="Times New Roman"/>
          <w:bCs/>
          <w:color w:val="002060"/>
          <w:sz w:val="24"/>
          <w:szCs w:val="24"/>
        </w:rPr>
      </w:pPr>
      <w:r w:rsidRPr="000358FB">
        <w:rPr>
          <w:rFonts w:ascii="Times New Roman" w:hAnsi="Times New Roman" w:cs="Times New Roman"/>
          <w:color w:val="000000" w:themeColor="text1"/>
          <w:sz w:val="24"/>
          <w:szCs w:val="24"/>
        </w:rPr>
        <w:t>Survey forms and any other confidential information</w:t>
      </w:r>
      <w:r w:rsidR="009D59AD">
        <w:rPr>
          <w:rFonts w:ascii="Times New Roman" w:hAnsi="Times New Roman" w:cs="Times New Roman"/>
          <w:color w:val="000000" w:themeColor="text1"/>
          <w:sz w:val="24"/>
          <w:szCs w:val="24"/>
        </w:rPr>
        <w:t xml:space="preserve"> (including letters with salutations)</w:t>
      </w:r>
      <w:r w:rsidRPr="000358FB">
        <w:rPr>
          <w:rFonts w:ascii="Times New Roman" w:hAnsi="Times New Roman" w:cs="Times New Roman"/>
          <w:color w:val="000000" w:themeColor="text1"/>
          <w:sz w:val="24"/>
          <w:szCs w:val="24"/>
        </w:rPr>
        <w:t xml:space="preserve"> will be </w:t>
      </w:r>
      <w:r w:rsidR="00805F00">
        <w:rPr>
          <w:rFonts w:ascii="Times New Roman" w:hAnsi="Times New Roman" w:cs="Times New Roman"/>
          <w:color w:val="000000" w:themeColor="text1"/>
          <w:sz w:val="24"/>
          <w:szCs w:val="24"/>
        </w:rPr>
        <w:t xml:space="preserve">stored in a locked file cabinet at NCHS during the data entry, </w:t>
      </w:r>
      <w:proofErr w:type="gramStart"/>
      <w:r w:rsidR="00805F00">
        <w:rPr>
          <w:rFonts w:ascii="Times New Roman" w:hAnsi="Times New Roman" w:cs="Times New Roman"/>
          <w:color w:val="000000" w:themeColor="text1"/>
          <w:sz w:val="24"/>
          <w:szCs w:val="24"/>
        </w:rPr>
        <w:t>cleaning</w:t>
      </w:r>
      <w:proofErr w:type="gramEnd"/>
      <w:r w:rsidR="00805F00">
        <w:rPr>
          <w:rFonts w:ascii="Times New Roman" w:hAnsi="Times New Roman" w:cs="Times New Roman"/>
          <w:color w:val="000000" w:themeColor="text1"/>
          <w:sz w:val="24"/>
          <w:szCs w:val="24"/>
        </w:rPr>
        <w:t xml:space="preserve"> and analytical phases of the study. </w:t>
      </w:r>
      <w:r w:rsidRPr="000358FB">
        <w:rPr>
          <w:rFonts w:ascii="Times New Roman" w:hAnsi="Times New Roman" w:cs="Times New Roman"/>
          <w:color w:val="000000" w:themeColor="text1"/>
          <w:sz w:val="24"/>
          <w:szCs w:val="24"/>
        </w:rPr>
        <w:t xml:space="preserve"> </w:t>
      </w:r>
      <w:r w:rsidR="00805F00">
        <w:rPr>
          <w:rFonts w:ascii="Times New Roman" w:hAnsi="Times New Roman" w:cs="Times New Roman"/>
          <w:color w:val="000000" w:themeColor="text1"/>
          <w:sz w:val="24"/>
          <w:szCs w:val="24"/>
        </w:rPr>
        <w:t>O</w:t>
      </w:r>
      <w:r w:rsidRPr="000358FB">
        <w:rPr>
          <w:rFonts w:ascii="Times New Roman" w:hAnsi="Times New Roman" w:cs="Times New Roman"/>
          <w:color w:val="000000" w:themeColor="text1"/>
          <w:sz w:val="24"/>
          <w:szCs w:val="24"/>
        </w:rPr>
        <w:t>nly authorized personnel will have access.</w:t>
      </w:r>
      <w:r w:rsidRPr="000358FB">
        <w:rPr>
          <w:rFonts w:ascii="Times New Roman" w:hAnsi="Times New Roman" w:cs="Times New Roman"/>
          <w:bCs/>
          <w:color w:val="000000" w:themeColor="text1"/>
          <w:sz w:val="24"/>
          <w:szCs w:val="24"/>
        </w:rPr>
        <w:t xml:space="preserve"> If confidential materials need to be moved, records will be maintained to ensure that there is no loss in transit; and when confidential information is not in use, it will be stored in secure conditions</w:t>
      </w:r>
      <w:r w:rsidRPr="00865A71">
        <w:rPr>
          <w:rFonts w:ascii="Times New Roman" w:hAnsi="Times New Roman" w:cs="Times New Roman"/>
          <w:bCs/>
          <w:color w:val="002060"/>
          <w:sz w:val="24"/>
          <w:szCs w:val="24"/>
        </w:rPr>
        <w:t>.</w:t>
      </w:r>
    </w:p>
    <w:p w:rsidR="00AA5EB5" w:rsidP="008C6769" w:rsidRDefault="00AA5EB5" w14:paraId="58F9FDB0" w14:textId="09863477">
      <w:pPr>
        <w:spacing w:after="0" w:line="240" w:lineRule="auto"/>
        <w:rPr>
          <w:rFonts w:ascii="Times New Roman" w:hAnsi="Times New Roman" w:cs="Times New Roman"/>
          <w:bCs/>
          <w:color w:val="000000" w:themeColor="text1"/>
          <w:sz w:val="24"/>
          <w:szCs w:val="24"/>
        </w:rPr>
      </w:pPr>
    </w:p>
    <w:p w:rsidRPr="00713A95" w:rsidR="003528A0" w:rsidP="008C6769" w:rsidRDefault="00AA5EB5" w14:paraId="43DEC0C3" w14:textId="05054A05">
      <w:pPr>
        <w:spacing w:after="0" w:line="240" w:lineRule="auto"/>
        <w:rPr>
          <w:rFonts w:ascii="Times New Roman" w:hAnsi="Times New Roman" w:cs="Times New Roman"/>
          <w:sz w:val="24"/>
          <w:szCs w:val="24"/>
        </w:rPr>
      </w:pPr>
      <w:r w:rsidRPr="00713A95">
        <w:rPr>
          <w:rFonts w:ascii="Times New Roman" w:hAnsi="Times New Roman" w:cs="Times New Roman"/>
          <w:sz w:val="24"/>
          <w:szCs w:val="24"/>
        </w:rPr>
        <w:t>Designated NCHS staff will be responsible for data processing. This includes data entry, coding, edit checks and overall management. A</w:t>
      </w:r>
      <w:r w:rsidR="00713A95">
        <w:rPr>
          <w:rFonts w:ascii="Times New Roman" w:hAnsi="Times New Roman" w:cs="Times New Roman"/>
          <w:sz w:val="24"/>
          <w:szCs w:val="24"/>
        </w:rPr>
        <w:t>s</w:t>
      </w:r>
      <w:r w:rsidRPr="00713A95">
        <w:rPr>
          <w:rFonts w:ascii="Times New Roman" w:hAnsi="Times New Roman" w:cs="Times New Roman"/>
          <w:sz w:val="24"/>
          <w:szCs w:val="24"/>
        </w:rPr>
        <w:t xml:space="preserve"> data are entered</w:t>
      </w:r>
      <w:r w:rsidR="00805F00">
        <w:rPr>
          <w:rFonts w:ascii="Times New Roman" w:hAnsi="Times New Roman" w:cs="Times New Roman"/>
          <w:sz w:val="24"/>
          <w:szCs w:val="24"/>
        </w:rPr>
        <w:t xml:space="preserve"> into electronic files</w:t>
      </w:r>
      <w:r w:rsidRPr="00713A95">
        <w:rPr>
          <w:rFonts w:ascii="Times New Roman" w:hAnsi="Times New Roman" w:cs="Times New Roman"/>
          <w:sz w:val="24"/>
          <w:szCs w:val="24"/>
        </w:rPr>
        <w:t xml:space="preserve"> from paper survey forms,</w:t>
      </w:r>
      <w:r w:rsidR="00713A95">
        <w:rPr>
          <w:rFonts w:ascii="Times New Roman" w:hAnsi="Times New Roman" w:cs="Times New Roman"/>
          <w:sz w:val="24"/>
          <w:szCs w:val="24"/>
        </w:rPr>
        <w:t xml:space="preserve"> the</w:t>
      </w:r>
      <w:r w:rsidRPr="00713A95">
        <w:rPr>
          <w:rFonts w:ascii="Times New Roman" w:hAnsi="Times New Roman" w:cs="Times New Roman"/>
          <w:sz w:val="24"/>
          <w:szCs w:val="24"/>
        </w:rPr>
        <w:t xml:space="preserve"> created</w:t>
      </w:r>
      <w:r w:rsidR="00713A95">
        <w:rPr>
          <w:rFonts w:ascii="Times New Roman" w:hAnsi="Times New Roman" w:cs="Times New Roman"/>
          <w:sz w:val="24"/>
          <w:szCs w:val="24"/>
        </w:rPr>
        <w:t xml:space="preserve"> file is </w:t>
      </w:r>
      <w:r w:rsidRPr="00713A95">
        <w:rPr>
          <w:rFonts w:ascii="Times New Roman" w:hAnsi="Times New Roman" w:cs="Times New Roman"/>
          <w:sz w:val="24"/>
          <w:szCs w:val="24"/>
        </w:rPr>
        <w:t xml:space="preserve">saved on the </w:t>
      </w:r>
      <w:r w:rsidR="00713A95">
        <w:rPr>
          <w:rFonts w:ascii="Times New Roman" w:hAnsi="Times New Roman" w:cs="Times New Roman"/>
          <w:sz w:val="24"/>
          <w:szCs w:val="24"/>
        </w:rPr>
        <w:t xml:space="preserve">secure </w:t>
      </w:r>
      <w:r w:rsidR="00B60880">
        <w:rPr>
          <w:rFonts w:ascii="Times New Roman" w:hAnsi="Times New Roman" w:cs="Times New Roman"/>
          <w:sz w:val="24"/>
          <w:szCs w:val="24"/>
        </w:rPr>
        <w:t xml:space="preserve">NCHS </w:t>
      </w:r>
      <w:r w:rsidRPr="00156DDD">
        <w:rPr>
          <w:rFonts w:ascii="Times New Roman" w:hAnsi="Times New Roman" w:cs="Times New Roman"/>
          <w:sz w:val="24"/>
          <w:szCs w:val="24"/>
        </w:rPr>
        <w:t>C</w:t>
      </w:r>
      <w:r w:rsidRPr="00156DDD" w:rsidR="00B60880">
        <w:rPr>
          <w:rFonts w:ascii="Times New Roman" w:hAnsi="Times New Roman" w:cs="Times New Roman"/>
          <w:sz w:val="24"/>
          <w:szCs w:val="24"/>
        </w:rPr>
        <w:t>I</w:t>
      </w:r>
      <w:r w:rsidRPr="00156DDD">
        <w:rPr>
          <w:rFonts w:ascii="Times New Roman" w:hAnsi="Times New Roman" w:cs="Times New Roman"/>
          <w:sz w:val="24"/>
          <w:szCs w:val="24"/>
        </w:rPr>
        <w:t>PSEA server.</w:t>
      </w:r>
      <w:r w:rsidRPr="00713A95">
        <w:rPr>
          <w:rFonts w:ascii="Times New Roman" w:hAnsi="Times New Roman" w:cs="Times New Roman"/>
          <w:sz w:val="24"/>
          <w:szCs w:val="24"/>
        </w:rPr>
        <w:t xml:space="preserve"> </w:t>
      </w:r>
      <w:r w:rsidRPr="00713A95" w:rsidR="003528A0">
        <w:rPr>
          <w:rFonts w:ascii="Times New Roman" w:hAnsi="Times New Roman" w:cs="Times New Roman"/>
          <w:bCs/>
          <w:sz w:val="24"/>
          <w:szCs w:val="24"/>
        </w:rPr>
        <w:t>After data entry activities are completed, NCHS and CDC will retain and destroy records in accordance with the applicable CDC Records Control Schedule.</w:t>
      </w:r>
    </w:p>
    <w:p w:rsidRPr="00F56DDD" w:rsidR="00775FA8" w:rsidP="008C6769" w:rsidRDefault="00775FA8" w14:paraId="067710FA" w14:textId="77777777">
      <w:pPr>
        <w:spacing w:after="0" w:line="240" w:lineRule="auto"/>
        <w:rPr>
          <w:rFonts w:ascii="Times New Roman" w:hAnsi="Times New Roman" w:cs="Times New Roman"/>
          <w:sz w:val="24"/>
          <w:szCs w:val="24"/>
        </w:rPr>
      </w:pPr>
    </w:p>
    <w:p w:rsidRPr="005E080D" w:rsidR="00AF05DA" w:rsidP="008C6769" w:rsidRDefault="00AF05DA" w14:paraId="76413953" w14:textId="6EFD6F46">
      <w:pPr>
        <w:spacing w:after="0" w:line="240" w:lineRule="auto"/>
        <w:rPr>
          <w:rFonts w:ascii="Times New Roman" w:hAnsi="Times New Roman" w:cs="Times New Roman"/>
          <w:b/>
          <w:bCs/>
          <w:color w:val="000000" w:themeColor="text1"/>
          <w:sz w:val="24"/>
          <w:szCs w:val="24"/>
        </w:rPr>
      </w:pPr>
      <w:r w:rsidRPr="005E080D">
        <w:rPr>
          <w:rFonts w:ascii="Times New Roman" w:hAnsi="Times New Roman" w:cs="Times New Roman"/>
          <w:b/>
          <w:bCs/>
          <w:color w:val="000000" w:themeColor="text1"/>
          <w:sz w:val="24"/>
          <w:szCs w:val="24"/>
          <w:u w:val="single"/>
        </w:rPr>
        <w:t>Quality control/assurance</w:t>
      </w:r>
      <w:r w:rsidRPr="005E080D">
        <w:rPr>
          <w:rFonts w:ascii="Times New Roman" w:hAnsi="Times New Roman" w:cs="Times New Roman"/>
          <w:b/>
          <w:bCs/>
          <w:color w:val="000000" w:themeColor="text1"/>
          <w:sz w:val="24"/>
          <w:szCs w:val="24"/>
        </w:rPr>
        <w:t>:</w:t>
      </w:r>
    </w:p>
    <w:p w:rsidR="003116A7" w:rsidP="008C6769" w:rsidRDefault="003116A7" w14:paraId="7BDADA42" w14:textId="29E5E3E0">
      <w:pPr>
        <w:spacing w:after="0" w:line="240" w:lineRule="auto"/>
        <w:rPr>
          <w:rFonts w:ascii="Times New Roman" w:hAnsi="Times New Roman" w:cs="Times New Roman"/>
          <w:sz w:val="24"/>
          <w:szCs w:val="24"/>
        </w:rPr>
      </w:pPr>
      <w:proofErr w:type="gramStart"/>
      <w:r w:rsidRPr="009853F7">
        <w:rPr>
          <w:rFonts w:ascii="Times New Roman" w:hAnsi="Times New Roman" w:cs="Times New Roman"/>
          <w:sz w:val="24"/>
          <w:szCs w:val="24"/>
        </w:rPr>
        <w:t>In order to</w:t>
      </w:r>
      <w:proofErr w:type="gramEnd"/>
      <w:r w:rsidRPr="009853F7">
        <w:rPr>
          <w:rFonts w:ascii="Times New Roman" w:hAnsi="Times New Roman" w:cs="Times New Roman"/>
          <w:sz w:val="24"/>
          <w:szCs w:val="24"/>
        </w:rPr>
        <w:t xml:space="preserve"> reduce errors in coding and processing, the following quality control procedures will be applied: </w:t>
      </w:r>
      <w:r w:rsidR="00B0504D">
        <w:rPr>
          <w:rFonts w:ascii="Times New Roman" w:hAnsi="Times New Roman" w:cs="Times New Roman"/>
          <w:sz w:val="24"/>
          <w:szCs w:val="24"/>
        </w:rPr>
        <w:t>e</w:t>
      </w:r>
      <w:r w:rsidRPr="009853F7">
        <w:rPr>
          <w:rFonts w:ascii="Times New Roman" w:hAnsi="Times New Roman" w:cs="Times New Roman"/>
          <w:sz w:val="24"/>
          <w:szCs w:val="24"/>
        </w:rPr>
        <w:t xml:space="preserve">ntries will be verified by at least </w:t>
      </w:r>
      <w:r w:rsidR="005E080D">
        <w:rPr>
          <w:rFonts w:ascii="Times New Roman" w:hAnsi="Times New Roman" w:cs="Times New Roman"/>
          <w:sz w:val="24"/>
          <w:szCs w:val="24"/>
        </w:rPr>
        <w:t xml:space="preserve">one </w:t>
      </w:r>
      <w:r w:rsidRPr="009853F7">
        <w:rPr>
          <w:rFonts w:ascii="Times New Roman" w:hAnsi="Times New Roman" w:cs="Times New Roman"/>
          <w:sz w:val="24"/>
          <w:szCs w:val="24"/>
        </w:rPr>
        <w:t xml:space="preserve">additional employee and computer edit checks performed for code ranges and inconsistencies. </w:t>
      </w:r>
      <w:r w:rsidRPr="005E080D">
        <w:rPr>
          <w:rFonts w:ascii="Times New Roman" w:hAnsi="Times New Roman" w:cs="Times New Roman"/>
          <w:color w:val="000000" w:themeColor="text1"/>
          <w:sz w:val="24"/>
          <w:szCs w:val="24"/>
        </w:rPr>
        <w:t>During processing, NCHS staff will perform verification of data entry and correct discrepancies.</w:t>
      </w:r>
      <w:r w:rsidRPr="009853F7">
        <w:rPr>
          <w:rFonts w:ascii="Times New Roman" w:hAnsi="Times New Roman" w:cs="Times New Roman"/>
          <w:sz w:val="24"/>
          <w:szCs w:val="24"/>
        </w:rPr>
        <w:t xml:space="preserve"> </w:t>
      </w:r>
    </w:p>
    <w:p w:rsidRPr="00F56DDD" w:rsidR="00083FCE" w:rsidP="008C6769" w:rsidRDefault="00083FCE" w14:paraId="6708B31C" w14:textId="77777777">
      <w:pPr>
        <w:spacing w:after="0" w:line="240" w:lineRule="auto"/>
        <w:rPr>
          <w:rFonts w:ascii="Times New Roman" w:hAnsi="Times New Roman" w:cs="Times New Roman"/>
          <w:sz w:val="24"/>
          <w:szCs w:val="24"/>
        </w:rPr>
      </w:pPr>
    </w:p>
    <w:p w:rsidRPr="00D32231" w:rsidR="00AF05DA" w:rsidP="008C6769" w:rsidRDefault="00AF05DA" w14:paraId="3615CEF4" w14:textId="41C2E765">
      <w:pPr>
        <w:spacing w:after="0" w:line="240" w:lineRule="auto"/>
        <w:rPr>
          <w:rFonts w:ascii="Times New Roman" w:hAnsi="Times New Roman" w:cs="Times New Roman"/>
          <w:sz w:val="24"/>
          <w:szCs w:val="24"/>
        </w:rPr>
      </w:pPr>
      <w:r w:rsidRPr="00D32231">
        <w:rPr>
          <w:rFonts w:ascii="Times New Roman" w:hAnsi="Times New Roman" w:cs="Times New Roman"/>
          <w:b/>
          <w:bCs/>
          <w:sz w:val="24"/>
          <w:szCs w:val="24"/>
          <w:u w:val="single"/>
        </w:rPr>
        <w:t xml:space="preserve">Bias in data collection, </w:t>
      </w:r>
      <w:proofErr w:type="gramStart"/>
      <w:r w:rsidRPr="00D32231">
        <w:rPr>
          <w:rFonts w:ascii="Times New Roman" w:hAnsi="Times New Roman" w:cs="Times New Roman"/>
          <w:b/>
          <w:bCs/>
          <w:sz w:val="24"/>
          <w:szCs w:val="24"/>
          <w:u w:val="single"/>
        </w:rPr>
        <w:t>measurement</w:t>
      </w:r>
      <w:proofErr w:type="gramEnd"/>
      <w:r w:rsidRPr="00D32231">
        <w:rPr>
          <w:rFonts w:ascii="Times New Roman" w:hAnsi="Times New Roman" w:cs="Times New Roman"/>
          <w:b/>
          <w:bCs/>
          <w:sz w:val="24"/>
          <w:szCs w:val="24"/>
          <w:u w:val="single"/>
        </w:rPr>
        <w:t xml:space="preserve"> and analysis</w:t>
      </w:r>
      <w:r w:rsidRPr="00D32231">
        <w:rPr>
          <w:rFonts w:ascii="Times New Roman" w:hAnsi="Times New Roman" w:cs="Times New Roman"/>
          <w:sz w:val="24"/>
          <w:szCs w:val="24"/>
        </w:rPr>
        <w:t>:</w:t>
      </w:r>
    </w:p>
    <w:p w:rsidR="00ED7710" w:rsidP="00ED7710" w:rsidRDefault="00ED7710" w14:paraId="7EA6454E" w14:textId="77777777">
      <w:pPr>
        <w:spacing w:after="0" w:line="240" w:lineRule="auto"/>
        <w:rPr>
          <w:rFonts w:ascii="Times New Roman" w:hAnsi="Times New Roman" w:eastAsia="Times New Roman" w:cs="Times New Roman"/>
          <w:color w:val="000000"/>
          <w:sz w:val="24"/>
          <w:szCs w:val="24"/>
        </w:rPr>
      </w:pPr>
    </w:p>
    <w:p w:rsidRPr="0080386E" w:rsidR="0080386E" w:rsidP="0080386E" w:rsidRDefault="0080386E" w14:paraId="3C9B1CF6" w14:textId="00004EE0">
      <w:pPr>
        <w:spacing w:after="0" w:line="240" w:lineRule="auto"/>
        <w:rPr>
          <w:rFonts w:ascii="Times New Roman" w:hAnsi="Times New Roman" w:cs="Times New Roman"/>
          <w:sz w:val="24"/>
          <w:szCs w:val="24"/>
        </w:rPr>
      </w:pPr>
      <w:r w:rsidRPr="0080386E">
        <w:rPr>
          <w:rFonts w:ascii="Times New Roman" w:hAnsi="Times New Roman" w:cs="Times New Roman"/>
          <w:sz w:val="24"/>
          <w:szCs w:val="24"/>
        </w:rPr>
        <w:t xml:space="preserve">In the sampling design, physicians are selected from a sampling frame that is initially sorted by region and then specialty. From each region, 250 physicians are randomly selected using </w:t>
      </w:r>
      <w:r w:rsidRPr="0080386E">
        <w:rPr>
          <w:rFonts w:ascii="Times New Roman" w:hAnsi="Times New Roman" w:cs="Times New Roman"/>
          <w:sz w:val="24"/>
          <w:szCs w:val="24"/>
        </w:rPr>
        <w:lastRenderedPageBreak/>
        <w:t xml:space="preserve">stratified random sampling, with a higher allocation of specialties of interest. </w:t>
      </w:r>
      <w:bookmarkStart w:name="_Hlk57371482" w:id="26"/>
      <w:r w:rsidRPr="0080386E">
        <w:rPr>
          <w:rFonts w:ascii="Times New Roman" w:hAnsi="Times New Roman" w:cs="Times New Roman"/>
          <w:sz w:val="24"/>
          <w:szCs w:val="24"/>
        </w:rPr>
        <w:t>Given that the distribution of specialties may vary by state, or region, overrepresentation of certain medical specialties is possible</w:t>
      </w:r>
      <w:bookmarkEnd w:id="26"/>
      <w:r w:rsidRPr="0080386E">
        <w:rPr>
          <w:rFonts w:ascii="Times New Roman" w:hAnsi="Times New Roman" w:cs="Times New Roman"/>
          <w:sz w:val="24"/>
          <w:szCs w:val="24"/>
        </w:rPr>
        <w:t>. This introduces a potential source of sampling bias.</w:t>
      </w:r>
    </w:p>
    <w:p w:rsidR="00ED7710" w:rsidP="00ED7710" w:rsidRDefault="00ED7710" w14:paraId="473B5989" w14:textId="77777777">
      <w:pPr>
        <w:spacing w:after="0" w:line="240" w:lineRule="auto"/>
        <w:rPr>
          <w:rFonts w:ascii="Times New Roman" w:hAnsi="Times New Roman" w:cs="Times New Roman"/>
          <w:sz w:val="24"/>
          <w:szCs w:val="24"/>
        </w:rPr>
      </w:pPr>
    </w:p>
    <w:p w:rsidR="00ED7710" w:rsidP="00ED7710" w:rsidRDefault="00ED7710" w14:paraId="4AE6BA21" w14:textId="3F481CBC">
      <w:pPr>
        <w:spacing w:after="0" w:line="240" w:lineRule="auto"/>
        <w:rPr>
          <w:rFonts w:ascii="Times New Roman" w:hAnsi="Times New Roman" w:cs="Times New Roman"/>
          <w:sz w:val="24"/>
          <w:szCs w:val="24"/>
        </w:rPr>
      </w:pPr>
      <w:r w:rsidRPr="00096082">
        <w:rPr>
          <w:rFonts w:ascii="Times New Roman" w:hAnsi="Times New Roman" w:cs="Times New Roman"/>
          <w:sz w:val="24"/>
          <w:szCs w:val="24"/>
        </w:rPr>
        <w:t>Non</w:t>
      </w:r>
      <w:r>
        <w:rPr>
          <w:rFonts w:ascii="Times New Roman" w:hAnsi="Times New Roman" w:cs="Times New Roman"/>
          <w:sz w:val="24"/>
          <w:szCs w:val="24"/>
        </w:rPr>
        <w:t>-</w:t>
      </w:r>
      <w:r w:rsidRPr="00096082">
        <w:rPr>
          <w:rFonts w:ascii="Times New Roman" w:hAnsi="Times New Roman" w:cs="Times New Roman"/>
          <w:sz w:val="24"/>
          <w:szCs w:val="24"/>
        </w:rPr>
        <w:t xml:space="preserve">sampling errors include errors due to response bias, </w:t>
      </w:r>
      <w:proofErr w:type="gramStart"/>
      <w:r w:rsidRPr="00096082">
        <w:rPr>
          <w:rFonts w:ascii="Times New Roman" w:hAnsi="Times New Roman" w:cs="Times New Roman"/>
          <w:sz w:val="24"/>
          <w:szCs w:val="24"/>
        </w:rPr>
        <w:t>questionnaire</w:t>
      </w:r>
      <w:proofErr w:type="gramEnd"/>
      <w:r w:rsidRPr="00096082">
        <w:rPr>
          <w:rFonts w:ascii="Times New Roman" w:hAnsi="Times New Roman" w:cs="Times New Roman"/>
          <w:sz w:val="24"/>
          <w:szCs w:val="24"/>
        </w:rPr>
        <w:t xml:space="preserve"> and item nonresponse, recording, and processing errors. To the extent possible, non</w:t>
      </w:r>
      <w:r>
        <w:rPr>
          <w:rFonts w:ascii="Times New Roman" w:hAnsi="Times New Roman" w:cs="Times New Roman"/>
          <w:sz w:val="24"/>
          <w:szCs w:val="24"/>
        </w:rPr>
        <w:t>-</w:t>
      </w:r>
      <w:r w:rsidRPr="00096082">
        <w:rPr>
          <w:rFonts w:ascii="Times New Roman" w:hAnsi="Times New Roman" w:cs="Times New Roman"/>
          <w:sz w:val="24"/>
          <w:szCs w:val="24"/>
        </w:rPr>
        <w:t>sampling errors are kept to a minimum by methods built into the survey procedures.</w:t>
      </w:r>
      <w:r>
        <w:rPr>
          <w:rFonts w:ascii="Times New Roman" w:hAnsi="Times New Roman" w:cs="Times New Roman"/>
          <w:sz w:val="24"/>
          <w:szCs w:val="24"/>
        </w:rPr>
        <w:t xml:space="preserve"> The TDM is used in effort to reduce unit non-response. A systematic approach to data entry, with measures to ensure accuracy in data entry and coding will be utilized to minimize processing errors. </w:t>
      </w:r>
      <w:r w:rsidRPr="00096082">
        <w:rPr>
          <w:rFonts w:ascii="Times New Roman" w:hAnsi="Times New Roman" w:cs="Times New Roman"/>
          <w:sz w:val="24"/>
          <w:szCs w:val="24"/>
        </w:rPr>
        <w:t xml:space="preserve">Skip patterns are incorporated </w:t>
      </w:r>
      <w:r>
        <w:rPr>
          <w:rFonts w:ascii="Times New Roman" w:hAnsi="Times New Roman" w:cs="Times New Roman"/>
          <w:sz w:val="24"/>
          <w:szCs w:val="24"/>
        </w:rPr>
        <w:t xml:space="preserve">in the survey instrument to reduce item nonresponse, </w:t>
      </w:r>
      <w:proofErr w:type="gramStart"/>
      <w:r>
        <w:rPr>
          <w:rFonts w:ascii="Times New Roman" w:hAnsi="Times New Roman" w:cs="Times New Roman"/>
          <w:sz w:val="24"/>
          <w:szCs w:val="24"/>
        </w:rPr>
        <w:t>burden</w:t>
      </w:r>
      <w:proofErr w:type="gramEnd"/>
      <w:r>
        <w:rPr>
          <w:rFonts w:ascii="Times New Roman" w:hAnsi="Times New Roman" w:cs="Times New Roman"/>
          <w:sz w:val="24"/>
          <w:szCs w:val="24"/>
        </w:rPr>
        <w:t xml:space="preserve"> and minimize </w:t>
      </w:r>
      <w:r w:rsidR="004E7386">
        <w:rPr>
          <w:rFonts w:ascii="Times New Roman" w:hAnsi="Times New Roman" w:cs="Times New Roman"/>
          <w:sz w:val="24"/>
          <w:szCs w:val="24"/>
        </w:rPr>
        <w:t>breakoffs</w:t>
      </w:r>
      <w:r>
        <w:rPr>
          <w:rFonts w:ascii="Times New Roman" w:hAnsi="Times New Roman" w:cs="Times New Roman"/>
          <w:sz w:val="24"/>
          <w:szCs w:val="24"/>
        </w:rPr>
        <w:t xml:space="preserve">.  </w:t>
      </w:r>
    </w:p>
    <w:p w:rsidRPr="003116A7" w:rsidR="008D3F6B" w:rsidP="008C6769" w:rsidRDefault="008D3F6B" w14:paraId="62269971" w14:textId="77777777">
      <w:pPr>
        <w:spacing w:after="0" w:line="240" w:lineRule="auto"/>
        <w:rPr>
          <w:rFonts w:ascii="Times New Roman" w:hAnsi="Times New Roman" w:cs="Times New Roman"/>
          <w:b/>
          <w:bCs/>
          <w:color w:val="FF0000"/>
          <w:sz w:val="24"/>
          <w:szCs w:val="24"/>
          <w:u w:val="single"/>
        </w:rPr>
      </w:pPr>
    </w:p>
    <w:p w:rsidRPr="00177D59" w:rsidR="00AF05DA" w:rsidP="008C6769" w:rsidRDefault="00AF05DA" w14:paraId="26C39BE0" w14:textId="72123ECF">
      <w:pPr>
        <w:spacing w:after="0" w:line="240" w:lineRule="auto"/>
        <w:rPr>
          <w:rFonts w:ascii="Times New Roman" w:hAnsi="Times New Roman" w:cs="Times New Roman"/>
          <w:b/>
          <w:bCs/>
          <w:sz w:val="24"/>
          <w:szCs w:val="24"/>
        </w:rPr>
      </w:pPr>
      <w:r w:rsidRPr="00177D59">
        <w:rPr>
          <w:rFonts w:ascii="Times New Roman" w:hAnsi="Times New Roman" w:cs="Times New Roman"/>
          <w:b/>
          <w:bCs/>
          <w:sz w:val="24"/>
          <w:szCs w:val="24"/>
          <w:u w:val="single"/>
        </w:rPr>
        <w:t>Intermediate reviews and analyses</w:t>
      </w:r>
      <w:r w:rsidRPr="00177D59" w:rsidR="00E8457D">
        <w:rPr>
          <w:rFonts w:ascii="Times New Roman" w:hAnsi="Times New Roman" w:cs="Times New Roman"/>
          <w:b/>
          <w:bCs/>
          <w:sz w:val="24"/>
          <w:szCs w:val="24"/>
        </w:rPr>
        <w:t>:</w:t>
      </w:r>
    </w:p>
    <w:p w:rsidRPr="00177D59" w:rsidR="00177D59" w:rsidP="00177D59" w:rsidRDefault="00177D59" w14:paraId="1611F593" w14:textId="2D4B949B">
      <w:pPr>
        <w:spacing w:after="0" w:line="240" w:lineRule="auto"/>
        <w:rPr>
          <w:rFonts w:ascii="Times New Roman" w:hAnsi="Times New Roman" w:cs="Times New Roman"/>
          <w:sz w:val="24"/>
          <w:szCs w:val="24"/>
        </w:rPr>
      </w:pPr>
      <w:r w:rsidRPr="00177D59">
        <w:rPr>
          <w:rFonts w:ascii="Times New Roman" w:hAnsi="Times New Roman" w:cs="Times New Roman"/>
          <w:sz w:val="24"/>
          <w:szCs w:val="24"/>
        </w:rPr>
        <w:t xml:space="preserve">Data collection and processing is ongoing during the study period. </w:t>
      </w:r>
      <w:r w:rsidR="00B0504D">
        <w:rPr>
          <w:rFonts w:ascii="Times New Roman" w:hAnsi="Times New Roman" w:cs="Times New Roman"/>
          <w:sz w:val="24"/>
          <w:szCs w:val="24"/>
        </w:rPr>
        <w:t>Completed s</w:t>
      </w:r>
      <w:r w:rsidRPr="00177D59">
        <w:rPr>
          <w:rFonts w:ascii="Times New Roman" w:hAnsi="Times New Roman" w:cs="Times New Roman"/>
          <w:sz w:val="24"/>
          <w:szCs w:val="24"/>
        </w:rPr>
        <w:t xml:space="preserve">urveys will be manually reviewed and processed, and reclassification or re-coding of “other” entries performed as deemed necessary as the study period progresses. Computer edits for code ranges and inconsistencies are also performed as data is processed. A check for comparability with any other related studies conducted by federal or private agencies will be made if one exists.   </w:t>
      </w:r>
    </w:p>
    <w:p w:rsidRPr="003116A7" w:rsidR="008D3F6B" w:rsidP="008C6769" w:rsidRDefault="008D3F6B" w14:paraId="184F95DB" w14:textId="77777777">
      <w:pPr>
        <w:spacing w:after="0" w:line="240" w:lineRule="auto"/>
        <w:rPr>
          <w:rFonts w:ascii="Times New Roman" w:hAnsi="Times New Roman" w:cs="Times New Roman"/>
          <w:b/>
          <w:bCs/>
          <w:color w:val="FF0000"/>
          <w:sz w:val="24"/>
          <w:szCs w:val="24"/>
          <w:u w:val="single"/>
        </w:rPr>
      </w:pPr>
    </w:p>
    <w:p w:rsidRPr="004931C5" w:rsidR="00AF05DA" w:rsidP="008C6769" w:rsidRDefault="00AF05DA" w14:paraId="5789DB2A" w14:textId="7F66E00D">
      <w:pPr>
        <w:spacing w:after="0" w:line="240" w:lineRule="auto"/>
        <w:rPr>
          <w:rFonts w:ascii="Times New Roman" w:hAnsi="Times New Roman" w:cs="Times New Roman"/>
          <w:b/>
          <w:bCs/>
          <w:sz w:val="24"/>
          <w:szCs w:val="24"/>
        </w:rPr>
      </w:pPr>
      <w:r w:rsidRPr="004931C5">
        <w:rPr>
          <w:rFonts w:ascii="Times New Roman" w:hAnsi="Times New Roman" w:cs="Times New Roman"/>
          <w:b/>
          <w:bCs/>
          <w:sz w:val="24"/>
          <w:szCs w:val="24"/>
          <w:u w:val="single"/>
        </w:rPr>
        <w:t>Limitations of study</w:t>
      </w:r>
      <w:r w:rsidRPr="004931C5">
        <w:rPr>
          <w:rFonts w:ascii="Times New Roman" w:hAnsi="Times New Roman" w:cs="Times New Roman"/>
          <w:b/>
          <w:bCs/>
          <w:sz w:val="24"/>
          <w:szCs w:val="24"/>
        </w:rPr>
        <w:t xml:space="preserve">: </w:t>
      </w:r>
    </w:p>
    <w:p w:rsidR="008D3F6B" w:rsidP="008C6769" w:rsidRDefault="003D2F6B" w14:paraId="3EC6F976" w14:textId="203370D9">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A</w:t>
      </w:r>
      <w:r w:rsidR="00723706">
        <w:rPr>
          <w:rFonts w:ascii="Times New Roman" w:hAnsi="Times New Roman" w:cs="Times New Roman"/>
          <w:sz w:val="24"/>
          <w:szCs w:val="24"/>
        </w:rPr>
        <w:t>s</w:t>
      </w:r>
      <w:r>
        <w:rPr>
          <w:rFonts w:ascii="Times New Roman" w:hAnsi="Times New Roman" w:cs="Times New Roman"/>
          <w:sz w:val="24"/>
          <w:szCs w:val="24"/>
        </w:rPr>
        <w:t xml:space="preserve"> survey methodology has progressed, </w:t>
      </w:r>
      <w:r w:rsidR="00B603DE">
        <w:rPr>
          <w:rFonts w:ascii="Times New Roman" w:hAnsi="Times New Roman" w:cs="Times New Roman"/>
          <w:sz w:val="24"/>
          <w:szCs w:val="24"/>
        </w:rPr>
        <w:t>study</w:t>
      </w:r>
      <w:r>
        <w:rPr>
          <w:rFonts w:ascii="Times New Roman" w:hAnsi="Times New Roman" w:cs="Times New Roman"/>
          <w:sz w:val="24"/>
          <w:szCs w:val="24"/>
        </w:rPr>
        <w:t xml:space="preserve"> designs using multiple modalities yield higher response rates. </w:t>
      </w:r>
      <w:r w:rsidR="00E67D1C">
        <w:rPr>
          <w:rFonts w:ascii="Times New Roman" w:hAnsi="Times New Roman" w:cs="Times New Roman"/>
          <w:sz w:val="24"/>
          <w:szCs w:val="24"/>
        </w:rPr>
        <w:t xml:space="preserve">Several surveys at NCHS use multiple modes for this reason. </w:t>
      </w:r>
      <w:r>
        <w:rPr>
          <w:rFonts w:ascii="Times New Roman" w:hAnsi="Times New Roman" w:cs="Times New Roman"/>
          <w:sz w:val="24"/>
          <w:szCs w:val="24"/>
        </w:rPr>
        <w:t xml:space="preserve">This study is limited as it only uses one mode for both recruitment and enrollment of the study. Both the invitation and the survey are mailed and </w:t>
      </w:r>
      <w:r w:rsidR="00B0504D">
        <w:rPr>
          <w:rFonts w:ascii="Times New Roman" w:hAnsi="Times New Roman" w:cs="Times New Roman"/>
          <w:sz w:val="24"/>
          <w:szCs w:val="24"/>
        </w:rPr>
        <w:t xml:space="preserve">are </w:t>
      </w:r>
      <w:r w:rsidR="004E7386">
        <w:rPr>
          <w:rFonts w:ascii="Times New Roman" w:hAnsi="Times New Roman" w:cs="Times New Roman"/>
          <w:sz w:val="24"/>
          <w:szCs w:val="24"/>
        </w:rPr>
        <w:t>paper based</w:t>
      </w:r>
      <w:r>
        <w:rPr>
          <w:rFonts w:ascii="Times New Roman" w:hAnsi="Times New Roman" w:cs="Times New Roman"/>
          <w:sz w:val="24"/>
          <w:szCs w:val="24"/>
        </w:rPr>
        <w:t xml:space="preserve">. Busy respondents may find an email invitation with a link to a web-based survey more convenient. Additionally, if incorporated into the design, email can be utilized as a low-cost reminder method. While mailed, paper-based surveys have several strengths, the exclusion of modern data collection methods such as web-surveys, text-surveys and computer assisted methods may contribute to limited response rates in this pilot study.   </w:t>
      </w:r>
    </w:p>
    <w:p w:rsidRPr="00083FCE" w:rsidR="00083FCE" w:rsidP="008C6769" w:rsidRDefault="00083FCE" w14:paraId="5891B9C9" w14:textId="77777777">
      <w:pPr>
        <w:spacing w:after="0" w:line="240" w:lineRule="auto"/>
        <w:rPr>
          <w:rFonts w:ascii="Times New Roman" w:hAnsi="Times New Roman" w:cs="Times New Roman"/>
          <w:b/>
          <w:bCs/>
          <w:sz w:val="24"/>
          <w:szCs w:val="24"/>
        </w:rPr>
      </w:pPr>
    </w:p>
    <w:p w:rsidRPr="00083FCE" w:rsidR="00AF05DA" w:rsidP="008C6769" w:rsidRDefault="00AF05DA" w14:paraId="236DC97A" w14:textId="4DD016C7">
      <w:pPr>
        <w:spacing w:after="0" w:line="240" w:lineRule="auto"/>
        <w:rPr>
          <w:rFonts w:ascii="Times New Roman" w:hAnsi="Times New Roman" w:cs="Times New Roman"/>
          <w:b/>
          <w:bCs/>
          <w:sz w:val="24"/>
          <w:szCs w:val="24"/>
        </w:rPr>
      </w:pPr>
      <w:r w:rsidRPr="005A0719">
        <w:rPr>
          <w:rFonts w:ascii="Times New Roman" w:hAnsi="Times New Roman" w:cs="Times New Roman"/>
          <w:b/>
          <w:bCs/>
          <w:sz w:val="24"/>
          <w:szCs w:val="24"/>
          <w:u w:val="single"/>
        </w:rPr>
        <w:t>Identifying, managing, and reporting adverse events</w:t>
      </w:r>
      <w:r w:rsidRPr="00083FCE">
        <w:rPr>
          <w:rFonts w:ascii="Times New Roman" w:hAnsi="Times New Roman" w:cs="Times New Roman"/>
          <w:b/>
          <w:bCs/>
          <w:sz w:val="24"/>
          <w:szCs w:val="24"/>
        </w:rPr>
        <w:t>:</w:t>
      </w:r>
    </w:p>
    <w:p w:rsidRPr="005F65CB" w:rsidR="00B73FD0" w:rsidP="009F23D9" w:rsidRDefault="00B73FD0" w14:paraId="6FD6B4B5" w14:textId="47EF6D17">
      <w:pPr>
        <w:spacing w:after="0" w:line="240" w:lineRule="auto"/>
        <w:rPr>
          <w:rFonts w:ascii="Times New Roman" w:hAnsi="Times New Roman" w:cs="Times New Roman"/>
          <w:sz w:val="24"/>
          <w:szCs w:val="24"/>
        </w:rPr>
      </w:pPr>
      <w:r w:rsidRPr="005F65CB">
        <w:rPr>
          <w:rFonts w:ascii="Times New Roman" w:hAnsi="Times New Roman" w:cs="Times New Roman"/>
          <w:sz w:val="24"/>
          <w:szCs w:val="24"/>
        </w:rPr>
        <w:t>The adverse event of a breach in confidentiality is possible, although appropriate measures will be in place to ensure that no breaches occur. If breaches in confidentiality or deviations from the protocol do occur, within 24 hours</w:t>
      </w:r>
      <w:r w:rsidRPr="005F65CB" w:rsidR="005F65CB">
        <w:rPr>
          <w:rFonts w:ascii="Times New Roman" w:hAnsi="Times New Roman" w:cs="Times New Roman"/>
          <w:sz w:val="24"/>
          <w:szCs w:val="24"/>
        </w:rPr>
        <w:t xml:space="preserve"> of the breach</w:t>
      </w:r>
      <w:r w:rsidRPr="005F65CB">
        <w:rPr>
          <w:rFonts w:ascii="Times New Roman" w:hAnsi="Times New Roman" w:cs="Times New Roman"/>
          <w:sz w:val="24"/>
          <w:szCs w:val="24"/>
        </w:rPr>
        <w:t xml:space="preserve">, </w:t>
      </w:r>
      <w:r w:rsidRPr="005F65CB" w:rsidR="005F65CB">
        <w:rPr>
          <w:rFonts w:ascii="Times New Roman" w:hAnsi="Times New Roman" w:cs="Times New Roman"/>
          <w:sz w:val="24"/>
          <w:szCs w:val="24"/>
        </w:rPr>
        <w:t xml:space="preserve">NCHS project staff will report the incident </w:t>
      </w:r>
      <w:r w:rsidRPr="005F65CB">
        <w:rPr>
          <w:rFonts w:ascii="Times New Roman" w:hAnsi="Times New Roman" w:cs="Times New Roman"/>
          <w:sz w:val="24"/>
          <w:szCs w:val="24"/>
        </w:rPr>
        <w:t xml:space="preserve">to </w:t>
      </w:r>
      <w:r w:rsidR="00B0504D">
        <w:rPr>
          <w:rFonts w:ascii="Times New Roman" w:hAnsi="Times New Roman" w:cs="Times New Roman"/>
          <w:sz w:val="24"/>
          <w:szCs w:val="24"/>
        </w:rPr>
        <w:t>Sonja Williams</w:t>
      </w:r>
      <w:r w:rsidRPr="005F65CB">
        <w:rPr>
          <w:rFonts w:ascii="Times New Roman" w:hAnsi="Times New Roman" w:cs="Times New Roman"/>
          <w:sz w:val="24"/>
          <w:szCs w:val="24"/>
        </w:rPr>
        <w:t>, Principal Investigator for this study, who will report them to the NCHS Confidentiality Officer (Donna Miller)</w:t>
      </w:r>
      <w:r w:rsidR="00B8174C">
        <w:rPr>
          <w:rFonts w:ascii="Times New Roman" w:hAnsi="Times New Roman" w:cs="Times New Roman"/>
          <w:sz w:val="24"/>
          <w:szCs w:val="24"/>
        </w:rPr>
        <w:t xml:space="preserve">, </w:t>
      </w:r>
      <w:bookmarkStart w:name="_Hlk55899002" w:id="27"/>
      <w:r w:rsidR="00B8174C">
        <w:rPr>
          <w:rFonts w:ascii="Times New Roman" w:hAnsi="Times New Roman" w:cs="Times New Roman"/>
          <w:sz w:val="24"/>
          <w:szCs w:val="24"/>
        </w:rPr>
        <w:t>NCHS Information System Security O</w:t>
      </w:r>
      <w:r w:rsidR="00EB0B44">
        <w:rPr>
          <w:rFonts w:ascii="Times New Roman" w:hAnsi="Times New Roman" w:cs="Times New Roman"/>
          <w:sz w:val="24"/>
          <w:szCs w:val="24"/>
        </w:rPr>
        <w:t>fficer</w:t>
      </w:r>
      <w:r w:rsidR="00B8174C">
        <w:rPr>
          <w:rFonts w:ascii="Times New Roman" w:hAnsi="Times New Roman" w:cs="Times New Roman"/>
          <w:sz w:val="24"/>
          <w:szCs w:val="24"/>
        </w:rPr>
        <w:t xml:space="preserve"> </w:t>
      </w:r>
      <w:bookmarkEnd w:id="27"/>
      <w:r w:rsidR="00B8174C">
        <w:rPr>
          <w:rFonts w:ascii="Times New Roman" w:hAnsi="Times New Roman" w:cs="Times New Roman"/>
          <w:sz w:val="24"/>
          <w:szCs w:val="24"/>
        </w:rPr>
        <w:t>(Brian McGough),</w:t>
      </w:r>
      <w:r w:rsidRPr="005F65CB" w:rsidR="00B8174C">
        <w:rPr>
          <w:rFonts w:ascii="Times New Roman" w:hAnsi="Times New Roman" w:cs="Times New Roman"/>
          <w:sz w:val="24"/>
          <w:szCs w:val="24"/>
        </w:rPr>
        <w:t xml:space="preserve"> </w:t>
      </w:r>
      <w:r w:rsidRPr="005F65CB">
        <w:rPr>
          <w:rFonts w:ascii="Times New Roman" w:hAnsi="Times New Roman" w:cs="Times New Roman"/>
          <w:sz w:val="24"/>
          <w:szCs w:val="24"/>
        </w:rPr>
        <w:t>and the NCHS ERB. Appropriate steps will be taken to address any problems or issues as they arise</w:t>
      </w:r>
      <w:r w:rsidR="002D0119">
        <w:rPr>
          <w:rFonts w:ascii="Times New Roman" w:hAnsi="Times New Roman" w:cs="Times New Roman"/>
          <w:sz w:val="24"/>
          <w:szCs w:val="24"/>
        </w:rPr>
        <w:t>.</w:t>
      </w:r>
    </w:p>
    <w:p w:rsidRPr="00F56DDD" w:rsidR="007E386F" w:rsidP="008C6769" w:rsidRDefault="007E386F" w14:paraId="2797E06E" w14:textId="77777777">
      <w:pPr>
        <w:spacing w:after="0" w:line="240" w:lineRule="auto"/>
        <w:rPr>
          <w:rFonts w:ascii="Times New Roman" w:hAnsi="Times New Roman" w:cs="Times New Roman"/>
          <w:sz w:val="24"/>
          <w:szCs w:val="24"/>
        </w:rPr>
      </w:pPr>
    </w:p>
    <w:p w:rsidR="00AF05DA" w:rsidP="008C45C8" w:rsidRDefault="00B8174C" w14:paraId="67DD549C" w14:textId="635BD46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A</w:t>
      </w:r>
      <w:r w:rsidRPr="007E386F" w:rsidR="00AF05DA">
        <w:rPr>
          <w:rFonts w:ascii="Times New Roman" w:hAnsi="Times New Roman" w:cs="Times New Roman"/>
          <w:b/>
          <w:bCs/>
          <w:sz w:val="24"/>
          <w:szCs w:val="24"/>
          <w:u w:val="single"/>
        </w:rPr>
        <w:t>nticipated products or inventions resulting from the study and their use</w:t>
      </w:r>
      <w:r w:rsidRPr="00F56DDD" w:rsidR="00AF05DA">
        <w:rPr>
          <w:rFonts w:ascii="Times New Roman" w:hAnsi="Times New Roman" w:cs="Times New Roman"/>
          <w:sz w:val="24"/>
          <w:szCs w:val="24"/>
        </w:rPr>
        <w:t>: Not applicable</w:t>
      </w:r>
      <w:r w:rsidR="002D0119">
        <w:rPr>
          <w:rFonts w:ascii="Times New Roman" w:hAnsi="Times New Roman" w:cs="Times New Roman"/>
          <w:sz w:val="24"/>
          <w:szCs w:val="24"/>
        </w:rPr>
        <w:t>.</w:t>
      </w:r>
    </w:p>
    <w:p w:rsidRPr="00F56DDD" w:rsidR="008C45C8" w:rsidP="00152C32" w:rsidRDefault="008C45C8" w14:paraId="5F8E90F3" w14:textId="77777777">
      <w:pPr>
        <w:spacing w:after="0" w:line="240" w:lineRule="auto"/>
        <w:rPr>
          <w:rFonts w:ascii="Times New Roman" w:hAnsi="Times New Roman" w:cs="Times New Roman"/>
          <w:sz w:val="24"/>
          <w:szCs w:val="24"/>
        </w:rPr>
      </w:pPr>
    </w:p>
    <w:p w:rsidRPr="00F56DDD" w:rsidR="007E386F" w:rsidP="00152C32" w:rsidRDefault="00AF05DA" w14:paraId="11D0FF74" w14:textId="4738F95A">
      <w:pPr>
        <w:spacing w:after="0" w:line="240" w:lineRule="auto"/>
        <w:rPr>
          <w:rFonts w:ascii="Times New Roman" w:hAnsi="Times New Roman" w:cs="Times New Roman"/>
          <w:sz w:val="24"/>
          <w:szCs w:val="24"/>
        </w:rPr>
      </w:pPr>
      <w:r w:rsidRPr="007E386F">
        <w:rPr>
          <w:rFonts w:ascii="Times New Roman" w:hAnsi="Times New Roman" w:cs="Times New Roman"/>
          <w:b/>
          <w:bCs/>
          <w:sz w:val="24"/>
          <w:szCs w:val="24"/>
          <w:u w:val="single"/>
        </w:rPr>
        <w:t>Notifying participants of their individual results</w:t>
      </w:r>
      <w:r w:rsidRPr="007E386F">
        <w:rPr>
          <w:rFonts w:ascii="Times New Roman" w:hAnsi="Times New Roman" w:cs="Times New Roman"/>
          <w:b/>
          <w:bCs/>
          <w:sz w:val="24"/>
          <w:szCs w:val="24"/>
        </w:rPr>
        <w:t>:</w:t>
      </w:r>
      <w:r w:rsidRPr="00F56DDD" w:rsidR="00B73FD0">
        <w:rPr>
          <w:rFonts w:ascii="Times New Roman" w:hAnsi="Times New Roman" w:cs="Times New Roman"/>
          <w:sz w:val="24"/>
          <w:szCs w:val="24"/>
        </w:rPr>
        <w:t xml:space="preserve"> </w:t>
      </w:r>
      <w:r w:rsidRPr="00F56DDD" w:rsidR="007E386F">
        <w:rPr>
          <w:rFonts w:ascii="Times New Roman" w:hAnsi="Times New Roman" w:cs="Times New Roman"/>
          <w:sz w:val="24"/>
          <w:szCs w:val="24"/>
        </w:rPr>
        <w:t>Not applicable</w:t>
      </w:r>
      <w:r w:rsidR="00472737">
        <w:rPr>
          <w:rFonts w:ascii="Times New Roman" w:hAnsi="Times New Roman" w:cs="Times New Roman"/>
          <w:sz w:val="24"/>
          <w:szCs w:val="24"/>
        </w:rPr>
        <w:t>. R</w:t>
      </w:r>
      <w:r w:rsidRPr="00F56DDD" w:rsidR="007E386F">
        <w:rPr>
          <w:rFonts w:ascii="Times New Roman" w:hAnsi="Times New Roman" w:cs="Times New Roman"/>
          <w:sz w:val="24"/>
          <w:szCs w:val="24"/>
        </w:rPr>
        <w:t xml:space="preserve">esults are disseminated in the aggregate, and no information </w:t>
      </w:r>
      <w:r w:rsidR="00472737">
        <w:rPr>
          <w:rFonts w:ascii="Times New Roman" w:hAnsi="Times New Roman" w:cs="Times New Roman"/>
          <w:sz w:val="24"/>
          <w:szCs w:val="24"/>
        </w:rPr>
        <w:t xml:space="preserve">or analyses </w:t>
      </w:r>
      <w:r w:rsidRPr="00F56DDD" w:rsidR="007E386F">
        <w:rPr>
          <w:rFonts w:ascii="Times New Roman" w:hAnsi="Times New Roman" w:cs="Times New Roman"/>
          <w:sz w:val="24"/>
          <w:szCs w:val="24"/>
        </w:rPr>
        <w:t>about individual physician</w:t>
      </w:r>
      <w:r w:rsidR="00472737">
        <w:rPr>
          <w:rFonts w:ascii="Times New Roman" w:hAnsi="Times New Roman" w:cs="Times New Roman"/>
          <w:sz w:val="24"/>
          <w:szCs w:val="24"/>
        </w:rPr>
        <w:t>s</w:t>
      </w:r>
      <w:r w:rsidRPr="00F56DDD" w:rsidR="007E386F">
        <w:rPr>
          <w:rFonts w:ascii="Times New Roman" w:hAnsi="Times New Roman" w:cs="Times New Roman"/>
          <w:sz w:val="24"/>
          <w:szCs w:val="24"/>
        </w:rPr>
        <w:t xml:space="preserve"> are produced</w:t>
      </w:r>
      <w:r w:rsidR="00E80CC4">
        <w:rPr>
          <w:rFonts w:ascii="Times New Roman" w:hAnsi="Times New Roman" w:cs="Times New Roman"/>
          <w:sz w:val="24"/>
          <w:szCs w:val="24"/>
        </w:rPr>
        <w:t>.</w:t>
      </w:r>
    </w:p>
    <w:p w:rsidR="007E386F" w:rsidP="008C6769" w:rsidRDefault="007E386F" w14:paraId="5CECD03C" w14:textId="77777777">
      <w:pPr>
        <w:spacing w:after="0" w:line="240" w:lineRule="auto"/>
        <w:rPr>
          <w:rFonts w:ascii="Times New Roman" w:hAnsi="Times New Roman" w:cs="Times New Roman"/>
          <w:sz w:val="24"/>
          <w:szCs w:val="24"/>
        </w:rPr>
      </w:pPr>
    </w:p>
    <w:p w:rsidR="007E386F" w:rsidP="008C45C8" w:rsidRDefault="00AF05DA" w14:paraId="03BD30CE" w14:textId="786CE75E">
      <w:pPr>
        <w:spacing w:after="0" w:line="240" w:lineRule="auto"/>
        <w:rPr>
          <w:rFonts w:ascii="Times New Roman" w:hAnsi="Times New Roman" w:cs="Times New Roman"/>
          <w:sz w:val="24"/>
          <w:szCs w:val="24"/>
        </w:rPr>
      </w:pPr>
      <w:r w:rsidRPr="007E386F">
        <w:rPr>
          <w:rFonts w:ascii="Times New Roman" w:hAnsi="Times New Roman" w:cs="Times New Roman"/>
          <w:b/>
          <w:bCs/>
          <w:sz w:val="24"/>
          <w:szCs w:val="24"/>
          <w:u w:val="single"/>
        </w:rPr>
        <w:t>Notifying participants of study findings</w:t>
      </w:r>
      <w:r w:rsidRPr="007E386F">
        <w:rPr>
          <w:rFonts w:ascii="Times New Roman" w:hAnsi="Times New Roman" w:cs="Times New Roman"/>
          <w:b/>
          <w:bCs/>
          <w:sz w:val="24"/>
          <w:szCs w:val="24"/>
        </w:rPr>
        <w:t>:</w:t>
      </w:r>
      <w:r w:rsidR="0051070F">
        <w:rPr>
          <w:rFonts w:ascii="Times New Roman" w:hAnsi="Times New Roman" w:cs="Times New Roman"/>
          <w:b/>
          <w:bCs/>
          <w:sz w:val="24"/>
          <w:szCs w:val="24"/>
        </w:rPr>
        <w:t xml:space="preserve"> </w:t>
      </w:r>
      <w:r w:rsidR="00472737">
        <w:rPr>
          <w:rFonts w:ascii="Times New Roman" w:hAnsi="Times New Roman" w:cs="Times New Roman"/>
          <w:sz w:val="24"/>
          <w:szCs w:val="24"/>
        </w:rPr>
        <w:t xml:space="preserve">Physicians will not be notified about study results. </w:t>
      </w:r>
    </w:p>
    <w:p w:rsidRPr="00F56DDD" w:rsidR="008C45C8" w:rsidP="00152C32" w:rsidRDefault="008C45C8" w14:paraId="6A450B8B" w14:textId="77777777">
      <w:pPr>
        <w:spacing w:after="0" w:line="240" w:lineRule="auto"/>
        <w:rPr>
          <w:rFonts w:ascii="Times New Roman" w:hAnsi="Times New Roman" w:cs="Times New Roman"/>
          <w:sz w:val="24"/>
          <w:szCs w:val="24"/>
        </w:rPr>
      </w:pPr>
    </w:p>
    <w:p w:rsidRPr="00805BEB" w:rsidR="00B73FD0" w:rsidP="008C45C8" w:rsidRDefault="00AF05DA" w14:paraId="47EE4774" w14:textId="77777777">
      <w:pPr>
        <w:spacing w:after="0" w:line="240" w:lineRule="auto"/>
        <w:rPr>
          <w:rFonts w:ascii="Times New Roman" w:hAnsi="Times New Roman" w:cs="Times New Roman"/>
          <w:sz w:val="24"/>
          <w:szCs w:val="24"/>
        </w:rPr>
      </w:pPr>
      <w:r w:rsidRPr="00805BEB">
        <w:rPr>
          <w:rFonts w:ascii="Times New Roman" w:hAnsi="Times New Roman" w:cs="Times New Roman"/>
          <w:b/>
          <w:bCs/>
          <w:sz w:val="24"/>
          <w:szCs w:val="24"/>
          <w:u w:val="single"/>
        </w:rPr>
        <w:t>Disseminating results to the public</w:t>
      </w:r>
      <w:r w:rsidRPr="00805BEB">
        <w:rPr>
          <w:rFonts w:ascii="Times New Roman" w:hAnsi="Times New Roman" w:cs="Times New Roman"/>
          <w:b/>
          <w:bCs/>
          <w:sz w:val="24"/>
          <w:szCs w:val="24"/>
        </w:rPr>
        <w:t>:</w:t>
      </w:r>
      <w:r w:rsidRPr="00805BEB">
        <w:rPr>
          <w:rFonts w:ascii="Times New Roman" w:hAnsi="Times New Roman" w:cs="Times New Roman"/>
          <w:sz w:val="24"/>
          <w:szCs w:val="24"/>
        </w:rPr>
        <w:t xml:space="preserve"> </w:t>
      </w:r>
    </w:p>
    <w:p w:rsidRPr="00213D57" w:rsidR="00EF1905" w:rsidP="003B0DDE" w:rsidRDefault="00EF1905" w14:paraId="36C46567" w14:textId="74C2450F">
      <w:pPr>
        <w:tabs>
          <w:tab w:val="left" w:pos="9360"/>
        </w:tabs>
        <w:autoSpaceDE w:val="0"/>
        <w:autoSpaceDN w:val="0"/>
        <w:adjustRightInd w:val="0"/>
        <w:spacing w:after="0" w:line="240" w:lineRule="auto"/>
        <w:rPr>
          <w:rFonts w:ascii="Times New Roman" w:hAnsi="Times New Roman" w:cs="Times New Roman"/>
          <w:sz w:val="24"/>
          <w:szCs w:val="24"/>
        </w:rPr>
      </w:pPr>
      <w:bookmarkStart w:name="_Hlk50613677" w:id="28"/>
      <w:bookmarkStart w:name="_Hlk57366535" w:id="29"/>
      <w:r w:rsidRPr="00213D57">
        <w:rPr>
          <w:rFonts w:ascii="Times New Roman" w:hAnsi="Times New Roman" w:cs="Times New Roman"/>
          <w:sz w:val="24"/>
          <w:szCs w:val="24"/>
        </w:rPr>
        <w:lastRenderedPageBreak/>
        <w:t>NCHS and NCCIH will collaboratively analyze the data collected in this study. The results may be made available in publications such as journal articles or reports, and as oral or poster presentations at professional meetings, where only the methodological findings and implications would be discussed.</w:t>
      </w:r>
    </w:p>
    <w:p w:rsidRPr="00213D57" w:rsidR="004130D1" w:rsidP="00EF1905" w:rsidRDefault="004130D1" w14:paraId="5BE0555F" w14:textId="77777777">
      <w:pPr>
        <w:tabs>
          <w:tab w:val="left" w:pos="9360"/>
        </w:tabs>
        <w:autoSpaceDE w:val="0"/>
        <w:autoSpaceDN w:val="0"/>
        <w:adjustRightInd w:val="0"/>
        <w:spacing w:after="0"/>
        <w:rPr>
          <w:rFonts w:ascii="Times New Roman" w:hAnsi="Times New Roman" w:cs="Times New Roman"/>
          <w:sz w:val="24"/>
          <w:szCs w:val="24"/>
        </w:rPr>
      </w:pPr>
    </w:p>
    <w:p w:rsidR="00B352AD" w:rsidP="003B0DDE" w:rsidRDefault="00EF1905" w14:paraId="7D9FB3C1" w14:textId="18478F88">
      <w:pPr>
        <w:tabs>
          <w:tab w:val="left" w:pos="9360"/>
        </w:tabs>
        <w:autoSpaceDE w:val="0"/>
        <w:autoSpaceDN w:val="0"/>
        <w:adjustRightInd w:val="0"/>
        <w:spacing w:after="0" w:line="240" w:lineRule="auto"/>
        <w:rPr>
          <w:rFonts w:ascii="Times New Roman" w:hAnsi="Times New Roman" w:cs="Times New Roman"/>
          <w:sz w:val="24"/>
          <w:szCs w:val="24"/>
        </w:rPr>
      </w:pPr>
      <w:r w:rsidRPr="00213D57">
        <w:rPr>
          <w:rFonts w:ascii="Times New Roman" w:hAnsi="Times New Roman" w:cs="Times New Roman"/>
          <w:sz w:val="24"/>
          <w:szCs w:val="24"/>
        </w:rPr>
        <w:t>NCCIH is a part of the National Pain Strategy, an interagency effort. As such, NCCIH will be presenting findings to interagency Pain Committees to help inform the feasibility of using this questionnaire in a broader scale study on physician prescribing patterns for opioids.</w:t>
      </w:r>
      <w:bookmarkEnd w:id="28"/>
      <w:bookmarkEnd w:id="29"/>
    </w:p>
    <w:p w:rsidRPr="00FD29D4" w:rsidR="003B0DDE" w:rsidP="003B0DDE" w:rsidRDefault="003B0DDE" w14:paraId="0C5A07E3" w14:textId="77777777">
      <w:pPr>
        <w:tabs>
          <w:tab w:val="left" w:pos="9360"/>
        </w:tabs>
        <w:autoSpaceDE w:val="0"/>
        <w:autoSpaceDN w:val="0"/>
        <w:adjustRightInd w:val="0"/>
        <w:spacing w:after="0" w:line="240" w:lineRule="auto"/>
      </w:pPr>
    </w:p>
    <w:p w:rsidR="00713A95" w:rsidP="003B0DDE" w:rsidRDefault="00713A95" w14:paraId="0027A3EB" w14:textId="2524F497">
      <w:pPr>
        <w:pStyle w:val="Heading1"/>
        <w:jc w:val="center"/>
        <w:rPr>
          <w:rStyle w:val="field-content"/>
          <w:rFonts w:ascii="Times New Roman" w:hAnsi="Times New Roman" w:cs="Times New Roman"/>
          <w:b/>
          <w:bCs/>
          <w:color w:val="auto"/>
          <w:sz w:val="24"/>
          <w:szCs w:val="24"/>
          <w:lang w:val="en"/>
        </w:rPr>
      </w:pPr>
      <w:r w:rsidRPr="00156DDD">
        <w:rPr>
          <w:rStyle w:val="field-content"/>
          <w:rFonts w:ascii="Times New Roman" w:hAnsi="Times New Roman" w:cs="Times New Roman"/>
          <w:b/>
          <w:bCs/>
          <w:color w:val="auto"/>
          <w:sz w:val="24"/>
          <w:szCs w:val="24"/>
          <w:lang w:val="en"/>
        </w:rPr>
        <w:t>LIST OF APPENDICES</w:t>
      </w:r>
    </w:p>
    <w:p w:rsidRPr="003B0DDE" w:rsidR="003B0DDE" w:rsidP="003B0DDE" w:rsidRDefault="003B0DDE" w14:paraId="15C80CF0" w14:textId="77777777">
      <w:pPr>
        <w:rPr>
          <w:lang w:val="en"/>
        </w:rPr>
      </w:pPr>
    </w:p>
    <w:p w:rsidRPr="005F65CB" w:rsidR="005A33BD" w:rsidP="005A33BD" w:rsidRDefault="005A33BD" w14:paraId="26F358B8" w14:textId="5BDD9E9B">
      <w:pPr>
        <w:spacing w:after="0"/>
        <w:rPr>
          <w:rFonts w:ascii="Times New Roman" w:hAnsi="Times New Roman" w:cs="Times New Roman"/>
          <w:sz w:val="24"/>
          <w:szCs w:val="24"/>
        </w:rPr>
      </w:pPr>
      <w:bookmarkStart w:name="_Hlk50197799" w:id="30"/>
      <w:bookmarkStart w:name="_Hlk50883715" w:id="31"/>
      <w:r w:rsidRPr="005F65CB">
        <w:rPr>
          <w:rFonts w:ascii="Times New Roman" w:hAnsi="Times New Roman" w:cs="Times New Roman"/>
          <w:sz w:val="24"/>
          <w:szCs w:val="24"/>
        </w:rPr>
        <w:t>Appendix A: Physician Pain Management Questionnaire ERB Protocol</w:t>
      </w:r>
    </w:p>
    <w:p w:rsidRPr="005F65CB" w:rsidR="005A33BD" w:rsidP="005A33BD" w:rsidRDefault="005A33BD" w14:paraId="609F4F1A" w14:textId="77777777">
      <w:pPr>
        <w:spacing w:after="0"/>
        <w:rPr>
          <w:rFonts w:ascii="Times New Roman" w:hAnsi="Times New Roman" w:cs="Times New Roman"/>
          <w:sz w:val="24"/>
          <w:szCs w:val="24"/>
        </w:rPr>
      </w:pPr>
      <w:r w:rsidRPr="005F65CB">
        <w:rPr>
          <w:rFonts w:ascii="Times New Roman" w:hAnsi="Times New Roman" w:cs="Times New Roman"/>
          <w:sz w:val="24"/>
          <w:szCs w:val="24"/>
        </w:rPr>
        <w:t>Appendix B: Public Health Service Act, Section 306</w:t>
      </w:r>
    </w:p>
    <w:p w:rsidR="005A33BD" w:rsidP="005A33BD" w:rsidRDefault="005A33BD" w14:paraId="5AAA847E" w14:textId="7761A0B5">
      <w:pPr>
        <w:spacing w:after="0"/>
        <w:rPr>
          <w:rFonts w:ascii="Times New Roman" w:hAnsi="Times New Roman" w:cs="Times New Roman"/>
          <w:sz w:val="24"/>
          <w:szCs w:val="24"/>
        </w:rPr>
      </w:pPr>
      <w:r w:rsidRPr="00D22B29">
        <w:rPr>
          <w:rFonts w:ascii="Times New Roman" w:hAnsi="Times New Roman" w:cs="Times New Roman"/>
          <w:sz w:val="24"/>
          <w:szCs w:val="24"/>
        </w:rPr>
        <w:t xml:space="preserve">Appendix C: </w:t>
      </w:r>
      <w:r w:rsidR="00936613">
        <w:rPr>
          <w:rFonts w:ascii="Times New Roman" w:hAnsi="Times New Roman" w:cs="Times New Roman"/>
          <w:sz w:val="24"/>
          <w:szCs w:val="24"/>
        </w:rPr>
        <w:t>Final Cognitive Report – Draft (PPMQ)</w:t>
      </w:r>
    </w:p>
    <w:p w:rsidRPr="005F65CB" w:rsidR="005A33BD" w:rsidP="005A33BD" w:rsidRDefault="005A33BD" w14:paraId="5AA9ACC4" w14:textId="0CD91BD0">
      <w:pPr>
        <w:spacing w:after="0"/>
        <w:rPr>
          <w:rFonts w:ascii="Times New Roman" w:hAnsi="Times New Roman" w:cs="Times New Roman"/>
          <w:sz w:val="24"/>
          <w:szCs w:val="24"/>
        </w:rPr>
      </w:pPr>
      <w:r>
        <w:rPr>
          <w:rFonts w:ascii="Times New Roman" w:hAnsi="Times New Roman" w:cs="Times New Roman"/>
          <w:sz w:val="24"/>
          <w:szCs w:val="24"/>
        </w:rPr>
        <w:t xml:space="preserve">Appendix D: </w:t>
      </w:r>
      <w:r w:rsidR="00C11305">
        <w:rPr>
          <w:rFonts w:ascii="Times New Roman" w:hAnsi="Times New Roman" w:cs="Times New Roman"/>
          <w:sz w:val="24"/>
          <w:szCs w:val="24"/>
        </w:rPr>
        <w:t>List of Consultants</w:t>
      </w:r>
      <w:r w:rsidR="00936613">
        <w:rPr>
          <w:rFonts w:ascii="Times New Roman" w:hAnsi="Times New Roman" w:cs="Times New Roman"/>
          <w:sz w:val="24"/>
          <w:szCs w:val="24"/>
        </w:rPr>
        <w:t xml:space="preserve"> (PPMQ)</w:t>
      </w:r>
    </w:p>
    <w:p w:rsidRPr="005F65CB" w:rsidR="005A33BD" w:rsidP="00AC435C" w:rsidRDefault="005A33BD" w14:paraId="789138B5" w14:textId="1D112126">
      <w:pPr>
        <w:spacing w:after="0"/>
        <w:rPr>
          <w:rFonts w:ascii="Times New Roman" w:hAnsi="Times New Roman" w:cs="Times New Roman"/>
          <w:sz w:val="24"/>
          <w:szCs w:val="24"/>
        </w:rPr>
      </w:pPr>
      <w:r w:rsidRPr="005F65CB">
        <w:rPr>
          <w:rFonts w:ascii="Times New Roman" w:hAnsi="Times New Roman" w:cs="Times New Roman"/>
          <w:sz w:val="24"/>
          <w:szCs w:val="24"/>
        </w:rPr>
        <w:t xml:space="preserve">Appendix E: </w:t>
      </w:r>
      <w:r w:rsidR="00936613">
        <w:rPr>
          <w:rFonts w:ascii="Times New Roman" w:hAnsi="Times New Roman" w:cs="Times New Roman"/>
          <w:sz w:val="24"/>
          <w:szCs w:val="24"/>
        </w:rPr>
        <w:t>Recruitment Materials (PPMQ)</w:t>
      </w:r>
    </w:p>
    <w:p w:rsidRPr="005F65CB" w:rsidR="005A33BD" w:rsidP="005A33BD" w:rsidRDefault="005A33BD" w14:paraId="76395D34" w14:textId="44AADDC6">
      <w:pPr>
        <w:spacing w:after="0"/>
        <w:rPr>
          <w:rFonts w:ascii="Times New Roman" w:hAnsi="Times New Roman" w:cs="Times New Roman"/>
          <w:sz w:val="24"/>
          <w:szCs w:val="24"/>
        </w:rPr>
      </w:pPr>
      <w:r w:rsidRPr="00D22B29">
        <w:rPr>
          <w:rFonts w:ascii="Times New Roman" w:hAnsi="Times New Roman" w:cs="Times New Roman"/>
          <w:sz w:val="24"/>
          <w:szCs w:val="24"/>
        </w:rPr>
        <w:t xml:space="preserve">Appendix F: </w:t>
      </w:r>
      <w:r w:rsidR="00936613">
        <w:rPr>
          <w:rFonts w:ascii="Times New Roman" w:hAnsi="Times New Roman" w:cs="Times New Roman"/>
          <w:sz w:val="24"/>
          <w:szCs w:val="24"/>
        </w:rPr>
        <w:t>Survey Instrument (PPMQ)</w:t>
      </w:r>
    </w:p>
    <w:bookmarkEnd w:id="30"/>
    <w:p w:rsidR="007E386F" w:rsidP="00713A95" w:rsidRDefault="007E386F" w14:paraId="1C01B980" w14:textId="6C136B94">
      <w:pPr>
        <w:rPr>
          <w:rFonts w:ascii="Times New Roman" w:hAnsi="Times New Roman" w:cs="Times New Roman"/>
          <w:color w:val="FF0000"/>
          <w:sz w:val="28"/>
          <w:szCs w:val="28"/>
        </w:rPr>
      </w:pPr>
    </w:p>
    <w:bookmarkEnd w:id="31"/>
    <w:p w:rsidRPr="005D410B" w:rsidR="003A79F2" w:rsidP="00713A95" w:rsidRDefault="003A79F2" w14:paraId="4012EAF3" w14:textId="1F00C47C">
      <w:pPr>
        <w:rPr>
          <w:rFonts w:ascii="Times New Roman" w:hAnsi="Times New Roman" w:cs="Times New Roman"/>
          <w:color w:val="FF0000"/>
          <w:sz w:val="28"/>
          <w:szCs w:val="28"/>
        </w:rPr>
      </w:pPr>
    </w:p>
    <w:sectPr w:rsidRPr="005D410B" w:rsidR="003A79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8B6A0" w14:textId="77777777" w:rsidR="000C1541" w:rsidRDefault="000C1541" w:rsidP="00AD7003">
      <w:pPr>
        <w:spacing w:after="0" w:line="240" w:lineRule="auto"/>
      </w:pPr>
      <w:r>
        <w:separator/>
      </w:r>
    </w:p>
  </w:endnote>
  <w:endnote w:type="continuationSeparator" w:id="0">
    <w:p w14:paraId="31CE1EFC" w14:textId="77777777" w:rsidR="000C1541" w:rsidRDefault="000C1541" w:rsidP="00AD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2A5E7" w14:textId="77777777" w:rsidR="009A392C" w:rsidRDefault="009A3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852131"/>
      <w:docPartObj>
        <w:docPartGallery w:val="Page Numbers (Bottom of Page)"/>
        <w:docPartUnique/>
      </w:docPartObj>
    </w:sdtPr>
    <w:sdtEndPr>
      <w:rPr>
        <w:noProof/>
      </w:rPr>
    </w:sdtEndPr>
    <w:sdtContent>
      <w:p w14:paraId="36127D50" w14:textId="7E1D113D" w:rsidR="001F51D1" w:rsidRDefault="001F51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A4004" w14:textId="77777777" w:rsidR="001F51D1" w:rsidRDefault="001F5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C8D4" w14:textId="77777777" w:rsidR="009A392C" w:rsidRDefault="009A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084C6" w14:textId="77777777" w:rsidR="000C1541" w:rsidRDefault="000C1541" w:rsidP="00AD7003">
      <w:pPr>
        <w:spacing w:after="0" w:line="240" w:lineRule="auto"/>
      </w:pPr>
      <w:r>
        <w:separator/>
      </w:r>
    </w:p>
  </w:footnote>
  <w:footnote w:type="continuationSeparator" w:id="0">
    <w:p w14:paraId="79005254" w14:textId="77777777" w:rsidR="000C1541" w:rsidRDefault="000C1541" w:rsidP="00AD7003">
      <w:pPr>
        <w:spacing w:after="0" w:line="240" w:lineRule="auto"/>
      </w:pPr>
      <w:r>
        <w:continuationSeparator/>
      </w:r>
    </w:p>
  </w:footnote>
  <w:footnote w:id="1">
    <w:p w14:paraId="6CFE8970" w14:textId="5C761E2B" w:rsidR="001F51D1" w:rsidRPr="00916E8F" w:rsidRDefault="001F51D1" w:rsidP="00891F28">
      <w:pPr>
        <w:pStyle w:val="FootnoteText"/>
      </w:pPr>
      <w:r w:rsidRPr="00A47C82">
        <w:rPr>
          <w:rStyle w:val="FootnoteReference"/>
          <w:rFonts w:ascii="Times New Roman" w:hAnsi="Times New Roman" w:cs="Times New Roman"/>
        </w:rPr>
        <w:footnoteRef/>
      </w:r>
      <w:r w:rsidRPr="00A47C82">
        <w:rPr>
          <w:rFonts w:ascii="Times New Roman" w:hAnsi="Times New Roman" w:cs="Times New Roman"/>
        </w:rPr>
        <w:t xml:space="preserve"> </w:t>
      </w:r>
      <w:r w:rsidRPr="00A47C82">
        <w:rPr>
          <w:rFonts w:ascii="Times New Roman" w:hAnsi="Times New Roman" w:cs="Times New Roman"/>
          <w:color w:val="212121"/>
          <w:lang w:val="en"/>
        </w:rPr>
        <w:t xml:space="preserve">Kroenke K, Alford DP, Argoff C, et al. Challenges with Implementing the Centers for Disease Control and Prevention Opioid Guideline: A Consensus Panel Report. </w:t>
      </w:r>
      <w:r w:rsidRPr="00A47C82">
        <w:rPr>
          <w:rFonts w:ascii="Times New Roman" w:hAnsi="Times New Roman" w:cs="Times New Roman"/>
          <w:i/>
          <w:iCs/>
          <w:color w:val="212121"/>
          <w:lang w:val="en"/>
        </w:rPr>
        <w:t>Pain Med</w:t>
      </w:r>
      <w:r w:rsidRPr="00A47C82">
        <w:rPr>
          <w:rFonts w:ascii="Times New Roman" w:hAnsi="Times New Roman" w:cs="Times New Roman"/>
          <w:color w:val="212121"/>
          <w:lang w:val="en"/>
        </w:rPr>
        <w:t>. 2019;20(4):724-735.</w:t>
      </w:r>
    </w:p>
  </w:footnote>
  <w:footnote w:id="2">
    <w:p w14:paraId="7C83B547" w14:textId="77777777" w:rsidR="001F51D1" w:rsidRDefault="001F51D1" w:rsidP="006A34B5">
      <w:pPr>
        <w:pStyle w:val="FootnoteText"/>
      </w:pPr>
      <w:r>
        <w:rPr>
          <w:rStyle w:val="FootnoteReference"/>
        </w:rPr>
        <w:footnoteRef/>
      </w:r>
      <w:r>
        <w:t xml:space="preserve"> </w:t>
      </w:r>
      <w:r w:rsidRPr="00B73507">
        <w:rPr>
          <w:rFonts w:ascii="Times New Roman" w:hAnsi="Times New Roman" w:cs="Times New Roman"/>
        </w:rPr>
        <w:t>The Tailored Design Method (TDM) is regarded as the standard for mail surveys. TDM</w:t>
      </w:r>
      <w:r>
        <w:rPr>
          <w:rFonts w:ascii="Times New Roman" w:hAnsi="Times New Roman" w:cs="Times New Roman"/>
        </w:rPr>
        <w:t xml:space="preserve"> emphasizes focus on several aspects of mail survey design including</w:t>
      </w:r>
      <w:r w:rsidRPr="00B73507">
        <w:rPr>
          <w:rFonts w:ascii="Times New Roman" w:hAnsi="Times New Roman" w:cs="Times New Roman"/>
        </w:rPr>
        <w:t xml:space="preserve"> sending a personalized letter, the questionnaire with return postage, a follow-up postcard, </w:t>
      </w:r>
      <w:r>
        <w:rPr>
          <w:rFonts w:ascii="Times New Roman" w:hAnsi="Times New Roman" w:cs="Times New Roman"/>
        </w:rPr>
        <w:t xml:space="preserve">and </w:t>
      </w:r>
      <w:r w:rsidRPr="00B73507">
        <w:rPr>
          <w:rFonts w:ascii="Times New Roman" w:hAnsi="Times New Roman" w:cs="Times New Roman"/>
        </w:rPr>
        <w:t>multiple packets to non-respondents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A749E" w14:textId="77777777" w:rsidR="009A392C" w:rsidRDefault="009A3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91AD8" w14:textId="0BDB666E" w:rsidR="001F51D1" w:rsidRPr="00156DDD" w:rsidRDefault="001A22C8" w:rsidP="003D6443">
    <w:pPr>
      <w:pStyle w:val="Header"/>
      <w:jc w:val="center"/>
      <w:rPr>
        <w:rFonts w:ascii="Times New Roman" w:hAnsi="Times New Roman" w:cs="Times New Roman"/>
        <w:sz w:val="24"/>
        <w:szCs w:val="24"/>
      </w:rPr>
    </w:pPr>
    <w:r w:rsidRPr="00156DDD">
      <w:rPr>
        <w:rFonts w:ascii="Times New Roman" w:hAnsi="Times New Roman" w:cs="Times New Roman"/>
        <w:b/>
        <w:bCs/>
        <w:sz w:val="24"/>
        <w:szCs w:val="24"/>
      </w:rPr>
      <w:t>A</w:t>
    </w:r>
    <w:r>
      <w:rPr>
        <w:rFonts w:ascii="Times New Roman" w:hAnsi="Times New Roman" w:cs="Times New Roman"/>
        <w:b/>
        <w:bCs/>
        <w:sz w:val="24"/>
        <w:szCs w:val="24"/>
      </w:rPr>
      <w:t>ttachment E</w:t>
    </w:r>
    <w:r w:rsidR="001F51D1" w:rsidRPr="00156DDD">
      <w:rPr>
        <w:rFonts w:ascii="Times New Roman" w:hAnsi="Times New Roman" w:cs="Times New Roman"/>
        <w:b/>
        <w:bCs/>
        <w:sz w:val="24"/>
        <w:szCs w:val="24"/>
      </w:rPr>
      <w:t>:</w:t>
    </w:r>
    <w:r w:rsidR="001F51D1" w:rsidRPr="00156DDD">
      <w:rPr>
        <w:rFonts w:ascii="Times New Roman" w:hAnsi="Times New Roman" w:cs="Times New Roman"/>
        <w:sz w:val="24"/>
        <w:szCs w:val="24"/>
      </w:rPr>
      <w:t xml:space="preserve"> ERB Protocol</w:t>
    </w:r>
    <w:r w:rsidR="009A392C">
      <w:rPr>
        <w:rFonts w:ascii="Times New Roman" w:hAnsi="Times New Roman" w:cs="Times New Roman"/>
        <w:sz w:val="24"/>
        <w:szCs w:val="24"/>
      </w:rPr>
      <w:t xml:space="preserve"> (PPMQ)</w:t>
    </w:r>
  </w:p>
  <w:p w14:paraId="74D3AC8A" w14:textId="77777777" w:rsidR="001F51D1" w:rsidRDefault="001F5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DE107" w14:textId="77777777" w:rsidR="009A392C" w:rsidRDefault="009A3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64D41"/>
    <w:multiLevelType w:val="hybridMultilevel"/>
    <w:tmpl w:val="DCCC0E3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F306332"/>
    <w:multiLevelType w:val="hybridMultilevel"/>
    <w:tmpl w:val="33A829FA"/>
    <w:lvl w:ilvl="0" w:tplc="092E9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866"/>
    <w:multiLevelType w:val="hybridMultilevel"/>
    <w:tmpl w:val="EE78F596"/>
    <w:lvl w:ilvl="0" w:tplc="954AE0E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635A4"/>
    <w:multiLevelType w:val="hybridMultilevel"/>
    <w:tmpl w:val="23000F5A"/>
    <w:lvl w:ilvl="0" w:tplc="CE2E4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F4C0E"/>
    <w:multiLevelType w:val="hybridMultilevel"/>
    <w:tmpl w:val="09AC5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436EB"/>
    <w:multiLevelType w:val="hybridMultilevel"/>
    <w:tmpl w:val="3B548A9A"/>
    <w:lvl w:ilvl="0" w:tplc="5E9CF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3C663C"/>
    <w:multiLevelType w:val="hybridMultilevel"/>
    <w:tmpl w:val="B6160B30"/>
    <w:lvl w:ilvl="0" w:tplc="473405F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45196E"/>
    <w:multiLevelType w:val="hybridMultilevel"/>
    <w:tmpl w:val="FC1AF8EA"/>
    <w:lvl w:ilvl="0" w:tplc="5EEAAE3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D661F"/>
    <w:multiLevelType w:val="hybridMultilevel"/>
    <w:tmpl w:val="E54ADBE8"/>
    <w:lvl w:ilvl="0" w:tplc="473405F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57C60"/>
    <w:multiLevelType w:val="hybridMultilevel"/>
    <w:tmpl w:val="91EEB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C33C8"/>
    <w:multiLevelType w:val="hybridMultilevel"/>
    <w:tmpl w:val="C340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983AB3"/>
    <w:multiLevelType w:val="hybridMultilevel"/>
    <w:tmpl w:val="43B4D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F7FEC"/>
    <w:multiLevelType w:val="hybridMultilevel"/>
    <w:tmpl w:val="85021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D3D9A"/>
    <w:multiLevelType w:val="hybridMultilevel"/>
    <w:tmpl w:val="F438C3D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5394DCF"/>
    <w:multiLevelType w:val="hybridMultilevel"/>
    <w:tmpl w:val="F0BC2358"/>
    <w:lvl w:ilvl="0" w:tplc="3274FB14">
      <w:start w:val="1"/>
      <w:numFmt w:val="decimal"/>
      <w:lvlText w:val="%1."/>
      <w:lvlJc w:val="left"/>
      <w:pPr>
        <w:ind w:left="990" w:hanging="360"/>
      </w:pPr>
      <w:rPr>
        <w:rFonts w:ascii="Times New Roman" w:eastAsiaTheme="minorHAnsi" w:hAnsi="Times New Roman" w:cstheme="minorBid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77096873"/>
    <w:multiLevelType w:val="hybridMultilevel"/>
    <w:tmpl w:val="274262D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EDA4CC0"/>
    <w:multiLevelType w:val="hybridMultilevel"/>
    <w:tmpl w:val="77EE736C"/>
    <w:lvl w:ilvl="0" w:tplc="D62AB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
  </w:num>
  <w:num w:numId="3">
    <w:abstractNumId w:val="6"/>
  </w:num>
  <w:num w:numId="4">
    <w:abstractNumId w:val="16"/>
  </w:num>
  <w:num w:numId="5">
    <w:abstractNumId w:val="3"/>
  </w:num>
  <w:num w:numId="6">
    <w:abstractNumId w:val="5"/>
  </w:num>
  <w:num w:numId="7">
    <w:abstractNumId w:val="15"/>
  </w:num>
  <w:num w:numId="8">
    <w:abstractNumId w:val="0"/>
  </w:num>
  <w:num w:numId="9">
    <w:abstractNumId w:val="13"/>
  </w:num>
  <w:num w:numId="10">
    <w:abstractNumId w:val="12"/>
  </w:num>
  <w:num w:numId="11">
    <w:abstractNumId w:val="7"/>
  </w:num>
  <w:num w:numId="12">
    <w:abstractNumId w:val="4"/>
  </w:num>
  <w:num w:numId="13">
    <w:abstractNumId w:val="8"/>
  </w:num>
  <w:num w:numId="14">
    <w:abstractNumId w:val="1"/>
  </w:num>
  <w:num w:numId="15">
    <w:abstractNumId w:val="2"/>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03"/>
    <w:rsid w:val="00000C4F"/>
    <w:rsid w:val="00005387"/>
    <w:rsid w:val="0000594B"/>
    <w:rsid w:val="00015805"/>
    <w:rsid w:val="00017FEF"/>
    <w:rsid w:val="0002417E"/>
    <w:rsid w:val="000243DD"/>
    <w:rsid w:val="00027AF1"/>
    <w:rsid w:val="000358FB"/>
    <w:rsid w:val="000361E9"/>
    <w:rsid w:val="000365DC"/>
    <w:rsid w:val="0004651A"/>
    <w:rsid w:val="000514D9"/>
    <w:rsid w:val="000559A2"/>
    <w:rsid w:val="00055EE5"/>
    <w:rsid w:val="000578E8"/>
    <w:rsid w:val="00061EBF"/>
    <w:rsid w:val="000632AF"/>
    <w:rsid w:val="000722C9"/>
    <w:rsid w:val="00082C1E"/>
    <w:rsid w:val="00083FCE"/>
    <w:rsid w:val="000A2112"/>
    <w:rsid w:val="000A3CB7"/>
    <w:rsid w:val="000A65F1"/>
    <w:rsid w:val="000B5E80"/>
    <w:rsid w:val="000C0F7D"/>
    <w:rsid w:val="000C1541"/>
    <w:rsid w:val="000C2491"/>
    <w:rsid w:val="000D1CDD"/>
    <w:rsid w:val="000D4118"/>
    <w:rsid w:val="000D56B4"/>
    <w:rsid w:val="000D649F"/>
    <w:rsid w:val="000E698D"/>
    <w:rsid w:val="000F214C"/>
    <w:rsid w:val="000F36C6"/>
    <w:rsid w:val="000F4AA9"/>
    <w:rsid w:val="00104D5F"/>
    <w:rsid w:val="0010650F"/>
    <w:rsid w:val="00110ECB"/>
    <w:rsid w:val="00111A66"/>
    <w:rsid w:val="00114DE4"/>
    <w:rsid w:val="001177F7"/>
    <w:rsid w:val="001209D1"/>
    <w:rsid w:val="001246CD"/>
    <w:rsid w:val="0013231E"/>
    <w:rsid w:val="001363A7"/>
    <w:rsid w:val="001467B1"/>
    <w:rsid w:val="00152C32"/>
    <w:rsid w:val="0015602F"/>
    <w:rsid w:val="00156DDD"/>
    <w:rsid w:val="00157547"/>
    <w:rsid w:val="00163454"/>
    <w:rsid w:val="00163BB9"/>
    <w:rsid w:val="001640B2"/>
    <w:rsid w:val="00171DCE"/>
    <w:rsid w:val="00172667"/>
    <w:rsid w:val="00177D59"/>
    <w:rsid w:val="001942BB"/>
    <w:rsid w:val="00195475"/>
    <w:rsid w:val="001A17A8"/>
    <w:rsid w:val="001A22C8"/>
    <w:rsid w:val="001A28F4"/>
    <w:rsid w:val="001B1242"/>
    <w:rsid w:val="001B1513"/>
    <w:rsid w:val="001B2AFC"/>
    <w:rsid w:val="001B4C71"/>
    <w:rsid w:val="001B5062"/>
    <w:rsid w:val="001B5EF4"/>
    <w:rsid w:val="001C1246"/>
    <w:rsid w:val="001C4AE8"/>
    <w:rsid w:val="001E6321"/>
    <w:rsid w:val="001E7E74"/>
    <w:rsid w:val="001F2979"/>
    <w:rsid w:val="001F51D1"/>
    <w:rsid w:val="001F6DF3"/>
    <w:rsid w:val="001F7FBA"/>
    <w:rsid w:val="00202DCA"/>
    <w:rsid w:val="002033EF"/>
    <w:rsid w:val="002128C8"/>
    <w:rsid w:val="00213D57"/>
    <w:rsid w:val="002173C0"/>
    <w:rsid w:val="002249E5"/>
    <w:rsid w:val="0023301C"/>
    <w:rsid w:val="00245430"/>
    <w:rsid w:val="00256E2F"/>
    <w:rsid w:val="00261B75"/>
    <w:rsid w:val="00264C20"/>
    <w:rsid w:val="00265613"/>
    <w:rsid w:val="00265A7B"/>
    <w:rsid w:val="00266B15"/>
    <w:rsid w:val="002718D1"/>
    <w:rsid w:val="002763A7"/>
    <w:rsid w:val="002908EF"/>
    <w:rsid w:val="002950A2"/>
    <w:rsid w:val="002977C4"/>
    <w:rsid w:val="002A0BC4"/>
    <w:rsid w:val="002A187E"/>
    <w:rsid w:val="002A39B8"/>
    <w:rsid w:val="002A4161"/>
    <w:rsid w:val="002C217A"/>
    <w:rsid w:val="002D0119"/>
    <w:rsid w:val="002D6020"/>
    <w:rsid w:val="002E5AC1"/>
    <w:rsid w:val="002F025B"/>
    <w:rsid w:val="00304796"/>
    <w:rsid w:val="003116A7"/>
    <w:rsid w:val="00322390"/>
    <w:rsid w:val="0032285E"/>
    <w:rsid w:val="00336A2F"/>
    <w:rsid w:val="003528A0"/>
    <w:rsid w:val="003536DB"/>
    <w:rsid w:val="0035448D"/>
    <w:rsid w:val="00355C7F"/>
    <w:rsid w:val="00361CA3"/>
    <w:rsid w:val="0036711F"/>
    <w:rsid w:val="00370FD0"/>
    <w:rsid w:val="0038182E"/>
    <w:rsid w:val="00384628"/>
    <w:rsid w:val="00393035"/>
    <w:rsid w:val="00395C6F"/>
    <w:rsid w:val="003A0230"/>
    <w:rsid w:val="003A5AB5"/>
    <w:rsid w:val="003A6D7B"/>
    <w:rsid w:val="003A79F2"/>
    <w:rsid w:val="003B0DDE"/>
    <w:rsid w:val="003B5266"/>
    <w:rsid w:val="003B6D11"/>
    <w:rsid w:val="003C1499"/>
    <w:rsid w:val="003D2F6B"/>
    <w:rsid w:val="003D6443"/>
    <w:rsid w:val="003E432B"/>
    <w:rsid w:val="003F1CF3"/>
    <w:rsid w:val="004115C4"/>
    <w:rsid w:val="004125D5"/>
    <w:rsid w:val="004130D1"/>
    <w:rsid w:val="00420CFD"/>
    <w:rsid w:val="00422D8C"/>
    <w:rsid w:val="00425A04"/>
    <w:rsid w:val="00434DBF"/>
    <w:rsid w:val="004373C1"/>
    <w:rsid w:val="004449E7"/>
    <w:rsid w:val="004474B3"/>
    <w:rsid w:val="00452424"/>
    <w:rsid w:val="00454286"/>
    <w:rsid w:val="004574FE"/>
    <w:rsid w:val="0046091E"/>
    <w:rsid w:val="00464E50"/>
    <w:rsid w:val="004654D8"/>
    <w:rsid w:val="00470D5B"/>
    <w:rsid w:val="00470E2D"/>
    <w:rsid w:val="00472737"/>
    <w:rsid w:val="00472CF9"/>
    <w:rsid w:val="004746E1"/>
    <w:rsid w:val="00480AA7"/>
    <w:rsid w:val="0048187D"/>
    <w:rsid w:val="00481E20"/>
    <w:rsid w:val="00490273"/>
    <w:rsid w:val="004931C5"/>
    <w:rsid w:val="00493844"/>
    <w:rsid w:val="004A1E6B"/>
    <w:rsid w:val="004A232E"/>
    <w:rsid w:val="004A5AF6"/>
    <w:rsid w:val="004A736B"/>
    <w:rsid w:val="004A74A3"/>
    <w:rsid w:val="004B31F5"/>
    <w:rsid w:val="004C303C"/>
    <w:rsid w:val="004C6A57"/>
    <w:rsid w:val="004D3FA9"/>
    <w:rsid w:val="004D4741"/>
    <w:rsid w:val="004E62D2"/>
    <w:rsid w:val="004E7386"/>
    <w:rsid w:val="004F506A"/>
    <w:rsid w:val="00500003"/>
    <w:rsid w:val="0050009A"/>
    <w:rsid w:val="00500486"/>
    <w:rsid w:val="0051070F"/>
    <w:rsid w:val="0051726D"/>
    <w:rsid w:val="00522191"/>
    <w:rsid w:val="00530250"/>
    <w:rsid w:val="005408D1"/>
    <w:rsid w:val="005427CD"/>
    <w:rsid w:val="005449D2"/>
    <w:rsid w:val="0055105D"/>
    <w:rsid w:val="00555F77"/>
    <w:rsid w:val="00557E72"/>
    <w:rsid w:val="00577220"/>
    <w:rsid w:val="00580292"/>
    <w:rsid w:val="00583151"/>
    <w:rsid w:val="00595C65"/>
    <w:rsid w:val="005A0719"/>
    <w:rsid w:val="005A33BD"/>
    <w:rsid w:val="005B32A6"/>
    <w:rsid w:val="005C109B"/>
    <w:rsid w:val="005C1280"/>
    <w:rsid w:val="005C679E"/>
    <w:rsid w:val="005D3257"/>
    <w:rsid w:val="005D3A45"/>
    <w:rsid w:val="005D410B"/>
    <w:rsid w:val="005E080D"/>
    <w:rsid w:val="005E3DE2"/>
    <w:rsid w:val="005F140E"/>
    <w:rsid w:val="005F26A5"/>
    <w:rsid w:val="005F3E20"/>
    <w:rsid w:val="005F65CB"/>
    <w:rsid w:val="005F70F5"/>
    <w:rsid w:val="005F7557"/>
    <w:rsid w:val="00606BB8"/>
    <w:rsid w:val="00613F19"/>
    <w:rsid w:val="00614CDE"/>
    <w:rsid w:val="006167E3"/>
    <w:rsid w:val="00617B22"/>
    <w:rsid w:val="00621B96"/>
    <w:rsid w:val="00636857"/>
    <w:rsid w:val="00645078"/>
    <w:rsid w:val="00647165"/>
    <w:rsid w:val="00652F7E"/>
    <w:rsid w:val="00655ACB"/>
    <w:rsid w:val="00662DBB"/>
    <w:rsid w:val="00664279"/>
    <w:rsid w:val="006712FA"/>
    <w:rsid w:val="00676141"/>
    <w:rsid w:val="0067765C"/>
    <w:rsid w:val="006862A3"/>
    <w:rsid w:val="00691EA4"/>
    <w:rsid w:val="00693A1B"/>
    <w:rsid w:val="00695322"/>
    <w:rsid w:val="00695DAD"/>
    <w:rsid w:val="006A126B"/>
    <w:rsid w:val="006A34B5"/>
    <w:rsid w:val="006C12F0"/>
    <w:rsid w:val="006C6114"/>
    <w:rsid w:val="006D74FB"/>
    <w:rsid w:val="006E4024"/>
    <w:rsid w:val="006E63BF"/>
    <w:rsid w:val="006E7B05"/>
    <w:rsid w:val="006F0AEE"/>
    <w:rsid w:val="006F278C"/>
    <w:rsid w:val="006F2BB3"/>
    <w:rsid w:val="006F4316"/>
    <w:rsid w:val="006F5C39"/>
    <w:rsid w:val="007006F2"/>
    <w:rsid w:val="00704BFA"/>
    <w:rsid w:val="00705BF6"/>
    <w:rsid w:val="00713A95"/>
    <w:rsid w:val="007168D4"/>
    <w:rsid w:val="00717AB2"/>
    <w:rsid w:val="00720207"/>
    <w:rsid w:val="00723706"/>
    <w:rsid w:val="0072656A"/>
    <w:rsid w:val="007324CD"/>
    <w:rsid w:val="0073501A"/>
    <w:rsid w:val="00736CCA"/>
    <w:rsid w:val="00743A82"/>
    <w:rsid w:val="00751B62"/>
    <w:rsid w:val="00753697"/>
    <w:rsid w:val="00767078"/>
    <w:rsid w:val="00773676"/>
    <w:rsid w:val="00775FA8"/>
    <w:rsid w:val="007815E0"/>
    <w:rsid w:val="00786092"/>
    <w:rsid w:val="007929EE"/>
    <w:rsid w:val="007948BC"/>
    <w:rsid w:val="007A25A1"/>
    <w:rsid w:val="007B66E7"/>
    <w:rsid w:val="007C2DBA"/>
    <w:rsid w:val="007C4061"/>
    <w:rsid w:val="007D2146"/>
    <w:rsid w:val="007D4F39"/>
    <w:rsid w:val="007E245F"/>
    <w:rsid w:val="007E386F"/>
    <w:rsid w:val="007F1D04"/>
    <w:rsid w:val="007F564D"/>
    <w:rsid w:val="007F5835"/>
    <w:rsid w:val="00800F90"/>
    <w:rsid w:val="0080386E"/>
    <w:rsid w:val="008046AC"/>
    <w:rsid w:val="00805BEB"/>
    <w:rsid w:val="00805F00"/>
    <w:rsid w:val="00810361"/>
    <w:rsid w:val="00816220"/>
    <w:rsid w:val="00822479"/>
    <w:rsid w:val="0082353D"/>
    <w:rsid w:val="008272BC"/>
    <w:rsid w:val="00841C7E"/>
    <w:rsid w:val="00854CCD"/>
    <w:rsid w:val="00863A05"/>
    <w:rsid w:val="00866F65"/>
    <w:rsid w:val="00870F27"/>
    <w:rsid w:val="00872545"/>
    <w:rsid w:val="008750FF"/>
    <w:rsid w:val="0087774D"/>
    <w:rsid w:val="008819C6"/>
    <w:rsid w:val="00882928"/>
    <w:rsid w:val="008877EE"/>
    <w:rsid w:val="00891F28"/>
    <w:rsid w:val="008970EE"/>
    <w:rsid w:val="00897C3F"/>
    <w:rsid w:val="008A425D"/>
    <w:rsid w:val="008C20B7"/>
    <w:rsid w:val="008C25A1"/>
    <w:rsid w:val="008C45C8"/>
    <w:rsid w:val="008C467A"/>
    <w:rsid w:val="008C5408"/>
    <w:rsid w:val="008C6769"/>
    <w:rsid w:val="008C771E"/>
    <w:rsid w:val="008D0C11"/>
    <w:rsid w:val="008D3F6B"/>
    <w:rsid w:val="008E06EE"/>
    <w:rsid w:val="008E6E13"/>
    <w:rsid w:val="0090006B"/>
    <w:rsid w:val="00914E07"/>
    <w:rsid w:val="00916E8F"/>
    <w:rsid w:val="00921D95"/>
    <w:rsid w:val="00927875"/>
    <w:rsid w:val="009332A3"/>
    <w:rsid w:val="00936613"/>
    <w:rsid w:val="009461D7"/>
    <w:rsid w:val="00947EAA"/>
    <w:rsid w:val="00955503"/>
    <w:rsid w:val="00955A80"/>
    <w:rsid w:val="00957E3D"/>
    <w:rsid w:val="0097124A"/>
    <w:rsid w:val="00971E11"/>
    <w:rsid w:val="00974A5E"/>
    <w:rsid w:val="00981869"/>
    <w:rsid w:val="0098402E"/>
    <w:rsid w:val="009876C0"/>
    <w:rsid w:val="00990110"/>
    <w:rsid w:val="00994F35"/>
    <w:rsid w:val="009A392C"/>
    <w:rsid w:val="009A5102"/>
    <w:rsid w:val="009B7A9E"/>
    <w:rsid w:val="009C1782"/>
    <w:rsid w:val="009C420B"/>
    <w:rsid w:val="009C72DD"/>
    <w:rsid w:val="009C7527"/>
    <w:rsid w:val="009D27F2"/>
    <w:rsid w:val="009D59AD"/>
    <w:rsid w:val="009E00DA"/>
    <w:rsid w:val="009E4508"/>
    <w:rsid w:val="009E4A0D"/>
    <w:rsid w:val="009F23D9"/>
    <w:rsid w:val="009F4F8E"/>
    <w:rsid w:val="00A01810"/>
    <w:rsid w:val="00A05888"/>
    <w:rsid w:val="00A0631D"/>
    <w:rsid w:val="00A07AEB"/>
    <w:rsid w:val="00A112C6"/>
    <w:rsid w:val="00A11F2D"/>
    <w:rsid w:val="00A20C25"/>
    <w:rsid w:val="00A20ED8"/>
    <w:rsid w:val="00A21F7D"/>
    <w:rsid w:val="00A2251A"/>
    <w:rsid w:val="00A23D9D"/>
    <w:rsid w:val="00A24BDD"/>
    <w:rsid w:val="00A30A13"/>
    <w:rsid w:val="00A35123"/>
    <w:rsid w:val="00A422C1"/>
    <w:rsid w:val="00A47C82"/>
    <w:rsid w:val="00A54A30"/>
    <w:rsid w:val="00A778A9"/>
    <w:rsid w:val="00A77DB5"/>
    <w:rsid w:val="00A82F91"/>
    <w:rsid w:val="00A92A2C"/>
    <w:rsid w:val="00A9433E"/>
    <w:rsid w:val="00AA5EB5"/>
    <w:rsid w:val="00AB790E"/>
    <w:rsid w:val="00AC435C"/>
    <w:rsid w:val="00AD7003"/>
    <w:rsid w:val="00AF05DA"/>
    <w:rsid w:val="00AF2E7E"/>
    <w:rsid w:val="00AF5F51"/>
    <w:rsid w:val="00B003CE"/>
    <w:rsid w:val="00B026DE"/>
    <w:rsid w:val="00B027BF"/>
    <w:rsid w:val="00B0504D"/>
    <w:rsid w:val="00B115F1"/>
    <w:rsid w:val="00B11FEA"/>
    <w:rsid w:val="00B2245D"/>
    <w:rsid w:val="00B352AD"/>
    <w:rsid w:val="00B36866"/>
    <w:rsid w:val="00B37DCB"/>
    <w:rsid w:val="00B43A88"/>
    <w:rsid w:val="00B5690C"/>
    <w:rsid w:val="00B603DE"/>
    <w:rsid w:val="00B60880"/>
    <w:rsid w:val="00B60D7E"/>
    <w:rsid w:val="00B718A5"/>
    <w:rsid w:val="00B721C6"/>
    <w:rsid w:val="00B73FD0"/>
    <w:rsid w:val="00B8062A"/>
    <w:rsid w:val="00B80DEA"/>
    <w:rsid w:val="00B8174C"/>
    <w:rsid w:val="00B828BD"/>
    <w:rsid w:val="00B831B1"/>
    <w:rsid w:val="00B83955"/>
    <w:rsid w:val="00B85111"/>
    <w:rsid w:val="00B90496"/>
    <w:rsid w:val="00B904FE"/>
    <w:rsid w:val="00B90548"/>
    <w:rsid w:val="00B90A52"/>
    <w:rsid w:val="00B9108A"/>
    <w:rsid w:val="00B910DE"/>
    <w:rsid w:val="00BB0CA3"/>
    <w:rsid w:val="00BC6973"/>
    <w:rsid w:val="00BD446C"/>
    <w:rsid w:val="00BD589C"/>
    <w:rsid w:val="00BE28F3"/>
    <w:rsid w:val="00BE5E01"/>
    <w:rsid w:val="00BF0D5C"/>
    <w:rsid w:val="00BF2898"/>
    <w:rsid w:val="00C0449E"/>
    <w:rsid w:val="00C04FD5"/>
    <w:rsid w:val="00C06C98"/>
    <w:rsid w:val="00C11305"/>
    <w:rsid w:val="00C11E48"/>
    <w:rsid w:val="00C179BF"/>
    <w:rsid w:val="00C232D0"/>
    <w:rsid w:val="00C23812"/>
    <w:rsid w:val="00C31480"/>
    <w:rsid w:val="00C33452"/>
    <w:rsid w:val="00C37549"/>
    <w:rsid w:val="00C41420"/>
    <w:rsid w:val="00C46DA1"/>
    <w:rsid w:val="00C50C9A"/>
    <w:rsid w:val="00C50FE9"/>
    <w:rsid w:val="00C52A48"/>
    <w:rsid w:val="00C547C9"/>
    <w:rsid w:val="00C61616"/>
    <w:rsid w:val="00C61885"/>
    <w:rsid w:val="00C8219F"/>
    <w:rsid w:val="00C84EE5"/>
    <w:rsid w:val="00C9113A"/>
    <w:rsid w:val="00C915D3"/>
    <w:rsid w:val="00C931DD"/>
    <w:rsid w:val="00CA4B95"/>
    <w:rsid w:val="00CA4FAC"/>
    <w:rsid w:val="00CB4779"/>
    <w:rsid w:val="00CB7437"/>
    <w:rsid w:val="00CC1BFC"/>
    <w:rsid w:val="00CC7C4F"/>
    <w:rsid w:val="00CD0CF2"/>
    <w:rsid w:val="00CE4973"/>
    <w:rsid w:val="00CF671C"/>
    <w:rsid w:val="00CF6D93"/>
    <w:rsid w:val="00CF7272"/>
    <w:rsid w:val="00D10C5E"/>
    <w:rsid w:val="00D1229C"/>
    <w:rsid w:val="00D14D77"/>
    <w:rsid w:val="00D22B29"/>
    <w:rsid w:val="00D23191"/>
    <w:rsid w:val="00D23EF2"/>
    <w:rsid w:val="00D24B63"/>
    <w:rsid w:val="00D27ADD"/>
    <w:rsid w:val="00D32231"/>
    <w:rsid w:val="00D327C9"/>
    <w:rsid w:val="00D40C14"/>
    <w:rsid w:val="00D43C01"/>
    <w:rsid w:val="00D43FBF"/>
    <w:rsid w:val="00D72FD1"/>
    <w:rsid w:val="00D763CD"/>
    <w:rsid w:val="00D82BEA"/>
    <w:rsid w:val="00D847C8"/>
    <w:rsid w:val="00D851D8"/>
    <w:rsid w:val="00D9019D"/>
    <w:rsid w:val="00D941D5"/>
    <w:rsid w:val="00DA08EF"/>
    <w:rsid w:val="00DA353E"/>
    <w:rsid w:val="00DA3C7B"/>
    <w:rsid w:val="00DC0E24"/>
    <w:rsid w:val="00DC5211"/>
    <w:rsid w:val="00DD0EA9"/>
    <w:rsid w:val="00DD154C"/>
    <w:rsid w:val="00DD5CB6"/>
    <w:rsid w:val="00DF1254"/>
    <w:rsid w:val="00DF234E"/>
    <w:rsid w:val="00DF383F"/>
    <w:rsid w:val="00DF7EFA"/>
    <w:rsid w:val="00E01FB9"/>
    <w:rsid w:val="00E123CA"/>
    <w:rsid w:val="00E20A1D"/>
    <w:rsid w:val="00E22317"/>
    <w:rsid w:val="00E230FD"/>
    <w:rsid w:val="00E233DE"/>
    <w:rsid w:val="00E24130"/>
    <w:rsid w:val="00E24919"/>
    <w:rsid w:val="00E279D1"/>
    <w:rsid w:val="00E37ED2"/>
    <w:rsid w:val="00E43788"/>
    <w:rsid w:val="00E45114"/>
    <w:rsid w:val="00E5429C"/>
    <w:rsid w:val="00E550D1"/>
    <w:rsid w:val="00E56742"/>
    <w:rsid w:val="00E56DB2"/>
    <w:rsid w:val="00E67D1C"/>
    <w:rsid w:val="00E7240A"/>
    <w:rsid w:val="00E76F16"/>
    <w:rsid w:val="00E80CC4"/>
    <w:rsid w:val="00E81A04"/>
    <w:rsid w:val="00E83FD9"/>
    <w:rsid w:val="00E8457D"/>
    <w:rsid w:val="00E845BC"/>
    <w:rsid w:val="00E859D7"/>
    <w:rsid w:val="00E862F4"/>
    <w:rsid w:val="00E960E9"/>
    <w:rsid w:val="00EA203B"/>
    <w:rsid w:val="00EA23E8"/>
    <w:rsid w:val="00EA407D"/>
    <w:rsid w:val="00EA48BE"/>
    <w:rsid w:val="00EA48D7"/>
    <w:rsid w:val="00EB0B44"/>
    <w:rsid w:val="00EB707D"/>
    <w:rsid w:val="00ED71F3"/>
    <w:rsid w:val="00ED7710"/>
    <w:rsid w:val="00EE04F6"/>
    <w:rsid w:val="00EF099A"/>
    <w:rsid w:val="00EF1905"/>
    <w:rsid w:val="00F13355"/>
    <w:rsid w:val="00F15E66"/>
    <w:rsid w:val="00F2692C"/>
    <w:rsid w:val="00F32C6B"/>
    <w:rsid w:val="00F35553"/>
    <w:rsid w:val="00F42B56"/>
    <w:rsid w:val="00F43D7F"/>
    <w:rsid w:val="00F45A7A"/>
    <w:rsid w:val="00F47AB2"/>
    <w:rsid w:val="00F5107A"/>
    <w:rsid w:val="00F5409F"/>
    <w:rsid w:val="00F56DDD"/>
    <w:rsid w:val="00F6689A"/>
    <w:rsid w:val="00F75CE2"/>
    <w:rsid w:val="00F92325"/>
    <w:rsid w:val="00F9234A"/>
    <w:rsid w:val="00FA66CC"/>
    <w:rsid w:val="00FB4EAA"/>
    <w:rsid w:val="00FB5257"/>
    <w:rsid w:val="00FB6CF4"/>
    <w:rsid w:val="00FD144C"/>
    <w:rsid w:val="00FD3230"/>
    <w:rsid w:val="00FD3A25"/>
    <w:rsid w:val="00FD5B3B"/>
    <w:rsid w:val="00FE1C00"/>
    <w:rsid w:val="00FE4EBE"/>
    <w:rsid w:val="00FE545D"/>
    <w:rsid w:val="00FE574B"/>
    <w:rsid w:val="00FF30ED"/>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AC8746"/>
  <w15:chartTrackingRefBased/>
  <w15:docId w15:val="{E3765F05-8C68-4F75-941E-9821D32F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A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47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479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04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9E"/>
    <w:rPr>
      <w:rFonts w:ascii="Segoe UI" w:hAnsi="Segoe UI" w:cs="Segoe UI"/>
      <w:sz w:val="18"/>
      <w:szCs w:val="18"/>
    </w:rPr>
  </w:style>
  <w:style w:type="paragraph" w:styleId="ListParagraph">
    <w:name w:val="List Paragraph"/>
    <w:basedOn w:val="Normal"/>
    <w:uiPriority w:val="34"/>
    <w:qFormat/>
    <w:rsid w:val="00CF6D93"/>
    <w:pPr>
      <w:spacing w:after="0" w:line="240" w:lineRule="auto"/>
      <w:ind w:left="720"/>
      <w:contextualSpacing/>
    </w:pPr>
    <w:rPr>
      <w:rFonts w:ascii="Times New Roman" w:eastAsia="Times New Roman" w:hAnsi="Times New Roman" w:cs="Times New Roman"/>
      <w:sz w:val="24"/>
      <w:szCs w:val="24"/>
    </w:rPr>
  </w:style>
  <w:style w:type="paragraph" w:customStyle="1" w:styleId="Style0">
    <w:name w:val="Style0"/>
    <w:rsid w:val="008877EE"/>
    <w:pPr>
      <w:autoSpaceDE w:val="0"/>
      <w:autoSpaceDN w:val="0"/>
      <w:adjustRightInd w:val="0"/>
      <w:spacing w:after="0" w:line="240" w:lineRule="auto"/>
    </w:pPr>
    <w:rPr>
      <w:rFonts w:ascii="Arial" w:eastAsia="Times New Roman" w:hAnsi="Arial" w:cs="Times New Roman"/>
      <w:sz w:val="24"/>
      <w:szCs w:val="24"/>
    </w:rPr>
  </w:style>
  <w:style w:type="paragraph" w:styleId="BodyText">
    <w:name w:val="Body Text"/>
    <w:basedOn w:val="Normal"/>
    <w:link w:val="BodyTextChar"/>
    <w:rsid w:val="00517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51726D"/>
    <w:rPr>
      <w:rFonts w:ascii="Times New Roman" w:eastAsia="Times New Roman" w:hAnsi="Times New Roman" w:cs="Times New Roman"/>
      <w:sz w:val="24"/>
      <w:szCs w:val="24"/>
      <w:u w:val="single"/>
    </w:rPr>
  </w:style>
  <w:style w:type="paragraph" w:styleId="NormalWeb">
    <w:name w:val="Normal (Web)"/>
    <w:basedOn w:val="Normal"/>
    <w:rsid w:val="0051726D"/>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uiPriority w:val="99"/>
    <w:rsid w:val="0051726D"/>
    <w:rPr>
      <w:color w:val="0000FF"/>
      <w:u w:val="single"/>
    </w:rPr>
  </w:style>
  <w:style w:type="character" w:styleId="CommentReference">
    <w:name w:val="annotation reference"/>
    <w:uiPriority w:val="99"/>
    <w:semiHidden/>
    <w:unhideWhenUsed/>
    <w:rsid w:val="00DA08EF"/>
    <w:rPr>
      <w:sz w:val="16"/>
      <w:szCs w:val="16"/>
    </w:rPr>
  </w:style>
  <w:style w:type="paragraph" w:styleId="CommentText">
    <w:name w:val="annotation text"/>
    <w:basedOn w:val="Normal"/>
    <w:link w:val="CommentTextChar"/>
    <w:uiPriority w:val="99"/>
    <w:unhideWhenUsed/>
    <w:rsid w:val="00DA08EF"/>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A08EF"/>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DA08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8EF"/>
    <w:rPr>
      <w:sz w:val="20"/>
      <w:szCs w:val="20"/>
    </w:rPr>
  </w:style>
  <w:style w:type="character" w:styleId="FootnoteReference">
    <w:name w:val="footnote reference"/>
    <w:basedOn w:val="DefaultParagraphFont"/>
    <w:uiPriority w:val="99"/>
    <w:semiHidden/>
    <w:unhideWhenUsed/>
    <w:rsid w:val="00DA08EF"/>
    <w:rPr>
      <w:vertAlign w:val="superscript"/>
    </w:rPr>
  </w:style>
  <w:style w:type="character" w:customStyle="1" w:styleId="field-content">
    <w:name w:val="field-content"/>
    <w:basedOn w:val="DefaultParagraphFont"/>
    <w:rsid w:val="005D410B"/>
  </w:style>
  <w:style w:type="character" w:customStyle="1" w:styleId="Heading1Char">
    <w:name w:val="Heading 1 Char"/>
    <w:basedOn w:val="DefaultParagraphFont"/>
    <w:link w:val="Heading1"/>
    <w:uiPriority w:val="9"/>
    <w:rsid w:val="00027AF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B151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1513"/>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2245D"/>
    <w:rPr>
      <w:color w:val="605E5C"/>
      <w:shd w:val="clear" w:color="auto" w:fill="E1DFDD"/>
    </w:rPr>
  </w:style>
  <w:style w:type="character" w:customStyle="1" w:styleId="level1">
    <w:name w:val="level1"/>
    <w:basedOn w:val="DefaultParagraphFont"/>
    <w:rsid w:val="001E6321"/>
  </w:style>
  <w:style w:type="paragraph" w:styleId="Header">
    <w:name w:val="header"/>
    <w:basedOn w:val="Normal"/>
    <w:link w:val="HeaderChar"/>
    <w:uiPriority w:val="99"/>
    <w:unhideWhenUsed/>
    <w:rsid w:val="003D6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443"/>
  </w:style>
  <w:style w:type="paragraph" w:styleId="Footer">
    <w:name w:val="footer"/>
    <w:basedOn w:val="Normal"/>
    <w:link w:val="FooterChar"/>
    <w:uiPriority w:val="99"/>
    <w:unhideWhenUsed/>
    <w:rsid w:val="003D6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443"/>
  </w:style>
  <w:style w:type="paragraph" w:styleId="Revision">
    <w:name w:val="Revision"/>
    <w:hidden/>
    <w:uiPriority w:val="99"/>
    <w:semiHidden/>
    <w:rsid w:val="004654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E2EEB8B64BF143987EB98D31469959" ma:contentTypeVersion="2" ma:contentTypeDescription="Create a new document." ma:contentTypeScope="" ma:versionID="45105fc1d5913e0f1710dd600766d5dc">
  <xsd:schema xmlns:xsd="http://www.w3.org/2001/XMLSchema" xmlns:xs="http://www.w3.org/2001/XMLSchema" xmlns:p="http://schemas.microsoft.com/office/2006/metadata/properties" xmlns:ns3="079c91f8-aa22-4e01-945e-993d670271ca" targetNamespace="http://schemas.microsoft.com/office/2006/metadata/properties" ma:root="true" ma:fieldsID="733e55c820efc664576b8b05e9cb1216" ns3:_="">
    <xsd:import namespace="079c91f8-aa22-4e01-945e-993d670271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c91f8-aa22-4e01-945e-993d67027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D5011-5AAA-42DC-82A7-F7C6F91C9D4E}">
  <ds:schemaRefs>
    <ds:schemaRef ds:uri="http://schemas.microsoft.com/sharepoint/v3/contenttype/forms"/>
  </ds:schemaRefs>
</ds:datastoreItem>
</file>

<file path=customXml/itemProps2.xml><?xml version="1.0" encoding="utf-8"?>
<ds:datastoreItem xmlns:ds="http://schemas.openxmlformats.org/officeDocument/2006/customXml" ds:itemID="{8B8DD5E4-226B-4170-AD14-127582D61588}">
  <ds:schemaRefs>
    <ds:schemaRef ds:uri="http://schemas.openxmlformats.org/officeDocument/2006/bibliography"/>
  </ds:schemaRefs>
</ds:datastoreItem>
</file>

<file path=customXml/itemProps3.xml><?xml version="1.0" encoding="utf-8"?>
<ds:datastoreItem xmlns:ds="http://schemas.openxmlformats.org/officeDocument/2006/customXml" ds:itemID="{CCFDAAE8-A248-4559-9200-F11CE56D3D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D48121-681A-4004-B709-CB8C2F51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c91f8-aa22-4e01-945e-993d6702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7383</Words>
  <Characters>42087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Gidali, Doreen (CDC/DDPHSS/NCHS/DHCS)</dc:creator>
  <cp:keywords/>
  <dc:description/>
  <cp:lastModifiedBy>Gidali, Doreen (CDC/DDPHSS/NCHS/DHCS)</cp:lastModifiedBy>
  <cp:revision>7</cp:revision>
  <cp:lastPrinted>2021-03-24T13:28:00Z</cp:lastPrinted>
  <dcterms:created xsi:type="dcterms:W3CDTF">2021-03-24T14:18:00Z</dcterms:created>
  <dcterms:modified xsi:type="dcterms:W3CDTF">2021-03-30T13:40:00Z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0x0101002CE2EEB8B64BF143987EB98D31469959</vt:lpwstr>
  </property>
  <property fmtid="{D5CDD505-2E9C-101B-9397-08002B2CF9AE}" pid="3" name="MSIP_Label_7b94a7b8-f06c-4dfe-bdcc-9b548fd58c31_Enabled">
    <vt:lpwstr>true</vt:lpwstr>
  </property>
  <property fmtid="{D5CDD505-2E9C-101B-9397-08002B2CF9AE}" pid="4" name="MSIP_Label_7b94a7b8-f06c-4dfe-bdcc-9b548fd58c31_SetDate">
    <vt:lpwstr>2020-10-29T21:16:23Z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5cd30df5-4704-4888-9308-f55d7e7380ef</vt:lpwstr>
  </property>
  <property fmtid="{D5CDD505-2E9C-101B-9397-08002B2CF9AE}" pid="9" name="MSIP_Label_7b94a7b8-f06c-4dfe-bdcc-9b548fd58c31_ContentBits">
    <vt:lpwstr>0</vt:lpwstr>
  </property>
</Properties>
</file>