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F16" w:rsidP="001C0F16" w:rsidRDefault="001C0F16" w14:paraId="76E375C9" w14:textId="77777777">
      <w:pPr>
        <w:jc w:val="center"/>
        <w:rPr>
          <w:rFonts w:ascii="Times New Roman" w:hAnsi="Times New Roman"/>
          <w:b/>
          <w:bCs/>
          <w:sz w:val="24"/>
          <w:szCs w:val="24"/>
        </w:rPr>
      </w:pPr>
      <w:bookmarkStart w:name="_GoBack" w:id="0"/>
      <w:bookmarkEnd w:id="0"/>
    </w:p>
    <w:p w:rsidRPr="00A83381" w:rsidR="001C0F16" w:rsidP="001C0F16" w:rsidRDefault="001C0F16" w14:paraId="3867EE6E" w14:textId="1F2304DE">
      <w:pPr>
        <w:jc w:val="center"/>
        <w:rPr>
          <w:rFonts w:ascii="Times New Roman" w:hAnsi="Times New Roman"/>
          <w:b/>
          <w:bCs/>
          <w:sz w:val="32"/>
          <w:szCs w:val="24"/>
        </w:rPr>
      </w:pPr>
      <w:r w:rsidRPr="00A83381">
        <w:rPr>
          <w:rFonts w:ascii="Times New Roman" w:hAnsi="Times New Roman"/>
          <w:b/>
          <w:bCs/>
          <w:sz w:val="32"/>
          <w:szCs w:val="24"/>
        </w:rPr>
        <w:t>Exposure to Arsenic and Uranium in Private Well Water</w:t>
      </w:r>
      <w:r w:rsidR="004B01DD">
        <w:rPr>
          <w:rFonts w:ascii="Times New Roman" w:hAnsi="Times New Roman"/>
          <w:b/>
          <w:bCs/>
          <w:sz w:val="32"/>
          <w:szCs w:val="24"/>
        </w:rPr>
        <w:t xml:space="preserve"> in Connecticut, New </w:t>
      </w:r>
      <w:r w:rsidR="00226DEB">
        <w:rPr>
          <w:rFonts w:ascii="Times New Roman" w:hAnsi="Times New Roman"/>
          <w:b/>
          <w:bCs/>
          <w:sz w:val="32"/>
          <w:szCs w:val="24"/>
        </w:rPr>
        <w:t>Mexico</w:t>
      </w:r>
      <w:r w:rsidR="004B01DD">
        <w:rPr>
          <w:rFonts w:ascii="Times New Roman" w:hAnsi="Times New Roman"/>
          <w:b/>
          <w:bCs/>
          <w:sz w:val="32"/>
          <w:szCs w:val="24"/>
        </w:rPr>
        <w:t xml:space="preserve">, and </w:t>
      </w:r>
      <w:r w:rsidR="00226DEB">
        <w:rPr>
          <w:rFonts w:ascii="Times New Roman" w:hAnsi="Times New Roman"/>
          <w:b/>
          <w:bCs/>
          <w:sz w:val="32"/>
          <w:szCs w:val="24"/>
        </w:rPr>
        <w:t>New Hampshire</w:t>
      </w:r>
    </w:p>
    <w:p w:rsidR="001C0F16" w:rsidP="001C0F16" w:rsidRDefault="001C0F16" w14:paraId="1483C6A5" w14:textId="77777777">
      <w:pPr>
        <w:jc w:val="center"/>
        <w:rPr>
          <w:rFonts w:ascii="Times New Roman" w:hAnsi="Times New Roman"/>
          <w:b/>
          <w:bCs/>
          <w:sz w:val="24"/>
          <w:szCs w:val="24"/>
        </w:rPr>
      </w:pPr>
    </w:p>
    <w:p w:rsidR="001C0F16" w:rsidP="001C0F16" w:rsidRDefault="004456C5" w14:paraId="54E7EC1A" w14:textId="053B36DD">
      <w:pPr>
        <w:jc w:val="center"/>
        <w:rPr>
          <w:rFonts w:ascii="Times New Roman" w:hAnsi="Times New Roman"/>
          <w:b/>
          <w:sz w:val="24"/>
          <w:szCs w:val="24"/>
        </w:rPr>
      </w:pPr>
      <w:r>
        <w:rPr>
          <w:rFonts w:ascii="Times New Roman" w:hAnsi="Times New Roman"/>
          <w:b/>
          <w:bCs/>
          <w:sz w:val="24"/>
          <w:szCs w:val="24"/>
        </w:rPr>
        <w:t>Assessment of</w:t>
      </w:r>
      <w:r w:rsidRPr="00C15E4A" w:rsid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Pr="00C15E4A" w:rsidR="00C15E4A">
        <w:rPr>
          <w:rFonts w:ascii="Times New Roman" w:hAnsi="Times New Roman"/>
          <w:b/>
          <w:bCs/>
          <w:sz w:val="24"/>
          <w:szCs w:val="24"/>
        </w:rPr>
        <w:t>Private Wells for Drinking Water</w:t>
      </w:r>
      <w:r w:rsidR="001C0F16">
        <w:rPr>
          <w:rFonts w:ascii="Times New Roman" w:hAnsi="Times New Roman"/>
          <w:b/>
          <w:sz w:val="24"/>
          <w:szCs w:val="24"/>
        </w:rPr>
        <w:t xml:space="preserve"> Generic Information Collection Request</w:t>
      </w:r>
    </w:p>
    <w:p w:rsidR="005921FC" w:rsidP="005921FC" w:rsidRDefault="005921FC" w14:paraId="68278E87" w14:textId="4BB47B00">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w:t>
      </w:r>
      <w:r w:rsidR="001C0F16">
        <w:rPr>
          <w:rFonts w:ascii="Times New Roman" w:hAnsi="Times New Roman"/>
          <w:b/>
          <w:sz w:val="24"/>
          <w:szCs w:val="24"/>
        </w:rPr>
        <w:t>1173</w:t>
      </w:r>
    </w:p>
    <w:p w:rsidRPr="00F33E1C" w:rsidR="001C0F16" w:rsidP="005921FC" w:rsidRDefault="001C0F16" w14:paraId="41CEFB78" w14:textId="035C0710">
      <w:pPr>
        <w:jc w:val="center"/>
        <w:rPr>
          <w:rFonts w:ascii="Times New Roman" w:hAnsi="Times New Roman"/>
          <w:b/>
          <w:sz w:val="24"/>
          <w:szCs w:val="24"/>
        </w:rPr>
      </w:pPr>
      <w:r>
        <w:rPr>
          <w:rFonts w:ascii="Times New Roman" w:hAnsi="Times New Roman"/>
          <w:b/>
          <w:sz w:val="24"/>
          <w:szCs w:val="24"/>
        </w:rPr>
        <w:t>Expiration Date: 3/31/2020</w:t>
      </w:r>
    </w:p>
    <w:p w:rsidRPr="00F33E1C" w:rsidR="005921FC" w:rsidP="005921FC" w:rsidRDefault="005921FC" w14:paraId="4EF7F047" w14:textId="77777777">
      <w:pPr>
        <w:jc w:val="center"/>
        <w:rPr>
          <w:rFonts w:ascii="Times New Roman" w:hAnsi="Times New Roman"/>
          <w:b/>
          <w:sz w:val="24"/>
          <w:szCs w:val="24"/>
        </w:rPr>
      </w:pPr>
    </w:p>
    <w:p w:rsidRPr="00F33E1C" w:rsidR="005921FC" w:rsidP="005921FC" w:rsidRDefault="001C0F16" w14:paraId="18C9B401" w14:textId="4974097C">
      <w:pPr>
        <w:jc w:val="center"/>
        <w:rPr>
          <w:rFonts w:ascii="Times New Roman" w:hAnsi="Times New Roman"/>
          <w:sz w:val="24"/>
          <w:szCs w:val="24"/>
        </w:rPr>
      </w:pPr>
      <w:r>
        <w:rPr>
          <w:rFonts w:ascii="Times New Roman" w:hAnsi="Times New Roman"/>
          <w:b/>
          <w:bCs/>
          <w:sz w:val="24"/>
          <w:szCs w:val="24"/>
        </w:rPr>
        <w:t xml:space="preserve">Supporting Statement </w:t>
      </w:r>
      <w:proofErr w:type="gramStart"/>
      <w:r>
        <w:rPr>
          <w:rFonts w:ascii="Times New Roman" w:hAnsi="Times New Roman"/>
          <w:b/>
          <w:bCs/>
          <w:sz w:val="24"/>
          <w:szCs w:val="24"/>
        </w:rPr>
        <w:t>Part</w:t>
      </w:r>
      <w:proofErr w:type="gramEnd"/>
      <w:r w:rsidR="00321F8E">
        <w:rPr>
          <w:rFonts w:ascii="Times New Roman" w:hAnsi="Times New Roman"/>
          <w:b/>
          <w:bCs/>
          <w:sz w:val="24"/>
          <w:szCs w:val="24"/>
        </w:rPr>
        <w:t xml:space="preserve"> </w:t>
      </w:r>
      <w:r>
        <w:rPr>
          <w:rFonts w:ascii="Times New Roman" w:hAnsi="Times New Roman"/>
          <w:b/>
          <w:bCs/>
          <w:sz w:val="24"/>
          <w:szCs w:val="24"/>
        </w:rPr>
        <w:t>A</w:t>
      </w:r>
    </w:p>
    <w:p w:rsidRPr="00F33E1C" w:rsidR="005921FC" w:rsidP="005921FC" w:rsidRDefault="005921FC" w14:paraId="0D0B4689" w14:textId="77777777">
      <w:pPr>
        <w:jc w:val="center"/>
        <w:rPr>
          <w:rFonts w:ascii="Times New Roman" w:hAnsi="Times New Roman"/>
          <w:sz w:val="24"/>
          <w:szCs w:val="24"/>
        </w:rPr>
      </w:pPr>
    </w:p>
    <w:p w:rsidRPr="00F33E1C" w:rsidR="005921FC" w:rsidP="005921FC" w:rsidRDefault="005921FC" w14:paraId="049DA3C8" w14:textId="77777777">
      <w:pPr>
        <w:jc w:val="center"/>
        <w:rPr>
          <w:rFonts w:ascii="Times New Roman" w:hAnsi="Times New Roman"/>
          <w:sz w:val="24"/>
          <w:szCs w:val="24"/>
        </w:rPr>
      </w:pPr>
    </w:p>
    <w:p w:rsidRPr="00F33E1C" w:rsidR="005921FC" w:rsidP="005921FC" w:rsidRDefault="00D53419" w14:paraId="2EA0D100" w14:textId="77C4CF17">
      <w:pPr>
        <w:jc w:val="center"/>
        <w:rPr>
          <w:rFonts w:ascii="Times New Roman" w:hAnsi="Times New Roman"/>
          <w:b/>
          <w:sz w:val="24"/>
          <w:szCs w:val="24"/>
        </w:rPr>
      </w:pPr>
      <w:r>
        <w:rPr>
          <w:rFonts w:ascii="Times New Roman" w:hAnsi="Times New Roman"/>
          <w:b/>
          <w:sz w:val="24"/>
          <w:szCs w:val="24"/>
        </w:rPr>
        <w:t>November 2020</w:t>
      </w:r>
    </w:p>
    <w:p w:rsidRPr="00F33E1C" w:rsidR="005921FC" w:rsidP="005921FC" w:rsidRDefault="005921FC" w14:paraId="6A7EC051" w14:textId="77777777">
      <w:pPr>
        <w:jc w:val="center"/>
        <w:rPr>
          <w:rFonts w:ascii="Times New Roman" w:hAnsi="Times New Roman"/>
          <w:b/>
          <w:sz w:val="24"/>
          <w:szCs w:val="24"/>
        </w:rPr>
      </w:pPr>
    </w:p>
    <w:p w:rsidRPr="00F33E1C" w:rsidR="005921FC" w:rsidP="005921FC" w:rsidRDefault="005921FC" w14:paraId="1BA4E308" w14:textId="77777777">
      <w:pPr>
        <w:jc w:val="center"/>
        <w:rPr>
          <w:rFonts w:ascii="Times New Roman" w:hAnsi="Times New Roman"/>
          <w:b/>
          <w:sz w:val="24"/>
          <w:szCs w:val="24"/>
        </w:rPr>
      </w:pPr>
    </w:p>
    <w:p w:rsidRPr="00F33E1C" w:rsidR="005921FC" w:rsidP="005921FC" w:rsidRDefault="005921FC" w14:paraId="1FA66A32" w14:textId="77777777">
      <w:pPr>
        <w:jc w:val="center"/>
        <w:rPr>
          <w:rFonts w:ascii="Times New Roman" w:hAnsi="Times New Roman"/>
          <w:b/>
          <w:sz w:val="24"/>
          <w:szCs w:val="24"/>
        </w:rPr>
      </w:pPr>
    </w:p>
    <w:p w:rsidRPr="00F33E1C" w:rsidR="005921FC" w:rsidP="005921FC" w:rsidRDefault="005921FC" w14:paraId="4E44D428" w14:textId="77777777">
      <w:pPr>
        <w:spacing w:after="0"/>
        <w:rPr>
          <w:rFonts w:ascii="Times New Roman" w:hAnsi="Times New Roman"/>
          <w:sz w:val="24"/>
          <w:szCs w:val="24"/>
        </w:rPr>
      </w:pPr>
    </w:p>
    <w:p w:rsidRPr="00F33E1C" w:rsidR="005921FC" w:rsidP="005921FC" w:rsidRDefault="005921FC" w14:paraId="418BF41F" w14:textId="77777777">
      <w:pPr>
        <w:spacing w:after="0"/>
        <w:rPr>
          <w:rFonts w:ascii="Times New Roman" w:hAnsi="Times New Roman"/>
          <w:sz w:val="24"/>
          <w:szCs w:val="24"/>
        </w:rPr>
      </w:pPr>
    </w:p>
    <w:p w:rsidRPr="00F33E1C" w:rsidR="005921FC" w:rsidP="005921FC" w:rsidRDefault="005921FC" w14:paraId="31213130" w14:textId="77777777">
      <w:pPr>
        <w:spacing w:after="0"/>
        <w:rPr>
          <w:rFonts w:ascii="Times New Roman" w:hAnsi="Times New Roman"/>
          <w:sz w:val="24"/>
          <w:szCs w:val="24"/>
        </w:rPr>
      </w:pPr>
    </w:p>
    <w:p w:rsidRPr="00F33E1C" w:rsidR="005921FC" w:rsidP="005921FC" w:rsidRDefault="005921FC" w14:paraId="6168D5CD" w14:textId="77777777">
      <w:pPr>
        <w:spacing w:after="0"/>
        <w:rPr>
          <w:rFonts w:ascii="Times New Roman" w:hAnsi="Times New Roman"/>
          <w:sz w:val="24"/>
          <w:szCs w:val="24"/>
        </w:rPr>
      </w:pPr>
    </w:p>
    <w:p w:rsidRPr="00F33E1C" w:rsidR="005921FC" w:rsidP="005921FC" w:rsidRDefault="005921FC" w14:paraId="0DDF11BC" w14:textId="77777777">
      <w:pPr>
        <w:spacing w:after="0"/>
        <w:rPr>
          <w:rFonts w:ascii="Times New Roman" w:hAnsi="Times New Roman"/>
          <w:sz w:val="24"/>
          <w:szCs w:val="24"/>
        </w:rPr>
      </w:pPr>
    </w:p>
    <w:p w:rsidRPr="00F33E1C" w:rsidR="005921FC" w:rsidP="005921FC" w:rsidRDefault="005921FC" w14:paraId="41B8213A" w14:textId="77777777">
      <w:pPr>
        <w:spacing w:after="0"/>
        <w:rPr>
          <w:rFonts w:ascii="Times New Roman" w:hAnsi="Times New Roman"/>
          <w:sz w:val="24"/>
          <w:szCs w:val="24"/>
        </w:rPr>
      </w:pPr>
    </w:p>
    <w:p w:rsidRPr="00F33E1C" w:rsidR="005921FC" w:rsidP="005921FC" w:rsidRDefault="005921FC" w14:paraId="4FDF964C" w14:textId="77777777">
      <w:pPr>
        <w:spacing w:after="0"/>
        <w:rPr>
          <w:rFonts w:ascii="Times New Roman" w:hAnsi="Times New Roman"/>
          <w:sz w:val="24"/>
          <w:szCs w:val="24"/>
        </w:rPr>
      </w:pPr>
    </w:p>
    <w:p w:rsidRPr="00F33E1C" w:rsidR="005921FC" w:rsidP="005921FC" w:rsidRDefault="005921FC" w14:paraId="4F95AE7C" w14:textId="77777777">
      <w:pPr>
        <w:spacing w:after="0"/>
        <w:rPr>
          <w:rFonts w:ascii="Times New Roman" w:hAnsi="Times New Roman"/>
          <w:sz w:val="24"/>
          <w:szCs w:val="24"/>
        </w:rPr>
      </w:pPr>
    </w:p>
    <w:p w:rsidRPr="00F33E1C" w:rsidR="005921FC" w:rsidP="005921FC" w:rsidRDefault="005921FC" w14:paraId="3C53B2D3" w14:textId="77777777">
      <w:pPr>
        <w:spacing w:after="0"/>
        <w:rPr>
          <w:rFonts w:ascii="Times New Roman" w:hAnsi="Times New Roman"/>
          <w:sz w:val="24"/>
          <w:szCs w:val="24"/>
        </w:rPr>
      </w:pPr>
      <w:r w:rsidRPr="00F33E1C">
        <w:rPr>
          <w:rFonts w:ascii="Times New Roman" w:hAnsi="Times New Roman"/>
          <w:sz w:val="24"/>
          <w:szCs w:val="24"/>
        </w:rPr>
        <w:t>Contact:</w:t>
      </w:r>
    </w:p>
    <w:p w:rsidRPr="00F33E1C" w:rsidR="005921FC" w:rsidP="005921FC" w:rsidRDefault="005E19F6" w14:paraId="72001214" w14:textId="43DF4D96">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rsidRPr="00F33E1C" w:rsidR="005921FC" w:rsidP="005921FC" w:rsidRDefault="005921FC" w14:paraId="07C289C5" w14:textId="77777777">
      <w:pPr>
        <w:spacing w:after="0"/>
        <w:rPr>
          <w:rFonts w:ascii="Times New Roman" w:hAnsi="Times New Roman"/>
          <w:sz w:val="24"/>
          <w:szCs w:val="24"/>
        </w:rPr>
      </w:pPr>
      <w:bookmarkStart w:name="_Toc331406326" w:id="1"/>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rsidRPr="00F33E1C" w:rsidR="005921FC" w:rsidP="005921FC" w:rsidRDefault="005921FC" w14:paraId="4D2C11D3" w14:textId="77777777">
      <w:pPr>
        <w:spacing w:after="0"/>
        <w:rPr>
          <w:rFonts w:ascii="Times New Roman" w:hAnsi="Times New Roman"/>
          <w:sz w:val="24"/>
          <w:szCs w:val="24"/>
        </w:rPr>
      </w:pPr>
      <w:bookmarkStart w:name="_Toc331406327" w:id="2"/>
      <w:r w:rsidRPr="00F33E1C">
        <w:rPr>
          <w:rFonts w:ascii="Times New Roman" w:hAnsi="Times New Roman"/>
          <w:sz w:val="24"/>
          <w:szCs w:val="24"/>
        </w:rPr>
        <w:t>Centers for Disease Control and Prevention</w:t>
      </w:r>
      <w:bookmarkEnd w:id="2"/>
    </w:p>
    <w:p w:rsidRPr="00F33E1C" w:rsidR="005921FC" w:rsidP="005921FC" w:rsidRDefault="005921FC" w14:paraId="2EB49B87"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5921FC" w:rsidP="005921FC" w:rsidRDefault="005921FC" w14:paraId="61BF55A5" w14:textId="77777777">
      <w:pPr>
        <w:spacing w:after="0"/>
        <w:rPr>
          <w:rFonts w:ascii="Times New Roman" w:hAnsi="Times New Roman"/>
          <w:sz w:val="24"/>
          <w:szCs w:val="24"/>
        </w:rPr>
      </w:pPr>
      <w:bookmarkStart w:name="_Toc331406329" w:id="3"/>
      <w:r w:rsidRPr="00F33E1C">
        <w:rPr>
          <w:rFonts w:ascii="Times New Roman" w:hAnsi="Times New Roman"/>
          <w:sz w:val="24"/>
          <w:szCs w:val="24"/>
        </w:rPr>
        <w:t>Atlanta, Georgia 303</w:t>
      </w:r>
      <w:bookmarkEnd w:id="3"/>
      <w:r w:rsidRPr="00F33E1C">
        <w:rPr>
          <w:rFonts w:ascii="Times New Roman" w:hAnsi="Times New Roman"/>
          <w:sz w:val="24"/>
          <w:szCs w:val="24"/>
        </w:rPr>
        <w:t>41</w:t>
      </w:r>
    </w:p>
    <w:p w:rsidRPr="00F33E1C" w:rsidR="005921FC" w:rsidP="005921FC" w:rsidRDefault="005921FC" w14:paraId="04457F59" w14:textId="77777777">
      <w:pPr>
        <w:spacing w:after="0"/>
        <w:rPr>
          <w:rFonts w:ascii="Times New Roman" w:hAnsi="Times New Roman"/>
          <w:sz w:val="24"/>
          <w:szCs w:val="24"/>
        </w:rPr>
      </w:pPr>
      <w:bookmarkStart w:name="_Toc331406330" w:id="4"/>
      <w:r w:rsidRPr="00F33E1C">
        <w:rPr>
          <w:rFonts w:ascii="Times New Roman" w:hAnsi="Times New Roman"/>
          <w:sz w:val="24"/>
          <w:szCs w:val="24"/>
        </w:rPr>
        <w:t xml:space="preserve">Phone: (770) </w:t>
      </w:r>
      <w:bookmarkEnd w:id="4"/>
      <w:r w:rsidRPr="00F33E1C" w:rsidR="005E19F6">
        <w:rPr>
          <w:rFonts w:ascii="Times New Roman" w:hAnsi="Times New Roman"/>
          <w:sz w:val="24"/>
          <w:szCs w:val="24"/>
        </w:rPr>
        <w:t>488-3426</w:t>
      </w:r>
    </w:p>
    <w:p w:rsidRPr="00F33E1C" w:rsidR="005921FC" w:rsidP="005921FC" w:rsidRDefault="005921FC" w14:paraId="79333C17" w14:textId="77777777">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Pr="00F33E1C" w:rsidR="005E19F6">
        <w:rPr>
          <w:rFonts w:ascii="Times New Roman" w:hAnsi="Times New Roman"/>
          <w:sz w:val="24"/>
          <w:szCs w:val="24"/>
        </w:rPr>
        <w:t>488-3450</w:t>
      </w:r>
    </w:p>
    <w:p w:rsidRPr="00F33E1C" w:rsidR="005921FC" w:rsidP="005921FC" w:rsidRDefault="005921FC" w14:paraId="3D95387D" w14:textId="77777777">
      <w:pPr>
        <w:spacing w:after="0"/>
        <w:rPr>
          <w:rFonts w:ascii="Times New Roman" w:hAnsi="Times New Roman"/>
          <w:sz w:val="24"/>
          <w:szCs w:val="24"/>
        </w:rPr>
      </w:pPr>
      <w:bookmarkStart w:name="_Toc331406331" w:id="5"/>
      <w:r w:rsidRPr="00F33E1C">
        <w:rPr>
          <w:rFonts w:ascii="Times New Roman" w:hAnsi="Times New Roman"/>
          <w:sz w:val="24"/>
          <w:szCs w:val="24"/>
        </w:rPr>
        <w:t xml:space="preserve">Email: </w:t>
      </w:r>
      <w:hyperlink w:history="1" r:id="rId8">
        <w:r w:rsidRPr="002D729A" w:rsidR="00C14CD6">
          <w:rPr>
            <w:rStyle w:val="Hyperlink"/>
            <w:rFonts w:ascii="Times New Roman" w:hAnsi="Times New Roman"/>
            <w:sz w:val="24"/>
            <w:szCs w:val="24"/>
          </w:rPr>
          <w:t>lfb9@cdc.gov</w:t>
        </w:r>
      </w:hyperlink>
      <w:bookmarkEnd w:id="5"/>
    </w:p>
    <w:p w:rsidR="00FA5768" w:rsidP="00FA5768" w:rsidRDefault="00FA5768" w14:paraId="20A4F040" w14:textId="7B9DE19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001C0F16" w:rsidP="00FA5768" w:rsidRDefault="001C0F16" w14:paraId="72E45EA8" w14:textId="103AE91C">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Pr="00DD5B03" w:rsidR="001C0F16" w:rsidP="00FA5768" w:rsidRDefault="001C0F16" w14:paraId="3F0D9FED" w14:textId="7777777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sdt>
      <w:sdtPr>
        <w:rPr>
          <w:rFonts w:asciiTheme="minorHAnsi" w:hAnsiTheme="minorHAnsi" w:eastAsiaTheme="minorEastAsia" w:cstheme="minorBidi"/>
          <w:color w:val="auto"/>
          <w:sz w:val="20"/>
          <w:szCs w:val="20"/>
        </w:rPr>
        <w:id w:val="-1864049125"/>
        <w:docPartObj>
          <w:docPartGallery w:val="Table of Contents"/>
          <w:docPartUnique/>
        </w:docPartObj>
      </w:sdtPr>
      <w:sdtEndPr>
        <w:rPr>
          <w:b/>
          <w:bCs/>
          <w:noProof/>
        </w:rPr>
      </w:sdtEndPr>
      <w:sdtContent>
        <w:p w:rsidR="006D58B6" w:rsidRDefault="006D58B6" w14:paraId="66848FD7" w14:textId="618F1056">
          <w:pPr>
            <w:pStyle w:val="TOCHeading"/>
          </w:pPr>
          <w:r>
            <w:t>Table of Contents</w:t>
          </w:r>
        </w:p>
        <w:p w:rsidRPr="004961AB" w:rsidR="00884D05" w:rsidRDefault="006D58B6" w14:paraId="3584A370" w14:textId="0FB2DEE7">
          <w:pPr>
            <w:pStyle w:val="TOC1"/>
            <w:tabs>
              <w:tab w:val="left" w:pos="660"/>
            </w:tabs>
            <w:rPr>
              <w:rFonts w:asciiTheme="minorHAnsi" w:hAnsiTheme="minorHAnsi" w:cstheme="minorHAnsi"/>
              <w:noProof/>
            </w:rPr>
          </w:pPr>
          <w:r w:rsidRPr="00321F8E">
            <w:rPr>
              <w:rFonts w:asciiTheme="minorHAnsi" w:hAnsiTheme="minorHAnsi"/>
              <w:b/>
            </w:rPr>
            <w:fldChar w:fldCharType="begin"/>
          </w:r>
          <w:r w:rsidRPr="004961AB">
            <w:rPr>
              <w:rFonts w:asciiTheme="minorHAnsi" w:hAnsiTheme="minorHAnsi" w:cstheme="minorHAnsi"/>
              <w:b/>
              <w:bCs/>
              <w:noProof/>
            </w:rPr>
            <w:instrText xml:space="preserve"> TOC \o "1-3" \h \z \u </w:instrText>
          </w:r>
          <w:r w:rsidRPr="00321F8E">
            <w:rPr>
              <w:rFonts w:asciiTheme="minorHAnsi" w:hAnsiTheme="minorHAnsi"/>
              <w:b/>
            </w:rPr>
            <w:fldChar w:fldCharType="separate"/>
          </w:r>
          <w:hyperlink w:history="1" w:anchor="_Toc56519565">
            <w:r w:rsidRPr="004961AB" w:rsidR="00884D05">
              <w:rPr>
                <w:rStyle w:val="Hyperlink"/>
                <w:rFonts w:asciiTheme="minorHAnsi" w:hAnsiTheme="minorHAnsi" w:cstheme="minorHAnsi"/>
                <w:noProof/>
              </w:rPr>
              <w:t>A.</w:t>
            </w:r>
            <w:r w:rsidRPr="004961AB" w:rsidR="00884D05">
              <w:rPr>
                <w:rFonts w:asciiTheme="minorHAnsi" w:hAnsiTheme="minorHAnsi" w:cstheme="minorHAnsi"/>
                <w:noProof/>
              </w:rPr>
              <w:tab/>
            </w:r>
            <w:r w:rsidRPr="004961AB" w:rsidR="00884D05">
              <w:rPr>
                <w:rStyle w:val="Hyperlink"/>
                <w:rFonts w:asciiTheme="minorHAnsi" w:hAnsiTheme="minorHAnsi" w:cstheme="minorHAnsi"/>
                <w:noProof/>
              </w:rPr>
              <w:t>Justification</w:t>
            </w:r>
            <w:r w:rsidRPr="004961AB" w:rsidR="00884D05">
              <w:rPr>
                <w:rFonts w:asciiTheme="minorHAnsi" w:hAnsiTheme="minorHAnsi" w:cstheme="minorHAnsi"/>
                <w:noProof/>
                <w:webHidden/>
              </w:rPr>
              <w:tab/>
            </w:r>
            <w:r w:rsidRPr="004961AB" w:rsidR="00884D05">
              <w:rPr>
                <w:rFonts w:asciiTheme="minorHAnsi" w:hAnsiTheme="minorHAnsi" w:cstheme="minorHAnsi"/>
                <w:noProof/>
                <w:webHidden/>
              </w:rPr>
              <w:fldChar w:fldCharType="begin"/>
            </w:r>
            <w:r w:rsidRPr="004961AB" w:rsidR="00884D05">
              <w:rPr>
                <w:rFonts w:asciiTheme="minorHAnsi" w:hAnsiTheme="minorHAnsi" w:cstheme="minorHAnsi"/>
                <w:noProof/>
                <w:webHidden/>
              </w:rPr>
              <w:instrText xml:space="preserve"> PAGEREF _Toc56519565 \h </w:instrText>
            </w:r>
            <w:r w:rsidRPr="004961AB" w:rsidR="00884D05">
              <w:rPr>
                <w:rFonts w:asciiTheme="minorHAnsi" w:hAnsiTheme="minorHAnsi" w:cstheme="minorHAnsi"/>
                <w:noProof/>
                <w:webHidden/>
              </w:rPr>
            </w:r>
            <w:r w:rsidRPr="004961AB" w:rsidR="00884D05">
              <w:rPr>
                <w:rFonts w:asciiTheme="minorHAnsi" w:hAnsiTheme="minorHAnsi" w:cstheme="minorHAnsi"/>
                <w:noProof/>
                <w:webHidden/>
              </w:rPr>
              <w:fldChar w:fldCharType="separate"/>
            </w:r>
            <w:r w:rsidRPr="004961AB" w:rsidR="00884D05">
              <w:rPr>
                <w:rFonts w:asciiTheme="minorHAnsi" w:hAnsiTheme="minorHAnsi" w:cstheme="minorHAnsi"/>
                <w:noProof/>
                <w:webHidden/>
              </w:rPr>
              <w:t>3</w:t>
            </w:r>
            <w:r w:rsidRPr="004961AB" w:rsidR="00884D05">
              <w:rPr>
                <w:rFonts w:asciiTheme="minorHAnsi" w:hAnsiTheme="minorHAnsi" w:cstheme="minorHAnsi"/>
                <w:noProof/>
                <w:webHidden/>
              </w:rPr>
              <w:fldChar w:fldCharType="end"/>
            </w:r>
          </w:hyperlink>
        </w:p>
        <w:p w:rsidRPr="004961AB" w:rsidR="00884D05" w:rsidRDefault="001B4541" w14:paraId="3C7ED209" w14:textId="0CEDC331">
          <w:pPr>
            <w:pStyle w:val="TOC2"/>
            <w:tabs>
              <w:tab w:val="right" w:leader="dot" w:pos="9350"/>
            </w:tabs>
            <w:rPr>
              <w:rFonts w:cstheme="minorHAnsi"/>
              <w:noProof/>
              <w:sz w:val="24"/>
              <w:szCs w:val="24"/>
            </w:rPr>
          </w:pPr>
          <w:hyperlink w:history="1" w:anchor="_Toc56519566">
            <w:r w:rsidRPr="004961AB" w:rsidR="00884D05">
              <w:rPr>
                <w:rStyle w:val="Hyperlink"/>
                <w:rFonts w:cstheme="minorHAnsi"/>
                <w:noProof/>
                <w:sz w:val="24"/>
                <w:szCs w:val="24"/>
              </w:rPr>
              <w:t>A.1. Circumstances Making the Collection of Information Necessary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_Toc56519566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3</w:t>
            </w:r>
            <w:r w:rsidRPr="004961AB" w:rsidR="00884D05">
              <w:rPr>
                <w:rFonts w:cstheme="minorHAnsi"/>
                <w:noProof/>
                <w:webHidden/>
                <w:sz w:val="24"/>
                <w:szCs w:val="24"/>
              </w:rPr>
              <w:fldChar w:fldCharType="end"/>
            </w:r>
          </w:hyperlink>
        </w:p>
        <w:p w:rsidRPr="004961AB" w:rsidR="00884D05" w:rsidRDefault="001B4541" w14:paraId="684C6EA5" w14:textId="12DEE5F0">
          <w:pPr>
            <w:pStyle w:val="TOC2"/>
            <w:tabs>
              <w:tab w:val="right" w:leader="dot" w:pos="9350"/>
            </w:tabs>
            <w:rPr>
              <w:rFonts w:cstheme="minorHAnsi"/>
              <w:noProof/>
              <w:sz w:val="24"/>
              <w:szCs w:val="24"/>
            </w:rPr>
          </w:pPr>
          <w:hyperlink w:history="1" w:anchor="_Toc56519567">
            <w:r w:rsidRPr="004961AB" w:rsidR="00884D05">
              <w:rPr>
                <w:rStyle w:val="Hyperlink"/>
                <w:rFonts w:cstheme="minorHAnsi"/>
                <w:noProof/>
                <w:sz w:val="24"/>
                <w:szCs w:val="24"/>
              </w:rPr>
              <w:t>A.2. Purpose and Use of Information Collection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_Toc56519567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4</w:t>
            </w:r>
            <w:r w:rsidRPr="004961AB" w:rsidR="00884D05">
              <w:rPr>
                <w:rFonts w:cstheme="minorHAnsi"/>
                <w:noProof/>
                <w:webHidden/>
                <w:sz w:val="24"/>
                <w:szCs w:val="24"/>
              </w:rPr>
              <w:fldChar w:fldCharType="end"/>
            </w:r>
          </w:hyperlink>
        </w:p>
        <w:p w:rsidRPr="004961AB" w:rsidR="00884D05" w:rsidRDefault="001B4541" w14:paraId="573DA5CD" w14:textId="316EB981">
          <w:pPr>
            <w:pStyle w:val="TOC2"/>
            <w:tabs>
              <w:tab w:val="right" w:leader="dot" w:pos="9350"/>
            </w:tabs>
            <w:rPr>
              <w:rFonts w:cstheme="minorHAnsi"/>
              <w:noProof/>
              <w:sz w:val="24"/>
              <w:szCs w:val="24"/>
            </w:rPr>
          </w:pPr>
          <w:hyperlink w:history="1" w:anchor="_Toc56519568">
            <w:r w:rsidRPr="004961AB" w:rsidR="00884D05">
              <w:rPr>
                <w:rStyle w:val="Hyperlink"/>
                <w:rFonts w:cstheme="minorHAnsi"/>
                <w:noProof/>
                <w:sz w:val="24"/>
                <w:szCs w:val="24"/>
              </w:rPr>
              <w:t>A.3. Use of Improved Information Technology and Burden Reduction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_Toc56519568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4</w:t>
            </w:r>
            <w:r w:rsidRPr="004961AB" w:rsidR="00884D05">
              <w:rPr>
                <w:rFonts w:cstheme="minorHAnsi"/>
                <w:noProof/>
                <w:webHidden/>
                <w:sz w:val="24"/>
                <w:szCs w:val="24"/>
              </w:rPr>
              <w:fldChar w:fldCharType="end"/>
            </w:r>
          </w:hyperlink>
        </w:p>
        <w:p w:rsidRPr="004961AB" w:rsidR="00884D05" w:rsidRDefault="001B4541" w14:paraId="730E9EF5" w14:textId="4CD5EF36">
          <w:pPr>
            <w:pStyle w:val="TOC2"/>
            <w:tabs>
              <w:tab w:val="right" w:leader="dot" w:pos="9350"/>
            </w:tabs>
            <w:rPr>
              <w:rFonts w:cstheme="minorHAnsi"/>
              <w:noProof/>
              <w:sz w:val="24"/>
              <w:szCs w:val="24"/>
            </w:rPr>
          </w:pPr>
          <w:hyperlink w:history="1" w:anchor="_Toc56519569">
            <w:r w:rsidRPr="004961AB" w:rsidR="00884D05">
              <w:rPr>
                <w:rStyle w:val="Hyperlink"/>
                <w:rFonts w:cstheme="minorHAnsi"/>
                <w:noProof/>
                <w:sz w:val="24"/>
                <w:szCs w:val="24"/>
              </w:rPr>
              <w:t>A.4. Efforts to Identify Duplication and Use of Similar Information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_Toc56519569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12F51604" w14:textId="7D4BD0B0">
          <w:pPr>
            <w:pStyle w:val="TOC2"/>
            <w:tabs>
              <w:tab w:val="right" w:leader="dot" w:pos="9350"/>
            </w:tabs>
            <w:rPr>
              <w:rFonts w:cstheme="minorHAnsi"/>
              <w:noProof/>
              <w:sz w:val="24"/>
              <w:szCs w:val="24"/>
            </w:rPr>
          </w:pPr>
          <w:hyperlink w:history="1" w:anchor="_Toc56519570">
            <w:r w:rsidRPr="004961AB" w:rsidR="00884D05">
              <w:rPr>
                <w:rStyle w:val="Hyperlink"/>
                <w:rFonts w:cstheme="minorHAnsi"/>
                <w:noProof/>
                <w:sz w:val="24"/>
                <w:szCs w:val="24"/>
              </w:rPr>
              <w:t>A.5. Impact on Small Businesses or Other Small Entities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_Toc56519570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5F5A586A" w14:textId="3A45DF02">
          <w:pPr>
            <w:pStyle w:val="TOC2"/>
            <w:tabs>
              <w:tab w:val="right" w:leader="dot" w:pos="9350"/>
            </w:tabs>
            <w:rPr>
              <w:rFonts w:cstheme="minorHAnsi"/>
              <w:noProof/>
              <w:sz w:val="24"/>
              <w:szCs w:val="24"/>
            </w:rPr>
          </w:pPr>
          <w:hyperlink w:history="1" w:anchor="_Toc56519571">
            <w:r w:rsidRPr="004961AB" w:rsidR="00884D05">
              <w:rPr>
                <w:rStyle w:val="Hyperlink"/>
                <w:rFonts w:cstheme="minorHAnsi"/>
                <w:noProof/>
                <w:sz w:val="24"/>
                <w:szCs w:val="24"/>
              </w:rPr>
              <w:t>A.6. Consequences of Collecting the Information Less Frequently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_Toc56519571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27FEC6DB" w14:textId="79F61AEF">
          <w:pPr>
            <w:pStyle w:val="TOC2"/>
            <w:tabs>
              <w:tab w:val="right" w:leader="dot" w:pos="9350"/>
            </w:tabs>
            <w:rPr>
              <w:rFonts w:cstheme="minorHAnsi"/>
              <w:noProof/>
              <w:sz w:val="24"/>
              <w:szCs w:val="24"/>
            </w:rPr>
          </w:pPr>
          <w:hyperlink w:history="1" w:anchor="_Toc56519572">
            <w:r w:rsidRPr="004961AB" w:rsidR="00884D05">
              <w:rPr>
                <w:rStyle w:val="Hyperlink"/>
                <w:rFonts w:cstheme="minorHAnsi"/>
                <w:noProof/>
                <w:sz w:val="24"/>
                <w:szCs w:val="24"/>
              </w:rPr>
              <w:t>A.7. Special Circumstances Relating to the Guidelines of 5 CFR 1320.5</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_Toc56519572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741F8C0F" w14:textId="3053B44C">
          <w:pPr>
            <w:pStyle w:val="TOC2"/>
            <w:tabs>
              <w:tab w:val="right" w:leader="dot" w:pos="9350"/>
            </w:tabs>
            <w:rPr>
              <w:rFonts w:cstheme="minorHAnsi"/>
              <w:noProof/>
              <w:sz w:val="24"/>
              <w:szCs w:val="24"/>
            </w:rPr>
          </w:pPr>
          <w:hyperlink w:history="1" w:anchor="_Toc56519573">
            <w:r w:rsidRPr="004961AB" w:rsidR="00884D05">
              <w:rPr>
                <w:rStyle w:val="Hyperlink"/>
                <w:rFonts w:cstheme="minorHAnsi"/>
                <w:noProof/>
                <w:sz w:val="24"/>
                <w:szCs w:val="24"/>
              </w:rPr>
              <w:t>A.8. Comments in Response to the Federal Register Notice and Efforts to Consult Outside the Agency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_Toc56519573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794D06BE" w14:textId="41D240F2">
          <w:pPr>
            <w:pStyle w:val="TOC2"/>
            <w:tabs>
              <w:tab w:val="right" w:leader="dot" w:pos="9350"/>
            </w:tabs>
            <w:rPr>
              <w:rFonts w:cstheme="minorHAnsi"/>
              <w:noProof/>
              <w:sz w:val="24"/>
              <w:szCs w:val="24"/>
            </w:rPr>
          </w:pPr>
          <w:hyperlink w:history="1" w:anchor="_Toc56519574">
            <w:r w:rsidRPr="004961AB" w:rsidR="00884D05">
              <w:rPr>
                <w:rStyle w:val="Hyperlink"/>
                <w:rFonts w:cstheme="minorHAnsi"/>
                <w:noProof/>
                <w:sz w:val="24"/>
                <w:szCs w:val="24"/>
              </w:rPr>
              <w:t>A.9. Explanation of Any Payment or Gift to Respondents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_Toc56519574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1B08AB6D" w14:textId="4DB37C4E">
          <w:pPr>
            <w:pStyle w:val="TOC2"/>
            <w:tabs>
              <w:tab w:val="right" w:leader="dot" w:pos="9350"/>
            </w:tabs>
            <w:rPr>
              <w:rFonts w:cstheme="minorHAnsi"/>
              <w:noProof/>
              <w:sz w:val="24"/>
              <w:szCs w:val="24"/>
            </w:rPr>
          </w:pPr>
          <w:hyperlink w:history="1" w:anchor="_Toc56519575">
            <w:r w:rsidRPr="004961AB" w:rsidR="00884D05">
              <w:rPr>
                <w:rStyle w:val="Hyperlink"/>
                <w:rFonts w:cstheme="minorHAnsi"/>
                <w:noProof/>
                <w:sz w:val="24"/>
                <w:szCs w:val="24"/>
              </w:rPr>
              <w:t>A.10. Protection of the Privacy and Confidentiality of Information Provided by Respondents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_Toc56519575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1B4541" w14:paraId="36A52693" w14:textId="6EC68ACA">
          <w:pPr>
            <w:pStyle w:val="TOC2"/>
            <w:tabs>
              <w:tab w:val="right" w:leader="dot" w:pos="9350"/>
            </w:tabs>
            <w:rPr>
              <w:rFonts w:cstheme="minorHAnsi"/>
              <w:noProof/>
              <w:sz w:val="24"/>
              <w:szCs w:val="24"/>
            </w:rPr>
          </w:pPr>
          <w:hyperlink w:history="1" w:anchor="_Toc56519576">
            <w:r w:rsidRPr="004961AB" w:rsidR="00884D05">
              <w:rPr>
                <w:rStyle w:val="Hyperlink"/>
                <w:rFonts w:cstheme="minorHAnsi"/>
                <w:noProof/>
                <w:sz w:val="24"/>
                <w:szCs w:val="24"/>
              </w:rPr>
              <w:t>A.11. Institutional Review Board (IRB) and Justification for Sensitive Questions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_Toc56519576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7</w:t>
            </w:r>
            <w:r w:rsidRPr="004961AB" w:rsidR="00884D05">
              <w:rPr>
                <w:rFonts w:cstheme="minorHAnsi"/>
                <w:noProof/>
                <w:webHidden/>
                <w:sz w:val="24"/>
                <w:szCs w:val="24"/>
              </w:rPr>
              <w:fldChar w:fldCharType="end"/>
            </w:r>
          </w:hyperlink>
        </w:p>
        <w:p w:rsidRPr="004961AB" w:rsidR="00884D05" w:rsidRDefault="001B4541" w14:paraId="78C5B528" w14:textId="2DD01807">
          <w:pPr>
            <w:pStyle w:val="TOC2"/>
            <w:tabs>
              <w:tab w:val="right" w:leader="dot" w:pos="9350"/>
            </w:tabs>
            <w:rPr>
              <w:rFonts w:cstheme="minorHAnsi"/>
              <w:noProof/>
              <w:sz w:val="24"/>
              <w:szCs w:val="24"/>
            </w:rPr>
          </w:pPr>
          <w:hyperlink w:history="1" w:anchor="_Toc56519577">
            <w:r w:rsidRPr="004961AB" w:rsidR="00884D05">
              <w:rPr>
                <w:rStyle w:val="Hyperlink"/>
                <w:rFonts w:cstheme="minorHAnsi"/>
                <w:noProof/>
                <w:sz w:val="24"/>
                <w:szCs w:val="24"/>
              </w:rPr>
              <w:t>A.12. Estimates of Annualized Burden Hours and Costs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_Toc56519577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8</w:t>
            </w:r>
            <w:r w:rsidRPr="004961AB" w:rsidR="00884D05">
              <w:rPr>
                <w:rFonts w:cstheme="minorHAnsi"/>
                <w:noProof/>
                <w:webHidden/>
                <w:sz w:val="24"/>
                <w:szCs w:val="24"/>
              </w:rPr>
              <w:fldChar w:fldCharType="end"/>
            </w:r>
          </w:hyperlink>
        </w:p>
        <w:p w:rsidRPr="004961AB" w:rsidR="00884D05" w:rsidRDefault="001B4541" w14:paraId="53C3C4FA" w14:textId="6AA15F7E">
          <w:pPr>
            <w:pStyle w:val="TOC2"/>
            <w:tabs>
              <w:tab w:val="right" w:leader="dot" w:pos="9350"/>
            </w:tabs>
            <w:rPr>
              <w:rFonts w:cstheme="minorHAnsi"/>
              <w:noProof/>
              <w:sz w:val="24"/>
              <w:szCs w:val="24"/>
            </w:rPr>
          </w:pPr>
          <w:hyperlink w:history="1" w:anchor="_Toc56519578">
            <w:r w:rsidRPr="004961AB" w:rsidR="00884D05">
              <w:rPr>
                <w:rStyle w:val="Hyperlink"/>
                <w:rFonts w:cstheme="minorHAnsi"/>
                <w:noProof/>
                <w:sz w:val="24"/>
                <w:szCs w:val="24"/>
              </w:rPr>
              <w:t>A.13. Estimates of Other Total Annual Cost Burden to Respondents or Record Keepers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_Toc56519578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9</w:t>
            </w:r>
            <w:r w:rsidRPr="004961AB" w:rsidR="00884D05">
              <w:rPr>
                <w:rFonts w:cstheme="minorHAnsi"/>
                <w:noProof/>
                <w:webHidden/>
                <w:sz w:val="24"/>
                <w:szCs w:val="24"/>
              </w:rPr>
              <w:fldChar w:fldCharType="end"/>
            </w:r>
          </w:hyperlink>
        </w:p>
        <w:p w:rsidRPr="004961AB" w:rsidR="00884D05" w:rsidRDefault="001B4541" w14:paraId="186897FE" w14:textId="23FE1A7D">
          <w:pPr>
            <w:pStyle w:val="TOC2"/>
            <w:tabs>
              <w:tab w:val="right" w:leader="dot" w:pos="9350"/>
            </w:tabs>
            <w:rPr>
              <w:rFonts w:cstheme="minorHAnsi"/>
              <w:noProof/>
              <w:sz w:val="24"/>
              <w:szCs w:val="24"/>
            </w:rPr>
          </w:pPr>
          <w:hyperlink w:history="1" w:anchor="_Toc56519579">
            <w:r w:rsidRPr="004961AB" w:rsidR="00884D05">
              <w:rPr>
                <w:rStyle w:val="Hyperlink"/>
                <w:rFonts w:cstheme="minorHAnsi"/>
                <w:noProof/>
                <w:sz w:val="24"/>
                <w:szCs w:val="24"/>
              </w:rPr>
              <w:t>A.14.  Annualized Cost to the Federal Government</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_Toc56519579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9</w:t>
            </w:r>
            <w:r w:rsidRPr="004961AB" w:rsidR="00884D05">
              <w:rPr>
                <w:rFonts w:cstheme="minorHAnsi"/>
                <w:noProof/>
                <w:webHidden/>
                <w:sz w:val="24"/>
                <w:szCs w:val="24"/>
              </w:rPr>
              <w:fldChar w:fldCharType="end"/>
            </w:r>
          </w:hyperlink>
        </w:p>
        <w:p w:rsidRPr="004961AB" w:rsidR="00884D05" w:rsidRDefault="001B4541" w14:paraId="7F9BB7B2" w14:textId="0AF055C6">
          <w:pPr>
            <w:pStyle w:val="TOC2"/>
            <w:tabs>
              <w:tab w:val="right" w:leader="dot" w:pos="9350"/>
            </w:tabs>
            <w:rPr>
              <w:rFonts w:cstheme="minorHAnsi"/>
              <w:noProof/>
              <w:sz w:val="24"/>
              <w:szCs w:val="24"/>
            </w:rPr>
          </w:pPr>
          <w:hyperlink w:history="1" w:anchor="_Toc56519580">
            <w:r w:rsidRPr="004961AB" w:rsidR="00884D05">
              <w:rPr>
                <w:rStyle w:val="Hyperlink"/>
                <w:rFonts w:cstheme="minorHAnsi"/>
                <w:noProof/>
                <w:sz w:val="24"/>
                <w:szCs w:val="24"/>
              </w:rPr>
              <w:t>A.15. Explanation for Program Changes or Adjustments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_Toc56519580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1B4541" w14:paraId="13E3325C" w14:textId="3F011614">
          <w:pPr>
            <w:pStyle w:val="TOC2"/>
            <w:tabs>
              <w:tab w:val="right" w:leader="dot" w:pos="9350"/>
            </w:tabs>
            <w:rPr>
              <w:rFonts w:cstheme="minorHAnsi"/>
              <w:noProof/>
              <w:sz w:val="24"/>
              <w:szCs w:val="24"/>
            </w:rPr>
          </w:pPr>
          <w:hyperlink w:history="1" w:anchor="_Toc56519581">
            <w:r w:rsidRPr="004961AB" w:rsidR="00884D05">
              <w:rPr>
                <w:rStyle w:val="Hyperlink"/>
                <w:rFonts w:cstheme="minorHAnsi"/>
                <w:noProof/>
                <w:sz w:val="24"/>
                <w:szCs w:val="24"/>
              </w:rPr>
              <w:t>A.16. Plans for Tabulation and Publication and Project Time Schedule</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_Toc56519581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1B4541" w14:paraId="0E0FAF4B" w14:textId="044E0E12">
          <w:pPr>
            <w:pStyle w:val="TOC2"/>
            <w:tabs>
              <w:tab w:val="right" w:leader="dot" w:pos="9350"/>
            </w:tabs>
            <w:rPr>
              <w:rFonts w:cstheme="minorHAnsi"/>
              <w:noProof/>
              <w:sz w:val="24"/>
              <w:szCs w:val="24"/>
            </w:rPr>
          </w:pPr>
          <w:hyperlink w:history="1" w:anchor="_Toc56519582">
            <w:r w:rsidRPr="004961AB" w:rsidR="00884D05">
              <w:rPr>
                <w:rStyle w:val="Hyperlink"/>
                <w:rFonts w:cstheme="minorHAnsi"/>
                <w:noProof/>
                <w:sz w:val="24"/>
                <w:szCs w:val="24"/>
              </w:rPr>
              <w:t>A.17. Reason(s) Display of OMB Expiration Date is Inappropriate</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_Toc56519582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1B4541" w14:paraId="0AC488BF" w14:textId="2063FCDA">
          <w:pPr>
            <w:pStyle w:val="TOC2"/>
            <w:tabs>
              <w:tab w:val="right" w:leader="dot" w:pos="9350"/>
            </w:tabs>
            <w:rPr>
              <w:rFonts w:cstheme="minorHAnsi"/>
              <w:noProof/>
              <w:sz w:val="24"/>
              <w:szCs w:val="24"/>
            </w:rPr>
          </w:pPr>
          <w:hyperlink w:history="1" w:anchor="_Toc56519583">
            <w:r w:rsidRPr="004961AB" w:rsidR="00884D05">
              <w:rPr>
                <w:rStyle w:val="Hyperlink"/>
                <w:rFonts w:cstheme="minorHAnsi"/>
                <w:noProof/>
                <w:sz w:val="24"/>
                <w:szCs w:val="24"/>
              </w:rPr>
              <w:t>A.18. Exceptions to Certification for Paperwork Reduction Act Submissions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_Toc56519583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11</w:t>
            </w:r>
            <w:r w:rsidRPr="004961AB" w:rsidR="00884D05">
              <w:rPr>
                <w:rFonts w:cstheme="minorHAnsi"/>
                <w:noProof/>
                <w:webHidden/>
                <w:sz w:val="24"/>
                <w:szCs w:val="24"/>
              </w:rPr>
              <w:fldChar w:fldCharType="end"/>
            </w:r>
          </w:hyperlink>
        </w:p>
        <w:p w:rsidRPr="004961AB" w:rsidR="00884D05" w:rsidRDefault="001B4541" w14:paraId="30BEB937" w14:textId="2B504F7A">
          <w:pPr>
            <w:pStyle w:val="TOC2"/>
            <w:tabs>
              <w:tab w:val="right" w:leader="dot" w:pos="9350"/>
            </w:tabs>
            <w:rPr>
              <w:rFonts w:cstheme="minorHAnsi"/>
              <w:noProof/>
              <w:sz w:val="24"/>
              <w:szCs w:val="24"/>
            </w:rPr>
          </w:pPr>
          <w:hyperlink w:history="1" w:anchor="_Toc56519584">
            <w:r w:rsidRPr="004961AB" w:rsidR="00884D05">
              <w:rPr>
                <w:rStyle w:val="Hyperlink"/>
                <w:rFonts w:cstheme="minorHAnsi"/>
                <w:noProof/>
                <w:sz w:val="24"/>
                <w:szCs w:val="24"/>
              </w:rPr>
              <w:t>REFERENCES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_Toc56519584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12</w:t>
            </w:r>
            <w:r w:rsidRPr="004961AB" w:rsidR="00884D05">
              <w:rPr>
                <w:rFonts w:cstheme="minorHAnsi"/>
                <w:noProof/>
                <w:webHidden/>
                <w:sz w:val="24"/>
                <w:szCs w:val="24"/>
              </w:rPr>
              <w:fldChar w:fldCharType="end"/>
            </w:r>
          </w:hyperlink>
        </w:p>
        <w:p w:rsidR="006D58B6" w:rsidRDefault="006D58B6" w14:paraId="068F235F" w14:textId="2746C8B8">
          <w:r w:rsidRPr="00321F8E">
            <w:rPr>
              <w:b/>
              <w:sz w:val="24"/>
            </w:rPr>
            <w:fldChar w:fldCharType="end"/>
          </w:r>
        </w:p>
      </w:sdtContent>
    </w:sdt>
    <w:p w:rsidRPr="003F690E" w:rsidR="00E224D4" w:rsidP="003F690E" w:rsidRDefault="00E224D4" w14:paraId="5757234E" w14:textId="77777777">
      <w:pPr>
        <w:tabs>
          <w:tab w:val="left" w:pos="0"/>
          <w:tab w:val="left" w:pos="720"/>
          <w:tab w:val="left" w:pos="1440"/>
        </w:tabs>
        <w:spacing w:after="0" w:line="360" w:lineRule="auto"/>
        <w:rPr>
          <w:rFonts w:ascii="Times New Roman" w:hAnsi="Times New Roman" w:eastAsia="Arial Unicode MS"/>
          <w:sz w:val="24"/>
          <w:szCs w:val="24"/>
          <w:u w:color="000000"/>
        </w:rPr>
      </w:pPr>
    </w:p>
    <w:p w:rsidRPr="00F33E1C" w:rsidR="00762D0D" w:rsidRDefault="00762D0D" w14:paraId="44F25555" w14:textId="77777777">
      <w:pPr>
        <w:spacing w:after="0" w:line="240" w:lineRule="auto"/>
        <w:rPr>
          <w:rFonts w:ascii="Times New Roman" w:hAnsi="Times New Roman"/>
          <w:sz w:val="24"/>
          <w:szCs w:val="24"/>
        </w:rPr>
      </w:pPr>
    </w:p>
    <w:p w:rsidRPr="00F33E1C" w:rsidR="00762D0D" w:rsidP="005921FC" w:rsidRDefault="005921FC" w14:paraId="1FC06A3C" w14:textId="4DEC7A49">
      <w:pPr>
        <w:pStyle w:val="Heading1"/>
        <w:rPr>
          <w:rFonts w:ascii="Times New Roman" w:hAnsi="Times New Roman"/>
          <w:sz w:val="24"/>
          <w:szCs w:val="24"/>
        </w:rPr>
      </w:pPr>
      <w:r w:rsidRPr="00F33E1C">
        <w:rPr>
          <w:rFonts w:ascii="Times New Roman" w:hAnsi="Times New Roman"/>
          <w:sz w:val="24"/>
          <w:szCs w:val="24"/>
        </w:rPr>
        <w:br w:type="page"/>
      </w:r>
    </w:p>
    <w:p w:rsidRPr="00F33E1C" w:rsidR="005921FC" w:rsidP="005921FC" w:rsidRDefault="005921FC" w14:paraId="33B836CC" w14:textId="77777777">
      <w:pPr>
        <w:spacing w:after="0" w:line="240" w:lineRule="auto"/>
        <w:rPr>
          <w:rFonts w:ascii="Times New Roman" w:hAnsi="Times New Roman"/>
          <w:b/>
          <w:sz w:val="24"/>
          <w:szCs w:val="24"/>
        </w:rPr>
      </w:pPr>
    </w:p>
    <w:p w:rsidRPr="00F33E1C" w:rsidR="005921FC" w:rsidP="005921FC" w:rsidRDefault="002D4F75" w14:paraId="3D1AF006" w14:textId="61C32AC9">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0FBF42EF">
                <wp:extent cx="5960788" cy="4191000"/>
                <wp:effectExtent l="0" t="0" r="2095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191000"/>
                        </a:xfrm>
                        <a:prstGeom prst="rect">
                          <a:avLst/>
                        </a:prstGeom>
                        <a:solidFill>
                          <a:srgbClr val="FFFFFF"/>
                        </a:solidFill>
                        <a:ln w="9525">
                          <a:solidFill>
                            <a:srgbClr val="000000"/>
                          </a:solidFill>
                          <a:miter lim="800000"/>
                          <a:headEnd/>
                          <a:tailEnd/>
                        </a:ln>
                      </wps:spPr>
                      <wps:txbx>
                        <w:txbxContent>
                          <w:p w:rsidRPr="00892E69" w:rsidR="00E036B4" w:rsidP="00255449" w:rsidRDefault="00E036B4" w14:paraId="503E7786" w14:textId="77E1FD45">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Pr>
                                <w:rFonts w:ascii="Times New Roman" w:hAnsi="Times New Roman"/>
                                <w:sz w:val="24"/>
                                <w:szCs w:val="24"/>
                              </w:rPr>
                              <w:t xml:space="preserve">number of </w:t>
                            </w:r>
                            <w:r w:rsidRPr="00892E69">
                              <w:rPr>
                                <w:rFonts w:ascii="Times New Roman" w:hAnsi="Times New Roman"/>
                                <w:sz w:val="24"/>
                                <w:szCs w:val="24"/>
                              </w:rPr>
                              <w:t>geographic area</w:t>
                            </w:r>
                            <w:r>
                              <w:rPr>
                                <w:rFonts w:ascii="Times New Roman" w:hAnsi="Times New Roman"/>
                                <w:sz w:val="24"/>
                                <w:szCs w:val="24"/>
                              </w:rPr>
                              <w:t>s specified in requests from three states—Connecticut, New Mexico, and New Hampshire.</w:t>
                            </w:r>
                          </w:p>
                          <w:p w:rsidRPr="00892E69" w:rsidR="00E036B4" w:rsidP="00255449" w:rsidRDefault="00E036B4" w14:paraId="077C3822" w14:textId="780C6A03">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as to whether there is a need for public health intervention activities to reduce exposures, and will support local public health action to improve the quality of water from private wells.</w:t>
                            </w:r>
                          </w:p>
                          <w:p w:rsidRPr="00F33E1C" w:rsidR="00E036B4" w:rsidP="00CC1F2D" w:rsidRDefault="00E036B4" w14:paraId="43822BC5" w14:textId="01C4F77F">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 xml:space="preserve">telephone interviews to determine eligibility,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rsidRPr="00B24E10" w:rsidR="00E036B4" w:rsidP="00255449" w:rsidRDefault="00E036B4" w14:paraId="73D5FFFA" w14:textId="768AED1F">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The subpopulation to be studied comprises adults at least 18 years of age who meet the following criteria: 1)</w:t>
                            </w:r>
                            <w:r w:rsidRPr="00B35E3D">
                              <w:rPr>
                                <w:rFonts w:ascii="Times New Roman" w:hAnsi="Times New Roman"/>
                                <w:sz w:val="24"/>
                                <w:szCs w:val="24"/>
                              </w:rPr>
                              <w:t xml:space="preserve"> use pr</w:t>
                            </w:r>
                            <w:r>
                              <w:rPr>
                                <w:rFonts w:ascii="Times New Roman" w:hAnsi="Times New Roman"/>
                                <w:sz w:val="24"/>
                                <w:szCs w:val="24"/>
                              </w:rPr>
                              <w:t xml:space="preserve">ivate wells for drinking water, 2) </w:t>
                            </w:r>
                            <w:r w:rsidRPr="00B35E3D">
                              <w:rPr>
                                <w:rFonts w:ascii="Times New Roman" w:hAnsi="Times New Roman" w:eastAsia="Arial Unicode MS"/>
                                <w:bCs/>
                                <w:sz w:val="24"/>
                                <w:szCs w:val="24"/>
                                <w:u w:color="000000"/>
                              </w:rPr>
                              <w:t>will allow us to collect water s</w:t>
                            </w:r>
                            <w:r>
                              <w:rPr>
                                <w:rFonts w:ascii="Times New Roman" w:hAnsi="Times New Roman" w:eastAsia="Arial Unicode MS"/>
                                <w:bCs/>
                                <w:sz w:val="24"/>
                                <w:szCs w:val="24"/>
                                <w:u w:color="000000"/>
                              </w:rPr>
                              <w:t xml:space="preserve">amples from their well and tap, 3) </w:t>
                            </w:r>
                            <w:r w:rsidRPr="00B35E3D">
                              <w:rPr>
                                <w:rFonts w:ascii="Times New Roman" w:hAnsi="Times New Roman" w:eastAsia="Arial Unicode MS"/>
                                <w:bCs/>
                                <w:sz w:val="24"/>
                                <w:szCs w:val="24"/>
                                <w:u w:color="000000"/>
                              </w:rPr>
                              <w:t>will provide a urine specim</w:t>
                            </w:r>
                            <w:r>
                              <w:rPr>
                                <w:rFonts w:ascii="Times New Roman" w:hAnsi="Times New Roman" w:eastAsia="Arial Unicode MS"/>
                                <w:bCs/>
                                <w:sz w:val="24"/>
                                <w:szCs w:val="24"/>
                                <w:u w:color="000000"/>
                              </w:rPr>
                              <w:t xml:space="preserve">en, and 4) </w:t>
                            </w:r>
                            <w:r w:rsidRPr="00B35E3D">
                              <w:rPr>
                                <w:rFonts w:ascii="Times New Roman" w:hAnsi="Times New Roman" w:eastAsia="Arial Unicode MS"/>
                                <w:bCs/>
                                <w:sz w:val="24"/>
                                <w:szCs w:val="24"/>
                                <w:u w:color="000000"/>
                              </w:rPr>
                              <w:t xml:space="preserve">agree to answer survey questions. </w:t>
                            </w:r>
                            <w:r>
                              <w:rPr>
                                <w:rFonts w:ascii="Times New Roman" w:hAnsi="Times New Roman" w:eastAsia="Arial Unicode MS"/>
                                <w:bCs/>
                                <w:sz w:val="24"/>
                                <w:szCs w:val="24"/>
                                <w:u w:color="000000"/>
                              </w:rPr>
                              <w:t>Participants</w:t>
                            </w:r>
                            <w:r w:rsidRPr="00B35E3D">
                              <w:rPr>
                                <w:rFonts w:ascii="Times New Roman" w:hAnsi="Times New Roman" w:eastAsia="Arial Unicode MS"/>
                                <w:bCs/>
                                <w:sz w:val="24"/>
                                <w:szCs w:val="24"/>
                                <w:u w:color="000000"/>
                              </w:rPr>
                              <w:t xml:space="preserve">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27759F">
                              <w:rPr>
                                <w:rFonts w:ascii="Times New Roman" w:hAnsi="Times New Roman" w:eastAsia="Arial Unicode MS"/>
                                <w:bCs/>
                                <w:sz w:val="24"/>
                                <w:szCs w:val="24"/>
                                <w:u w:color="000000"/>
                              </w:rPr>
                              <w:t xml:space="preserve">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Connecticut,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New </w:t>
                            </w:r>
                            <w:r>
                              <w:rPr>
                                <w:rFonts w:ascii="Times New Roman" w:hAnsi="Times New Roman" w:eastAsia="Arial Unicode MS"/>
                                <w:bCs/>
                                <w:sz w:val="24"/>
                                <w:szCs w:val="24"/>
                                <w:u w:color="000000"/>
                              </w:rPr>
                              <w:t>Mexico</w:t>
                            </w:r>
                            <w:r w:rsidRPr="0027759F">
                              <w:rPr>
                                <w:rFonts w:ascii="Times New Roman" w:hAnsi="Times New Roman" w:eastAsia="Arial Unicode MS"/>
                                <w:bCs/>
                                <w:sz w:val="24"/>
                                <w:szCs w:val="24"/>
                                <w:u w:color="000000"/>
                              </w:rPr>
                              <w:t>, and</w:t>
                            </w:r>
                            <w:r>
                              <w:rPr>
                                <w:rFonts w:ascii="Times New Roman" w:hAnsi="Times New Roman" w:eastAsia="Arial Unicode MS"/>
                                <w:bCs/>
                                <w:sz w:val="24"/>
                                <w:szCs w:val="24"/>
                                <w:u w:color="000000"/>
                              </w:rPr>
                              <w:t xml:space="preserve"> n=</w:t>
                            </w:r>
                            <w:r w:rsidRPr="0027759F">
                              <w:rPr>
                                <w:rFonts w:ascii="Times New Roman" w:hAnsi="Times New Roman" w:eastAsia="Arial Unicode MS"/>
                                <w:bCs/>
                                <w:sz w:val="24"/>
                                <w:szCs w:val="24"/>
                                <w:u w:color="000000"/>
                              </w:rPr>
                              <w:t>100</w:t>
                            </w:r>
                            <w:r>
                              <w:rPr>
                                <w:rFonts w:ascii="Times New Roman" w:hAnsi="Times New Roman" w:eastAsia="Arial Unicode MS"/>
                                <w:bCs/>
                                <w:sz w:val="24"/>
                                <w:szCs w:val="24"/>
                                <w:u w:color="000000"/>
                              </w:rPr>
                              <w:t xml:space="preserve"> in New Hampshire</w:t>
                            </w:r>
                            <w:r w:rsidRPr="0027759F">
                              <w:rPr>
                                <w:rFonts w:ascii="Times New Roman" w:hAnsi="Times New Roman" w:eastAsia="Arial Unicode MS"/>
                                <w:bCs/>
                                <w:sz w:val="24"/>
                                <w:szCs w:val="24"/>
                                <w:u w:color="000000"/>
                              </w:rPr>
                              <w:t>.</w:t>
                            </w:r>
                          </w:p>
                          <w:p w:rsidRPr="00C85885" w:rsidR="00E036B4" w:rsidP="00255449" w:rsidRDefault="00E036B4" w14:paraId="73CA0ABC" w14:textId="02249A3F">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  The urine samples will be analyzed by the CDC National Center for Environmental Health (NCEH), Division of Laboratory Science (DLS).</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0DADE695">
                <v:stroke joinstyle="miter"/>
                <v:path gradientshapeok="t" o:connecttype="rect"/>
              </v:shapetype>
              <v:shape id="Text Box 2" style="width:469.35pt;height:33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">
                <v:textbox>
                  <w:txbxContent>
                    <w:p w:rsidRPr="00892E69" w:rsidR="00E036B4" w:rsidP="00255449" w:rsidRDefault="00E036B4" w14:paraId="503E7786" w14:textId="77E1FD45">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 xml:space="preserve">m private wells in </w:t>
                      </w:r>
                      <w:proofErr w:type="gramStart"/>
                      <w:r>
                        <w:rPr>
                          <w:rFonts w:ascii="Times New Roman" w:hAnsi="Times New Roman"/>
                          <w:sz w:val="24"/>
                          <w:szCs w:val="24"/>
                        </w:rPr>
                        <w:t>a</w:t>
                      </w:r>
                      <w:r w:rsidRPr="00892E69">
                        <w:rPr>
                          <w:rFonts w:ascii="Times New Roman" w:hAnsi="Times New Roman"/>
                          <w:sz w:val="24"/>
                          <w:szCs w:val="24"/>
                        </w:rPr>
                        <w:t xml:space="preserve"> </w:t>
                      </w:r>
                      <w:r>
                        <w:rPr>
                          <w:rFonts w:ascii="Times New Roman" w:hAnsi="Times New Roman"/>
                          <w:sz w:val="24"/>
                          <w:szCs w:val="24"/>
                        </w:rPr>
                        <w:t>number of</w:t>
                      </w:r>
                      <w:proofErr w:type="gramEnd"/>
                      <w:r>
                        <w:rPr>
                          <w:rFonts w:ascii="Times New Roman" w:hAnsi="Times New Roman"/>
                          <w:sz w:val="24"/>
                          <w:szCs w:val="24"/>
                        </w:rPr>
                        <w:t xml:space="preserve"> </w:t>
                      </w:r>
                      <w:r w:rsidRPr="00892E69">
                        <w:rPr>
                          <w:rFonts w:ascii="Times New Roman" w:hAnsi="Times New Roman"/>
                          <w:sz w:val="24"/>
                          <w:szCs w:val="24"/>
                        </w:rPr>
                        <w:t>geographic area</w:t>
                      </w:r>
                      <w:r>
                        <w:rPr>
                          <w:rFonts w:ascii="Times New Roman" w:hAnsi="Times New Roman"/>
                          <w:sz w:val="24"/>
                          <w:szCs w:val="24"/>
                        </w:rPr>
                        <w:t>s specified in requests from three states—Connecticut, New Mexico, and New Hampshire.</w:t>
                      </w:r>
                    </w:p>
                    <w:p w:rsidRPr="00892E69" w:rsidR="00E036B4" w:rsidP="00255449" w:rsidRDefault="00E036B4" w14:paraId="077C3822" w14:textId="780C6A03">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as to whether there is a need for public health intervention activities to reduce exposures, and will support local public health action to improve the quality of water from private wells.</w:t>
                      </w:r>
                    </w:p>
                    <w:p w:rsidRPr="00F33E1C" w:rsidR="00E036B4" w:rsidP="00CC1F2D" w:rsidRDefault="00E036B4" w14:paraId="43822BC5" w14:textId="01C4F77F">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 xml:space="preserve">telephone interviews to determine eligibility,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rsidRPr="00B24E10" w:rsidR="00E036B4" w:rsidP="00255449" w:rsidRDefault="00E036B4" w14:paraId="73D5FFFA" w14:textId="768AED1F">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The subpopulation to be studied comprises adults at least 18 years of age who meet the following criteria: 1)</w:t>
                      </w:r>
                      <w:r w:rsidRPr="00B35E3D">
                        <w:rPr>
                          <w:rFonts w:ascii="Times New Roman" w:hAnsi="Times New Roman"/>
                          <w:sz w:val="24"/>
                          <w:szCs w:val="24"/>
                        </w:rPr>
                        <w:t xml:space="preserve"> use pr</w:t>
                      </w:r>
                      <w:r>
                        <w:rPr>
                          <w:rFonts w:ascii="Times New Roman" w:hAnsi="Times New Roman"/>
                          <w:sz w:val="24"/>
                          <w:szCs w:val="24"/>
                        </w:rPr>
                        <w:t xml:space="preserve">ivate wells for drinking water, 2) </w:t>
                      </w:r>
                      <w:r w:rsidRPr="00B35E3D">
                        <w:rPr>
                          <w:rFonts w:ascii="Times New Roman" w:hAnsi="Times New Roman" w:eastAsia="Arial Unicode MS"/>
                          <w:bCs/>
                          <w:sz w:val="24"/>
                          <w:szCs w:val="24"/>
                          <w:u w:color="000000"/>
                        </w:rPr>
                        <w:t>will allow us to collect water s</w:t>
                      </w:r>
                      <w:r>
                        <w:rPr>
                          <w:rFonts w:ascii="Times New Roman" w:hAnsi="Times New Roman" w:eastAsia="Arial Unicode MS"/>
                          <w:bCs/>
                          <w:sz w:val="24"/>
                          <w:szCs w:val="24"/>
                          <w:u w:color="000000"/>
                        </w:rPr>
                        <w:t xml:space="preserve">amples from their well and tap, 3) </w:t>
                      </w:r>
                      <w:r w:rsidRPr="00B35E3D">
                        <w:rPr>
                          <w:rFonts w:ascii="Times New Roman" w:hAnsi="Times New Roman" w:eastAsia="Arial Unicode MS"/>
                          <w:bCs/>
                          <w:sz w:val="24"/>
                          <w:szCs w:val="24"/>
                          <w:u w:color="000000"/>
                        </w:rPr>
                        <w:t>will provide a urine specim</w:t>
                      </w:r>
                      <w:r>
                        <w:rPr>
                          <w:rFonts w:ascii="Times New Roman" w:hAnsi="Times New Roman" w:eastAsia="Arial Unicode MS"/>
                          <w:bCs/>
                          <w:sz w:val="24"/>
                          <w:szCs w:val="24"/>
                          <w:u w:color="000000"/>
                        </w:rPr>
                        <w:t xml:space="preserve">en, and 4) </w:t>
                      </w:r>
                      <w:r w:rsidRPr="00B35E3D">
                        <w:rPr>
                          <w:rFonts w:ascii="Times New Roman" w:hAnsi="Times New Roman" w:eastAsia="Arial Unicode MS"/>
                          <w:bCs/>
                          <w:sz w:val="24"/>
                          <w:szCs w:val="24"/>
                          <w:u w:color="000000"/>
                        </w:rPr>
                        <w:t xml:space="preserve">agree to answer survey questions. </w:t>
                      </w:r>
                      <w:r>
                        <w:rPr>
                          <w:rFonts w:ascii="Times New Roman" w:hAnsi="Times New Roman" w:eastAsia="Arial Unicode MS"/>
                          <w:bCs/>
                          <w:sz w:val="24"/>
                          <w:szCs w:val="24"/>
                          <w:u w:color="000000"/>
                        </w:rPr>
                        <w:t>Participants</w:t>
                      </w:r>
                      <w:r w:rsidRPr="00B35E3D">
                        <w:rPr>
                          <w:rFonts w:ascii="Times New Roman" w:hAnsi="Times New Roman" w:eastAsia="Arial Unicode MS"/>
                          <w:bCs/>
                          <w:sz w:val="24"/>
                          <w:szCs w:val="24"/>
                          <w:u w:color="000000"/>
                        </w:rPr>
                        <w:t xml:space="preserve">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27759F">
                        <w:rPr>
                          <w:rFonts w:ascii="Times New Roman" w:hAnsi="Times New Roman" w:eastAsia="Arial Unicode MS"/>
                          <w:bCs/>
                          <w:sz w:val="24"/>
                          <w:szCs w:val="24"/>
                          <w:u w:color="000000"/>
                        </w:rPr>
                        <w:t xml:space="preserve">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Connecticut,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New </w:t>
                      </w:r>
                      <w:r>
                        <w:rPr>
                          <w:rFonts w:ascii="Times New Roman" w:hAnsi="Times New Roman" w:eastAsia="Arial Unicode MS"/>
                          <w:bCs/>
                          <w:sz w:val="24"/>
                          <w:szCs w:val="24"/>
                          <w:u w:color="000000"/>
                        </w:rPr>
                        <w:t>Mexico</w:t>
                      </w:r>
                      <w:r w:rsidRPr="0027759F">
                        <w:rPr>
                          <w:rFonts w:ascii="Times New Roman" w:hAnsi="Times New Roman" w:eastAsia="Arial Unicode MS"/>
                          <w:bCs/>
                          <w:sz w:val="24"/>
                          <w:szCs w:val="24"/>
                          <w:u w:color="000000"/>
                        </w:rPr>
                        <w:t>, and</w:t>
                      </w:r>
                      <w:r>
                        <w:rPr>
                          <w:rFonts w:ascii="Times New Roman" w:hAnsi="Times New Roman" w:eastAsia="Arial Unicode MS"/>
                          <w:bCs/>
                          <w:sz w:val="24"/>
                          <w:szCs w:val="24"/>
                          <w:u w:color="000000"/>
                        </w:rPr>
                        <w:t xml:space="preserve"> n=</w:t>
                      </w:r>
                      <w:r w:rsidRPr="0027759F">
                        <w:rPr>
                          <w:rFonts w:ascii="Times New Roman" w:hAnsi="Times New Roman" w:eastAsia="Arial Unicode MS"/>
                          <w:bCs/>
                          <w:sz w:val="24"/>
                          <w:szCs w:val="24"/>
                          <w:u w:color="000000"/>
                        </w:rPr>
                        <w:t>100</w:t>
                      </w:r>
                      <w:r>
                        <w:rPr>
                          <w:rFonts w:ascii="Times New Roman" w:hAnsi="Times New Roman" w:eastAsia="Arial Unicode MS"/>
                          <w:bCs/>
                          <w:sz w:val="24"/>
                          <w:szCs w:val="24"/>
                          <w:u w:color="000000"/>
                        </w:rPr>
                        <w:t xml:space="preserve"> in New Hampshire</w:t>
                      </w:r>
                      <w:r w:rsidRPr="0027759F">
                        <w:rPr>
                          <w:rFonts w:ascii="Times New Roman" w:hAnsi="Times New Roman" w:eastAsia="Arial Unicode MS"/>
                          <w:bCs/>
                          <w:sz w:val="24"/>
                          <w:szCs w:val="24"/>
                          <w:u w:color="000000"/>
                        </w:rPr>
                        <w:t>.</w:t>
                      </w:r>
                    </w:p>
                    <w:p w:rsidRPr="00C85885" w:rsidR="00E036B4" w:rsidP="00255449" w:rsidRDefault="00E036B4" w14:paraId="73CA0ABC" w14:textId="02249A3F">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  The urine samples will be analyzed by the CDC National Center for Environmental Health (NCEH), Division of Laboratory Science (DLS).</w:t>
                      </w:r>
                    </w:p>
                  </w:txbxContent>
                </v:textbox>
                <w10:anchorlock/>
              </v:shape>
            </w:pict>
          </mc:Fallback>
        </mc:AlternateContent>
      </w:r>
    </w:p>
    <w:p w:rsidR="008C6E30" w:rsidP="007437B6" w:rsidRDefault="008C6E30" w14:paraId="4D76EDB2" w14:textId="77777777">
      <w:pPr>
        <w:spacing w:after="0" w:line="240" w:lineRule="auto"/>
        <w:rPr>
          <w:rFonts w:ascii="Times New Roman" w:hAnsi="Times New Roman"/>
          <w:bCs/>
          <w:sz w:val="24"/>
          <w:szCs w:val="24"/>
        </w:rPr>
      </w:pPr>
    </w:p>
    <w:p w:rsidR="00E767A9" w:rsidP="00BB69F5" w:rsidRDefault="00E767A9" w14:paraId="74796376" w14:textId="3FA9C9F2">
      <w:pPr>
        <w:pStyle w:val="Heading1"/>
        <w:numPr>
          <w:ilvl w:val="0"/>
          <w:numId w:val="11"/>
        </w:numPr>
      </w:pPr>
      <w:bookmarkStart w:name="_Toc56519565" w:id="6"/>
      <w:bookmarkStart w:name="_Toc521413653" w:id="7"/>
      <w:r w:rsidRPr="00AE2C0B">
        <w:t>Justifica</w:t>
      </w:r>
      <w:r>
        <w:t>t</w:t>
      </w:r>
      <w:r w:rsidRPr="00AE2C0B">
        <w:t>ion</w:t>
      </w:r>
      <w:bookmarkEnd w:id="6"/>
      <w:bookmarkEnd w:id="7"/>
    </w:p>
    <w:p w:rsidRPr="00BB69F5" w:rsidR="00BB69F5" w:rsidP="00BB69F5" w:rsidRDefault="00BB69F5" w14:paraId="2394A2BC" w14:textId="77777777"/>
    <w:p w:rsidRPr="006D58B6" w:rsidR="00E767A9" w:rsidP="00BB69F5" w:rsidRDefault="00E767A9" w14:paraId="32A1FE5C" w14:textId="6AC043AA">
      <w:pPr>
        <w:pStyle w:val="Heading2"/>
      </w:pPr>
      <w:bookmarkStart w:name="_Toc56519566" w:id="8"/>
      <w:bookmarkStart w:name="_Toc521413654" w:id="9"/>
      <w:r w:rsidRPr="006D58B6">
        <w:t>A.1</w:t>
      </w:r>
      <w:r w:rsidR="006D58B6">
        <w:t>.</w:t>
      </w:r>
      <w:r w:rsidRPr="006D58B6">
        <w:t xml:space="preserve"> Circumstances Making the Collection of Information Necessary</w:t>
      </w:r>
      <w:bookmarkEnd w:id="8"/>
      <w:bookmarkEnd w:id="9"/>
    </w:p>
    <w:p w:rsidR="00E767A9" w:rsidP="007437B6" w:rsidRDefault="00E767A9" w14:paraId="37CDD2A3" w14:textId="77777777">
      <w:pPr>
        <w:spacing w:after="0" w:line="240" w:lineRule="auto"/>
        <w:rPr>
          <w:rFonts w:ascii="Times New Roman" w:hAnsi="Times New Roman"/>
          <w:bCs/>
          <w:sz w:val="24"/>
          <w:szCs w:val="24"/>
        </w:rPr>
      </w:pPr>
    </w:p>
    <w:p w:rsidRPr="00321F8E" w:rsidR="007742A8" w:rsidP="007742A8" w:rsidRDefault="007742A8" w14:paraId="4FE9ADA4" w14:textId="445360D8">
      <w:pPr>
        <w:rPr>
          <w:rFonts w:ascii="Times New Roman" w:hAnsi="Times New Roman" w:cs="Times New Roman"/>
          <w:sz w:val="24"/>
          <w:szCs w:val="24"/>
        </w:rPr>
      </w:pPr>
      <w:r w:rsidRPr="00321F8E">
        <w:rPr>
          <w:rFonts w:ascii="Times New Roman" w:hAnsi="Times New Roman" w:cs="Times New Roman"/>
          <w:sz w:val="24"/>
          <w:szCs w:val="24"/>
        </w:rPr>
        <w:t xml:space="preserve"> This is a request for OMB PRA review and </w:t>
      </w:r>
      <w:r>
        <w:rPr>
          <w:rFonts w:ascii="Times New Roman" w:hAnsi="Times New Roman" w:cs="Times New Roman"/>
          <w:sz w:val="24"/>
          <w:szCs w:val="24"/>
        </w:rPr>
        <w:t>re-</w:t>
      </w:r>
      <w:r w:rsidRPr="00321F8E">
        <w:rPr>
          <w:rFonts w:ascii="Times New Roman" w:hAnsi="Times New Roman" w:cs="Times New Roman"/>
          <w:sz w:val="24"/>
          <w:szCs w:val="24"/>
        </w:rPr>
        <w:t xml:space="preserve">approval of the </w:t>
      </w:r>
      <w:proofErr w:type="spellStart"/>
      <w:r w:rsidRPr="00321F8E">
        <w:rPr>
          <w:rFonts w:ascii="Times New Roman" w:hAnsi="Times New Roman" w:cs="Times New Roman"/>
          <w:sz w:val="24"/>
          <w:szCs w:val="24"/>
        </w:rPr>
        <w:t>GenIC</w:t>
      </w:r>
      <w:proofErr w:type="spellEnd"/>
      <w:r w:rsidRPr="00321F8E">
        <w:rPr>
          <w:rFonts w:ascii="Times New Roman" w:hAnsi="Times New Roman" w:cs="Times New Roman"/>
          <w:sz w:val="24"/>
          <w:szCs w:val="24"/>
        </w:rPr>
        <w:t xml:space="preserve"> titled, </w:t>
      </w:r>
      <w:bookmarkStart w:name="_Hlk66086093" w:id="10"/>
      <w:r w:rsidRPr="00321F8E">
        <w:rPr>
          <w:rFonts w:ascii="Times New Roman" w:hAnsi="Times New Roman" w:cs="Times New Roman"/>
          <w:sz w:val="24"/>
          <w:szCs w:val="24"/>
        </w:rPr>
        <w:t>“Exposure to Arsenic and Uranium in Private Well Water in Connecticut, New Mexico, and Vermont”</w:t>
      </w:r>
      <w:bookmarkEnd w:id="10"/>
      <w:r w:rsidR="00617523">
        <w:rPr>
          <w:rFonts w:ascii="Times New Roman" w:hAnsi="Times New Roman" w:cs="Times New Roman"/>
          <w:sz w:val="24"/>
          <w:szCs w:val="24"/>
        </w:rPr>
        <w:t>, OMB Control No. 0920-1173, Expiration Date 3/31/2020.</w:t>
      </w:r>
      <w:r w:rsidRPr="00321F8E">
        <w:rPr>
          <w:rFonts w:ascii="Times New Roman" w:hAnsi="Times New Roman" w:cs="Times New Roman"/>
          <w:sz w:val="24"/>
          <w:szCs w:val="24"/>
        </w:rPr>
        <w:t xml:space="preserve"> </w:t>
      </w:r>
      <w:r w:rsidR="00D8003B">
        <w:rPr>
          <w:rFonts w:ascii="Times New Roman" w:hAnsi="Times New Roman" w:cs="Times New Roman"/>
          <w:sz w:val="24"/>
          <w:szCs w:val="24"/>
        </w:rPr>
        <w:t xml:space="preserve">The states involved have changed, and the new title is </w:t>
      </w:r>
      <w:r w:rsidRPr="00FA72F4" w:rsidR="00D8003B">
        <w:rPr>
          <w:rFonts w:ascii="Times New Roman" w:hAnsi="Times New Roman" w:cs="Times New Roman"/>
          <w:sz w:val="24"/>
          <w:szCs w:val="24"/>
        </w:rPr>
        <w:t xml:space="preserve">“Exposure to Arsenic and Uranium in Private Well Water in Connecticut, New Mexico, and </w:t>
      </w:r>
      <w:r w:rsidR="00D8003B">
        <w:rPr>
          <w:rFonts w:ascii="Times New Roman" w:hAnsi="Times New Roman" w:cs="Times New Roman"/>
          <w:sz w:val="24"/>
          <w:szCs w:val="24"/>
        </w:rPr>
        <w:t>New Hampshire.</w:t>
      </w:r>
      <w:r w:rsidRPr="00FA72F4" w:rsidR="00D8003B">
        <w:rPr>
          <w:rFonts w:ascii="Times New Roman" w:hAnsi="Times New Roman" w:cs="Times New Roman"/>
          <w:sz w:val="24"/>
          <w:szCs w:val="24"/>
        </w:rPr>
        <w:t>”</w:t>
      </w:r>
      <w:r w:rsidRPr="00321F8E">
        <w:rPr>
          <w:rFonts w:ascii="Times New Roman" w:hAnsi="Times New Roman" w:cs="Times New Roman"/>
          <w:sz w:val="24"/>
          <w:szCs w:val="24"/>
        </w:rPr>
        <w:t xml:space="preserve"> The applicable generic clearance is titled, “Assessment of Potential Exposure from Private Wells for Drinking Water” (OMB Control No 0920-1173, Expiration Date: </w:t>
      </w:r>
      <w:r w:rsidR="00617523">
        <w:rPr>
          <w:rFonts w:ascii="Times New Roman" w:hAnsi="Times New Roman" w:cs="Times New Roman"/>
          <w:sz w:val="24"/>
          <w:szCs w:val="24"/>
        </w:rPr>
        <w:t>01/31/2024</w:t>
      </w:r>
      <w:r w:rsidRPr="00321F8E">
        <w:rPr>
          <w:rFonts w:ascii="Times New Roman" w:hAnsi="Times New Roman" w:cs="Times New Roman"/>
          <w:sz w:val="24"/>
          <w:szCs w:val="24"/>
        </w:rPr>
        <w:t>).</w:t>
      </w:r>
    </w:p>
    <w:p w:rsidR="00AB15DD" w:rsidP="007437B6" w:rsidRDefault="00AB15DD" w14:paraId="595CFA3D" w14:textId="77777777">
      <w:pPr>
        <w:spacing w:after="0" w:line="240" w:lineRule="auto"/>
        <w:rPr>
          <w:rFonts w:ascii="Times New Roman" w:hAnsi="Times New Roman"/>
          <w:bCs/>
          <w:sz w:val="24"/>
          <w:szCs w:val="24"/>
        </w:rPr>
      </w:pPr>
    </w:p>
    <w:p w:rsidR="00AB15DD" w:rsidP="007437B6" w:rsidRDefault="00994785" w14:paraId="677681AB" w14:textId="45665088">
      <w:pPr>
        <w:spacing w:after="0" w:line="240" w:lineRule="auto"/>
        <w:rPr>
          <w:rFonts w:ascii="Times New Roman" w:hAnsi="Times New Roman"/>
          <w:sz w:val="24"/>
          <w:szCs w:val="24"/>
        </w:rPr>
      </w:pPr>
      <w:r>
        <w:rPr>
          <w:rFonts w:ascii="Times New Roman" w:hAnsi="Times New Roman"/>
          <w:bCs/>
          <w:sz w:val="24"/>
          <w:szCs w:val="24"/>
        </w:rPr>
        <w:t>The National Center for Environmental Health (</w:t>
      </w:r>
      <w:r w:rsidR="00B77335">
        <w:rPr>
          <w:rFonts w:ascii="Times New Roman" w:hAnsi="Times New Roman"/>
          <w:bCs/>
          <w:sz w:val="24"/>
          <w:szCs w:val="24"/>
        </w:rPr>
        <w:t>NCEH</w:t>
      </w:r>
      <w:r>
        <w:rPr>
          <w:rFonts w:ascii="Times New Roman" w:hAnsi="Times New Roman"/>
          <w:bCs/>
          <w:sz w:val="24"/>
          <w:szCs w:val="24"/>
        </w:rPr>
        <w:t>)</w:t>
      </w:r>
      <w:r w:rsidR="00B77335">
        <w:rPr>
          <w:rFonts w:ascii="Times New Roman" w:hAnsi="Times New Roman"/>
          <w:bCs/>
          <w:sz w:val="24"/>
          <w:szCs w:val="24"/>
        </w:rPr>
        <w:t xml:space="preserve">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 xml:space="preserve">ed to collect this information under </w:t>
      </w:r>
      <w:r w:rsidR="009F2F08">
        <w:rPr>
          <w:rFonts w:ascii="Times New Roman" w:hAnsi="Times New Roman"/>
          <w:sz w:val="24"/>
          <w:szCs w:val="24"/>
        </w:rPr>
        <w:t>s</w:t>
      </w:r>
      <w:r w:rsidRPr="00B341F7" w:rsidR="00B77335">
        <w:rPr>
          <w:rFonts w:ascii="Times New Roman" w:hAnsi="Times New Roman"/>
          <w:sz w:val="24"/>
          <w:szCs w:val="24"/>
        </w:rPr>
        <w:t>ection 301</w:t>
      </w:r>
      <w:r w:rsidR="009F2F08">
        <w:rPr>
          <w:rFonts w:ascii="Times New Roman" w:hAnsi="Times New Roman"/>
          <w:sz w:val="24"/>
          <w:szCs w:val="24"/>
        </w:rPr>
        <w:t xml:space="preserve"> of the Public Health Service Act: Research and Investigation, 42 U.S.C. §</w:t>
      </w:r>
      <w:r>
        <w:rPr>
          <w:rFonts w:ascii="Times New Roman" w:hAnsi="Times New Roman"/>
          <w:sz w:val="24"/>
          <w:szCs w:val="24"/>
        </w:rPr>
        <w:t xml:space="preserve"> 241</w:t>
      </w:r>
      <w:r w:rsidR="00AB15DD">
        <w:rPr>
          <w:rFonts w:ascii="Times New Roman" w:hAnsi="Times New Roman"/>
          <w:sz w:val="24"/>
          <w:szCs w:val="24"/>
        </w:rPr>
        <w:t>.</w:t>
      </w:r>
    </w:p>
    <w:p w:rsidRPr="00F33E1C" w:rsidR="007437B6" w:rsidP="007437B6" w:rsidRDefault="007437B6" w14:paraId="499EDF30" w14:textId="77777777">
      <w:pPr>
        <w:spacing w:after="0" w:line="240" w:lineRule="auto"/>
        <w:rPr>
          <w:rFonts w:ascii="Times New Roman" w:hAnsi="Times New Roman"/>
          <w:bCs/>
          <w:sz w:val="24"/>
          <w:szCs w:val="24"/>
        </w:rPr>
      </w:pPr>
    </w:p>
    <w:p w:rsidR="00084750" w:rsidP="005F5CC0" w:rsidRDefault="00994785" w14:paraId="6CC317F5" w14:textId="454A23C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Centers for Disease Control and Prevention (</w:t>
      </w:r>
      <w:r w:rsidR="00084750">
        <w:rPr>
          <w:rFonts w:ascii="Times New Roman" w:hAnsi="Times New Roman" w:cs="Times New Roman"/>
          <w:color w:val="000000"/>
          <w:sz w:val="24"/>
          <w:szCs w:val="24"/>
        </w:rPr>
        <w:t>CDC</w:t>
      </w:r>
      <w:r>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recently supported a study tha</w:t>
      </w:r>
      <w:r w:rsidR="00D83A75">
        <w:rPr>
          <w:rFonts w:ascii="Times New Roman" w:hAnsi="Times New Roman" w:cs="Times New Roman"/>
          <w:color w:val="000000"/>
          <w:sz w:val="24"/>
          <w:szCs w:val="24"/>
        </w:rPr>
        <w:t xml:space="preserve">t estimated the total </w:t>
      </w:r>
      <w:r w:rsidR="00084750">
        <w:rPr>
          <w:rFonts w:ascii="Times New Roman" w:hAnsi="Times New Roman" w:cs="Times New Roman"/>
          <w:color w:val="000000"/>
          <w:sz w:val="24"/>
          <w:szCs w:val="24"/>
        </w:rPr>
        <w:t xml:space="preserve">damages of arsenic in private wells to be $9.4 billion dollars annually, half attributed to </w:t>
      </w:r>
      <w:r w:rsidR="00084750">
        <w:rPr>
          <w:rFonts w:ascii="Times New Roman" w:hAnsi="Times New Roman" w:cs="Times New Roman"/>
          <w:color w:val="000000"/>
          <w:sz w:val="24"/>
          <w:szCs w:val="24"/>
        </w:rPr>
        <w:lastRenderedPageBreak/>
        <w:t>cancer and half to heart disease mortality (</w:t>
      </w:r>
      <w:proofErr w:type="spellStart"/>
      <w:r w:rsidR="00084750">
        <w:rPr>
          <w:rFonts w:ascii="Times New Roman" w:hAnsi="Times New Roman" w:cs="Times New Roman"/>
          <w:color w:val="000000"/>
          <w:sz w:val="24"/>
          <w:szCs w:val="24"/>
        </w:rPr>
        <w:t>Abt</w:t>
      </w:r>
      <w:proofErr w:type="spellEnd"/>
      <w:r w:rsidR="00084750">
        <w:rPr>
          <w:rFonts w:ascii="Times New Roman" w:hAnsi="Times New Roman" w:cs="Times New Roman"/>
          <w:color w:val="000000"/>
          <w:sz w:val="24"/>
          <w:szCs w:val="24"/>
        </w:rPr>
        <w:t xml:space="preserve"> 2014). The literature linking arsenic to adverse health effects is growing, and the work done by </w:t>
      </w:r>
      <w:proofErr w:type="spellStart"/>
      <w:r w:rsidR="00084750">
        <w:rPr>
          <w:rFonts w:ascii="Times New Roman" w:hAnsi="Times New Roman" w:cs="Times New Roman"/>
          <w:color w:val="000000"/>
          <w:sz w:val="24"/>
          <w:szCs w:val="24"/>
        </w:rPr>
        <w:t>Abt</w:t>
      </w:r>
      <w:proofErr w:type="spellEnd"/>
      <w:r w:rsidR="00084750">
        <w:rPr>
          <w:rFonts w:ascii="Times New Roman" w:hAnsi="Times New Roman" w:cs="Times New Roman"/>
          <w:color w:val="000000"/>
          <w:sz w:val="24"/>
          <w:szCs w:val="24"/>
        </w:rPr>
        <w:t xml:space="preserve"> (2014) was illustrative in nature. It is important to capture a more precise estimate of ex</w:t>
      </w:r>
      <w:r w:rsidR="00D83A75">
        <w:rPr>
          <w:rFonts w:ascii="Times New Roman" w:hAnsi="Times New Roman" w:cs="Times New Roman"/>
          <w:color w:val="000000"/>
          <w:sz w:val="24"/>
          <w:szCs w:val="24"/>
        </w:rPr>
        <w:t>posures in all areas of the United States</w:t>
      </w:r>
      <w:r w:rsidR="00084750">
        <w:rPr>
          <w:rFonts w:ascii="Times New Roman" w:hAnsi="Times New Roman" w:cs="Times New Roman"/>
          <w:color w:val="000000"/>
          <w:sz w:val="24"/>
          <w:szCs w:val="24"/>
        </w:rPr>
        <w:t xml:space="preserve"> that have arsenic in ground water. Uranium in drinking water is also of concern because the metal is highly toxic; however, the health effects have not been studied as extensively as those associated with arsenic. Uranium tends to co-occur with arsenic, so we will assess uraniu</w:t>
      </w:r>
      <w:r w:rsidR="00D72E4F">
        <w:rPr>
          <w:rFonts w:ascii="Times New Roman" w:hAnsi="Times New Roman" w:cs="Times New Roman"/>
          <w:color w:val="000000"/>
          <w:sz w:val="24"/>
          <w:szCs w:val="24"/>
        </w:rPr>
        <w:t>m</w:t>
      </w:r>
      <w:r w:rsidR="00084750">
        <w:rPr>
          <w:rFonts w:ascii="Times New Roman" w:hAnsi="Times New Roman" w:cs="Times New Roman"/>
          <w:color w:val="000000"/>
          <w:sz w:val="24"/>
          <w:szCs w:val="24"/>
        </w:rPr>
        <w:t xml:space="preserve"> exposure as well as arsenic exposure in areas where exposures haven’t been characterized.</w:t>
      </w:r>
      <w:r w:rsidR="00D72E4F">
        <w:rPr>
          <w:rFonts w:ascii="Times New Roman" w:hAnsi="Times New Roman" w:cs="Times New Roman"/>
          <w:color w:val="000000"/>
          <w:sz w:val="24"/>
          <w:szCs w:val="24"/>
        </w:rPr>
        <w:t xml:space="preserve"> Without knowing if private wells are at risk for contamination with arsenic and uranium, states are unable t</w:t>
      </w:r>
      <w:r w:rsidR="00F07863">
        <w:rPr>
          <w:rFonts w:ascii="Times New Roman" w:hAnsi="Times New Roman" w:cs="Times New Roman"/>
          <w:color w:val="000000"/>
          <w:sz w:val="24"/>
          <w:szCs w:val="24"/>
        </w:rPr>
        <w:t xml:space="preserve">o reach out to households with public health protection </w:t>
      </w:r>
      <w:r w:rsidR="00D72E4F">
        <w:rPr>
          <w:rFonts w:ascii="Times New Roman" w:hAnsi="Times New Roman" w:cs="Times New Roman"/>
          <w:color w:val="000000"/>
          <w:sz w:val="24"/>
          <w:szCs w:val="24"/>
        </w:rPr>
        <w:t xml:space="preserve">efforts, such as information about exposures, filtration devices to limit exposure, etc. </w:t>
      </w:r>
    </w:p>
    <w:p w:rsidRPr="00BB69F5" w:rsidR="00075293" w:rsidP="005F5CC0" w:rsidRDefault="00994785" w14:paraId="268A43F3" w14:textId="012C493A">
      <w:pPr>
        <w:spacing w:line="240" w:lineRule="auto"/>
        <w:rPr>
          <w:rFonts w:ascii="Times New Roman" w:hAnsi="Times New Roman"/>
          <w:sz w:val="24"/>
          <w:szCs w:val="24"/>
        </w:rPr>
      </w:pPr>
      <w:r>
        <w:rPr>
          <w:rFonts w:ascii="Times New Roman" w:hAnsi="Times New Roman"/>
          <w:sz w:val="24"/>
          <w:szCs w:val="24"/>
        </w:rPr>
        <w:t>CDC will</w:t>
      </w:r>
      <w:r w:rsidRPr="00BB69F5" w:rsidR="00BB69F5">
        <w:rPr>
          <w:rFonts w:ascii="Times New Roman" w:hAnsi="Times New Roman"/>
          <w:sz w:val="24"/>
          <w:szCs w:val="24"/>
        </w:rPr>
        <w:t xml:space="preserve"> respond to </w:t>
      </w:r>
      <w:r>
        <w:rPr>
          <w:rFonts w:ascii="Times New Roman" w:hAnsi="Times New Roman"/>
          <w:sz w:val="24"/>
          <w:szCs w:val="24"/>
        </w:rPr>
        <w:t xml:space="preserve">three </w:t>
      </w:r>
      <w:r w:rsidRPr="00BB69F5" w:rsidR="00BB69F5">
        <w:rPr>
          <w:rFonts w:ascii="Times New Roman" w:hAnsi="Times New Roman"/>
          <w:sz w:val="24"/>
          <w:szCs w:val="24"/>
        </w:rPr>
        <w:t xml:space="preserve">states that have requested assistance with assessing potential exposure to arsenic and uranium in drinking water from private wells in areas (one area for each of </w:t>
      </w:r>
      <w:r>
        <w:rPr>
          <w:rFonts w:ascii="Times New Roman" w:hAnsi="Times New Roman"/>
          <w:sz w:val="24"/>
          <w:szCs w:val="24"/>
        </w:rPr>
        <w:t xml:space="preserve">the </w:t>
      </w:r>
      <w:r w:rsidRPr="00BB69F5" w:rsidR="00BB69F5">
        <w:rPr>
          <w:rFonts w:ascii="Times New Roman" w:hAnsi="Times New Roman"/>
          <w:sz w:val="24"/>
          <w:szCs w:val="24"/>
        </w:rPr>
        <w:t xml:space="preserve">three states) where there are no data about arsenic and uranium concentrations in ground water. The new information obtained from these investigations will be the description of exposure to contaminants in drinking water from private wells within a well-defined time period and geographic distribution. This information will be used by the requesting agency </w:t>
      </w:r>
      <w:r w:rsidR="00305AC7">
        <w:rPr>
          <w:rFonts w:ascii="Times New Roman" w:hAnsi="Times New Roman"/>
          <w:sz w:val="24"/>
          <w:szCs w:val="24"/>
        </w:rPr>
        <w:t>(</w:t>
      </w:r>
      <w:r w:rsidR="009E20AC">
        <w:rPr>
          <w:rFonts w:ascii="Times New Roman" w:hAnsi="Times New Roman"/>
          <w:sz w:val="24"/>
          <w:szCs w:val="24"/>
        </w:rPr>
        <w:t>Attachment A</w:t>
      </w:r>
      <w:r w:rsidRPr="00305AC7" w:rsidR="00305AC7">
        <w:rPr>
          <w:rFonts w:ascii="Times New Roman" w:hAnsi="Times New Roman"/>
          <w:sz w:val="24"/>
          <w:szCs w:val="24"/>
        </w:rPr>
        <w:t xml:space="preserve"> </w:t>
      </w:r>
      <w:r w:rsidRPr="00305AC7" w:rsidR="00305AC7">
        <w:rPr>
          <w:rFonts w:ascii="Times New Roman" w:hAnsi="Times New Roman" w:cs="Times New Roman"/>
          <w:sz w:val="24"/>
          <w:szCs w:val="24"/>
        </w:rPr>
        <w:t>– Letter</w:t>
      </w:r>
      <w:r w:rsidR="00305AC7">
        <w:rPr>
          <w:rFonts w:ascii="Times New Roman" w:hAnsi="Times New Roman" w:cs="Times New Roman"/>
          <w:sz w:val="24"/>
          <w:szCs w:val="24"/>
        </w:rPr>
        <w:t>s</w:t>
      </w:r>
      <w:r w:rsidRPr="00305AC7" w:rsidR="00305AC7">
        <w:rPr>
          <w:rFonts w:ascii="Times New Roman" w:hAnsi="Times New Roman" w:cs="Times New Roman"/>
          <w:sz w:val="24"/>
          <w:szCs w:val="24"/>
        </w:rPr>
        <w:t xml:space="preserve"> of Collaboration) </w:t>
      </w:r>
      <w:r w:rsidRPr="00305AC7" w:rsidR="00BB69F5">
        <w:rPr>
          <w:rFonts w:ascii="Times New Roman" w:hAnsi="Times New Roman"/>
          <w:sz w:val="24"/>
          <w:szCs w:val="24"/>
        </w:rPr>
        <w:t xml:space="preserve">to </w:t>
      </w:r>
      <w:r w:rsidRPr="00BB69F5" w:rsidR="00BB69F5">
        <w:rPr>
          <w:rFonts w:ascii="Times New Roman" w:hAnsi="Times New Roman"/>
          <w:sz w:val="24"/>
          <w:szCs w:val="24"/>
        </w:rPr>
        <w:t>target public health intervention activities to reduce exposures.</w:t>
      </w:r>
    </w:p>
    <w:p w:rsidRPr="00F33E1C" w:rsidR="00A12868" w:rsidP="005F5CC0" w:rsidRDefault="00A12868" w14:paraId="50ED27C8" w14:textId="14FF207B">
      <w:pPr>
        <w:spacing w:line="240" w:lineRule="auto"/>
        <w:ind w:left="720"/>
        <w:rPr>
          <w:rFonts w:ascii="Times New Roman" w:hAnsi="Times New Roman"/>
          <w:sz w:val="24"/>
          <w:szCs w:val="24"/>
        </w:rPr>
      </w:pPr>
      <w:r w:rsidRPr="00F33E1C">
        <w:rPr>
          <w:rFonts w:ascii="Times New Roman" w:hAnsi="Times New Roman"/>
          <w:sz w:val="24"/>
          <w:szCs w:val="24"/>
        </w:rPr>
        <w:t xml:space="preserve"> </w:t>
      </w:r>
    </w:p>
    <w:p w:rsidR="00B56054" w:rsidP="00AE2C0B" w:rsidRDefault="00AB15DD" w14:paraId="351BF913" w14:textId="0234557A">
      <w:pPr>
        <w:pStyle w:val="Heading2"/>
      </w:pPr>
      <w:bookmarkStart w:name="_Toc56519567" w:id="11"/>
      <w:bookmarkStart w:name="_Toc521413655" w:id="12"/>
      <w:r>
        <w:t xml:space="preserve">A.2. </w:t>
      </w:r>
      <w:r w:rsidRPr="00BB69F5" w:rsidR="00B56054">
        <w:t>Purpose and Use of Information Collection</w:t>
      </w:r>
      <w:bookmarkEnd w:id="11"/>
      <w:bookmarkEnd w:id="12"/>
    </w:p>
    <w:p w:rsidR="00084750" w:rsidP="00084750" w:rsidRDefault="00084750" w14:paraId="2CBFD6F4" w14:textId="2C2337C7"/>
    <w:p w:rsidR="00D72E4F" w:rsidP="00084750" w:rsidRDefault="007752DC" w14:paraId="30073C17" w14:textId="03D29A6F">
      <w:pPr>
        <w:rPr>
          <w:rFonts w:ascii="Times New Roman" w:hAnsi="Times New Roman" w:cs="Times New Roman"/>
          <w:color w:val="000000"/>
          <w:sz w:val="24"/>
          <w:szCs w:val="24"/>
        </w:rPr>
      </w:pPr>
      <w:r>
        <w:rPr>
          <w:rFonts w:ascii="Times New Roman" w:hAnsi="Times New Roman" w:cs="Times New Roman"/>
          <w:color w:val="000000"/>
          <w:sz w:val="24"/>
          <w:szCs w:val="24"/>
        </w:rPr>
        <w:t>The purpose of this</w:t>
      </w:r>
      <w:r w:rsidR="00D72E4F">
        <w:rPr>
          <w:rFonts w:ascii="Times New Roman" w:hAnsi="Times New Roman" w:cs="Times New Roman"/>
          <w:color w:val="000000"/>
          <w:sz w:val="24"/>
          <w:szCs w:val="24"/>
        </w:rPr>
        <w:t xml:space="preserve"> one-time</w:t>
      </w:r>
      <w:r>
        <w:rPr>
          <w:rFonts w:ascii="Times New Roman" w:hAnsi="Times New Roman" w:cs="Times New Roman"/>
          <w:color w:val="000000"/>
          <w:sz w:val="24"/>
          <w:szCs w:val="24"/>
        </w:rPr>
        <w:t xml:space="preserve"> information collection is to respond to the requests for assistance received from Connect</w:t>
      </w:r>
      <w:r w:rsidR="00D83A75">
        <w:rPr>
          <w:rFonts w:ascii="Times New Roman" w:hAnsi="Times New Roman" w:cs="Times New Roman"/>
          <w:color w:val="000000"/>
          <w:sz w:val="24"/>
          <w:szCs w:val="24"/>
        </w:rPr>
        <w:t xml:space="preserve">icut, New Mexico, and New Hampshire. </w:t>
      </w:r>
      <w:r>
        <w:rPr>
          <w:rFonts w:ascii="Times New Roman" w:hAnsi="Times New Roman" w:cs="Times New Roman"/>
          <w:color w:val="000000"/>
          <w:sz w:val="24"/>
          <w:szCs w:val="24"/>
        </w:rPr>
        <w:t>The</w:t>
      </w:r>
      <w:r w:rsidRPr="00301197">
        <w:rPr>
          <w:rFonts w:ascii="Times New Roman" w:hAnsi="Times New Roman" w:cs="Times New Roman"/>
          <w:color w:val="000000"/>
          <w:sz w:val="24"/>
          <w:szCs w:val="24"/>
        </w:rPr>
        <w:t xml:space="preserve"> </w:t>
      </w:r>
      <w:r w:rsidRPr="00301197" w:rsidR="00084750">
        <w:rPr>
          <w:rFonts w:ascii="Times New Roman" w:hAnsi="Times New Roman" w:cs="Times New Roman"/>
          <w:color w:val="000000"/>
          <w:sz w:val="24"/>
          <w:szCs w:val="24"/>
        </w:rPr>
        <w:t>primary target audience is public health practitioners with responsibilities for private domestic wells in their jurisd</w:t>
      </w:r>
      <w:r w:rsidR="00084750">
        <w:rPr>
          <w:rFonts w:ascii="Times New Roman" w:hAnsi="Times New Roman" w:cs="Times New Roman"/>
          <w:color w:val="000000"/>
          <w:sz w:val="24"/>
          <w:szCs w:val="24"/>
        </w:rPr>
        <w:t>ictions. Our</w:t>
      </w:r>
      <w:r w:rsidR="00D72E4F">
        <w:rPr>
          <w:rFonts w:ascii="Times New Roman" w:hAnsi="Times New Roman" w:cs="Times New Roman"/>
          <w:color w:val="000000"/>
          <w:sz w:val="24"/>
          <w:szCs w:val="24"/>
        </w:rPr>
        <w:t xml:space="preserve"> state</w:t>
      </w:r>
      <w:r w:rsidR="00084750">
        <w:rPr>
          <w:rFonts w:ascii="Times New Roman" w:hAnsi="Times New Roman" w:cs="Times New Roman"/>
          <w:color w:val="000000"/>
          <w:sz w:val="24"/>
          <w:szCs w:val="24"/>
        </w:rPr>
        <w:t xml:space="preserve"> partners</w:t>
      </w:r>
      <w:r w:rsidR="00D72E4F">
        <w:rPr>
          <w:rFonts w:ascii="Times New Roman" w:hAnsi="Times New Roman" w:cs="Times New Roman"/>
          <w:color w:val="000000"/>
          <w:sz w:val="24"/>
          <w:szCs w:val="24"/>
        </w:rPr>
        <w:t xml:space="preserve"> (Conn</w:t>
      </w:r>
      <w:r w:rsidR="00D83A75">
        <w:rPr>
          <w:rFonts w:ascii="Times New Roman" w:hAnsi="Times New Roman" w:cs="Times New Roman"/>
          <w:color w:val="000000"/>
          <w:sz w:val="24"/>
          <w:szCs w:val="24"/>
        </w:rPr>
        <w:t>ecticut, New Mexico, and New Hampshire</w:t>
      </w:r>
      <w:r w:rsidR="00D72E4F">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will</w:t>
      </w:r>
      <w:r w:rsidRPr="00301197" w:rsidR="00084750">
        <w:rPr>
          <w:rFonts w:ascii="Times New Roman" w:hAnsi="Times New Roman" w:cs="Times New Roman"/>
          <w:color w:val="000000"/>
          <w:sz w:val="24"/>
          <w:szCs w:val="24"/>
        </w:rPr>
        <w:t xml:space="preserve"> use </w:t>
      </w:r>
      <w:r w:rsidR="00084750">
        <w:rPr>
          <w:rFonts w:ascii="Times New Roman" w:hAnsi="Times New Roman" w:cs="Times New Roman"/>
          <w:color w:val="000000"/>
          <w:sz w:val="24"/>
          <w:szCs w:val="24"/>
        </w:rPr>
        <w:t xml:space="preserve">data generated by this </w:t>
      </w:r>
      <w:r>
        <w:rPr>
          <w:rFonts w:ascii="Times New Roman" w:hAnsi="Times New Roman" w:cs="Times New Roman"/>
          <w:color w:val="000000"/>
          <w:sz w:val="24"/>
          <w:szCs w:val="24"/>
        </w:rPr>
        <w:t xml:space="preserve">investigation </w:t>
      </w:r>
      <w:r w:rsidR="00084750">
        <w:rPr>
          <w:rFonts w:ascii="Times New Roman" w:hAnsi="Times New Roman" w:cs="Times New Roman"/>
          <w:color w:val="000000"/>
          <w:sz w:val="24"/>
          <w:szCs w:val="24"/>
        </w:rPr>
        <w:t xml:space="preserve">to </w:t>
      </w:r>
      <w:r w:rsidR="000829D7">
        <w:rPr>
          <w:rFonts w:ascii="Times New Roman" w:hAnsi="Times New Roman" w:cs="Times New Roman"/>
          <w:color w:val="000000"/>
          <w:sz w:val="24"/>
          <w:szCs w:val="24"/>
        </w:rPr>
        <w:t>g</w:t>
      </w:r>
      <w:r w:rsidR="00084750">
        <w:rPr>
          <w:rFonts w:ascii="Times New Roman" w:hAnsi="Times New Roman" w:cs="Times New Roman"/>
          <w:color w:val="000000"/>
          <w:sz w:val="24"/>
          <w:szCs w:val="24"/>
        </w:rPr>
        <w:t>eographically target existing and/or planned public heath outreach, education, and intervention activities to reduce exposure to arsenic and/or uranium from private well water.</w:t>
      </w:r>
    </w:p>
    <w:p w:rsidR="0035173B" w:rsidP="0027759F" w:rsidRDefault="0035173B" w14:paraId="118954CD" w14:textId="5116645A">
      <w:pPr>
        <w:spacing w:line="240" w:lineRule="auto"/>
        <w:rPr>
          <w:rFonts w:ascii="Times New Roman" w:hAnsi="Times New Roman"/>
          <w:sz w:val="24"/>
          <w:szCs w:val="24"/>
        </w:rPr>
      </w:pPr>
      <w:r>
        <w:rPr>
          <w:rFonts w:ascii="Times New Roman" w:hAnsi="Times New Roman"/>
          <w:sz w:val="24"/>
          <w:szCs w:val="24"/>
        </w:rPr>
        <w:t xml:space="preserve">The subpopulation to be studied comprises </w:t>
      </w:r>
      <w:r w:rsidRPr="00B35E3D">
        <w:rPr>
          <w:rFonts w:ascii="Times New Roman" w:hAnsi="Times New Roman"/>
          <w:sz w:val="24"/>
          <w:szCs w:val="24"/>
        </w:rPr>
        <w:t xml:space="preserve">adults at least 18 years of age, who use private wells for drinking water; </w:t>
      </w:r>
      <w:r w:rsidRPr="00B35E3D">
        <w:rPr>
          <w:rFonts w:ascii="Times New Roman" w:hAnsi="Times New Roman" w:eastAsia="Arial Unicode MS"/>
          <w:bCs/>
          <w:sz w:val="24"/>
          <w:szCs w:val="24"/>
          <w:u w:color="000000"/>
        </w:rPr>
        <w:t xml:space="preserve">will allow us to collect water samples from their well and tap; will </w:t>
      </w:r>
      <w:r w:rsidR="00503155">
        <w:rPr>
          <w:rFonts w:ascii="Times New Roman" w:hAnsi="Times New Roman" w:eastAsia="Arial Unicode MS"/>
          <w:bCs/>
          <w:sz w:val="24"/>
          <w:szCs w:val="24"/>
          <w:u w:color="000000"/>
        </w:rPr>
        <w:t>collect a first morning void</w:t>
      </w:r>
      <w:r w:rsidRPr="00B35E3D">
        <w:rPr>
          <w:rFonts w:ascii="Times New Roman" w:hAnsi="Times New Roman" w:eastAsia="Arial Unicode MS"/>
          <w:bCs/>
          <w:sz w:val="24"/>
          <w:szCs w:val="24"/>
          <w:u w:color="000000"/>
        </w:rPr>
        <w:t xml:space="preserve"> urine specimen; </w:t>
      </w:r>
      <w:r w:rsidR="00A770AF">
        <w:rPr>
          <w:rFonts w:ascii="Times New Roman" w:hAnsi="Times New Roman" w:eastAsia="Arial Unicode MS"/>
          <w:bCs/>
          <w:sz w:val="24"/>
          <w:szCs w:val="24"/>
          <w:u w:color="000000"/>
        </w:rPr>
        <w:t xml:space="preserve">will </w:t>
      </w:r>
      <w:r w:rsidR="00503155">
        <w:rPr>
          <w:rFonts w:ascii="Times New Roman" w:hAnsi="Times New Roman" w:eastAsia="Arial Unicode MS"/>
          <w:bCs/>
          <w:sz w:val="24"/>
          <w:szCs w:val="24"/>
          <w:u w:color="000000"/>
        </w:rPr>
        <w:t xml:space="preserve">complete a three-day food diary, </w:t>
      </w:r>
      <w:r w:rsidRPr="00B35E3D">
        <w:rPr>
          <w:rFonts w:ascii="Times New Roman" w:hAnsi="Times New Roman" w:eastAsia="Arial Unicode MS"/>
          <w:bCs/>
          <w:sz w:val="24"/>
          <w:szCs w:val="24"/>
          <w:u w:color="000000"/>
        </w:rPr>
        <w:t>and</w:t>
      </w:r>
      <w:r w:rsidR="00A770AF">
        <w:rPr>
          <w:rFonts w:ascii="Times New Roman" w:hAnsi="Times New Roman" w:eastAsia="Arial Unicode MS"/>
          <w:bCs/>
          <w:sz w:val="24"/>
          <w:szCs w:val="24"/>
          <w:u w:color="000000"/>
        </w:rPr>
        <w:t xml:space="preserve"> will</w:t>
      </w:r>
      <w:r w:rsidRPr="00B35E3D">
        <w:rPr>
          <w:rFonts w:ascii="Times New Roman" w:hAnsi="Times New Roman" w:eastAsia="Arial Unicode MS"/>
          <w:bCs/>
          <w:sz w:val="24"/>
          <w:szCs w:val="24"/>
          <w:u w:color="000000"/>
        </w:rPr>
        <w:t xml:space="preserve"> agree to answer survey questions</w:t>
      </w:r>
      <w:r w:rsidR="00503155">
        <w:rPr>
          <w:rFonts w:ascii="Times New Roman" w:hAnsi="Times New Roman" w:eastAsia="Arial Unicode MS"/>
          <w:bCs/>
          <w:sz w:val="24"/>
          <w:szCs w:val="24"/>
          <w:u w:color="000000"/>
        </w:rPr>
        <w:t xml:space="preserve"> during an in-person interview</w:t>
      </w:r>
      <w:r w:rsidRPr="00B35E3D">
        <w:rPr>
          <w:rFonts w:ascii="Times New Roman" w:hAnsi="Times New Roman" w:eastAsia="Arial Unicode MS"/>
          <w:bCs/>
          <w:sz w:val="24"/>
          <w:szCs w:val="24"/>
          <w:u w:color="000000"/>
        </w:rPr>
        <w:t xml:space="preserve">. They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FC3F11">
        <w:rPr>
          <w:rFonts w:ascii="Times New Roman" w:hAnsi="Times New Roman" w:eastAsia="Arial Unicode MS"/>
          <w:bCs/>
          <w:sz w:val="24"/>
          <w:szCs w:val="24"/>
          <w:u w:color="000000"/>
        </w:rPr>
        <w:t xml:space="preserve"> </w:t>
      </w:r>
      <w:r w:rsidR="00517A43">
        <w:rPr>
          <w:rFonts w:ascii="Times New Roman" w:hAnsi="Times New Roman" w:eastAsia="Arial Unicode MS"/>
          <w:bCs/>
          <w:sz w:val="24"/>
          <w:szCs w:val="24"/>
          <w:u w:color="000000"/>
        </w:rPr>
        <w:t>n=</w:t>
      </w:r>
      <w:r w:rsidRPr="00FC3F11">
        <w:rPr>
          <w:rFonts w:ascii="Times New Roman" w:hAnsi="Times New Roman" w:eastAsia="Arial Unicode MS"/>
          <w:bCs/>
          <w:sz w:val="24"/>
          <w:szCs w:val="24"/>
          <w:u w:color="000000"/>
        </w:rPr>
        <w:t xml:space="preserve">100 in Connecticut, </w:t>
      </w:r>
      <w:r w:rsidR="00517A43">
        <w:rPr>
          <w:rFonts w:ascii="Times New Roman" w:hAnsi="Times New Roman" w:eastAsia="Arial Unicode MS"/>
          <w:bCs/>
          <w:sz w:val="24"/>
          <w:szCs w:val="24"/>
          <w:u w:color="000000"/>
        </w:rPr>
        <w:t>n=</w:t>
      </w:r>
      <w:r w:rsidRPr="00FC3F11">
        <w:rPr>
          <w:rFonts w:ascii="Times New Roman" w:hAnsi="Times New Roman" w:eastAsia="Arial Unicode MS"/>
          <w:bCs/>
          <w:sz w:val="24"/>
          <w:szCs w:val="24"/>
          <w:u w:color="000000"/>
        </w:rPr>
        <w:t xml:space="preserve">100 </w:t>
      </w:r>
      <w:r w:rsidR="00D2503E">
        <w:rPr>
          <w:rFonts w:ascii="Times New Roman" w:hAnsi="Times New Roman" w:eastAsia="Arial Unicode MS"/>
          <w:bCs/>
          <w:sz w:val="24"/>
          <w:szCs w:val="24"/>
          <w:u w:color="000000"/>
        </w:rPr>
        <w:t>in New Mexico, and</w:t>
      </w:r>
      <w:r w:rsidR="00517A43">
        <w:rPr>
          <w:rFonts w:ascii="Times New Roman" w:hAnsi="Times New Roman" w:eastAsia="Arial Unicode MS"/>
          <w:bCs/>
          <w:sz w:val="24"/>
          <w:szCs w:val="24"/>
          <w:u w:color="000000"/>
        </w:rPr>
        <w:t xml:space="preserve"> n=</w:t>
      </w:r>
      <w:r w:rsidR="00D2503E">
        <w:rPr>
          <w:rFonts w:ascii="Times New Roman" w:hAnsi="Times New Roman" w:eastAsia="Arial Unicode MS"/>
          <w:bCs/>
          <w:sz w:val="24"/>
          <w:szCs w:val="24"/>
          <w:u w:color="000000"/>
        </w:rPr>
        <w:t>100 in New Hampshire</w:t>
      </w:r>
      <w:r w:rsidRPr="00FC3F11">
        <w:rPr>
          <w:rFonts w:ascii="Times New Roman" w:hAnsi="Times New Roman" w:eastAsia="Arial Unicode MS"/>
          <w:bCs/>
          <w:sz w:val="24"/>
          <w:szCs w:val="24"/>
          <w:u w:color="000000"/>
        </w:rPr>
        <w:t>.</w:t>
      </w:r>
      <w:r>
        <w:rPr>
          <w:rFonts w:ascii="Times New Roman" w:hAnsi="Times New Roman"/>
          <w:sz w:val="24"/>
          <w:szCs w:val="24"/>
        </w:rPr>
        <w:t xml:space="preserve"> Participants will</w:t>
      </w:r>
      <w:r w:rsidR="00F07863">
        <w:rPr>
          <w:rFonts w:ascii="Times New Roman" w:hAnsi="Times New Roman"/>
          <w:sz w:val="24"/>
          <w:szCs w:val="24"/>
        </w:rPr>
        <w:t xml:space="preserve"> respond to a </w:t>
      </w:r>
      <w:r w:rsidRPr="00A770AF" w:rsidR="00F07863">
        <w:rPr>
          <w:rFonts w:ascii="Times New Roman" w:hAnsi="Times New Roman"/>
          <w:sz w:val="24"/>
          <w:szCs w:val="24"/>
        </w:rPr>
        <w:t xml:space="preserve">survey (see Table </w:t>
      </w:r>
      <w:r w:rsidR="00221F8D">
        <w:rPr>
          <w:rFonts w:ascii="Times New Roman" w:hAnsi="Times New Roman"/>
          <w:sz w:val="24"/>
          <w:szCs w:val="24"/>
        </w:rPr>
        <w:t>10</w:t>
      </w:r>
      <w:r w:rsidRPr="00A770AF" w:rsidR="00F07863">
        <w:rPr>
          <w:rFonts w:ascii="Times New Roman" w:hAnsi="Times New Roman"/>
          <w:sz w:val="24"/>
          <w:szCs w:val="24"/>
        </w:rPr>
        <w:t>.1 for an overview of the question topics).</w:t>
      </w:r>
      <w:r w:rsidR="00F07863">
        <w:rPr>
          <w:rFonts w:ascii="Times New Roman" w:hAnsi="Times New Roman"/>
          <w:sz w:val="24"/>
          <w:szCs w:val="24"/>
        </w:rPr>
        <w:t xml:space="preserve"> </w:t>
      </w:r>
    </w:p>
    <w:p w:rsidR="00084750" w:rsidP="00084750" w:rsidRDefault="00D72E4F" w14:paraId="5A261A1E" w14:textId="50E4DE44">
      <w:pPr>
        <w:rPr>
          <w:rFonts w:ascii="Times New Roman" w:hAnsi="Times New Roman" w:cs="Times New Roman"/>
          <w:color w:val="000000"/>
          <w:sz w:val="24"/>
          <w:szCs w:val="24"/>
        </w:rPr>
      </w:pPr>
      <w:r>
        <w:rPr>
          <w:rFonts w:ascii="Times New Roman" w:hAnsi="Times New Roman" w:cs="Times New Roman"/>
          <w:color w:val="000000"/>
          <w:sz w:val="24"/>
          <w:szCs w:val="24"/>
        </w:rPr>
        <w:t>Without this information, states may miss opportunities to target populations at risk from exposure to arsenic and uranium with programs to reduce or eliminate exposures.</w:t>
      </w:r>
    </w:p>
    <w:p w:rsidR="00BD6F2B" w:rsidP="00BB69F5" w:rsidRDefault="00BD6F2B" w14:paraId="101693B0" w14:textId="77777777">
      <w:pPr>
        <w:pStyle w:val="Heading2"/>
      </w:pPr>
      <w:bookmarkStart w:name="_Toc56519568" w:id="13"/>
    </w:p>
    <w:p w:rsidRPr="00F33E1C" w:rsidR="00072030" w:rsidP="00BB69F5" w:rsidRDefault="00AB15DD" w14:paraId="22594F83" w14:textId="2211632E">
      <w:pPr>
        <w:pStyle w:val="Heading2"/>
      </w:pPr>
      <w:bookmarkStart w:name="_Toc521413656" w:id="14"/>
      <w:r>
        <w:t>A.</w:t>
      </w:r>
      <w:r w:rsidRPr="00F33E1C" w:rsidR="00072030">
        <w:t>3. Use of Improved Information Technology and Burden Reduction</w:t>
      </w:r>
      <w:bookmarkEnd w:id="13"/>
      <w:bookmarkEnd w:id="14"/>
      <w:r w:rsidRPr="00F33E1C" w:rsidR="00072030">
        <w:t xml:space="preserve"> </w:t>
      </w:r>
    </w:p>
    <w:p w:rsidRPr="00F07863" w:rsidR="00F07863" w:rsidP="00F07863" w:rsidRDefault="00F07863" w14:paraId="0045875B" w14:textId="77777777">
      <w:pPr>
        <w:spacing w:after="0" w:line="240" w:lineRule="auto"/>
        <w:rPr>
          <w:rFonts w:ascii="Times New Roman" w:hAnsi="Times New Roman"/>
          <w:sz w:val="24"/>
          <w:szCs w:val="24"/>
        </w:rPr>
      </w:pPr>
    </w:p>
    <w:p w:rsidR="00DA3B7D" w:rsidP="00072030" w:rsidRDefault="00831CE5" w14:paraId="218F16EA" w14:textId="1F8776D4">
      <w:pPr>
        <w:spacing w:after="0" w:line="240" w:lineRule="auto"/>
        <w:rPr>
          <w:rFonts w:ascii="Times New Roman" w:hAnsi="Times New Roman"/>
          <w:sz w:val="24"/>
          <w:szCs w:val="24"/>
        </w:rPr>
      </w:pPr>
      <w:r>
        <w:rPr>
          <w:rFonts w:ascii="Times New Roman" w:hAnsi="Times New Roman"/>
          <w:sz w:val="24"/>
          <w:szCs w:val="24"/>
        </w:rPr>
        <w:t>The United States Geological Survey (</w:t>
      </w:r>
      <w:r w:rsidRPr="00F07863" w:rsidR="00F07863">
        <w:rPr>
          <w:rFonts w:ascii="Times New Roman" w:hAnsi="Times New Roman"/>
          <w:sz w:val="24"/>
          <w:szCs w:val="24"/>
        </w:rPr>
        <w:t>USGS</w:t>
      </w:r>
      <w:r>
        <w:rPr>
          <w:rFonts w:ascii="Times New Roman" w:hAnsi="Times New Roman"/>
          <w:sz w:val="24"/>
          <w:szCs w:val="24"/>
        </w:rPr>
        <w:t>)</w:t>
      </w:r>
      <w:r w:rsidRPr="00F07863" w:rsidR="00F07863">
        <w:rPr>
          <w:rFonts w:ascii="Times New Roman" w:hAnsi="Times New Roman"/>
          <w:sz w:val="24"/>
          <w:szCs w:val="24"/>
        </w:rPr>
        <w:t xml:space="preserve"> reports that they recruit about 30% to 50% of people who receive notification of an upcoming water quality study like this (personal </w:t>
      </w:r>
      <w:r w:rsidRPr="00F07863" w:rsidR="00F07863">
        <w:rPr>
          <w:rFonts w:ascii="Times New Roman" w:hAnsi="Times New Roman"/>
          <w:sz w:val="24"/>
          <w:szCs w:val="24"/>
        </w:rPr>
        <w:lastRenderedPageBreak/>
        <w:t>communication, Joe Ayotte, May 2018). Thus, we will send out letters and prepaid postcards to the</w:t>
      </w:r>
      <w:r w:rsidR="002301B1">
        <w:rPr>
          <w:rFonts w:ascii="Times New Roman" w:hAnsi="Times New Roman"/>
          <w:sz w:val="24"/>
          <w:szCs w:val="24"/>
        </w:rPr>
        <w:t xml:space="preserve"> randomly</w:t>
      </w:r>
      <w:r w:rsidRPr="00F07863" w:rsidR="00F07863">
        <w:rPr>
          <w:rFonts w:ascii="Times New Roman" w:hAnsi="Times New Roman"/>
          <w:sz w:val="24"/>
          <w:szCs w:val="24"/>
        </w:rPr>
        <w:t xml:space="preserve"> identified households in the 100 cells (approximately 200 – 300 households)</w:t>
      </w:r>
      <w:r w:rsidR="002301B1">
        <w:rPr>
          <w:rFonts w:ascii="Times New Roman" w:hAnsi="Times New Roman"/>
          <w:sz w:val="24"/>
          <w:szCs w:val="24"/>
        </w:rPr>
        <w:t xml:space="preserve"> identified in the relevant geographic area</w:t>
      </w:r>
      <w:r w:rsidRPr="00F07863" w:rsidR="00F07863">
        <w:rPr>
          <w:rFonts w:ascii="Times New Roman" w:hAnsi="Times New Roman"/>
          <w:sz w:val="24"/>
          <w:szCs w:val="24"/>
        </w:rPr>
        <w:t xml:space="preserve"> in each state to recruit one household per cell</w:t>
      </w:r>
      <w:r w:rsidR="00517A43">
        <w:rPr>
          <w:rFonts w:ascii="Times New Roman" w:hAnsi="Times New Roman"/>
          <w:sz w:val="24"/>
          <w:szCs w:val="24"/>
        </w:rPr>
        <w:t>,</w:t>
      </w:r>
      <w:r w:rsidRPr="00F07863" w:rsidR="00F07863">
        <w:rPr>
          <w:rFonts w:ascii="Times New Roman" w:hAnsi="Times New Roman"/>
          <w:sz w:val="24"/>
          <w:szCs w:val="24"/>
        </w:rPr>
        <w:t xml:space="preserve"> for a total of 100 households per state. </w:t>
      </w:r>
      <w:r w:rsidR="008F3F34">
        <w:rPr>
          <w:rFonts w:ascii="Times New Roman" w:hAnsi="Times New Roman"/>
          <w:sz w:val="24"/>
          <w:szCs w:val="24"/>
        </w:rPr>
        <w:t xml:space="preserve">We will send letters </w:t>
      </w:r>
      <w:r w:rsidR="002301B1">
        <w:rPr>
          <w:rFonts w:ascii="Times New Roman" w:hAnsi="Times New Roman"/>
          <w:sz w:val="24"/>
          <w:szCs w:val="24"/>
        </w:rPr>
        <w:t xml:space="preserve">and prepaid response cards </w:t>
      </w:r>
      <w:r w:rsidR="008F3F34">
        <w:rPr>
          <w:rFonts w:ascii="Times New Roman" w:hAnsi="Times New Roman"/>
          <w:sz w:val="24"/>
          <w:szCs w:val="24"/>
        </w:rPr>
        <w:t>to potential p</w:t>
      </w:r>
      <w:r w:rsidR="00F07863">
        <w:rPr>
          <w:rFonts w:ascii="Times New Roman" w:hAnsi="Times New Roman"/>
          <w:sz w:val="24"/>
          <w:szCs w:val="24"/>
        </w:rPr>
        <w:t>articipants’ homes</w:t>
      </w:r>
      <w:r w:rsidR="002301B1">
        <w:rPr>
          <w:rFonts w:ascii="Times New Roman" w:hAnsi="Times New Roman"/>
          <w:sz w:val="24"/>
          <w:szCs w:val="24"/>
        </w:rPr>
        <w:t>. For those households that respond, we will</w:t>
      </w:r>
      <w:r w:rsidR="00453603">
        <w:rPr>
          <w:rFonts w:ascii="Times New Roman" w:hAnsi="Times New Roman"/>
          <w:sz w:val="24"/>
          <w:szCs w:val="24"/>
        </w:rPr>
        <w:t xml:space="preserve"> </w:t>
      </w:r>
      <w:r w:rsidR="008F3F34">
        <w:rPr>
          <w:rFonts w:ascii="Times New Roman" w:hAnsi="Times New Roman"/>
          <w:sz w:val="24"/>
          <w:szCs w:val="24"/>
        </w:rPr>
        <w:t xml:space="preserve">interview </w:t>
      </w:r>
      <w:r w:rsidR="00517A43">
        <w:rPr>
          <w:rFonts w:ascii="Times New Roman" w:hAnsi="Times New Roman"/>
          <w:sz w:val="24"/>
          <w:szCs w:val="24"/>
        </w:rPr>
        <w:t>one</w:t>
      </w:r>
      <w:r w:rsidR="002301B1">
        <w:rPr>
          <w:rFonts w:ascii="Times New Roman" w:hAnsi="Times New Roman"/>
          <w:sz w:val="24"/>
          <w:szCs w:val="24"/>
        </w:rPr>
        <w:t xml:space="preserve"> adult per household to confirm </w:t>
      </w:r>
      <w:r w:rsidR="008F3F34">
        <w:rPr>
          <w:rFonts w:ascii="Times New Roman" w:hAnsi="Times New Roman"/>
          <w:sz w:val="24"/>
          <w:szCs w:val="24"/>
        </w:rPr>
        <w:t xml:space="preserve">eligibility using a telephone screener, </w:t>
      </w:r>
      <w:r w:rsidR="00453603">
        <w:rPr>
          <w:rFonts w:ascii="Times New Roman" w:hAnsi="Times New Roman"/>
          <w:sz w:val="24"/>
          <w:szCs w:val="24"/>
        </w:rPr>
        <w:t>which will eliminate the need for pot</w:t>
      </w:r>
      <w:r w:rsidR="00A770AF">
        <w:rPr>
          <w:rFonts w:ascii="Times New Roman" w:hAnsi="Times New Roman"/>
          <w:sz w:val="24"/>
          <w:szCs w:val="24"/>
        </w:rPr>
        <w:t xml:space="preserve">ential participants to travel. </w:t>
      </w:r>
      <w:r w:rsidR="00453603">
        <w:rPr>
          <w:rFonts w:ascii="Times New Roman" w:hAnsi="Times New Roman"/>
          <w:sz w:val="24"/>
          <w:szCs w:val="24"/>
        </w:rPr>
        <w:t xml:space="preserve">We will </w:t>
      </w:r>
      <w:r w:rsidR="00D72E4F">
        <w:rPr>
          <w:rFonts w:ascii="Times New Roman" w:hAnsi="Times New Roman"/>
          <w:sz w:val="24"/>
          <w:szCs w:val="24"/>
        </w:rPr>
        <w:t>use a laptop and survey software (Epi In</w:t>
      </w:r>
      <w:r w:rsidR="00B6183A">
        <w:rPr>
          <w:rFonts w:ascii="Times New Roman" w:hAnsi="Times New Roman"/>
          <w:sz w:val="24"/>
          <w:szCs w:val="24"/>
        </w:rPr>
        <w:t>fo) to collect survey data. Epi I</w:t>
      </w:r>
      <w:r w:rsidR="00D72E4F">
        <w:rPr>
          <w:rFonts w:ascii="Times New Roman" w:hAnsi="Times New Roman"/>
          <w:sz w:val="24"/>
          <w:szCs w:val="24"/>
        </w:rPr>
        <w:t>nfo</w:t>
      </w:r>
      <w:r w:rsidR="000C11DB">
        <w:rPr>
          <w:rFonts w:ascii="Times New Roman" w:hAnsi="Times New Roman"/>
          <w:sz w:val="24"/>
          <w:szCs w:val="24"/>
        </w:rPr>
        <w:t xml:space="preserve"> employs skip logic to reduce participant burden.</w:t>
      </w:r>
      <w:r w:rsidR="008F3F34">
        <w:rPr>
          <w:rFonts w:ascii="Times New Roman" w:hAnsi="Times New Roman"/>
          <w:sz w:val="24"/>
          <w:szCs w:val="24"/>
        </w:rPr>
        <w:t xml:space="preserve"> </w:t>
      </w:r>
    </w:p>
    <w:p w:rsidR="000D7205" w:rsidP="00072030" w:rsidRDefault="000D7205" w14:paraId="1D890336" w14:textId="1CDB00C6">
      <w:pPr>
        <w:spacing w:after="0" w:line="240" w:lineRule="auto"/>
        <w:rPr>
          <w:rFonts w:ascii="Times New Roman" w:hAnsi="Times New Roman"/>
          <w:sz w:val="24"/>
          <w:szCs w:val="24"/>
        </w:rPr>
      </w:pPr>
    </w:p>
    <w:p w:rsidRPr="004961AB" w:rsidR="000D7205" w:rsidP="000D7205" w:rsidRDefault="000D7205" w14:paraId="205E6EA6" w14:textId="606806BB">
      <w:pPr>
        <w:widowControl w:val="0"/>
        <w:ind w:firstLine="360"/>
        <w:rPr>
          <w:rFonts w:ascii="Times New Roman" w:hAnsi="Times New Roman" w:cs="Times New Roman"/>
          <w:iCs/>
          <w:sz w:val="24"/>
          <w:szCs w:val="24"/>
        </w:rPr>
      </w:pPr>
      <w:r w:rsidRPr="004961AB">
        <w:rPr>
          <w:rFonts w:ascii="Times New Roman" w:hAnsi="Times New Roman" w:cs="Times New Roman"/>
          <w:iCs/>
          <w:sz w:val="24"/>
          <w:szCs w:val="24"/>
        </w:rPr>
        <w:t xml:space="preserve">We have added the statement below about COVID-19 precautions that is included in the </w:t>
      </w:r>
      <w:bookmarkStart w:name="_Hlk56683908" w:id="15"/>
      <w:r w:rsidRPr="004961AB">
        <w:rPr>
          <w:rFonts w:ascii="Times New Roman" w:hAnsi="Times New Roman" w:cs="Times New Roman"/>
          <w:iCs/>
          <w:sz w:val="24"/>
          <w:szCs w:val="24"/>
        </w:rPr>
        <w:t>invitation letter (Attachment B Invitation Letter Response Form), screening survey (Attachment C Screening Survey), and consent form (Attachment D Consent Form):</w:t>
      </w:r>
    </w:p>
    <w:p w:rsidRPr="004961AB" w:rsidR="000D7205" w:rsidP="000D7205" w:rsidRDefault="000D7205" w14:paraId="42CC037D" w14:textId="517388E2">
      <w:pPr>
        <w:ind w:firstLine="720"/>
        <w:rPr>
          <w:rFonts w:ascii="Times New Roman" w:hAnsi="Times New Roman" w:cs="Times New Roman"/>
          <w:sz w:val="24"/>
          <w:szCs w:val="24"/>
        </w:rPr>
      </w:pPr>
      <w:r w:rsidRPr="004961AB">
        <w:rPr>
          <w:rFonts w:ascii="Times New Roman" w:hAnsi="Times New Roman" w:cs="Times New Roman"/>
          <w:sz w:val="24"/>
          <w:szCs w:val="24"/>
        </w:rPr>
        <w:t>Please be assured that CDC will take all necessary steps to protect members of your community from COVID-19. The study will be conducted following all state, local, and CDC guidelines in place at the time the study is conducted. CDC team members will be monitored twice daily for fever and any COVID-19-related symptoms. Although we don’t anticipate face-to-face contact with study participants, if this does occur (e.g., when a study team member picks up water samples and urine specimens), study team members will wear surgical masks and gloves to ensure the protection of participants. Again, although we do not anticipate face-to-face contact with study team members, if that occurs, participants will be asked to always wear a face covering or mask. If you do not have a mask, one will be provided to you. If you are unable to wear a mask for medical reasons, please let us know.”</w:t>
      </w:r>
    </w:p>
    <w:p w:rsidRPr="004961AB" w:rsidR="000D7205" w:rsidP="000D7205" w:rsidRDefault="000D7205" w14:paraId="709D613E" w14:textId="77777777">
      <w:pPr>
        <w:ind w:firstLine="720"/>
        <w:rPr>
          <w:rFonts w:ascii="Times New Roman" w:hAnsi="Times New Roman" w:cs="Times New Roman"/>
          <w:sz w:val="24"/>
          <w:szCs w:val="24"/>
        </w:rPr>
      </w:pPr>
      <w:r w:rsidRPr="004961AB">
        <w:rPr>
          <w:rFonts w:ascii="Times New Roman" w:hAnsi="Times New Roman" w:cs="Times New Roman"/>
          <w:sz w:val="24"/>
          <w:szCs w:val="24"/>
        </w:rPr>
        <w:t>Additional precautions: The Survey (Attachment G Survey) will be conducted by phone rather than in-person, study participants will collect the water sample from the tap inside their home and leave that, along with their signed consent form, the food log, the home tap water sample, and urine specimen outside for the study team to pick up.</w:t>
      </w:r>
    </w:p>
    <w:p w:rsidRPr="00F33E1C" w:rsidR="006C02C3" w:rsidP="00BB69F5" w:rsidRDefault="00946C14" w14:paraId="59766677" w14:textId="7ABC54DA">
      <w:pPr>
        <w:pStyle w:val="Heading2"/>
      </w:pPr>
      <w:bookmarkStart w:name="_Toc56519569" w:id="16"/>
      <w:bookmarkStart w:name="_Toc521413657" w:id="17"/>
      <w:bookmarkEnd w:id="15"/>
      <w:r>
        <w:t>A.</w:t>
      </w:r>
      <w:r w:rsidRPr="00F33E1C" w:rsidR="006C02C3">
        <w:t>4. Efforts to Identify Duplication and Use of Similar Information</w:t>
      </w:r>
      <w:bookmarkEnd w:id="16"/>
      <w:bookmarkEnd w:id="17"/>
      <w:r w:rsidRPr="00F33E1C" w:rsidR="006C02C3">
        <w:t xml:space="preserve"> </w:t>
      </w:r>
    </w:p>
    <w:p w:rsidRPr="00F33E1C" w:rsidR="006C02C3" w:rsidP="006C02C3" w:rsidRDefault="006C02C3" w14:paraId="2E45BDBF" w14:textId="77777777">
      <w:pPr>
        <w:pStyle w:val="Default"/>
        <w:rPr>
          <w:rFonts w:ascii="Times New Roman" w:hAnsi="Times New Roman" w:cs="Times New Roman"/>
          <w:color w:val="4F81BD" w:themeColor="accent1"/>
        </w:rPr>
      </w:pPr>
    </w:p>
    <w:p w:rsidR="006C02C3" w:rsidP="006C02C3" w:rsidRDefault="006C02C3" w14:paraId="448D0C0C" w14:textId="6385DD5D">
      <w:pPr>
        <w:pStyle w:val="Default"/>
        <w:rPr>
          <w:rFonts w:ascii="Times New Roman" w:hAnsi="Times New Roman" w:cs="Times New Roman"/>
          <w:color w:val="auto"/>
        </w:rPr>
      </w:pPr>
      <w:r w:rsidRPr="00F33E1C">
        <w:rPr>
          <w:rFonts w:ascii="Times New Roman" w:hAnsi="Times New Roman" w:cs="Times New Roman"/>
          <w:color w:val="auto"/>
        </w:rPr>
        <w:t>As part of the planning process f</w:t>
      </w:r>
      <w:r w:rsidR="00CF6742">
        <w:rPr>
          <w:rFonts w:ascii="Times New Roman" w:hAnsi="Times New Roman" w:cs="Times New Roman"/>
          <w:color w:val="auto"/>
        </w:rPr>
        <w:t>or this</w:t>
      </w:r>
      <w:r w:rsidR="00CD7E9D">
        <w:rPr>
          <w:rFonts w:ascii="Times New Roman" w:hAnsi="Times New Roman" w:cs="Times New Roman"/>
          <w:color w:val="auto"/>
        </w:rPr>
        <w:t xml:space="preserve"> investigation, NCEH found that there are no existing data</w:t>
      </w:r>
      <w:r w:rsidR="000829D7">
        <w:rPr>
          <w:rFonts w:ascii="Times New Roman" w:hAnsi="Times New Roman" w:cs="Times New Roman"/>
          <w:color w:val="auto"/>
        </w:rPr>
        <w:t>, as determined using U</w:t>
      </w:r>
      <w:r w:rsidR="00E90BDF">
        <w:rPr>
          <w:rFonts w:ascii="Times New Roman" w:hAnsi="Times New Roman" w:cs="Times New Roman"/>
          <w:color w:val="auto"/>
        </w:rPr>
        <w:t>nited States Geological Survey (U</w:t>
      </w:r>
      <w:r w:rsidR="000829D7">
        <w:rPr>
          <w:rFonts w:ascii="Times New Roman" w:hAnsi="Times New Roman" w:cs="Times New Roman"/>
          <w:color w:val="auto"/>
        </w:rPr>
        <w:t>SGS</w:t>
      </w:r>
      <w:r w:rsidR="00E90BDF">
        <w:rPr>
          <w:rFonts w:ascii="Times New Roman" w:hAnsi="Times New Roman" w:cs="Times New Roman"/>
          <w:color w:val="auto"/>
        </w:rPr>
        <w:t>)</w:t>
      </w:r>
      <w:r w:rsidR="000829D7">
        <w:rPr>
          <w:rFonts w:ascii="Times New Roman" w:hAnsi="Times New Roman" w:cs="Times New Roman"/>
          <w:color w:val="auto"/>
        </w:rPr>
        <w:t xml:space="preserve"> databases,</w:t>
      </w:r>
      <w:r w:rsidR="00CD7E9D">
        <w:rPr>
          <w:rFonts w:ascii="Times New Roman" w:hAnsi="Times New Roman" w:cs="Times New Roman"/>
          <w:color w:val="auto"/>
        </w:rPr>
        <w:t xml:space="preserve"> on arsenic and uranium in private wells in the areas defined by the three state requestors.</w:t>
      </w:r>
    </w:p>
    <w:p w:rsidR="003C0F80" w:rsidP="006C02C3" w:rsidRDefault="003C0F80" w14:paraId="72140305" w14:textId="3CDC2E6E">
      <w:pPr>
        <w:pStyle w:val="Default"/>
        <w:rPr>
          <w:rFonts w:ascii="Times New Roman" w:hAnsi="Times New Roman" w:cs="Times New Roman"/>
          <w:color w:val="auto"/>
        </w:rPr>
      </w:pPr>
    </w:p>
    <w:p w:rsidRPr="00F33E1C" w:rsidR="006C02C3" w:rsidP="00BB69F5" w:rsidRDefault="00946C14" w14:paraId="519DEC1E" w14:textId="79A35A61">
      <w:pPr>
        <w:pStyle w:val="Heading2"/>
      </w:pPr>
      <w:bookmarkStart w:name="_Toc56519570" w:id="18"/>
      <w:bookmarkStart w:name="_Toc521413658" w:id="19"/>
      <w:r>
        <w:t>A.</w:t>
      </w:r>
      <w:r w:rsidRPr="00F33E1C" w:rsidR="006C02C3">
        <w:t xml:space="preserve">5. Impact on Small </w:t>
      </w:r>
      <w:r w:rsidR="00B92C8E">
        <w:t xml:space="preserve">Businesses </w:t>
      </w:r>
      <w:r>
        <w:t>or</w:t>
      </w:r>
      <w:r w:rsidRPr="00F33E1C" w:rsidR="006C02C3">
        <w:t xml:space="preserve"> Other Small Entities</w:t>
      </w:r>
      <w:bookmarkEnd w:id="18"/>
      <w:bookmarkEnd w:id="19"/>
      <w:r w:rsidRPr="00F33E1C" w:rsidR="006C02C3">
        <w:t xml:space="preserve"> </w:t>
      </w:r>
    </w:p>
    <w:p w:rsidRPr="00F33E1C" w:rsidR="006C02C3" w:rsidP="006C02C3" w:rsidRDefault="006C02C3" w14:paraId="3278296B" w14:textId="77777777">
      <w:pPr>
        <w:pStyle w:val="Default"/>
        <w:rPr>
          <w:rFonts w:ascii="Times New Roman" w:hAnsi="Times New Roman" w:cs="Times New Roman"/>
          <w:color w:val="4F81BD" w:themeColor="accent1"/>
        </w:rPr>
      </w:pPr>
    </w:p>
    <w:p w:rsidRPr="00F33E1C" w:rsidR="0035405D" w:rsidP="0035405D" w:rsidRDefault="0035405D" w14:paraId="46D9C4A3" w14:textId="4B19D085">
      <w:pPr>
        <w:spacing w:after="0" w:line="240" w:lineRule="auto"/>
        <w:rPr>
          <w:rFonts w:ascii="Times New Roman" w:hAnsi="Times New Roman"/>
          <w:sz w:val="24"/>
          <w:szCs w:val="24"/>
        </w:rPr>
      </w:pPr>
      <w:r w:rsidRPr="00F33E1C">
        <w:rPr>
          <w:rFonts w:ascii="Times New Roman" w:hAnsi="Times New Roman"/>
          <w:sz w:val="24"/>
          <w:szCs w:val="24"/>
        </w:rPr>
        <w:t xml:space="preserve">No small businesses will be involved in </w:t>
      </w:r>
      <w:r w:rsidR="00946C14">
        <w:rPr>
          <w:rFonts w:ascii="Times New Roman" w:hAnsi="Times New Roman"/>
          <w:sz w:val="24"/>
          <w:szCs w:val="24"/>
        </w:rPr>
        <w:t>this</w:t>
      </w:r>
      <w:r w:rsidRPr="00F33E1C" w:rsidR="00946C14">
        <w:rPr>
          <w:rFonts w:ascii="Times New Roman" w:hAnsi="Times New Roman"/>
          <w:sz w:val="24"/>
          <w:szCs w:val="24"/>
        </w:rPr>
        <w:t xml:space="preserve"> </w:t>
      </w:r>
      <w:r w:rsidRPr="00F33E1C">
        <w:rPr>
          <w:rFonts w:ascii="Times New Roman" w:hAnsi="Times New Roman"/>
          <w:sz w:val="24"/>
          <w:szCs w:val="24"/>
        </w:rPr>
        <w:t>information collection.</w:t>
      </w:r>
    </w:p>
    <w:p w:rsidRPr="00F33E1C" w:rsidR="006C02C3" w:rsidP="006C02C3" w:rsidRDefault="006C02C3" w14:paraId="2B598818" w14:textId="77777777">
      <w:pPr>
        <w:pStyle w:val="Default"/>
        <w:rPr>
          <w:rFonts w:ascii="Times New Roman" w:hAnsi="Times New Roman" w:cs="Times New Roman"/>
          <w:color w:val="auto"/>
        </w:rPr>
      </w:pPr>
    </w:p>
    <w:p w:rsidRPr="00F33E1C" w:rsidR="006C02C3" w:rsidP="00BB69F5" w:rsidRDefault="00946C14" w14:paraId="24C6C342" w14:textId="564DE670">
      <w:pPr>
        <w:pStyle w:val="Heading2"/>
      </w:pPr>
      <w:bookmarkStart w:name="_Toc56519571" w:id="20"/>
      <w:bookmarkStart w:name="_Toc521413659" w:id="21"/>
      <w:r>
        <w:t>A.</w:t>
      </w:r>
      <w:r w:rsidRPr="00F33E1C" w:rsidR="006C02C3">
        <w:t>6. Consequences of Collecting the Information Less Frequently</w:t>
      </w:r>
      <w:bookmarkEnd w:id="20"/>
      <w:bookmarkEnd w:id="21"/>
    </w:p>
    <w:p w:rsidR="00946C14" w:rsidP="006C02C3" w:rsidRDefault="00946C14" w14:paraId="66C88C03" w14:textId="77777777">
      <w:pPr>
        <w:pStyle w:val="Default"/>
        <w:spacing w:after="200"/>
        <w:rPr>
          <w:rFonts w:ascii="Times New Roman" w:hAnsi="Times New Roman" w:cs="Times New Roman"/>
          <w:color w:val="auto"/>
        </w:rPr>
      </w:pPr>
    </w:p>
    <w:p w:rsidR="006C02C3" w:rsidP="006C02C3" w:rsidRDefault="00946C14" w14:paraId="1C9C626E" w14:textId="0F8D4718">
      <w:pPr>
        <w:tabs>
          <w:tab w:val="left" w:pos="1545"/>
        </w:tabs>
        <w:rPr>
          <w:rFonts w:ascii="Times New Roman" w:hAnsi="Times New Roman"/>
          <w:sz w:val="24"/>
          <w:szCs w:val="24"/>
        </w:rPr>
      </w:pPr>
      <w:r w:rsidRPr="0027759F">
        <w:rPr>
          <w:rFonts w:ascii="Times New Roman" w:hAnsi="Times New Roman" w:cs="Times New Roman"/>
          <w:sz w:val="24"/>
          <w:szCs w:val="24"/>
        </w:rPr>
        <w:lastRenderedPageBreak/>
        <w:t>This investigation involves a one-time information collection</w:t>
      </w:r>
      <w:r w:rsidRPr="0027759F" w:rsidR="006C02C3">
        <w:rPr>
          <w:rFonts w:ascii="Times New Roman" w:hAnsi="Times New Roman" w:cs="Times New Roman"/>
          <w:sz w:val="24"/>
          <w:szCs w:val="24"/>
        </w:rPr>
        <w:t>.</w:t>
      </w:r>
      <w:r w:rsidRPr="000C11DB">
        <w:rPr>
          <w:rFonts w:ascii="Times New Roman" w:hAnsi="Times New Roman"/>
          <w:sz w:val="24"/>
          <w:szCs w:val="24"/>
        </w:rPr>
        <w:t xml:space="preserve"> </w:t>
      </w:r>
      <w:r w:rsidRPr="000C11DB" w:rsidR="006C02C3">
        <w:rPr>
          <w:rFonts w:ascii="Times New Roman" w:hAnsi="Times New Roman"/>
          <w:sz w:val="24"/>
          <w:szCs w:val="24"/>
        </w:rPr>
        <w:t>There are no legal obstacles to reduce the burden.</w:t>
      </w:r>
    </w:p>
    <w:p w:rsidRPr="000C11DB" w:rsidR="00A770AF" w:rsidP="006C02C3" w:rsidRDefault="00A770AF" w14:paraId="39ED2D4D" w14:textId="77777777">
      <w:pPr>
        <w:tabs>
          <w:tab w:val="left" w:pos="1545"/>
        </w:tabs>
        <w:rPr>
          <w:rFonts w:ascii="Times New Roman" w:hAnsi="Times New Roman"/>
          <w:sz w:val="24"/>
          <w:szCs w:val="24"/>
        </w:rPr>
      </w:pPr>
    </w:p>
    <w:p w:rsidRPr="00F33E1C" w:rsidR="003870F1" w:rsidP="00BB69F5" w:rsidRDefault="00946C14" w14:paraId="3678DB45" w14:textId="0B56FFD2">
      <w:pPr>
        <w:pStyle w:val="Heading2"/>
      </w:pPr>
      <w:bookmarkStart w:name="_Toc56519572" w:id="22"/>
      <w:bookmarkStart w:name="_Toc521413660" w:id="23"/>
      <w:r>
        <w:t>A.</w:t>
      </w:r>
      <w:r w:rsidRPr="00F33E1C" w:rsidR="003870F1">
        <w:t>7. Special Circumstances Relating to the Guidelines of 5 CFR 1320.5</w:t>
      </w:r>
      <w:bookmarkEnd w:id="22"/>
      <w:bookmarkEnd w:id="23"/>
      <w:r w:rsidRPr="00F33E1C" w:rsidR="003870F1">
        <w:t xml:space="preserve"> </w:t>
      </w:r>
    </w:p>
    <w:p w:rsidR="00946C14" w:rsidP="003F690E" w:rsidRDefault="00946C14" w14:paraId="03E5245F" w14:textId="77777777">
      <w:pPr>
        <w:spacing w:after="0" w:line="240" w:lineRule="auto"/>
        <w:rPr>
          <w:rFonts w:ascii="Times New Roman" w:hAnsi="Times New Roman"/>
          <w:color w:val="000000"/>
          <w:sz w:val="24"/>
          <w:szCs w:val="24"/>
        </w:rPr>
      </w:pPr>
    </w:p>
    <w:p w:rsidR="00955565" w:rsidP="003F690E" w:rsidRDefault="00946C14" w14:paraId="5580C094" w14:textId="7B28D62A">
      <w:pPr>
        <w:spacing w:after="0" w:line="240" w:lineRule="auto"/>
        <w:rPr>
          <w:rFonts w:ascii="Times New Roman" w:hAnsi="Times New Roman" w:eastAsia="Arial Unicode MS"/>
          <w:sz w:val="24"/>
          <w:szCs w:val="24"/>
          <w:u w:color="000000"/>
        </w:rPr>
      </w:pPr>
      <w:r>
        <w:rPr>
          <w:rFonts w:ascii="Times New Roman" w:hAnsi="Times New Roman"/>
          <w:color w:val="000000"/>
          <w:sz w:val="24"/>
          <w:szCs w:val="24"/>
        </w:rPr>
        <w:t>This request fully complies with the regulation</w:t>
      </w:r>
      <w:r w:rsidRPr="00F33E1C" w:rsidR="00955565">
        <w:rPr>
          <w:rFonts w:ascii="Times New Roman" w:hAnsi="Times New Roman"/>
          <w:color w:val="000000"/>
          <w:sz w:val="24"/>
          <w:szCs w:val="24"/>
        </w:rPr>
        <w:t xml:space="preserve"> 5 CFR 1320.5.</w:t>
      </w:r>
    </w:p>
    <w:p w:rsidR="00955565" w:rsidP="003F690E" w:rsidRDefault="00955565" w14:paraId="4768D7CA" w14:textId="77777777">
      <w:pPr>
        <w:spacing w:after="0" w:line="240" w:lineRule="auto"/>
        <w:rPr>
          <w:rFonts w:ascii="Times New Roman" w:hAnsi="Times New Roman" w:eastAsia="Arial Unicode MS"/>
          <w:sz w:val="24"/>
          <w:szCs w:val="24"/>
          <w:u w:color="000000"/>
        </w:rPr>
      </w:pPr>
    </w:p>
    <w:p w:rsidR="00BD6F2B" w:rsidP="00BB69F5" w:rsidRDefault="00BD6F2B" w14:paraId="4D80FB05" w14:textId="77777777">
      <w:pPr>
        <w:pStyle w:val="Heading2"/>
      </w:pPr>
      <w:bookmarkStart w:name="_Toc56519573" w:id="24"/>
    </w:p>
    <w:p w:rsidR="006D58B6" w:rsidP="00BB69F5" w:rsidRDefault="006D58B6" w14:paraId="52CFC516" w14:textId="75CCD129">
      <w:pPr>
        <w:pStyle w:val="Heading2"/>
      </w:pPr>
      <w:bookmarkStart w:name="_Toc521413661" w:id="25"/>
      <w:r>
        <w:t>A.8. Comments in Response to the Federal Register Notice and Efforts to Consult Outside the Agency</w:t>
      </w:r>
      <w:bookmarkEnd w:id="24"/>
      <w:bookmarkEnd w:id="25"/>
    </w:p>
    <w:p w:rsidRPr="00F33E1C" w:rsidR="003C57C2" w:rsidP="00BB69F5" w:rsidRDefault="003C57C2" w14:paraId="75C458F1" w14:textId="77777777">
      <w:pPr>
        <w:pStyle w:val="Heading2"/>
        <w:rPr>
          <w:rFonts w:ascii="Times New Roman" w:hAnsi="Times New Roman"/>
          <w:sz w:val="24"/>
          <w:szCs w:val="24"/>
        </w:rPr>
      </w:pPr>
    </w:p>
    <w:p w:rsidRPr="00321F8E" w:rsidR="003C57C2" w:rsidP="00321F8E" w:rsidRDefault="00654886" w14:paraId="15181223" w14:textId="1A8EB706">
      <w:pPr>
        <w:pStyle w:val="Default"/>
        <w:rPr>
          <w:rFonts w:ascii="Times New Roman" w:hAnsi="Times New Roman"/>
          <w:b/>
        </w:rPr>
      </w:pPr>
      <w:r w:rsidRPr="00321F8E">
        <w:rPr>
          <w:rFonts w:ascii="Times New Roman" w:hAnsi="Times New Roman"/>
          <w:color w:val="auto"/>
        </w:rPr>
        <w:t>This data collection is being conducted using the Generic Information Collection mechanism for Assessment of Potential Exposure from Private Wells for Drinking Water – OMB Control No. 0920-1173 (expiration date: 03/31/20</w:t>
      </w:r>
      <w:r w:rsidRPr="00321F8E" w:rsidR="0036123E">
        <w:rPr>
          <w:rFonts w:ascii="Times New Roman" w:hAnsi="Times New Roman"/>
          <w:color w:val="auto"/>
        </w:rPr>
        <w:t>20</w:t>
      </w:r>
      <w:r w:rsidRPr="00321F8E">
        <w:rPr>
          <w:rFonts w:ascii="Times New Roman" w:hAnsi="Times New Roman"/>
          <w:color w:val="auto"/>
        </w:rPr>
        <w:t xml:space="preserve">). A 60-day Federal Register Notice was published in the Federal Register, Vol. </w:t>
      </w:r>
      <w:r w:rsidRPr="00654886">
        <w:rPr>
          <w:rFonts w:ascii="Times New Roman" w:hAnsi="Times New Roman" w:cstheme="minorBidi"/>
          <w:color w:val="auto"/>
        </w:rPr>
        <w:t>84</w:t>
      </w:r>
      <w:r w:rsidRPr="00321F8E">
        <w:rPr>
          <w:rFonts w:ascii="Times New Roman" w:hAnsi="Times New Roman"/>
          <w:color w:val="auto"/>
        </w:rPr>
        <w:t xml:space="preserve"> No. </w:t>
      </w:r>
      <w:r w:rsidRPr="00654886">
        <w:rPr>
          <w:rFonts w:ascii="Times New Roman" w:hAnsi="Times New Roman" w:cstheme="minorBidi"/>
          <w:color w:val="auto"/>
        </w:rPr>
        <w:t>48931</w:t>
      </w:r>
      <w:r w:rsidRPr="00321F8E">
        <w:rPr>
          <w:rFonts w:ascii="Times New Roman" w:hAnsi="Times New Roman"/>
          <w:color w:val="auto"/>
        </w:rPr>
        <w:t xml:space="preserve"> on </w:t>
      </w:r>
      <w:r>
        <w:rPr>
          <w:rFonts w:ascii="Times New Roman" w:hAnsi="Times New Roman" w:cstheme="minorBidi"/>
          <w:color w:val="auto"/>
        </w:rPr>
        <w:t>Tuesday</w:t>
      </w:r>
      <w:r w:rsidRPr="00654886">
        <w:rPr>
          <w:rFonts w:ascii="Times New Roman" w:hAnsi="Times New Roman" w:cstheme="minorBidi"/>
          <w:color w:val="auto"/>
        </w:rPr>
        <w:t xml:space="preserve">, </w:t>
      </w:r>
      <w:r>
        <w:rPr>
          <w:rFonts w:ascii="Times New Roman" w:hAnsi="Times New Roman" w:cstheme="minorBidi"/>
          <w:color w:val="auto"/>
        </w:rPr>
        <w:t>September 17</w:t>
      </w:r>
      <w:r w:rsidRPr="00654886">
        <w:rPr>
          <w:rFonts w:ascii="Times New Roman" w:hAnsi="Times New Roman" w:cstheme="minorBidi"/>
          <w:color w:val="auto"/>
        </w:rPr>
        <w:t>, 201</w:t>
      </w:r>
      <w:r>
        <w:rPr>
          <w:rFonts w:ascii="Times New Roman" w:hAnsi="Times New Roman" w:cstheme="minorBidi"/>
          <w:color w:val="auto"/>
        </w:rPr>
        <w:t>9</w:t>
      </w:r>
      <w:r w:rsidRPr="00654886">
        <w:rPr>
          <w:rFonts w:ascii="Times New Roman" w:hAnsi="Times New Roman" w:cstheme="minorBidi"/>
          <w:color w:val="auto"/>
        </w:rPr>
        <w:t>. Five</w:t>
      </w:r>
      <w:r w:rsidRPr="00321F8E">
        <w:rPr>
          <w:rFonts w:ascii="Times New Roman" w:hAnsi="Times New Roman"/>
          <w:color w:val="auto"/>
        </w:rPr>
        <w:t xml:space="preserve"> public comments were received.</w:t>
      </w:r>
    </w:p>
    <w:p w:rsidRPr="00321F8E" w:rsidR="00BD6F2B" w:rsidP="00321F8E" w:rsidRDefault="00BD6F2B" w14:paraId="05930FAB" w14:textId="77777777">
      <w:pPr>
        <w:pStyle w:val="Heading2"/>
      </w:pPr>
      <w:bookmarkStart w:name="_Toc56519574" w:id="26"/>
    </w:p>
    <w:p w:rsidRPr="00F33E1C" w:rsidR="003870F1" w:rsidP="00BB69F5" w:rsidRDefault="00F448BC" w14:paraId="577C8D46" w14:textId="5D50F34F">
      <w:pPr>
        <w:pStyle w:val="Heading2"/>
      </w:pPr>
      <w:bookmarkStart w:name="_Toc521413662" w:id="27"/>
      <w:r>
        <w:t>A.</w:t>
      </w:r>
      <w:r w:rsidRPr="00F33E1C" w:rsidR="003870F1">
        <w:t>9. Explanation of Any Payment or Gift to Respondents</w:t>
      </w:r>
      <w:bookmarkEnd w:id="26"/>
      <w:bookmarkEnd w:id="27"/>
      <w:r w:rsidRPr="00F33E1C" w:rsidR="003870F1">
        <w:t xml:space="preserve"> </w:t>
      </w:r>
    </w:p>
    <w:p w:rsidRPr="00F33E1C" w:rsidR="003870F1" w:rsidP="003870F1" w:rsidRDefault="003870F1" w14:paraId="604497FC" w14:textId="77777777">
      <w:pPr>
        <w:pStyle w:val="Default"/>
        <w:rPr>
          <w:rFonts w:ascii="Times New Roman" w:hAnsi="Times New Roman" w:cs="Times New Roman"/>
          <w:color w:val="4F81BD" w:themeColor="accent1"/>
        </w:rPr>
      </w:pPr>
    </w:p>
    <w:p w:rsidRPr="00F33E1C" w:rsidR="00BD6F1B" w:rsidP="00DE1DA5" w:rsidRDefault="00F448BC" w14:paraId="40CD39D5" w14:textId="04D7F4AF">
      <w:pPr>
        <w:spacing w:after="0" w:line="240" w:lineRule="auto"/>
        <w:rPr>
          <w:rFonts w:ascii="Times New Roman" w:hAnsi="Times New Roman"/>
          <w:sz w:val="24"/>
          <w:szCs w:val="24"/>
        </w:rPr>
      </w:pPr>
      <w:r>
        <w:rPr>
          <w:rFonts w:ascii="Times New Roman" w:hAnsi="Times New Roman"/>
          <w:sz w:val="24"/>
          <w:szCs w:val="24"/>
        </w:rPr>
        <w:t xml:space="preserve">NCEH </w:t>
      </w:r>
      <w:r w:rsidR="00D538B4">
        <w:rPr>
          <w:rFonts w:ascii="Times New Roman" w:hAnsi="Times New Roman"/>
          <w:sz w:val="24"/>
          <w:szCs w:val="24"/>
        </w:rPr>
        <w:t>will not offer any payment or gift to respondents.</w:t>
      </w:r>
    </w:p>
    <w:p w:rsidRPr="00F33E1C" w:rsidR="00DE1DA5" w:rsidP="00DE1DA5" w:rsidRDefault="00DE1DA5" w14:paraId="1C30810A" w14:textId="77777777">
      <w:pPr>
        <w:spacing w:after="0" w:line="240" w:lineRule="auto"/>
        <w:rPr>
          <w:rFonts w:ascii="Times New Roman" w:hAnsi="Times New Roman"/>
          <w:sz w:val="24"/>
          <w:szCs w:val="24"/>
        </w:rPr>
      </w:pPr>
    </w:p>
    <w:p w:rsidRPr="00F33E1C" w:rsidR="003870F1" w:rsidP="00BB69F5" w:rsidRDefault="00F448BC" w14:paraId="0BD31C40" w14:textId="3BF39F23">
      <w:pPr>
        <w:pStyle w:val="Heading2"/>
      </w:pPr>
      <w:bookmarkStart w:name="_Toc56519575" w:id="28"/>
      <w:bookmarkStart w:name="_Toc521413663" w:id="29"/>
      <w:r>
        <w:t>A.</w:t>
      </w:r>
      <w:r w:rsidRPr="00F33E1C" w:rsidR="003870F1">
        <w:t>10.</w:t>
      </w:r>
      <w:r w:rsidR="00066C2A">
        <w:t xml:space="preserve"> Protection of the Privacy and </w:t>
      </w:r>
      <w:r w:rsidRPr="00F33E1C" w:rsidR="003870F1">
        <w:t>Confidentiality</w:t>
      </w:r>
      <w:r w:rsidR="00066C2A">
        <w:t xml:space="preserve"> of Information</w:t>
      </w:r>
      <w:r w:rsidRPr="00F33E1C" w:rsidR="003870F1">
        <w:t xml:space="preserve"> Provided </w:t>
      </w:r>
      <w:r w:rsidR="00B141E7">
        <w:t>by</w:t>
      </w:r>
      <w:r w:rsidRPr="00F33E1C" w:rsidR="003870F1">
        <w:t xml:space="preserve"> Respondents</w:t>
      </w:r>
      <w:bookmarkEnd w:id="28"/>
      <w:bookmarkEnd w:id="29"/>
      <w:r w:rsidRPr="00F33E1C" w:rsidR="003870F1">
        <w:t xml:space="preserve"> </w:t>
      </w:r>
    </w:p>
    <w:p w:rsidRPr="00F33E1C" w:rsidR="003870F1" w:rsidP="003870F1" w:rsidRDefault="003870F1" w14:paraId="3CEF7EE5" w14:textId="77777777">
      <w:pPr>
        <w:spacing w:after="0" w:line="240" w:lineRule="auto"/>
        <w:rPr>
          <w:rFonts w:ascii="Times New Roman" w:hAnsi="Times New Roman"/>
          <w:sz w:val="24"/>
          <w:szCs w:val="24"/>
        </w:rPr>
      </w:pPr>
    </w:p>
    <w:p w:rsidR="00BA4B13" w:rsidP="001E2857" w:rsidRDefault="00F448BC" w14:paraId="7DD71957" w14:textId="1D34DF41">
      <w:pPr>
        <w:spacing w:line="240" w:lineRule="auto"/>
        <w:rPr>
          <w:rFonts w:ascii="Times New Roman" w:hAnsi="Times New Roman"/>
          <w:sz w:val="24"/>
          <w:szCs w:val="24"/>
        </w:rPr>
      </w:pPr>
      <w:r>
        <w:rPr>
          <w:rFonts w:ascii="Times New Roman" w:hAnsi="Times New Roman"/>
          <w:sz w:val="24"/>
          <w:szCs w:val="24"/>
        </w:rPr>
        <w:t>This submission has been</w:t>
      </w:r>
      <w:r w:rsidRPr="00D538B4" w:rsidR="00BA4B13">
        <w:rPr>
          <w:rFonts w:ascii="Times New Roman" w:hAnsi="Times New Roman"/>
          <w:sz w:val="24"/>
          <w:szCs w:val="24"/>
        </w:rPr>
        <w:t xml:space="preserve"> reviewed </w:t>
      </w:r>
      <w:r>
        <w:rPr>
          <w:rFonts w:ascii="Times New Roman" w:hAnsi="Times New Roman"/>
          <w:sz w:val="24"/>
          <w:szCs w:val="24"/>
        </w:rPr>
        <w:t xml:space="preserve">by the NCEH Information Systems Security officer who </w:t>
      </w:r>
      <w:r w:rsidRPr="00D538B4" w:rsidR="00BA4B13">
        <w:rPr>
          <w:rFonts w:ascii="Times New Roman" w:hAnsi="Times New Roman"/>
          <w:sz w:val="24"/>
          <w:szCs w:val="24"/>
        </w:rPr>
        <w:t xml:space="preserve">determined that the Privacy Act </w:t>
      </w:r>
      <w:r>
        <w:rPr>
          <w:rFonts w:ascii="Times New Roman" w:hAnsi="Times New Roman"/>
          <w:sz w:val="24"/>
          <w:szCs w:val="24"/>
        </w:rPr>
        <w:t>does apply</w:t>
      </w:r>
      <w:r w:rsidRPr="00D538B4" w:rsidR="00BA4B13">
        <w:rPr>
          <w:rFonts w:ascii="Times New Roman" w:hAnsi="Times New Roman"/>
          <w:sz w:val="24"/>
          <w:szCs w:val="24"/>
        </w:rPr>
        <w:t>.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rsidR="00DE5635" w:rsidP="00EE3E02" w:rsidRDefault="00E93941" w14:paraId="620CDA55" w14:textId="3112CC5A">
      <w:pPr>
        <w:spacing w:line="240" w:lineRule="auto"/>
        <w:rPr>
          <w:rFonts w:ascii="Times New Roman" w:hAnsi="Times New Roman"/>
          <w:sz w:val="24"/>
          <w:szCs w:val="24"/>
        </w:rPr>
      </w:pPr>
      <w:r>
        <w:rPr>
          <w:rFonts w:ascii="Times New Roman" w:hAnsi="Times New Roman"/>
          <w:sz w:val="24"/>
          <w:szCs w:val="24"/>
        </w:rPr>
        <w:t>The</w:t>
      </w:r>
      <w:r w:rsidR="009113D5">
        <w:rPr>
          <w:rFonts w:ascii="Times New Roman" w:hAnsi="Times New Roman"/>
          <w:sz w:val="24"/>
          <w:szCs w:val="24"/>
        </w:rPr>
        <w:t xml:space="preserve"> following</w:t>
      </w:r>
      <w:r w:rsidR="00D538B4">
        <w:rPr>
          <w:rFonts w:ascii="Times New Roman" w:hAnsi="Times New Roman"/>
          <w:sz w:val="24"/>
          <w:szCs w:val="24"/>
        </w:rPr>
        <w:t xml:space="preserve"> IIF will</w:t>
      </w:r>
      <w:r w:rsidR="009113D5">
        <w:rPr>
          <w:rFonts w:ascii="Times New Roman" w:hAnsi="Times New Roman"/>
          <w:sz w:val="24"/>
          <w:szCs w:val="24"/>
        </w:rPr>
        <w:t xml:space="preserve"> be available through state private well records</w:t>
      </w:r>
      <w:r>
        <w:rPr>
          <w:rFonts w:ascii="Times New Roman" w:hAnsi="Times New Roman"/>
          <w:sz w:val="24"/>
          <w:szCs w:val="24"/>
        </w:rPr>
        <w:t xml:space="preserve">: </w:t>
      </w:r>
      <w:r w:rsidR="009113D5">
        <w:rPr>
          <w:rFonts w:ascii="Times New Roman" w:hAnsi="Times New Roman"/>
          <w:sz w:val="24"/>
          <w:szCs w:val="24"/>
        </w:rPr>
        <w:t xml:space="preserve">name, </w:t>
      </w:r>
      <w:r w:rsidR="00854601">
        <w:rPr>
          <w:rFonts w:ascii="Times New Roman" w:hAnsi="Times New Roman"/>
          <w:sz w:val="24"/>
          <w:szCs w:val="24"/>
        </w:rPr>
        <w:t xml:space="preserve">mailing </w:t>
      </w:r>
      <w:r w:rsidRPr="002D729A" w:rsidR="00854601">
        <w:rPr>
          <w:rFonts w:ascii="Times New Roman" w:hAnsi="Times New Roman"/>
          <w:sz w:val="24"/>
          <w:szCs w:val="24"/>
        </w:rPr>
        <w:t>address</w:t>
      </w:r>
      <w:r w:rsidR="00854601">
        <w:rPr>
          <w:rFonts w:ascii="Times New Roman" w:hAnsi="Times New Roman"/>
          <w:sz w:val="24"/>
          <w:szCs w:val="24"/>
        </w:rPr>
        <w:t>, phone numbers</w:t>
      </w:r>
      <w:r w:rsidR="00D63986">
        <w:rPr>
          <w:rFonts w:ascii="Times New Roman" w:hAnsi="Times New Roman"/>
          <w:sz w:val="24"/>
          <w:szCs w:val="24"/>
        </w:rPr>
        <w:t xml:space="preserve">, </w:t>
      </w:r>
      <w:r w:rsidR="00B6183A">
        <w:rPr>
          <w:rFonts w:ascii="Times New Roman" w:hAnsi="Times New Roman"/>
          <w:sz w:val="24"/>
          <w:szCs w:val="24"/>
        </w:rPr>
        <w:t xml:space="preserve">and </w:t>
      </w:r>
      <w:r w:rsidR="00D63986">
        <w:rPr>
          <w:rFonts w:ascii="Times New Roman" w:hAnsi="Times New Roman"/>
          <w:sz w:val="24"/>
          <w:szCs w:val="24"/>
        </w:rPr>
        <w:t>latitude and longitude of the respondent’s private well.</w:t>
      </w:r>
      <w:r w:rsidR="006158CA">
        <w:rPr>
          <w:rFonts w:ascii="Times New Roman" w:hAnsi="Times New Roman"/>
          <w:sz w:val="24"/>
          <w:szCs w:val="24"/>
        </w:rPr>
        <w:t xml:space="preserve"> </w:t>
      </w:r>
      <w:r w:rsidR="00BA4B13">
        <w:rPr>
          <w:rFonts w:ascii="Times New Roman" w:hAnsi="Times New Roman"/>
          <w:sz w:val="24"/>
          <w:szCs w:val="24"/>
        </w:rPr>
        <w:t>This information will be stored in electroni</w:t>
      </w:r>
      <w:r w:rsidR="00D63986">
        <w:rPr>
          <w:rFonts w:ascii="Times New Roman" w:hAnsi="Times New Roman"/>
          <w:sz w:val="24"/>
          <w:szCs w:val="24"/>
        </w:rPr>
        <w:t>c form by the requesting entity and will be used</w:t>
      </w:r>
      <w:r>
        <w:rPr>
          <w:rFonts w:ascii="Times New Roman" w:hAnsi="Times New Roman"/>
          <w:sz w:val="24"/>
          <w:szCs w:val="24"/>
        </w:rPr>
        <w:t xml:space="preserve"> to fac</w:t>
      </w:r>
      <w:r w:rsidR="003F09B4">
        <w:rPr>
          <w:rFonts w:ascii="Times New Roman" w:hAnsi="Times New Roman"/>
          <w:sz w:val="24"/>
          <w:szCs w:val="24"/>
        </w:rPr>
        <w:t>ilitate scheduling interviews and</w:t>
      </w:r>
      <w:r w:rsidR="00D63986">
        <w:rPr>
          <w:rFonts w:ascii="Times New Roman" w:hAnsi="Times New Roman"/>
          <w:sz w:val="24"/>
          <w:szCs w:val="24"/>
        </w:rPr>
        <w:t xml:space="preserve"> provide test result to respondents.</w:t>
      </w:r>
      <w:r>
        <w:rPr>
          <w:rFonts w:ascii="Times New Roman" w:hAnsi="Times New Roman"/>
          <w:sz w:val="24"/>
          <w:szCs w:val="24"/>
        </w:rPr>
        <w:t xml:space="preserve"> Respondents will be</w:t>
      </w:r>
      <w:r w:rsidR="00B6183A">
        <w:rPr>
          <w:rFonts w:ascii="Times New Roman" w:hAnsi="Times New Roman"/>
          <w:sz w:val="24"/>
          <w:szCs w:val="24"/>
        </w:rPr>
        <w:t xml:space="preserve"> assigned a unique</w:t>
      </w:r>
      <w:r w:rsidRPr="00F33E1C">
        <w:rPr>
          <w:rFonts w:ascii="Times New Roman" w:hAnsi="Times New Roman"/>
          <w:sz w:val="24"/>
          <w:szCs w:val="24"/>
        </w:rPr>
        <w:t xml:space="preserve"> ID number to serve as a link between their ide</w:t>
      </w:r>
      <w:r w:rsidR="003F09B4">
        <w:rPr>
          <w:rFonts w:ascii="Times New Roman" w:hAnsi="Times New Roman"/>
          <w:sz w:val="24"/>
          <w:szCs w:val="24"/>
        </w:rPr>
        <w:t>n</w:t>
      </w:r>
      <w:r w:rsidR="00D63986">
        <w:rPr>
          <w:rFonts w:ascii="Times New Roman" w:hAnsi="Times New Roman"/>
          <w:sz w:val="24"/>
          <w:szCs w:val="24"/>
        </w:rPr>
        <w:t>tity and their response data, samples, and specimen</w:t>
      </w:r>
      <w:r w:rsidRPr="00F33E1C">
        <w:rPr>
          <w:rFonts w:ascii="Times New Roman" w:hAnsi="Times New Roman"/>
          <w:sz w:val="24"/>
          <w:szCs w:val="24"/>
        </w:rPr>
        <w:t>.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Pr="00F33E1C" w:rsidR="00DE5635">
        <w:rPr>
          <w:rFonts w:ascii="Times New Roman" w:hAnsi="Times New Roman"/>
          <w:sz w:val="24"/>
          <w:szCs w:val="24"/>
        </w:rPr>
        <w:t xml:space="preserve"> according to its own record schedule.</w:t>
      </w:r>
      <w:r w:rsidR="003F09B4">
        <w:rPr>
          <w:rFonts w:ascii="Times New Roman" w:hAnsi="Times New Roman"/>
          <w:sz w:val="24"/>
          <w:szCs w:val="24"/>
        </w:rPr>
        <w:t xml:space="preserve"> </w:t>
      </w:r>
    </w:p>
    <w:p w:rsidR="006343E5" w:rsidP="006343E5" w:rsidRDefault="00687326" w14:paraId="190A02A3" w14:textId="268B5631">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Pr="00705C61" w:rsidR="00E9394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Pr="002D729A" w:rsidR="00E93941">
        <w:rPr>
          <w:rFonts w:ascii="Times New Roman" w:hAnsi="Times New Roman"/>
          <w:sz w:val="24"/>
          <w:szCs w:val="24"/>
        </w:rPr>
        <w:t xml:space="preserve"> have access</w:t>
      </w:r>
      <w:r w:rsidRPr="00705C61" w:rsidR="00E9394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Pr="00705C61" w:rsidR="00E9394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Pr="00705C61" w:rsidR="00E93941">
        <w:rPr>
          <w:rFonts w:ascii="Times New Roman" w:hAnsi="Times New Roman"/>
          <w:sz w:val="24"/>
          <w:szCs w:val="24"/>
        </w:rPr>
        <w:t>Once the investigation ends, NCEH will not have access to IIF</w:t>
      </w:r>
      <w:r w:rsidR="003F09B4">
        <w:rPr>
          <w:rFonts w:ascii="Times New Roman" w:hAnsi="Times New Roman"/>
          <w:sz w:val="24"/>
          <w:szCs w:val="24"/>
        </w:rPr>
        <w:t>.</w:t>
      </w:r>
      <w:r w:rsidRPr="002D729A">
        <w:rPr>
          <w:rFonts w:ascii="Times New Roman" w:hAnsi="Times New Roman"/>
          <w:sz w:val="24"/>
          <w:szCs w:val="24"/>
        </w:rPr>
        <w:t xml:space="preserve"> </w:t>
      </w:r>
      <w:r w:rsidR="006343E5">
        <w:rPr>
          <w:rFonts w:ascii="Times New Roman" w:hAnsi="Times New Roman"/>
          <w:sz w:val="24"/>
          <w:szCs w:val="24"/>
        </w:rPr>
        <w:t>To make the data available to the public, de</w:t>
      </w:r>
      <w:r w:rsidR="006158CA">
        <w:rPr>
          <w:rFonts w:ascii="Times New Roman" w:hAnsi="Times New Roman"/>
          <w:sz w:val="24"/>
          <w:szCs w:val="24"/>
        </w:rPr>
        <w:t>-</w:t>
      </w:r>
      <w:r w:rsidR="006343E5">
        <w:rPr>
          <w:rFonts w:ascii="Times New Roman" w:hAnsi="Times New Roman"/>
          <w:sz w:val="24"/>
          <w:szCs w:val="24"/>
        </w:rPr>
        <w:t xml:space="preserve">identified data </w:t>
      </w:r>
      <w:r w:rsidR="006343E5">
        <w:rPr>
          <w:rFonts w:ascii="Times New Roman" w:hAnsi="Times New Roman"/>
          <w:sz w:val="24"/>
          <w:szCs w:val="24"/>
        </w:rPr>
        <w:lastRenderedPageBreak/>
        <w:t xml:space="preserve">will be made available on the USGS </w:t>
      </w:r>
      <w:proofErr w:type="spellStart"/>
      <w:r w:rsidR="006343E5">
        <w:rPr>
          <w:rFonts w:ascii="Times New Roman" w:hAnsi="Times New Roman"/>
          <w:sz w:val="24"/>
          <w:szCs w:val="24"/>
        </w:rPr>
        <w:t>ScienceBase</w:t>
      </w:r>
      <w:proofErr w:type="spellEnd"/>
      <w:r w:rsidR="006343E5">
        <w:rPr>
          <w:rFonts w:ascii="Times New Roman" w:hAnsi="Times New Roman"/>
          <w:sz w:val="24"/>
          <w:szCs w:val="24"/>
        </w:rPr>
        <w:t xml:space="preserve"> platform</w:t>
      </w:r>
      <w:r w:rsidR="000D7205">
        <w:rPr>
          <w:rFonts w:ascii="Times New Roman" w:hAnsi="Times New Roman"/>
          <w:sz w:val="24"/>
          <w:szCs w:val="24"/>
        </w:rPr>
        <w:t>. The resolution will be at the town level.</w:t>
      </w:r>
    </w:p>
    <w:p w:rsidR="00ED06EF" w:rsidP="00E93941" w:rsidRDefault="00711F64" w14:paraId="08847A34" w14:textId="02686100">
      <w:pPr>
        <w:spacing w:line="240" w:lineRule="auto"/>
        <w:rPr>
          <w:rFonts w:ascii="Times New Roman" w:hAnsi="Times New Roman"/>
          <w:sz w:val="24"/>
          <w:szCs w:val="24"/>
        </w:rPr>
      </w:pPr>
      <w:r w:rsidRPr="002D729A">
        <w:rPr>
          <w:rFonts w:ascii="Times New Roman" w:hAnsi="Times New Roman"/>
          <w:sz w:val="24"/>
          <w:szCs w:val="24"/>
        </w:rPr>
        <w:t>Respondents will be re</w:t>
      </w:r>
      <w:r w:rsidR="006343E5">
        <w:rPr>
          <w:rFonts w:ascii="Times New Roman" w:hAnsi="Times New Roman"/>
          <w:sz w:val="24"/>
          <w:szCs w:val="24"/>
        </w:rPr>
        <w:t xml:space="preserve">cruited using a letter </w:t>
      </w:r>
      <w:r w:rsidRPr="002D729A">
        <w:rPr>
          <w:rFonts w:ascii="Times New Roman" w:hAnsi="Times New Roman"/>
          <w:sz w:val="24"/>
          <w:szCs w:val="24"/>
        </w:rPr>
        <w:t>(A</w:t>
      </w:r>
      <w:r w:rsidR="000829D7">
        <w:rPr>
          <w:rFonts w:ascii="Times New Roman" w:hAnsi="Times New Roman"/>
          <w:sz w:val="24"/>
          <w:szCs w:val="24"/>
        </w:rPr>
        <w:t>ttachment</w:t>
      </w:r>
      <w:r w:rsidR="009E20AC">
        <w:rPr>
          <w:rFonts w:ascii="Times New Roman" w:hAnsi="Times New Roman"/>
          <w:sz w:val="24"/>
          <w:szCs w:val="24"/>
        </w:rPr>
        <w:t xml:space="preserve"> B</w:t>
      </w:r>
      <w:r w:rsidRPr="002D729A">
        <w:rPr>
          <w:rFonts w:ascii="Times New Roman" w:hAnsi="Times New Roman"/>
          <w:sz w:val="24"/>
          <w:szCs w:val="24"/>
        </w:rPr>
        <w:t xml:space="preserve"> –</w:t>
      </w:r>
      <w:r w:rsidR="000829D7">
        <w:rPr>
          <w:rFonts w:ascii="Times New Roman" w:hAnsi="Times New Roman"/>
          <w:sz w:val="24"/>
          <w:szCs w:val="24"/>
        </w:rPr>
        <w:t xml:space="preserve"> Invitation</w:t>
      </w:r>
      <w:r w:rsidR="006343E5">
        <w:rPr>
          <w:rFonts w:ascii="Times New Roman" w:hAnsi="Times New Roman"/>
          <w:sz w:val="24"/>
          <w:szCs w:val="24"/>
        </w:rPr>
        <w:t xml:space="preserve"> Letter</w:t>
      </w:r>
      <w:r w:rsidR="00BD6F2B">
        <w:rPr>
          <w:rFonts w:ascii="Times New Roman" w:hAnsi="Times New Roman"/>
          <w:sz w:val="24"/>
          <w:szCs w:val="24"/>
        </w:rPr>
        <w:t xml:space="preserve"> and Response Form</w:t>
      </w:r>
      <w:r w:rsidRPr="002D729A">
        <w:rPr>
          <w:rFonts w:ascii="Times New Roman" w:hAnsi="Times New Roman"/>
          <w:sz w:val="24"/>
          <w:szCs w:val="24"/>
        </w:rPr>
        <w:t xml:space="preserve">). </w:t>
      </w:r>
      <w:r w:rsidR="00BD6F2B">
        <w:rPr>
          <w:rFonts w:ascii="Times New Roman" w:hAnsi="Times New Roman"/>
          <w:bCs/>
          <w:iCs/>
          <w:sz w:val="24"/>
          <w:szCs w:val="24"/>
        </w:rPr>
        <w:t>A</w:t>
      </w:r>
      <w:r w:rsidRPr="002D729A" w:rsidR="00790173">
        <w:rPr>
          <w:rFonts w:ascii="Times New Roman" w:hAnsi="Times New Roman"/>
          <w:bCs/>
          <w:iCs/>
          <w:sz w:val="24"/>
          <w:szCs w:val="24"/>
        </w:rPr>
        <w:t xml:space="preserve"> </w:t>
      </w:r>
      <w:r w:rsidR="006343E5">
        <w:rPr>
          <w:rFonts w:ascii="Times New Roman" w:hAnsi="Times New Roman"/>
          <w:bCs/>
          <w:iCs/>
          <w:sz w:val="24"/>
          <w:szCs w:val="24"/>
        </w:rPr>
        <w:t xml:space="preserve">telephone-based </w:t>
      </w:r>
      <w:r w:rsidRPr="002D729A" w:rsidR="00790173">
        <w:rPr>
          <w:rFonts w:ascii="Times New Roman" w:hAnsi="Times New Roman"/>
          <w:bCs/>
          <w:iCs/>
          <w:sz w:val="24"/>
          <w:szCs w:val="24"/>
        </w:rPr>
        <w:t xml:space="preserve">screening form will be used to screen potential respondents for interest and eligibility </w:t>
      </w:r>
      <w:r w:rsidRPr="002D729A" w:rsidR="002B6F38">
        <w:rPr>
          <w:rFonts w:ascii="Times New Roman" w:hAnsi="Times New Roman"/>
          <w:sz w:val="24"/>
          <w:szCs w:val="24"/>
        </w:rPr>
        <w:t>(</w:t>
      </w:r>
      <w:r w:rsidRPr="002D729A" w:rsidR="008C580B">
        <w:rPr>
          <w:rFonts w:ascii="Times New Roman" w:hAnsi="Times New Roman"/>
          <w:sz w:val="24"/>
          <w:szCs w:val="24"/>
        </w:rPr>
        <w:t xml:space="preserve">Attachment </w:t>
      </w:r>
      <w:r w:rsidR="009E20AC">
        <w:rPr>
          <w:rFonts w:ascii="Times New Roman" w:hAnsi="Times New Roman"/>
          <w:sz w:val="24"/>
          <w:szCs w:val="24"/>
        </w:rPr>
        <w:t>C</w:t>
      </w:r>
      <w:r w:rsidR="006343E5">
        <w:rPr>
          <w:rFonts w:ascii="Times New Roman" w:hAnsi="Times New Roman"/>
          <w:sz w:val="24"/>
          <w:szCs w:val="24"/>
        </w:rPr>
        <w:t xml:space="preserve"> –</w:t>
      </w:r>
      <w:r w:rsidR="006B120C">
        <w:rPr>
          <w:rFonts w:ascii="Times New Roman" w:hAnsi="Times New Roman"/>
          <w:sz w:val="24"/>
          <w:szCs w:val="24"/>
        </w:rPr>
        <w:t xml:space="preserve"> Screening Survey</w:t>
      </w:r>
      <w:r w:rsidRPr="002D729A" w:rsidR="002B6F38">
        <w:rPr>
          <w:rFonts w:ascii="Times New Roman" w:hAnsi="Times New Roman"/>
          <w:sz w:val="24"/>
          <w:szCs w:val="24"/>
        </w:rPr>
        <w:t xml:space="preserve">). </w:t>
      </w:r>
      <w:r w:rsidRPr="002D729A" w:rsidR="001E2857">
        <w:rPr>
          <w:rFonts w:ascii="Times New Roman" w:hAnsi="Times New Roman"/>
          <w:sz w:val="24"/>
          <w:szCs w:val="24"/>
        </w:rPr>
        <w:t>Consent to participate in the investigation will be obtained usi</w:t>
      </w:r>
      <w:r w:rsidR="006343E5">
        <w:rPr>
          <w:rFonts w:ascii="Times New Roman" w:hAnsi="Times New Roman"/>
          <w:sz w:val="24"/>
          <w:szCs w:val="24"/>
        </w:rPr>
        <w:t>ng a paper</w:t>
      </w:r>
      <w:r w:rsidRPr="002D729A" w:rsidR="0007092C">
        <w:rPr>
          <w:rFonts w:ascii="Times New Roman" w:hAnsi="Times New Roman"/>
          <w:sz w:val="24"/>
          <w:szCs w:val="24"/>
        </w:rPr>
        <w:t xml:space="preserve"> </w:t>
      </w:r>
      <w:r w:rsidRPr="002D729A" w:rsidR="001E2857">
        <w:rPr>
          <w:rFonts w:ascii="Times New Roman" w:hAnsi="Times New Roman"/>
          <w:sz w:val="24"/>
          <w:szCs w:val="24"/>
        </w:rPr>
        <w:t xml:space="preserve">consent form </w:t>
      </w:r>
      <w:r w:rsidRPr="002D729A" w:rsidR="005A35F7">
        <w:rPr>
          <w:rFonts w:ascii="Times New Roman" w:hAnsi="Times New Roman"/>
          <w:sz w:val="24"/>
          <w:szCs w:val="24"/>
        </w:rPr>
        <w:t xml:space="preserve">(Attachment </w:t>
      </w:r>
      <w:r w:rsidR="009E20AC">
        <w:rPr>
          <w:rFonts w:ascii="Times New Roman" w:hAnsi="Times New Roman"/>
          <w:sz w:val="24"/>
          <w:szCs w:val="24"/>
        </w:rPr>
        <w:t>D</w:t>
      </w:r>
      <w:r w:rsidR="006343E5">
        <w:rPr>
          <w:rFonts w:ascii="Times New Roman" w:hAnsi="Times New Roman"/>
          <w:sz w:val="24"/>
          <w:szCs w:val="24"/>
        </w:rPr>
        <w:t xml:space="preserve"> – </w:t>
      </w:r>
      <w:r w:rsidRPr="002D729A" w:rsidR="00353054">
        <w:rPr>
          <w:rFonts w:ascii="Times New Roman" w:hAnsi="Times New Roman"/>
          <w:sz w:val="24"/>
          <w:szCs w:val="24"/>
        </w:rPr>
        <w:t>Consent Form</w:t>
      </w:r>
      <w:r w:rsidRPr="002D729A" w:rsidR="005A35F7">
        <w:rPr>
          <w:rFonts w:ascii="Times New Roman" w:hAnsi="Times New Roman"/>
          <w:sz w:val="24"/>
          <w:szCs w:val="24"/>
        </w:rPr>
        <w:t xml:space="preserve">), </w:t>
      </w:r>
      <w:r w:rsidRPr="002D729A" w:rsidR="001E2857">
        <w:rPr>
          <w:rFonts w:ascii="Times New Roman" w:hAnsi="Times New Roman"/>
          <w:sz w:val="24"/>
          <w:szCs w:val="24"/>
        </w:rPr>
        <w:t>which the respondent will read and sign. The consent form</w:t>
      </w:r>
      <w:r w:rsidR="006343E5">
        <w:rPr>
          <w:rFonts w:ascii="Times New Roman" w:hAnsi="Times New Roman"/>
          <w:sz w:val="24"/>
          <w:szCs w:val="24"/>
        </w:rPr>
        <w:t>s</w:t>
      </w:r>
      <w:r w:rsidRPr="002D729A" w:rsidR="001E2857">
        <w:rPr>
          <w:rFonts w:ascii="Times New Roman" w:hAnsi="Times New Roman"/>
          <w:sz w:val="24"/>
          <w:szCs w:val="24"/>
        </w:rPr>
        <w:t xml:space="preserve"> prov</w:t>
      </w:r>
      <w:r w:rsidRPr="002D729A" w:rsidR="0004251A">
        <w:rPr>
          <w:rFonts w:ascii="Times New Roman" w:hAnsi="Times New Roman"/>
          <w:sz w:val="24"/>
          <w:szCs w:val="24"/>
        </w:rPr>
        <w:t xml:space="preserve">ide the following information: </w:t>
      </w:r>
      <w:r w:rsidR="006158CA">
        <w:rPr>
          <w:rFonts w:ascii="Times New Roman" w:hAnsi="Times New Roman"/>
          <w:sz w:val="24"/>
          <w:szCs w:val="24"/>
        </w:rPr>
        <w:t xml:space="preserve">purpose </w:t>
      </w:r>
      <w:r w:rsidRPr="002D729A" w:rsidR="001E2857">
        <w:rPr>
          <w:rFonts w:ascii="Times New Roman" w:hAnsi="Times New Roman"/>
          <w:sz w:val="24"/>
          <w:szCs w:val="24"/>
        </w:rPr>
        <w:t>of the data collection, list of activities for respondents, description of risks, data/information disclosure possibilities, description of benefits, compensation,</w:t>
      </w:r>
      <w:r w:rsidRPr="002D729A" w:rsidR="00E570C0">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rsidR="00ED06EF" w:rsidP="00ED06EF" w:rsidRDefault="00305AC7" w14:paraId="01986957" w14:textId="259894CE">
      <w:pPr>
        <w:spacing w:after="0" w:line="240" w:lineRule="auto"/>
        <w:rPr>
          <w:rFonts w:ascii="Times New Roman" w:hAnsi="Times New Roman"/>
          <w:color w:val="000000"/>
          <w:sz w:val="24"/>
          <w:szCs w:val="24"/>
        </w:rPr>
      </w:pPr>
      <w:r>
        <w:rPr>
          <w:rFonts w:ascii="Times New Roman" w:hAnsi="Times New Roman"/>
          <w:color w:val="000000"/>
          <w:sz w:val="24"/>
          <w:szCs w:val="24"/>
        </w:rPr>
        <w:t>The F</w:t>
      </w:r>
      <w:r w:rsidR="00126C15">
        <w:rPr>
          <w:rFonts w:ascii="Times New Roman" w:hAnsi="Times New Roman"/>
          <w:color w:val="000000"/>
          <w:sz w:val="24"/>
          <w:szCs w:val="24"/>
        </w:rPr>
        <w:t xml:space="preserve">ood </w:t>
      </w:r>
      <w:r>
        <w:rPr>
          <w:rFonts w:ascii="Times New Roman" w:hAnsi="Times New Roman"/>
          <w:color w:val="000000"/>
          <w:sz w:val="24"/>
          <w:szCs w:val="24"/>
        </w:rPr>
        <w:t>Log</w:t>
      </w:r>
      <w:r w:rsidR="00126C15">
        <w:rPr>
          <w:rFonts w:ascii="Times New Roman" w:hAnsi="Times New Roman"/>
          <w:color w:val="000000"/>
          <w:sz w:val="24"/>
          <w:szCs w:val="24"/>
        </w:rPr>
        <w:t xml:space="preserve"> has 28 check boxes to capture specific foods eaten </w:t>
      </w:r>
      <w:r>
        <w:rPr>
          <w:rFonts w:ascii="Times New Roman" w:hAnsi="Times New Roman"/>
          <w:color w:val="000000"/>
          <w:sz w:val="24"/>
          <w:szCs w:val="24"/>
        </w:rPr>
        <w:t>during the</w:t>
      </w:r>
      <w:r w:rsidR="00126C15">
        <w:rPr>
          <w:rFonts w:ascii="Times New Roman" w:hAnsi="Times New Roman"/>
          <w:color w:val="000000"/>
          <w:sz w:val="24"/>
          <w:szCs w:val="24"/>
        </w:rPr>
        <w:t xml:space="preserve"> three days</w:t>
      </w:r>
      <w:r>
        <w:rPr>
          <w:rFonts w:ascii="Times New Roman" w:hAnsi="Times New Roman"/>
          <w:color w:val="000000"/>
          <w:sz w:val="24"/>
          <w:szCs w:val="24"/>
        </w:rPr>
        <w:t xml:space="preserve"> before their interview with project staff</w:t>
      </w:r>
      <w:r w:rsidR="006B120C">
        <w:rPr>
          <w:rFonts w:ascii="Times New Roman" w:hAnsi="Times New Roman"/>
          <w:color w:val="000000"/>
          <w:sz w:val="24"/>
          <w:szCs w:val="24"/>
        </w:rPr>
        <w:t xml:space="preserve">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E</w:t>
      </w:r>
      <w:r w:rsidR="006B120C">
        <w:rPr>
          <w:rFonts w:ascii="Times New Roman" w:hAnsi="Times New Roman"/>
          <w:color w:val="000000"/>
          <w:sz w:val="24"/>
          <w:szCs w:val="24"/>
        </w:rPr>
        <w:t xml:space="preserve"> </w:t>
      </w:r>
      <w:r w:rsidR="006B120C">
        <w:rPr>
          <w:rFonts w:ascii="Times New Roman" w:hAnsi="Times New Roman"/>
          <w:sz w:val="24"/>
          <w:szCs w:val="24"/>
        </w:rPr>
        <w:t>–</w:t>
      </w:r>
      <w:r w:rsidR="006B120C">
        <w:rPr>
          <w:rFonts w:ascii="Times New Roman" w:hAnsi="Times New Roman"/>
          <w:color w:val="000000"/>
          <w:sz w:val="24"/>
          <w:szCs w:val="24"/>
        </w:rPr>
        <w:t xml:space="preserve"> </w:t>
      </w:r>
      <w:r w:rsidR="00126C15">
        <w:rPr>
          <w:rFonts w:ascii="Times New Roman" w:hAnsi="Times New Roman"/>
          <w:color w:val="000000"/>
          <w:sz w:val="24"/>
          <w:szCs w:val="24"/>
        </w:rPr>
        <w:t xml:space="preserve">Food </w:t>
      </w:r>
      <w:r w:rsidR="00A770AF">
        <w:rPr>
          <w:rFonts w:ascii="Times New Roman" w:hAnsi="Times New Roman"/>
          <w:color w:val="000000"/>
          <w:sz w:val="24"/>
          <w:szCs w:val="24"/>
        </w:rPr>
        <w:t>L</w:t>
      </w:r>
      <w:r w:rsidR="00126C15">
        <w:rPr>
          <w:rFonts w:ascii="Times New Roman" w:hAnsi="Times New Roman"/>
          <w:color w:val="000000"/>
          <w:sz w:val="24"/>
          <w:szCs w:val="24"/>
        </w:rPr>
        <w:t xml:space="preserve">og). The foods listed, e.g., rice crackers, are those most likely to be contaminated with arsenic or uranium. </w:t>
      </w:r>
      <w:r w:rsidR="006B120C">
        <w:rPr>
          <w:rFonts w:ascii="Times New Roman" w:hAnsi="Times New Roman"/>
          <w:color w:val="000000"/>
          <w:sz w:val="24"/>
          <w:szCs w:val="24"/>
        </w:rPr>
        <w:t xml:space="preserve">The instructions for collecting a first morning void urine specimen </w:t>
      </w:r>
      <w:r w:rsidR="00221F8D">
        <w:rPr>
          <w:rFonts w:ascii="Times New Roman" w:hAnsi="Times New Roman"/>
          <w:color w:val="000000"/>
          <w:sz w:val="24"/>
          <w:szCs w:val="24"/>
        </w:rPr>
        <w:t xml:space="preserve">can be found in </w:t>
      </w:r>
      <w:r w:rsidR="006B120C">
        <w:rPr>
          <w:rFonts w:ascii="Times New Roman" w:hAnsi="Times New Roman"/>
          <w:color w:val="000000"/>
          <w:sz w:val="24"/>
          <w:szCs w:val="24"/>
        </w:rPr>
        <w:t>Attach</w:t>
      </w:r>
      <w:r w:rsidR="009E20AC">
        <w:rPr>
          <w:rFonts w:ascii="Times New Roman" w:hAnsi="Times New Roman"/>
          <w:color w:val="000000"/>
          <w:sz w:val="24"/>
          <w:szCs w:val="24"/>
        </w:rPr>
        <w:t>ment F</w:t>
      </w:r>
      <w:r w:rsidR="006B120C">
        <w:rPr>
          <w:rFonts w:ascii="Times New Roman" w:hAnsi="Times New Roman"/>
          <w:color w:val="000000"/>
          <w:sz w:val="24"/>
          <w:szCs w:val="24"/>
        </w:rPr>
        <w:t xml:space="preserve"> </w:t>
      </w:r>
      <w:r w:rsidR="006B120C">
        <w:rPr>
          <w:rFonts w:ascii="Times New Roman" w:hAnsi="Times New Roman"/>
          <w:sz w:val="24"/>
          <w:szCs w:val="24"/>
        </w:rPr>
        <w:t>– Urine Collection Directions</w:t>
      </w:r>
      <w:r w:rsidR="00760B7A">
        <w:rPr>
          <w:rFonts w:ascii="Times New Roman" w:hAnsi="Times New Roman"/>
          <w:sz w:val="24"/>
          <w:szCs w:val="24"/>
        </w:rPr>
        <w:t xml:space="preserve"> and Water Collection Log</w:t>
      </w:r>
      <w:r w:rsidR="006B120C">
        <w:rPr>
          <w:rFonts w:ascii="Times New Roman" w:hAnsi="Times New Roman"/>
          <w:sz w:val="24"/>
          <w:szCs w:val="24"/>
        </w:rPr>
        <w:t xml:space="preserve">. </w:t>
      </w:r>
      <w:r w:rsidR="00126C15">
        <w:rPr>
          <w:rFonts w:ascii="Times New Roman" w:hAnsi="Times New Roman"/>
          <w:color w:val="000000"/>
          <w:sz w:val="24"/>
          <w:szCs w:val="24"/>
        </w:rPr>
        <w:t xml:space="preserve">The survey </w:t>
      </w:r>
      <w:r w:rsidR="00221F8D">
        <w:rPr>
          <w:rFonts w:ascii="Times New Roman" w:hAnsi="Times New Roman"/>
          <w:color w:val="000000"/>
          <w:sz w:val="24"/>
          <w:szCs w:val="24"/>
        </w:rPr>
        <w:t xml:space="preserve">consists of </w:t>
      </w:r>
      <w:r w:rsidR="00A132F4">
        <w:rPr>
          <w:rFonts w:ascii="Times New Roman" w:hAnsi="Times New Roman"/>
          <w:color w:val="000000"/>
          <w:sz w:val="24"/>
          <w:szCs w:val="24"/>
        </w:rPr>
        <w:t>44</w:t>
      </w:r>
      <w:r w:rsidR="00FB6C3C">
        <w:rPr>
          <w:rFonts w:ascii="Times New Roman" w:hAnsi="Times New Roman"/>
          <w:color w:val="000000"/>
          <w:sz w:val="24"/>
          <w:szCs w:val="24"/>
        </w:rPr>
        <w:t xml:space="preserve"> </w:t>
      </w:r>
      <w:r w:rsidR="00F54D7E">
        <w:rPr>
          <w:rFonts w:ascii="Times New Roman" w:hAnsi="Times New Roman"/>
          <w:color w:val="000000"/>
          <w:sz w:val="24"/>
          <w:szCs w:val="24"/>
        </w:rPr>
        <w:t xml:space="preserve">questions that fall under </w:t>
      </w:r>
      <w:r w:rsidR="00E072EC">
        <w:rPr>
          <w:rFonts w:ascii="Times New Roman" w:hAnsi="Times New Roman"/>
          <w:color w:val="000000"/>
          <w:sz w:val="24"/>
          <w:szCs w:val="24"/>
        </w:rPr>
        <w:t>three</w:t>
      </w:r>
      <w:r w:rsidR="00ED06EF">
        <w:rPr>
          <w:rFonts w:ascii="Times New Roman" w:hAnsi="Times New Roman"/>
          <w:color w:val="000000"/>
          <w:sz w:val="24"/>
          <w:szCs w:val="24"/>
        </w:rPr>
        <w:t xml:space="preserve"> categories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G</w:t>
      </w:r>
      <w:r w:rsidR="006B120C">
        <w:rPr>
          <w:rFonts w:ascii="Times New Roman" w:hAnsi="Times New Roman"/>
          <w:color w:val="000000"/>
          <w:sz w:val="24"/>
          <w:szCs w:val="24"/>
        </w:rPr>
        <w:t xml:space="preserve"> </w:t>
      </w:r>
      <w:r w:rsidR="006B120C">
        <w:rPr>
          <w:rFonts w:ascii="Times New Roman" w:hAnsi="Times New Roman"/>
          <w:sz w:val="24"/>
          <w:szCs w:val="24"/>
        </w:rPr>
        <w:t xml:space="preserve">– </w:t>
      </w:r>
      <w:r w:rsidR="00E964C3">
        <w:rPr>
          <w:rFonts w:ascii="Times New Roman" w:hAnsi="Times New Roman"/>
          <w:color w:val="000000"/>
          <w:sz w:val="24"/>
          <w:szCs w:val="24"/>
        </w:rPr>
        <w:t>Survey</w:t>
      </w:r>
      <w:r w:rsidR="00ED06EF">
        <w:rPr>
          <w:rFonts w:ascii="Times New Roman" w:hAnsi="Times New Roman"/>
          <w:color w:val="000000"/>
          <w:sz w:val="24"/>
          <w:szCs w:val="24"/>
        </w:rPr>
        <w:t xml:space="preserve">). Table </w:t>
      </w:r>
      <w:r w:rsidR="00221F8D">
        <w:rPr>
          <w:rFonts w:ascii="Times New Roman" w:hAnsi="Times New Roman"/>
          <w:color w:val="000000"/>
          <w:sz w:val="24"/>
          <w:szCs w:val="24"/>
        </w:rPr>
        <w:t>10</w:t>
      </w:r>
      <w:r w:rsidR="00ED06EF">
        <w:rPr>
          <w:rFonts w:ascii="Times New Roman" w:hAnsi="Times New Roman"/>
          <w:color w:val="000000"/>
          <w:sz w:val="24"/>
          <w:szCs w:val="24"/>
        </w:rPr>
        <w:t>.1 below summarizes the breakdown of questions.</w:t>
      </w:r>
      <w:r w:rsidR="00126C15">
        <w:rPr>
          <w:rFonts w:ascii="Times New Roman" w:hAnsi="Times New Roman"/>
          <w:color w:val="000000"/>
          <w:sz w:val="24"/>
          <w:szCs w:val="24"/>
        </w:rPr>
        <w:t xml:space="preserve"> The</w:t>
      </w:r>
      <w:r w:rsidR="00F54D7E">
        <w:rPr>
          <w:rFonts w:ascii="Times New Roman" w:hAnsi="Times New Roman"/>
          <w:color w:val="000000"/>
          <w:sz w:val="24"/>
          <w:szCs w:val="24"/>
        </w:rPr>
        <w:t xml:space="preserve"> questions</w:t>
      </w:r>
      <w:r w:rsidR="006B120C">
        <w:rPr>
          <w:rFonts w:ascii="Times New Roman" w:hAnsi="Times New Roman"/>
          <w:color w:val="000000"/>
          <w:sz w:val="24"/>
          <w:szCs w:val="24"/>
        </w:rPr>
        <w:t xml:space="preserve"> about food consumption on the F</w:t>
      </w:r>
      <w:r w:rsidR="00126C15">
        <w:rPr>
          <w:rFonts w:ascii="Times New Roman" w:hAnsi="Times New Roman"/>
          <w:color w:val="000000"/>
          <w:sz w:val="24"/>
          <w:szCs w:val="24"/>
        </w:rPr>
        <w:t xml:space="preserve">ood </w:t>
      </w:r>
      <w:r w:rsidR="006B120C">
        <w:rPr>
          <w:rFonts w:ascii="Times New Roman" w:hAnsi="Times New Roman"/>
          <w:color w:val="000000"/>
          <w:sz w:val="24"/>
          <w:szCs w:val="24"/>
        </w:rPr>
        <w:t>L</w:t>
      </w:r>
      <w:r w:rsidR="00126C15">
        <w:rPr>
          <w:rFonts w:ascii="Times New Roman" w:hAnsi="Times New Roman"/>
          <w:color w:val="000000"/>
          <w:sz w:val="24"/>
          <w:szCs w:val="24"/>
        </w:rPr>
        <w:t>og and survey</w:t>
      </w:r>
      <w:r w:rsidR="00E072EC">
        <w:rPr>
          <w:rFonts w:ascii="Times New Roman" w:hAnsi="Times New Roman"/>
          <w:color w:val="000000"/>
          <w:sz w:val="24"/>
          <w:szCs w:val="24"/>
        </w:rPr>
        <w:t xml:space="preserve"> were drawn from </w:t>
      </w:r>
      <w:r w:rsidR="00A770AF">
        <w:rPr>
          <w:rFonts w:ascii="Times New Roman" w:hAnsi="Times New Roman"/>
          <w:color w:val="000000"/>
          <w:sz w:val="24"/>
          <w:szCs w:val="24"/>
        </w:rPr>
        <w:t>instruments</w:t>
      </w:r>
      <w:r w:rsidR="00126C15">
        <w:rPr>
          <w:rFonts w:ascii="Times New Roman" w:hAnsi="Times New Roman"/>
          <w:color w:val="000000"/>
          <w:sz w:val="24"/>
          <w:szCs w:val="24"/>
        </w:rPr>
        <w:t xml:space="preserve"> </w:t>
      </w:r>
      <w:r w:rsidR="00E072EC">
        <w:rPr>
          <w:rFonts w:ascii="Times New Roman" w:hAnsi="Times New Roman"/>
          <w:color w:val="000000"/>
          <w:sz w:val="24"/>
          <w:szCs w:val="24"/>
        </w:rPr>
        <w:t xml:space="preserve">used in an ongoing CDC-funded biomonitoring study </w:t>
      </w:r>
      <w:r w:rsidR="00126C15">
        <w:rPr>
          <w:rFonts w:ascii="Times New Roman" w:hAnsi="Times New Roman"/>
          <w:color w:val="000000"/>
          <w:sz w:val="24"/>
          <w:szCs w:val="24"/>
        </w:rPr>
        <w:t>in New Hampshire</w:t>
      </w:r>
      <w:r w:rsidR="009F001B">
        <w:rPr>
          <w:rFonts w:ascii="Times New Roman" w:hAnsi="Times New Roman"/>
          <w:color w:val="000000"/>
          <w:sz w:val="24"/>
          <w:szCs w:val="24"/>
        </w:rPr>
        <w:t>.</w:t>
      </w:r>
      <w:r w:rsidR="00126C15">
        <w:rPr>
          <w:rFonts w:ascii="Times New Roman" w:hAnsi="Times New Roman"/>
          <w:color w:val="000000"/>
          <w:sz w:val="24"/>
          <w:szCs w:val="24"/>
        </w:rPr>
        <w:t xml:space="preserve"> </w:t>
      </w:r>
    </w:p>
    <w:p w:rsidR="00ED06EF" w:rsidP="00ED06EF" w:rsidRDefault="00ED06EF" w14:paraId="4F0DE06F" w14:textId="77777777">
      <w:pPr>
        <w:spacing w:after="0" w:line="240" w:lineRule="auto"/>
        <w:rPr>
          <w:rFonts w:ascii="Times New Roman" w:hAnsi="Times New Roman"/>
          <w:color w:val="000000"/>
          <w:sz w:val="24"/>
          <w:szCs w:val="24"/>
        </w:rPr>
      </w:pPr>
    </w:p>
    <w:p w:rsidRPr="00060DF3" w:rsidR="00ED06EF" w:rsidP="00ED06EF" w:rsidRDefault="00ED06EF" w14:paraId="6267D425" w14:textId="31EEB8ED">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221F8D">
        <w:rPr>
          <w:rFonts w:ascii="Times New Roman" w:hAnsi="Times New Roman"/>
          <w:b/>
          <w:color w:val="000000"/>
          <w:sz w:val="24"/>
          <w:szCs w:val="24"/>
        </w:rPr>
        <w:t>10</w:t>
      </w:r>
      <w:r>
        <w:rPr>
          <w:rFonts w:ascii="Times New Roman" w:hAnsi="Times New Roman"/>
          <w:b/>
          <w:color w:val="000000"/>
          <w:sz w:val="24"/>
          <w:szCs w:val="24"/>
        </w:rPr>
        <w:t xml:space="preserve">.1. </w:t>
      </w:r>
      <w:r>
        <w:rPr>
          <w:rFonts w:ascii="Times New Roman" w:hAnsi="Times New Roman"/>
          <w:color w:val="000000"/>
          <w:sz w:val="24"/>
          <w:szCs w:val="24"/>
        </w:rPr>
        <w:t>Overview of question</w:t>
      </w:r>
      <w:r w:rsidR="009113D5">
        <w:rPr>
          <w:rFonts w:ascii="Times New Roman" w:hAnsi="Times New Roman"/>
          <w:color w:val="000000"/>
          <w:sz w:val="24"/>
          <w:szCs w:val="24"/>
        </w:rPr>
        <w:t xml:space="preserve"> types used on the survey</w:t>
      </w:r>
    </w:p>
    <w:tbl>
      <w:tblPr>
        <w:tblStyle w:val="TableGrid"/>
        <w:tblW w:w="0" w:type="auto"/>
        <w:tblLook w:val="04A0" w:firstRow="1" w:lastRow="0" w:firstColumn="1" w:lastColumn="0" w:noHBand="0" w:noVBand="1"/>
      </w:tblPr>
      <w:tblGrid>
        <w:gridCol w:w="7643"/>
        <w:gridCol w:w="1707"/>
      </w:tblGrid>
      <w:tr w:rsidR="00ED06EF" w:rsidTr="005042C2" w14:paraId="5C031BFF" w14:textId="77777777">
        <w:tc>
          <w:tcPr>
            <w:tcW w:w="7643" w:type="dxa"/>
            <w:vAlign w:val="center"/>
          </w:tcPr>
          <w:p w:rsidRPr="00E964C3" w:rsidR="00ED06EF" w:rsidP="002D729A" w:rsidRDefault="00ED06EF" w14:paraId="4442823B" w14:textId="17E4322D">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Question Type</w:t>
            </w:r>
            <w:r w:rsidR="00503155">
              <w:rPr>
                <w:rFonts w:ascii="Times New Roman" w:hAnsi="Times New Roman"/>
                <w:b/>
                <w:color w:val="000000"/>
                <w:sz w:val="24"/>
                <w:szCs w:val="24"/>
              </w:rPr>
              <w:t xml:space="preserve"> for Food Diary</w:t>
            </w:r>
          </w:p>
        </w:tc>
        <w:tc>
          <w:tcPr>
            <w:tcW w:w="1707" w:type="dxa"/>
            <w:vAlign w:val="center"/>
          </w:tcPr>
          <w:p w:rsidRPr="00E964C3" w:rsidR="00ED06EF" w:rsidP="00855797" w:rsidRDefault="00ED06EF" w14:paraId="468AF5C3" w14:textId="77777777">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 of Questions Used</w:t>
            </w:r>
          </w:p>
        </w:tc>
      </w:tr>
      <w:tr w:rsidR="00503155" w:rsidTr="005042C2" w14:paraId="0382A2CB" w14:textId="77777777">
        <w:tc>
          <w:tcPr>
            <w:tcW w:w="7643" w:type="dxa"/>
            <w:vAlign w:val="center"/>
          </w:tcPr>
          <w:p w:rsidRPr="00503155" w:rsidR="00503155" w:rsidP="00503155" w:rsidRDefault="00503155" w14:paraId="473F6F5D" w14:textId="3B80CBE2">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foods eaten each day</w:t>
            </w:r>
          </w:p>
        </w:tc>
        <w:tc>
          <w:tcPr>
            <w:tcW w:w="1707" w:type="dxa"/>
            <w:vAlign w:val="center"/>
          </w:tcPr>
          <w:p w:rsidRPr="00503155" w:rsidR="00503155" w:rsidP="00855797" w:rsidRDefault="00ED09DE" w14:paraId="67A01641" w14:textId="69917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A132F4" w:rsidTr="005042C2" w14:paraId="10565018" w14:textId="77777777">
        <w:tc>
          <w:tcPr>
            <w:tcW w:w="7643" w:type="dxa"/>
            <w:vAlign w:val="center"/>
          </w:tcPr>
          <w:p w:rsidR="00A132F4" w:rsidP="00503155" w:rsidRDefault="00A132F4" w14:paraId="631A7094" w14:textId="5726A26A">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drinks drunk each day</w:t>
            </w:r>
          </w:p>
        </w:tc>
        <w:tc>
          <w:tcPr>
            <w:tcW w:w="1707" w:type="dxa"/>
            <w:vAlign w:val="center"/>
          </w:tcPr>
          <w:p w:rsidR="00A132F4" w:rsidP="00855797" w:rsidRDefault="00A132F4" w14:paraId="085DC4DF" w14:textId="0A531B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03155" w:rsidTr="005042C2" w14:paraId="676D22B6" w14:textId="77777777">
        <w:tc>
          <w:tcPr>
            <w:tcW w:w="7643" w:type="dxa"/>
            <w:vAlign w:val="center"/>
          </w:tcPr>
          <w:p w:rsidRPr="00E964C3" w:rsidR="00503155" w:rsidP="002D729A" w:rsidRDefault="00A770AF" w14:paraId="5217C63B" w14:textId="2C1EBBC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Question Type for Surv</w:t>
            </w:r>
            <w:r w:rsidR="00503155">
              <w:rPr>
                <w:rFonts w:ascii="Times New Roman" w:hAnsi="Times New Roman"/>
                <w:b/>
                <w:color w:val="000000"/>
                <w:sz w:val="24"/>
                <w:szCs w:val="24"/>
              </w:rPr>
              <w:t>ey</w:t>
            </w:r>
          </w:p>
        </w:tc>
        <w:tc>
          <w:tcPr>
            <w:tcW w:w="1707" w:type="dxa"/>
            <w:vAlign w:val="center"/>
          </w:tcPr>
          <w:p w:rsidRPr="00E964C3" w:rsidR="00503155" w:rsidP="00855797" w:rsidRDefault="00503155" w14:paraId="751CA830" w14:textId="77777777">
            <w:pPr>
              <w:spacing w:after="0" w:line="240" w:lineRule="auto"/>
              <w:jc w:val="center"/>
              <w:rPr>
                <w:rFonts w:ascii="Times New Roman" w:hAnsi="Times New Roman"/>
                <w:b/>
                <w:color w:val="000000"/>
                <w:sz w:val="24"/>
                <w:szCs w:val="24"/>
              </w:rPr>
            </w:pPr>
          </w:p>
        </w:tc>
      </w:tr>
      <w:tr w:rsidR="00A93FFE" w:rsidTr="005042C2" w14:paraId="7D9D45C2" w14:textId="77777777">
        <w:tc>
          <w:tcPr>
            <w:tcW w:w="7643" w:type="dxa"/>
          </w:tcPr>
          <w:p w:rsidR="00A93FFE" w:rsidP="00A93FFE" w:rsidRDefault="00A93FFE" w14:paraId="6A5033DA" w14:textId="4DCDC815">
            <w:pPr>
              <w:spacing w:after="0" w:line="240" w:lineRule="auto"/>
              <w:rPr>
                <w:rFonts w:ascii="Times New Roman" w:hAnsi="Times New Roman"/>
                <w:color w:val="000000"/>
                <w:sz w:val="24"/>
                <w:szCs w:val="24"/>
              </w:rPr>
            </w:pPr>
            <w:r>
              <w:rPr>
                <w:rFonts w:ascii="Times New Roman" w:hAnsi="Times New Roman"/>
                <w:color w:val="000000"/>
                <w:sz w:val="24"/>
                <w:szCs w:val="24"/>
              </w:rPr>
              <w:t>Personal information (date of birth, height, weight, race)</w:t>
            </w:r>
          </w:p>
        </w:tc>
        <w:tc>
          <w:tcPr>
            <w:tcW w:w="1707" w:type="dxa"/>
            <w:vAlign w:val="center"/>
          </w:tcPr>
          <w:p w:rsidRPr="00E964C3" w:rsidR="00A93FFE" w:rsidP="00A93FFE" w:rsidRDefault="005159A3" w14:paraId="21E231CD" w14:textId="5AF2FC4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159A3" w:rsidTr="005042C2" w14:paraId="57E2399C" w14:textId="77777777">
        <w:tc>
          <w:tcPr>
            <w:tcW w:w="7643" w:type="dxa"/>
          </w:tcPr>
          <w:p w:rsidRPr="00E964C3" w:rsidR="005159A3" w:rsidP="005159A3" w:rsidRDefault="005159A3" w14:paraId="1A125704" w14:textId="5B9A0BFB">
            <w:pPr>
              <w:spacing w:after="0" w:line="240" w:lineRule="auto"/>
              <w:rPr>
                <w:rFonts w:ascii="Times New Roman" w:hAnsi="Times New Roman"/>
                <w:color w:val="000000"/>
                <w:sz w:val="24"/>
                <w:szCs w:val="24"/>
              </w:rPr>
            </w:pPr>
            <w:r>
              <w:rPr>
                <w:rFonts w:ascii="Times New Roman" w:hAnsi="Times New Roman"/>
                <w:color w:val="000000"/>
                <w:sz w:val="24"/>
                <w:szCs w:val="24"/>
              </w:rPr>
              <w:t>Home and household water source</w:t>
            </w:r>
          </w:p>
        </w:tc>
        <w:tc>
          <w:tcPr>
            <w:tcW w:w="1707" w:type="dxa"/>
            <w:vAlign w:val="center"/>
          </w:tcPr>
          <w:p w:rsidRPr="00E964C3" w:rsidR="005159A3" w:rsidP="005159A3" w:rsidRDefault="00ED09DE" w14:paraId="4CA1024E" w14:textId="0C82D4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5159A3" w:rsidTr="005042C2" w14:paraId="14FB9A7A" w14:textId="77777777">
        <w:tc>
          <w:tcPr>
            <w:tcW w:w="7643" w:type="dxa"/>
          </w:tcPr>
          <w:p w:rsidRPr="00E964C3" w:rsidR="005159A3" w:rsidP="005159A3" w:rsidRDefault="005159A3" w14:paraId="64077C1D" w14:textId="6387B282">
            <w:pPr>
              <w:spacing w:after="0" w:line="240" w:lineRule="auto"/>
              <w:rPr>
                <w:rFonts w:ascii="Times New Roman" w:hAnsi="Times New Roman"/>
                <w:color w:val="000000"/>
                <w:sz w:val="24"/>
                <w:szCs w:val="24"/>
              </w:rPr>
            </w:pPr>
            <w:r w:rsidRPr="00E964C3">
              <w:rPr>
                <w:rFonts w:ascii="Times New Roman" w:hAnsi="Times New Roman"/>
                <w:color w:val="000000"/>
                <w:sz w:val="24"/>
                <w:szCs w:val="24"/>
              </w:rPr>
              <w:t>Other possible exposures to arsenic or uranium</w:t>
            </w:r>
          </w:p>
        </w:tc>
        <w:tc>
          <w:tcPr>
            <w:tcW w:w="1707" w:type="dxa"/>
            <w:vAlign w:val="center"/>
          </w:tcPr>
          <w:p w:rsidRPr="00E964C3" w:rsidR="005159A3" w:rsidP="005159A3" w:rsidRDefault="00A132F4" w14:paraId="0E3150F6" w14:textId="122D12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r>
    </w:tbl>
    <w:p w:rsidR="00ED06EF" w:rsidP="00ED06EF" w:rsidRDefault="00ED06EF" w14:paraId="4845D402" w14:textId="77777777">
      <w:pPr>
        <w:spacing w:after="0" w:line="240" w:lineRule="auto"/>
        <w:rPr>
          <w:rFonts w:ascii="Times New Roman" w:hAnsi="Times New Roman"/>
          <w:color w:val="000000"/>
          <w:sz w:val="24"/>
          <w:szCs w:val="24"/>
        </w:rPr>
      </w:pPr>
    </w:p>
    <w:p w:rsidR="0040313B" w:rsidP="005D4D4F" w:rsidRDefault="00931A40" w14:paraId="6A6748CA" w14:textId="09DB37B8">
      <w:pPr>
        <w:spacing w:line="240" w:lineRule="auto"/>
        <w:rPr>
          <w:rFonts w:ascii="Times New Roman" w:hAnsi="Times New Roman"/>
          <w:color w:val="000000"/>
          <w:sz w:val="24"/>
          <w:szCs w:val="24"/>
        </w:rPr>
      </w:pPr>
      <w:r>
        <w:rPr>
          <w:rFonts w:ascii="Times New Roman" w:hAnsi="Times New Roman"/>
          <w:color w:val="000000"/>
          <w:sz w:val="24"/>
          <w:szCs w:val="24"/>
        </w:rPr>
        <w:t>Except</w:t>
      </w:r>
      <w:r w:rsidR="000C129C">
        <w:rPr>
          <w:rFonts w:ascii="Times New Roman" w:hAnsi="Times New Roman"/>
          <w:color w:val="000000"/>
          <w:sz w:val="24"/>
          <w:szCs w:val="24"/>
        </w:rPr>
        <w:t xml:space="preserve"> for date of birth, height, </w:t>
      </w:r>
      <w:r>
        <w:rPr>
          <w:rFonts w:ascii="Times New Roman" w:hAnsi="Times New Roman"/>
          <w:color w:val="000000"/>
          <w:sz w:val="24"/>
          <w:szCs w:val="24"/>
        </w:rPr>
        <w:t xml:space="preserve">weight, </w:t>
      </w:r>
      <w:r w:rsidR="000C129C">
        <w:rPr>
          <w:rFonts w:ascii="Times New Roman" w:hAnsi="Times New Roman"/>
          <w:color w:val="000000"/>
          <w:sz w:val="24"/>
          <w:szCs w:val="24"/>
        </w:rPr>
        <w:t>and questions where the respondent has to specify a place, or number (e.g., number of cups of water per day)</w:t>
      </w:r>
      <w:r w:rsidR="003B374D">
        <w:rPr>
          <w:rFonts w:ascii="Times New Roman" w:hAnsi="Times New Roman"/>
          <w:color w:val="000000"/>
          <w:sz w:val="24"/>
          <w:szCs w:val="24"/>
        </w:rPr>
        <w:t>,</w:t>
      </w:r>
      <w:r w:rsidR="000C129C">
        <w:rPr>
          <w:rFonts w:ascii="Times New Roman" w:hAnsi="Times New Roman"/>
          <w:color w:val="000000"/>
          <w:sz w:val="24"/>
          <w:szCs w:val="24"/>
        </w:rPr>
        <w:t xml:space="preserve"> </w:t>
      </w:r>
      <w:r>
        <w:rPr>
          <w:rFonts w:ascii="Times New Roman" w:hAnsi="Times New Roman"/>
          <w:color w:val="000000"/>
          <w:sz w:val="24"/>
          <w:szCs w:val="24"/>
        </w:rPr>
        <w:t>the q</w:t>
      </w:r>
      <w:r w:rsidR="00E072EC">
        <w:rPr>
          <w:rFonts w:ascii="Times New Roman" w:hAnsi="Times New Roman"/>
          <w:color w:val="000000"/>
          <w:sz w:val="24"/>
          <w:szCs w:val="24"/>
        </w:rPr>
        <w:t>uestions will have</w:t>
      </w:r>
      <w:r w:rsidR="00ED06EF">
        <w:rPr>
          <w:rFonts w:ascii="Times New Roman" w:hAnsi="Times New Roman"/>
          <w:color w:val="000000"/>
          <w:sz w:val="24"/>
          <w:szCs w:val="24"/>
        </w:rPr>
        <w:t xml:space="preserve"> yes/no</w:t>
      </w:r>
      <w:r w:rsidR="000C129C">
        <w:rPr>
          <w:rFonts w:ascii="Times New Roman" w:hAnsi="Times New Roman"/>
          <w:color w:val="000000"/>
          <w:sz w:val="24"/>
          <w:szCs w:val="24"/>
        </w:rPr>
        <w:t>/don’t know/refused responses</w:t>
      </w:r>
      <w:r w:rsidR="00ED06EF">
        <w:rPr>
          <w:rFonts w:ascii="Times New Roman" w:hAnsi="Times New Roman"/>
          <w:color w:val="000000"/>
          <w:sz w:val="24"/>
          <w:szCs w:val="24"/>
        </w:rPr>
        <w:t xml:space="preserve">. </w:t>
      </w:r>
    </w:p>
    <w:p w:rsidRPr="006158CA" w:rsidR="004811E7" w:rsidP="005D4D4F" w:rsidRDefault="00FB772F" w14:paraId="6233F400" w14:textId="1B715FA3">
      <w:pPr>
        <w:spacing w:line="240" w:lineRule="auto"/>
        <w:rPr>
          <w:rFonts w:ascii="Times New Roman" w:hAnsi="Times New Roman"/>
          <w:sz w:val="24"/>
          <w:szCs w:val="24"/>
        </w:rPr>
      </w:pPr>
      <w:r w:rsidRPr="006158CA">
        <w:rPr>
          <w:rFonts w:ascii="Times New Roman" w:hAnsi="Times New Roman"/>
          <w:sz w:val="24"/>
          <w:szCs w:val="24"/>
        </w:rPr>
        <w:t>Urine specimens and environmental samples (</w:t>
      </w:r>
      <w:r w:rsidRPr="006158CA" w:rsidR="004811E7">
        <w:rPr>
          <w:rFonts w:ascii="Times New Roman" w:hAnsi="Times New Roman"/>
          <w:sz w:val="24"/>
          <w:szCs w:val="24"/>
        </w:rPr>
        <w:t>well water</w:t>
      </w:r>
      <w:r w:rsidRPr="006158CA">
        <w:rPr>
          <w:rFonts w:ascii="Times New Roman" w:hAnsi="Times New Roman"/>
          <w:sz w:val="24"/>
          <w:szCs w:val="24"/>
        </w:rPr>
        <w:t>, tap water</w:t>
      </w:r>
      <w:r w:rsidRPr="006158CA" w:rsidR="004811E7">
        <w:rPr>
          <w:rFonts w:ascii="Times New Roman" w:hAnsi="Times New Roman"/>
          <w:sz w:val="24"/>
          <w:szCs w:val="24"/>
        </w:rPr>
        <w:t>)</w:t>
      </w:r>
      <w:r w:rsidRPr="006158CA" w:rsidR="003F6B23">
        <w:rPr>
          <w:rFonts w:ascii="Times New Roman" w:hAnsi="Times New Roman"/>
          <w:sz w:val="24"/>
          <w:szCs w:val="24"/>
        </w:rPr>
        <w:t>, will</w:t>
      </w:r>
      <w:r w:rsidRPr="006158CA" w:rsidR="004811E7">
        <w:rPr>
          <w:rFonts w:ascii="Times New Roman" w:hAnsi="Times New Roman"/>
          <w:sz w:val="24"/>
          <w:szCs w:val="24"/>
        </w:rPr>
        <w:t xml:space="preserve"> be collected to test for </w:t>
      </w:r>
      <w:r w:rsidRPr="006158CA">
        <w:rPr>
          <w:rFonts w:ascii="Times New Roman" w:hAnsi="Times New Roman"/>
          <w:sz w:val="24"/>
          <w:szCs w:val="24"/>
        </w:rPr>
        <w:t>arsenic and uranium.</w:t>
      </w:r>
      <w:r w:rsidR="002F0CED">
        <w:rPr>
          <w:rFonts w:ascii="Times New Roman" w:hAnsi="Times New Roman"/>
          <w:sz w:val="24"/>
          <w:szCs w:val="24"/>
        </w:rPr>
        <w:t xml:space="preserve"> Urine specimens will be tested by the Division of Laboratory Sciences laboratories at</w:t>
      </w:r>
      <w:r w:rsidRPr="006158CA" w:rsidR="004811E7">
        <w:rPr>
          <w:rFonts w:ascii="Times New Roman" w:hAnsi="Times New Roman"/>
          <w:sz w:val="24"/>
          <w:szCs w:val="24"/>
        </w:rPr>
        <w:t xml:space="preserve"> </w:t>
      </w:r>
      <w:r w:rsidR="002F0CED">
        <w:rPr>
          <w:rFonts w:ascii="Times New Roman" w:hAnsi="Times New Roman"/>
          <w:sz w:val="24"/>
          <w:szCs w:val="24"/>
        </w:rPr>
        <w:t>NCEH</w:t>
      </w:r>
      <w:r w:rsidRPr="006158CA" w:rsidR="004811E7">
        <w:rPr>
          <w:rFonts w:ascii="Times New Roman" w:hAnsi="Times New Roman"/>
          <w:sz w:val="24"/>
          <w:szCs w:val="24"/>
        </w:rPr>
        <w:t xml:space="preserve">. </w:t>
      </w:r>
      <w:r w:rsidR="00B60731">
        <w:rPr>
          <w:rFonts w:ascii="Times New Roman" w:hAnsi="Times New Roman"/>
          <w:sz w:val="24"/>
          <w:szCs w:val="24"/>
        </w:rPr>
        <w:t xml:space="preserve">Water samples will be tested by the laboratories at USGS. </w:t>
      </w:r>
      <w:r w:rsidRPr="006158CA" w:rsidR="005D4D4F">
        <w:rPr>
          <w:rFonts w:ascii="Times New Roman" w:hAnsi="Times New Roman"/>
          <w:sz w:val="24"/>
          <w:szCs w:val="24"/>
        </w:rPr>
        <w:t>All records and specimens will be coded with respondent</w:t>
      </w:r>
      <w:r w:rsidRPr="006158CA" w:rsidR="003F6B23">
        <w:rPr>
          <w:rFonts w:ascii="Times New Roman" w:hAnsi="Times New Roman"/>
          <w:sz w:val="24"/>
          <w:szCs w:val="24"/>
        </w:rPr>
        <w:t xml:space="preserve"> ID number only. The laboratories</w:t>
      </w:r>
      <w:r w:rsidRPr="006158CA" w:rsidR="005D4D4F">
        <w:rPr>
          <w:rFonts w:ascii="Times New Roman" w:hAnsi="Times New Roman"/>
          <w:sz w:val="24"/>
          <w:szCs w:val="24"/>
        </w:rPr>
        <w:t xml:space="preserve"> w</w:t>
      </w:r>
      <w:r w:rsidRPr="006158CA" w:rsidR="004811E7">
        <w:rPr>
          <w:rFonts w:ascii="Times New Roman" w:hAnsi="Times New Roman"/>
          <w:sz w:val="24"/>
          <w:szCs w:val="24"/>
        </w:rPr>
        <w:t>ill not store clinical specimens or environmental samples for future research; any unused samples will be discarded at</w:t>
      </w:r>
      <w:r w:rsidRPr="006158CA" w:rsidR="005D4D4F">
        <w:rPr>
          <w:rFonts w:ascii="Times New Roman" w:hAnsi="Times New Roman"/>
          <w:sz w:val="24"/>
          <w:szCs w:val="24"/>
        </w:rPr>
        <w:t xml:space="preserve"> the completion of the testing.</w:t>
      </w:r>
    </w:p>
    <w:p w:rsidRPr="005D4D4F" w:rsidR="004811E7" w:rsidP="005D4D4F" w:rsidRDefault="004811E7" w14:paraId="7E24913E" w14:textId="5BB9B8EF">
      <w:pPr>
        <w:pStyle w:val="Default"/>
        <w:spacing w:after="200"/>
        <w:rPr>
          <w:rFonts w:ascii="Times New Roman" w:hAnsi="Times New Roman" w:cs="Times New Roman"/>
        </w:rPr>
      </w:pPr>
      <w:r w:rsidRPr="00F33E1C">
        <w:rPr>
          <w:rFonts w:ascii="Times New Roman" w:hAnsi="Times New Roman" w:cs="Times New Roman"/>
          <w:color w:val="auto"/>
        </w:rPr>
        <w:t>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r w:rsidR="00746E45">
        <w:rPr>
          <w:rFonts w:ascii="Times New Roman" w:hAnsi="Times New Roman" w:cs="Times New Roman"/>
          <w:color w:val="auto"/>
        </w:rPr>
        <w:t xml:space="preserve"> Study participants will be provided a copy of</w:t>
      </w:r>
      <w:r w:rsidR="003718CF">
        <w:rPr>
          <w:rFonts w:ascii="Times New Roman" w:hAnsi="Times New Roman" w:cs="Times New Roman"/>
          <w:color w:val="auto"/>
        </w:rPr>
        <w:t xml:space="preserve"> </w:t>
      </w:r>
      <w:r w:rsidR="009E20AC">
        <w:rPr>
          <w:rFonts w:ascii="Times New Roman" w:hAnsi="Times New Roman" w:cs="Times New Roman"/>
          <w:color w:val="auto"/>
        </w:rPr>
        <w:t>their test results (Attachment H</w:t>
      </w:r>
      <w:r w:rsidR="003718CF">
        <w:rPr>
          <w:rFonts w:ascii="Times New Roman" w:hAnsi="Times New Roman" w:cs="Times New Roman"/>
          <w:color w:val="auto"/>
        </w:rPr>
        <w:t xml:space="preserve"> – Participant Results Letter</w:t>
      </w:r>
      <w:r w:rsidR="00746E45">
        <w:rPr>
          <w:rFonts w:ascii="Times New Roman" w:hAnsi="Times New Roman" w:cs="Times New Roman"/>
          <w:color w:val="auto"/>
        </w:rPr>
        <w:t>).</w:t>
      </w:r>
    </w:p>
    <w:p w:rsidRPr="004961AB" w:rsidR="00134378" w:rsidP="004961AB" w:rsidRDefault="001E2857" w14:paraId="41C9ACA9" w14:textId="22EE428C">
      <w:pPr>
        <w:spacing w:before="120" w:line="240" w:lineRule="auto"/>
        <w:jc w:val="both"/>
        <w:rPr>
          <w:rFonts w:ascii="Times New Roman" w:hAnsi="Times New Roman" w:eastAsia="Times New Roman" w:cs="Times New Roman"/>
          <w:sz w:val="24"/>
          <w:szCs w:val="24"/>
        </w:rPr>
      </w:pPr>
      <w:r w:rsidRPr="00321F8E">
        <w:rPr>
          <w:rFonts w:ascii="Times New Roman" w:hAnsi="Times New Roman"/>
          <w:sz w:val="24"/>
        </w:rPr>
        <w:lastRenderedPageBreak/>
        <w:t xml:space="preserve">All de-identified records maintained by NCEH after the investigation will be subject </w:t>
      </w:r>
      <w:r w:rsidRPr="00321F8E" w:rsidR="001F67B4">
        <w:rPr>
          <w:rFonts w:ascii="Times New Roman" w:hAnsi="Times New Roman"/>
          <w:sz w:val="24"/>
        </w:rPr>
        <w:t xml:space="preserve">to the CDC Records Control Schedule </w:t>
      </w:r>
      <w:r w:rsidRPr="00321F8E" w:rsidR="00930F80">
        <w:rPr>
          <w:rFonts w:ascii="Times New Roman" w:hAnsi="Times New Roman"/>
          <w:sz w:val="24"/>
        </w:rPr>
        <w:t xml:space="preserve">(CRCS) </w:t>
      </w:r>
      <w:r w:rsidRPr="00321F8E" w:rsidR="001F67B4">
        <w:rPr>
          <w:rFonts w:ascii="Times New Roman" w:hAnsi="Times New Roman"/>
          <w:sz w:val="24"/>
        </w:rPr>
        <w:t>w</w:t>
      </w:r>
      <w:r w:rsidRPr="00321F8E">
        <w:rPr>
          <w:rFonts w:ascii="Times New Roman" w:hAnsi="Times New Roman"/>
          <w:sz w:val="24"/>
        </w:rPr>
        <w:t xml:space="preserve">hich contains authorized disposition instructions for administrative and program records. NCEH is legally required to maintain its program-related records in accordance with CRCS disposition instructions. </w:t>
      </w:r>
      <w:r w:rsidRPr="004961AB" w:rsidR="00134378">
        <w:rPr>
          <w:rFonts w:ascii="Times New Roman" w:hAnsi="Times New Roman" w:cs="Times New Roman"/>
          <w:sz w:val="24"/>
          <w:szCs w:val="24"/>
        </w:rPr>
        <w:t>These study</w:t>
      </w:r>
      <w:r w:rsidRPr="00321F8E" w:rsidR="00134378">
        <w:rPr>
          <w:rFonts w:ascii="Times New Roman" w:hAnsi="Times New Roman"/>
          <w:sz w:val="24"/>
        </w:rPr>
        <w:t xml:space="preserve"> records </w:t>
      </w:r>
      <w:r w:rsidRPr="004961AB" w:rsidR="00134378">
        <w:rPr>
          <w:rFonts w:ascii="Times New Roman" w:hAnsi="Times New Roman" w:cs="Times New Roman"/>
          <w:sz w:val="24"/>
          <w:szCs w:val="24"/>
        </w:rPr>
        <w:t>are considered “Minor Records”</w:t>
      </w:r>
      <w:r w:rsidRPr="00321F8E" w:rsidR="00134378">
        <w:rPr>
          <w:rFonts w:ascii="Times New Roman" w:hAnsi="Times New Roman"/>
          <w:sz w:val="24"/>
        </w:rPr>
        <w:t xml:space="preserve"> and </w:t>
      </w:r>
      <w:r w:rsidRPr="004961AB" w:rsidR="00134378">
        <w:rPr>
          <w:rFonts w:ascii="Times New Roman" w:hAnsi="Times New Roman" w:cs="Times New Roman"/>
          <w:sz w:val="24"/>
          <w:szCs w:val="24"/>
        </w:rPr>
        <w:t xml:space="preserve">the </w:t>
      </w:r>
      <w:r w:rsidRPr="004961AB" w:rsidR="00134378">
        <w:rPr>
          <w:rFonts w:ascii="Times New Roman" w:hAnsi="Times New Roman" w:eastAsia="Times New Roman" w:cs="Times New Roman"/>
          <w:sz w:val="24"/>
          <w:szCs w:val="24"/>
        </w:rPr>
        <w:t>Authorized Disposition is as follows: Maintain</w:t>
      </w:r>
      <w:r w:rsidRPr="00321F8E" w:rsidR="00134378">
        <w:rPr>
          <w:rFonts w:ascii="Times New Roman" w:hAnsi="Times New Roman"/>
          <w:sz w:val="24"/>
        </w:rPr>
        <w:t xml:space="preserve"> at least </w:t>
      </w:r>
      <w:r w:rsidRPr="004961AB" w:rsidR="00134378">
        <w:rPr>
          <w:rFonts w:ascii="Times New Roman" w:hAnsi="Times New Roman" w:eastAsia="Times New Roman" w:cs="Times New Roman"/>
          <w:sz w:val="24"/>
          <w:szCs w:val="24"/>
        </w:rPr>
        <w:t>six</w:t>
      </w:r>
      <w:r w:rsidRPr="00321F8E" w:rsidR="00134378">
        <w:rPr>
          <w:rFonts w:ascii="Times New Roman" w:hAnsi="Times New Roman"/>
          <w:sz w:val="24"/>
        </w:rPr>
        <w:t xml:space="preserve"> years, but no longer than </w:t>
      </w:r>
      <w:r w:rsidRPr="004961AB" w:rsidR="00134378">
        <w:rPr>
          <w:rFonts w:ascii="Times New Roman" w:hAnsi="Times New Roman" w:eastAsia="Times New Roman" w:cs="Times New Roman"/>
          <w:sz w:val="24"/>
          <w:szCs w:val="24"/>
        </w:rPr>
        <w:t>ten</w:t>
      </w:r>
      <w:r w:rsidRPr="00321F8E" w:rsidR="00134378">
        <w:rPr>
          <w:rFonts w:ascii="Times New Roman" w:hAnsi="Times New Roman"/>
          <w:sz w:val="24"/>
        </w:rPr>
        <w:t xml:space="preserve"> years, </w:t>
      </w:r>
      <w:r w:rsidRPr="004961AB" w:rsidR="00134378">
        <w:rPr>
          <w:rFonts w:ascii="Times New Roman" w:hAnsi="Times New Roman" w:eastAsia="Times New Roman" w:cs="Times New Roman"/>
          <w:sz w:val="24"/>
          <w:szCs w:val="24"/>
        </w:rPr>
        <w:t>after the retirement of the system—</w:t>
      </w:r>
      <w:r w:rsidRPr="00321F8E" w:rsidR="00134378">
        <w:rPr>
          <w:rFonts w:ascii="Times New Roman" w:hAnsi="Times New Roman"/>
          <w:sz w:val="24"/>
        </w:rPr>
        <w:t xml:space="preserve">depending upon program </w:t>
      </w:r>
      <w:r w:rsidRPr="004961AB" w:rsidR="00134378">
        <w:rPr>
          <w:rFonts w:ascii="Times New Roman" w:hAnsi="Times New Roman" w:eastAsia="Times New Roman" w:cs="Times New Roman"/>
          <w:sz w:val="24"/>
          <w:szCs w:val="24"/>
        </w:rPr>
        <w:t>need</w:t>
      </w:r>
      <w:r w:rsidRPr="00321F8E" w:rsidR="00134378">
        <w:rPr>
          <w:rFonts w:ascii="Times New Roman" w:hAnsi="Times New Roman"/>
          <w:sz w:val="24"/>
        </w:rPr>
        <w:t xml:space="preserve"> for scientific, legal, or business reference</w:t>
      </w:r>
      <w:r w:rsidRPr="004961AB" w:rsidR="00134378">
        <w:rPr>
          <w:rFonts w:ascii="Times New Roman" w:hAnsi="Times New Roman" w:eastAsia="Times New Roman" w:cs="Times New Roman"/>
          <w:sz w:val="24"/>
          <w:szCs w:val="24"/>
        </w:rPr>
        <w:t>—then delete/destroy.</w:t>
      </w:r>
    </w:p>
    <w:p w:rsidRPr="00360E5E" w:rsidR="00360E5E" w:rsidP="00360E5E" w:rsidRDefault="00360E5E" w14:paraId="4FD286DA" w14:textId="0CB1037F">
      <w:pPr>
        <w:pStyle w:val="Default"/>
        <w:rPr>
          <w:rFonts w:ascii="Times New Roman" w:hAnsi="Times New Roman" w:cs="Times New Roman"/>
        </w:rPr>
      </w:pPr>
      <w:r w:rsidRPr="00360E5E">
        <w:rPr>
          <w:rFonts w:ascii="Times New Roman" w:hAnsi="Times New Roman" w:cs="Times New Roman"/>
        </w:rPr>
        <w:t>Transfer to Federal Records Center is authorized in accordance with Code of Federal Regulations storage regulations of electronic records.</w:t>
      </w:r>
    </w:p>
    <w:p w:rsidRPr="006158CA" w:rsidR="001E2857" w:rsidP="00360E5E" w:rsidRDefault="00360E5E" w14:paraId="5BE4F148" w14:textId="3EE00B03">
      <w:pPr>
        <w:pStyle w:val="Default"/>
        <w:rPr>
          <w:rFonts w:ascii="Times New Roman" w:hAnsi="Times New Roman"/>
          <w:color w:val="auto"/>
        </w:rPr>
      </w:pPr>
      <w:r w:rsidRPr="006158CA">
        <w:rPr>
          <w:rFonts w:ascii="Times New Roman" w:hAnsi="Times New Roman"/>
          <w:color w:val="auto"/>
        </w:rPr>
        <w:t>T</w:t>
      </w:r>
      <w:r w:rsidRPr="006158CA" w:rsidR="001E2857">
        <w:rPr>
          <w:rFonts w:ascii="Times New Roman" w:hAnsi="Times New Roman"/>
          <w:color w:val="auto"/>
        </w:rPr>
        <w:t>hese retention periods have a direct impact on completing Freedom of Information Act requests.</w:t>
      </w:r>
    </w:p>
    <w:p w:rsidR="004811E7" w:rsidP="003058E3" w:rsidRDefault="004811E7" w14:paraId="79093770" w14:textId="77777777">
      <w:pPr>
        <w:autoSpaceDE w:val="0"/>
        <w:autoSpaceDN w:val="0"/>
        <w:adjustRightInd w:val="0"/>
        <w:spacing w:after="0" w:line="240" w:lineRule="auto"/>
        <w:rPr>
          <w:rFonts w:ascii="Times New Roman" w:hAnsi="Times New Roman"/>
          <w:sz w:val="24"/>
          <w:szCs w:val="24"/>
        </w:rPr>
      </w:pPr>
    </w:p>
    <w:p w:rsidRPr="000D1D26" w:rsidR="003058E3" w:rsidP="00BB69F5" w:rsidRDefault="00B141E7" w14:paraId="71A0AD2F" w14:textId="57970F41">
      <w:pPr>
        <w:pStyle w:val="Heading2"/>
      </w:pPr>
      <w:bookmarkStart w:name="_Toc56519576" w:id="30"/>
      <w:bookmarkStart w:name="_Toc521413664" w:id="31"/>
      <w:r>
        <w:t>A.</w:t>
      </w:r>
      <w:r w:rsidRPr="000D1D26" w:rsidR="00066C2A">
        <w:t>11. Institutional Review Board (IRB) and Justification for Sensitive Questions</w:t>
      </w:r>
      <w:bookmarkEnd w:id="30"/>
      <w:bookmarkEnd w:id="31"/>
    </w:p>
    <w:p w:rsidRPr="00F33E1C" w:rsidR="003058E3" w:rsidP="003058E3" w:rsidRDefault="003058E3" w14:paraId="3C20DAB0" w14:textId="77777777">
      <w:pPr>
        <w:spacing w:after="0" w:line="240" w:lineRule="auto"/>
        <w:rPr>
          <w:rFonts w:ascii="Times New Roman" w:hAnsi="Times New Roman"/>
          <w:sz w:val="24"/>
          <w:szCs w:val="24"/>
        </w:rPr>
      </w:pPr>
    </w:p>
    <w:p w:rsidRPr="00F33E1C" w:rsidR="003058E3" w:rsidP="003058E3" w:rsidRDefault="003058E3" w14:paraId="53725A18" w14:textId="712E755B">
      <w:pPr>
        <w:spacing w:line="240" w:lineRule="auto"/>
        <w:rPr>
          <w:rFonts w:ascii="Times New Roman" w:hAnsi="Times New Roman" w:eastAsia="Arial Unicode MS"/>
          <w:sz w:val="24"/>
          <w:szCs w:val="24"/>
          <w:u w:color="000000"/>
        </w:rPr>
      </w:pPr>
      <w:r w:rsidRPr="00F33E1C">
        <w:rPr>
          <w:rFonts w:ascii="Times New Roman" w:hAnsi="Times New Roman" w:eastAsia="Arial Unicode MS"/>
          <w:sz w:val="24"/>
          <w:szCs w:val="24"/>
          <w:u w:color="000000"/>
        </w:rPr>
        <w:t>Federal Regulations for Protection of Human Subjects (45 CFR 46) state that “</w:t>
      </w:r>
      <w:r w:rsidRPr="00BB69F5">
        <w:rPr>
          <w:rFonts w:ascii="Times New Roman" w:hAnsi="Times New Roman" w:eastAsia="Arial Unicode MS"/>
          <w:i/>
          <w:sz w:val="24"/>
          <w:szCs w:val="24"/>
          <w:u w:color="000000"/>
        </w:rPr>
        <w:t>research</w:t>
      </w:r>
      <w:r w:rsidRPr="00F33E1C">
        <w:rPr>
          <w:rFonts w:ascii="Times New Roman" w:hAnsi="Times New Roman" w:eastAsia="Arial Unicode MS"/>
          <w:sz w:val="24"/>
          <w:szCs w:val="24"/>
          <w:u w:color="000000"/>
        </w:rPr>
        <w:t xml:space="preserve"> means a systematic investigation, including research development, testing, and evaluation, designed to develop or contribute to generalizable knowledge.”</w:t>
      </w:r>
      <w:r w:rsidR="00E10393">
        <w:rPr>
          <w:rFonts w:ascii="Times New Roman" w:hAnsi="Times New Roman" w:eastAsia="Arial Unicode MS"/>
          <w:sz w:val="24"/>
          <w:szCs w:val="24"/>
          <w:u w:color="000000"/>
        </w:rPr>
        <w:t xml:space="preserve">  </w:t>
      </w:r>
    </w:p>
    <w:p w:rsidRPr="00F33E1C" w:rsidR="003058E3" w:rsidP="00AE2C0B" w:rsidRDefault="00E10393" w14:paraId="7A47DEA1" w14:textId="23A5EEC4">
      <w:pPr>
        <w:spacing w:after="0" w:line="240" w:lineRule="auto"/>
        <w:rPr>
          <w:rFonts w:ascii="Times New Roman" w:hAnsi="Times New Roman"/>
          <w:sz w:val="24"/>
          <w:szCs w:val="24"/>
          <w:u w:val="single"/>
        </w:rPr>
      </w:pPr>
      <w:r>
        <w:rPr>
          <w:rFonts w:ascii="Times New Roman" w:hAnsi="Times New Roman" w:eastAsia="Arial Unicode MS"/>
          <w:sz w:val="24"/>
          <w:szCs w:val="24"/>
          <w:u w:color="000000"/>
        </w:rPr>
        <w:t>In contrast, this investigation</w:t>
      </w:r>
      <w:r w:rsidRPr="00F33E1C" w:rsidR="003058E3">
        <w:rPr>
          <w:rFonts w:ascii="Times New Roman" w:hAnsi="Times New Roman"/>
          <w:sz w:val="24"/>
          <w:szCs w:val="24"/>
        </w:rPr>
        <w:t xml:space="preserve"> will be undertaken to identify, characterize</w:t>
      </w:r>
      <w:r w:rsidRPr="00F33E1C" w:rsidR="00B778ED">
        <w:rPr>
          <w:rFonts w:ascii="Times New Roman" w:hAnsi="Times New Roman"/>
          <w:sz w:val="24"/>
          <w:szCs w:val="24"/>
        </w:rPr>
        <w:t>, and solve a</w:t>
      </w:r>
      <w:r w:rsidRPr="00F33E1C" w:rsidR="003058E3">
        <w:rPr>
          <w:rFonts w:ascii="Times New Roman" w:hAnsi="Times New Roman"/>
          <w:sz w:val="24"/>
          <w:szCs w:val="24"/>
        </w:rPr>
        <w:t xml:space="preserve"> public health problem and the knowledge gained will directly benefit the affected community. </w:t>
      </w:r>
      <w:r>
        <w:rPr>
          <w:rFonts w:ascii="Times New Roman" w:hAnsi="Times New Roman"/>
          <w:sz w:val="24"/>
          <w:szCs w:val="24"/>
        </w:rPr>
        <w:t>Although this investigation is intended to be a systematic investigation, it is not</w:t>
      </w:r>
      <w:r w:rsidRPr="00F33E1C" w:rsidR="003058E3">
        <w:rPr>
          <w:rFonts w:ascii="Times New Roman" w:hAnsi="Times New Roman"/>
          <w:sz w:val="24"/>
          <w:szCs w:val="24"/>
        </w:rPr>
        <w:t xml:space="preserve"> designed to develop or contribute to generalizable knowledge.</w:t>
      </w:r>
      <w:r w:rsidRPr="00F33E1C" w:rsidR="003058E3">
        <w:rPr>
          <w:rFonts w:ascii="Times New Roman" w:hAnsi="Times New Roman" w:eastAsia="Arial Unicode MS"/>
          <w:sz w:val="24"/>
          <w:szCs w:val="24"/>
          <w:u w:color="000000"/>
        </w:rPr>
        <w:t xml:space="preserve"> </w:t>
      </w:r>
      <w:r w:rsidRPr="00F33E1C" w:rsidR="003058E3">
        <w:rPr>
          <w:rFonts w:ascii="Times New Roman" w:hAnsi="Times New Roman"/>
          <w:sz w:val="24"/>
          <w:szCs w:val="24"/>
        </w:rPr>
        <w:t xml:space="preserve">Human subjects review by an Institutional Review Board (IRB) </w:t>
      </w:r>
      <w:r>
        <w:rPr>
          <w:rFonts w:ascii="Times New Roman" w:hAnsi="Times New Roman"/>
          <w:sz w:val="24"/>
          <w:szCs w:val="24"/>
        </w:rPr>
        <w:t>is not</w:t>
      </w:r>
      <w:r w:rsidRPr="00F33E1C" w:rsidR="003058E3">
        <w:rPr>
          <w:rFonts w:ascii="Times New Roman" w:hAnsi="Times New Roman"/>
          <w:sz w:val="24"/>
          <w:szCs w:val="24"/>
        </w:rPr>
        <w:t xml:space="preserve"> required</w:t>
      </w:r>
      <w:r w:rsidR="000218C8">
        <w:rPr>
          <w:rFonts w:ascii="Times New Roman" w:hAnsi="Times New Roman" w:eastAsia="Arial Unicode MS"/>
          <w:sz w:val="24"/>
          <w:szCs w:val="24"/>
          <w:u w:color="000000"/>
        </w:rPr>
        <w:t>.</w:t>
      </w:r>
      <w:r w:rsidR="00A770AF">
        <w:rPr>
          <w:rFonts w:ascii="Times New Roman" w:hAnsi="Times New Roman" w:eastAsia="Arial Unicode MS"/>
          <w:sz w:val="24"/>
          <w:szCs w:val="24"/>
          <w:u w:color="000000"/>
        </w:rPr>
        <w:t xml:space="preserve"> </w:t>
      </w:r>
      <w:r>
        <w:rPr>
          <w:rFonts w:ascii="Times New Roman" w:hAnsi="Times New Roman" w:eastAsia="Arial Unicode MS"/>
          <w:sz w:val="24"/>
          <w:szCs w:val="24"/>
          <w:u w:color="000000"/>
        </w:rPr>
        <w:t xml:space="preserve">This investigation was reviewed the NCEH/ATSDR Human Subjects Coordinator (Attachment </w:t>
      </w:r>
      <w:r w:rsidR="009E20AC">
        <w:rPr>
          <w:rFonts w:ascii="Times New Roman" w:hAnsi="Times New Roman" w:eastAsia="Arial Unicode MS"/>
          <w:sz w:val="24"/>
          <w:szCs w:val="24"/>
          <w:u w:color="000000"/>
        </w:rPr>
        <w:t>I</w:t>
      </w:r>
      <w:r w:rsidR="00990878">
        <w:rPr>
          <w:rFonts w:ascii="Times New Roman" w:hAnsi="Times New Roman" w:eastAsia="Arial Unicode MS"/>
          <w:sz w:val="24"/>
          <w:szCs w:val="24"/>
          <w:u w:color="000000"/>
        </w:rPr>
        <w:t xml:space="preserve"> </w:t>
      </w:r>
      <w:r w:rsidR="00990878">
        <w:rPr>
          <w:rFonts w:ascii="Times New Roman" w:hAnsi="Times New Roman" w:cs="Times New Roman"/>
        </w:rPr>
        <w:t>–</w:t>
      </w:r>
      <w:r w:rsidR="00990878">
        <w:rPr>
          <w:rFonts w:ascii="Times New Roman" w:hAnsi="Times New Roman" w:eastAsia="Arial Unicode MS"/>
          <w:sz w:val="24"/>
          <w:szCs w:val="24"/>
          <w:u w:color="000000"/>
        </w:rPr>
        <w:softHyphen/>
      </w:r>
      <w:r w:rsidR="00990878">
        <w:rPr>
          <w:rFonts w:ascii="Times New Roman" w:hAnsi="Times New Roman" w:eastAsia="Arial Unicode MS"/>
          <w:sz w:val="24"/>
          <w:szCs w:val="24"/>
          <w:u w:color="000000"/>
        </w:rPr>
        <w:softHyphen/>
      </w:r>
      <w:r w:rsidR="00A770AF">
        <w:rPr>
          <w:rFonts w:ascii="Times New Roman" w:hAnsi="Times New Roman" w:eastAsia="Arial Unicode MS"/>
          <w:sz w:val="24"/>
          <w:szCs w:val="24"/>
          <w:u w:color="000000"/>
        </w:rPr>
        <w:t xml:space="preserve"> </w:t>
      </w:r>
      <w:r w:rsidR="003718CF">
        <w:rPr>
          <w:rFonts w:ascii="Times New Roman" w:hAnsi="Times New Roman" w:eastAsia="Arial Unicode MS"/>
          <w:sz w:val="24"/>
          <w:szCs w:val="24"/>
          <w:u w:color="000000"/>
        </w:rPr>
        <w:t>Research Determination Form</w:t>
      </w:r>
      <w:r>
        <w:rPr>
          <w:rFonts w:ascii="Times New Roman" w:hAnsi="Times New Roman" w:eastAsia="Arial Unicode MS"/>
          <w:sz w:val="24"/>
          <w:szCs w:val="24"/>
          <w:u w:color="000000"/>
        </w:rPr>
        <w:t>).</w:t>
      </w:r>
    </w:p>
    <w:p w:rsidRPr="00F33E1C" w:rsidR="003058E3" w:rsidP="003058E3" w:rsidRDefault="003058E3" w14:paraId="3234D215" w14:textId="77777777">
      <w:pPr>
        <w:autoSpaceDE w:val="0"/>
        <w:autoSpaceDN w:val="0"/>
        <w:adjustRightInd w:val="0"/>
        <w:spacing w:after="0" w:line="240" w:lineRule="auto"/>
        <w:rPr>
          <w:rFonts w:ascii="Times New Roman" w:hAnsi="Times New Roman"/>
          <w:color w:val="000000"/>
          <w:sz w:val="24"/>
          <w:szCs w:val="24"/>
        </w:rPr>
      </w:pPr>
    </w:p>
    <w:p w:rsidRPr="00F33E1C" w:rsidR="003058E3" w:rsidP="003058E3" w:rsidRDefault="003058E3" w14:paraId="64D5FA19" w14:textId="1886831C">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Pr="00F33E1C" w:rsidR="00D837A9">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w:t>
      </w:r>
      <w:r w:rsidR="009A4029">
        <w:rPr>
          <w:rFonts w:ascii="Times New Roman" w:hAnsi="Times New Roman" w:cs="Times New Roman"/>
          <w:color w:val="auto"/>
        </w:rPr>
        <w:t>ns asked during an investigation, such as race/ethnicity,</w:t>
      </w:r>
      <w:r w:rsidRPr="00F33E1C">
        <w:rPr>
          <w:rFonts w:ascii="Times New Roman" w:hAnsi="Times New Roman" w:cs="Times New Roman"/>
          <w:color w:val="auto"/>
        </w:rPr>
        <w:t xml:space="preserve"> t</w:t>
      </w:r>
      <w:r w:rsidR="009A4029">
        <w:rPr>
          <w:rFonts w:ascii="Times New Roman" w:hAnsi="Times New Roman" w:cs="Times New Roman"/>
          <w:color w:val="auto"/>
        </w:rPr>
        <w:t>o be sensitive</w:t>
      </w:r>
      <w:r w:rsidRPr="00F33E1C">
        <w:rPr>
          <w:rFonts w:ascii="Times New Roman" w:hAnsi="Times New Roman" w:cs="Times New Roman"/>
          <w:color w:val="auto"/>
        </w:rPr>
        <w:t>.</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rsidR="003058E3" w:rsidP="003058E3" w:rsidRDefault="003058E3" w14:paraId="7FE86DC4" w14:textId="370BE9B9">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 xml:space="preserve">Social security numbers </w:t>
      </w:r>
      <w:r w:rsidR="00E10393">
        <w:rPr>
          <w:rFonts w:ascii="Times New Roman" w:hAnsi="Times New Roman"/>
          <w:sz w:val="24"/>
          <w:szCs w:val="24"/>
        </w:rPr>
        <w:t>are not</w:t>
      </w:r>
      <w:r w:rsidRPr="00F33E1C">
        <w:rPr>
          <w:rFonts w:ascii="Times New Roman" w:hAnsi="Times New Roman"/>
          <w:sz w:val="24"/>
          <w:szCs w:val="24"/>
        </w:rPr>
        <w:t xml:space="preserve"> needed </w:t>
      </w:r>
      <w:r w:rsidR="00E10393">
        <w:rPr>
          <w:rFonts w:ascii="Times New Roman" w:hAnsi="Times New Roman"/>
          <w:sz w:val="24"/>
          <w:szCs w:val="24"/>
        </w:rPr>
        <w:t>nor will they be requested</w:t>
      </w:r>
      <w:r w:rsidRPr="00F33E1C">
        <w:rPr>
          <w:rFonts w:ascii="Times New Roman" w:hAnsi="Times New Roman"/>
          <w:sz w:val="24"/>
          <w:szCs w:val="24"/>
        </w:rPr>
        <w:t>.</w:t>
      </w:r>
    </w:p>
    <w:p w:rsidRPr="00F33E1C" w:rsidR="003058E3" w:rsidP="003058E3" w:rsidRDefault="003058E3" w14:paraId="1AC87405" w14:textId="77777777">
      <w:pPr>
        <w:pStyle w:val="Default"/>
        <w:rPr>
          <w:rFonts w:ascii="Times New Roman" w:hAnsi="Times New Roman" w:cs="Times New Roman"/>
          <w:b/>
          <w:color w:val="auto"/>
        </w:rPr>
      </w:pPr>
    </w:p>
    <w:p w:rsidRPr="00F33E1C" w:rsidR="003058E3" w:rsidP="00BB69F5" w:rsidRDefault="00AE2C0B" w14:paraId="171799EB" w14:textId="02EE1CBB">
      <w:pPr>
        <w:pStyle w:val="Heading2"/>
      </w:pPr>
      <w:bookmarkStart w:name="_Toc56519577" w:id="32"/>
      <w:bookmarkStart w:name="_Toc521413665" w:id="33"/>
      <w:r>
        <w:t>A.</w:t>
      </w:r>
      <w:r w:rsidRPr="00F33E1C" w:rsidR="003058E3">
        <w:t>12. Estimates of Annualized Burden Hours and Costs</w:t>
      </w:r>
      <w:bookmarkEnd w:id="32"/>
      <w:bookmarkEnd w:id="33"/>
      <w:r w:rsidRPr="00F33E1C" w:rsidR="003058E3">
        <w:t xml:space="preserve"> </w:t>
      </w:r>
    </w:p>
    <w:p w:rsidRPr="00F33E1C" w:rsidR="003058E3" w:rsidP="003058E3" w:rsidRDefault="003058E3" w14:paraId="7F788563" w14:textId="77777777">
      <w:pPr>
        <w:pStyle w:val="Default"/>
        <w:rPr>
          <w:rFonts w:ascii="Times New Roman" w:hAnsi="Times New Roman" w:cs="Times New Roman"/>
          <w:color w:val="4F81BD" w:themeColor="accent1"/>
        </w:rPr>
      </w:pPr>
    </w:p>
    <w:p w:rsidR="001C1501" w:rsidP="001C1501" w:rsidRDefault="003B77D2" w14:paraId="78C281C9" w14:textId="1D58C7EB">
      <w:pPr>
        <w:rPr>
          <w:rFonts w:ascii="Times New Roman" w:hAnsi="Times New Roman"/>
          <w:color w:val="000000"/>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6158CA">
        <w:rPr>
          <w:rFonts w:ascii="Times New Roman" w:hAnsi="Times New Roman"/>
          <w:sz w:val="24"/>
          <w:szCs w:val="24"/>
        </w:rPr>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w:t>
      </w:r>
      <w:r w:rsidR="006729E7">
        <w:rPr>
          <w:rFonts w:ascii="Times New Roman" w:hAnsi="Times New Roman"/>
          <w:sz w:val="24"/>
          <w:szCs w:val="24"/>
        </w:rPr>
        <w:t>33</w:t>
      </w:r>
      <w:r w:rsidR="006158CA">
        <w:rPr>
          <w:rFonts w:ascii="Times New Roman" w:hAnsi="Times New Roman"/>
          <w:sz w:val="24"/>
          <w:szCs w:val="24"/>
        </w:rPr>
        <w:t xml:space="preserve"> households) in each state to recruit one household per cell for a total of 100 households per state</w:t>
      </w:r>
      <w:r w:rsidR="00165DBC">
        <w:rPr>
          <w:rFonts w:ascii="Times New Roman" w:hAnsi="Times New Roman"/>
          <w:sz w:val="24"/>
          <w:szCs w:val="24"/>
        </w:rPr>
        <w:t xml:space="preserve"> </w:t>
      </w:r>
      <w:r w:rsidR="00716813">
        <w:rPr>
          <w:rFonts w:ascii="Times New Roman" w:hAnsi="Times New Roman"/>
          <w:sz w:val="24"/>
          <w:szCs w:val="24"/>
        </w:rPr>
        <w:t>This is equivalent to</w:t>
      </w:r>
      <w:r w:rsidR="00D81B3A">
        <w:rPr>
          <w:rFonts w:ascii="Times New Roman" w:hAnsi="Times New Roman"/>
          <w:sz w:val="24"/>
          <w:szCs w:val="24"/>
        </w:rPr>
        <w:t xml:space="preserve"> sending out approximately 600</w:t>
      </w:r>
      <w:r w:rsidR="007B35B7">
        <w:rPr>
          <w:rFonts w:ascii="Times New Roman" w:hAnsi="Times New Roman"/>
          <w:sz w:val="24"/>
          <w:szCs w:val="24"/>
        </w:rPr>
        <w:t xml:space="preserve"> to </w:t>
      </w:r>
      <w:r w:rsidR="00D81B3A">
        <w:rPr>
          <w:rFonts w:ascii="Times New Roman" w:hAnsi="Times New Roman"/>
          <w:sz w:val="24"/>
          <w:szCs w:val="24"/>
        </w:rPr>
        <w:t xml:space="preserve">1,000 letters to recruit a total of </w:t>
      </w:r>
      <w:r w:rsidR="00165DBC">
        <w:rPr>
          <w:rFonts w:ascii="Times New Roman" w:hAnsi="Times New Roman"/>
          <w:sz w:val="24"/>
          <w:szCs w:val="24"/>
        </w:rPr>
        <w:t xml:space="preserve">300 participants for </w:t>
      </w:r>
      <w:r w:rsidR="00D81B3A">
        <w:rPr>
          <w:rFonts w:ascii="Times New Roman" w:hAnsi="Times New Roman"/>
          <w:sz w:val="24"/>
          <w:szCs w:val="24"/>
        </w:rPr>
        <w:t xml:space="preserve">all </w:t>
      </w:r>
      <w:r w:rsidR="00165DBC">
        <w:rPr>
          <w:rFonts w:ascii="Times New Roman" w:hAnsi="Times New Roman"/>
          <w:sz w:val="24"/>
          <w:szCs w:val="24"/>
        </w:rPr>
        <w:t>three sites</w:t>
      </w:r>
      <w:r w:rsidR="006158CA">
        <w:rPr>
          <w:rFonts w:ascii="Times New Roman" w:hAnsi="Times New Roman"/>
          <w:sz w:val="24"/>
          <w:szCs w:val="24"/>
        </w:rPr>
        <w:t xml:space="preserve">. </w:t>
      </w:r>
      <w:r w:rsidR="001C1501">
        <w:rPr>
          <w:rFonts w:ascii="Times New Roman" w:hAnsi="Times New Roman"/>
          <w:sz w:val="24"/>
          <w:szCs w:val="24"/>
        </w:rPr>
        <w:t xml:space="preserve">We anticipate that </w:t>
      </w:r>
      <w:r w:rsidR="00F24387">
        <w:rPr>
          <w:rFonts w:ascii="Times New Roman" w:hAnsi="Times New Roman"/>
          <w:sz w:val="24"/>
          <w:szCs w:val="24"/>
        </w:rPr>
        <w:t>40% of households receiving notification of our study</w:t>
      </w:r>
      <w:r w:rsidR="00F735E3">
        <w:rPr>
          <w:rFonts w:ascii="Times New Roman" w:hAnsi="Times New Roman"/>
          <w:sz w:val="24"/>
          <w:szCs w:val="24"/>
        </w:rPr>
        <w:t xml:space="preserve"> (n=375 out of approximately 938) </w:t>
      </w:r>
      <w:r w:rsidR="00F24387">
        <w:rPr>
          <w:rFonts w:ascii="Times New Roman" w:hAnsi="Times New Roman"/>
          <w:sz w:val="24"/>
          <w:szCs w:val="24"/>
        </w:rPr>
        <w:t xml:space="preserve">will complete </w:t>
      </w:r>
      <w:r w:rsidR="00042995">
        <w:rPr>
          <w:rFonts w:ascii="Times New Roman" w:hAnsi="Times New Roman"/>
          <w:sz w:val="24"/>
          <w:szCs w:val="24"/>
        </w:rPr>
        <w:t xml:space="preserve">and return </w:t>
      </w:r>
      <w:r w:rsidR="00F24387">
        <w:rPr>
          <w:rFonts w:ascii="Times New Roman" w:hAnsi="Times New Roman"/>
          <w:sz w:val="24"/>
          <w:szCs w:val="24"/>
        </w:rPr>
        <w:t xml:space="preserve">the </w:t>
      </w:r>
      <w:r w:rsidR="00024E18">
        <w:rPr>
          <w:rFonts w:ascii="Times New Roman" w:hAnsi="Times New Roman"/>
          <w:sz w:val="24"/>
          <w:szCs w:val="24"/>
        </w:rPr>
        <w:t>r</w:t>
      </w:r>
      <w:r w:rsidR="00F24387">
        <w:rPr>
          <w:rFonts w:ascii="Times New Roman" w:hAnsi="Times New Roman"/>
          <w:sz w:val="24"/>
          <w:szCs w:val="24"/>
        </w:rPr>
        <w:t>esponse form</w:t>
      </w:r>
      <w:r w:rsidR="00305AC7">
        <w:rPr>
          <w:rFonts w:ascii="Times New Roman" w:hAnsi="Times New Roman"/>
          <w:sz w:val="24"/>
          <w:szCs w:val="24"/>
        </w:rPr>
        <w:t xml:space="preserve"> (</w:t>
      </w:r>
      <w:r w:rsidR="00B60731">
        <w:rPr>
          <w:rFonts w:ascii="Times New Roman" w:hAnsi="Times New Roman"/>
          <w:sz w:val="24"/>
          <w:szCs w:val="24"/>
        </w:rPr>
        <w:t xml:space="preserve">Attachment </w:t>
      </w:r>
      <w:r w:rsidR="000D3F78">
        <w:rPr>
          <w:rFonts w:ascii="Times New Roman" w:hAnsi="Times New Roman"/>
          <w:sz w:val="24"/>
          <w:szCs w:val="24"/>
        </w:rPr>
        <w:lastRenderedPageBreak/>
        <w:t>B</w:t>
      </w:r>
      <w:r w:rsidR="00926058">
        <w:rPr>
          <w:rFonts w:ascii="Times New Roman" w:hAnsi="Times New Roman"/>
          <w:sz w:val="24"/>
          <w:szCs w:val="24"/>
        </w:rPr>
        <w:t>)</w:t>
      </w:r>
      <w:r w:rsidR="00F24387">
        <w:rPr>
          <w:rFonts w:ascii="Times New Roman" w:hAnsi="Times New Roman"/>
          <w:sz w:val="24"/>
          <w:szCs w:val="24"/>
        </w:rPr>
        <w:t xml:space="preserve"> </w:t>
      </w:r>
      <w:r w:rsidR="00042995">
        <w:rPr>
          <w:rFonts w:ascii="Times New Roman" w:hAnsi="Times New Roman"/>
          <w:sz w:val="24"/>
          <w:szCs w:val="24"/>
        </w:rPr>
        <w:t xml:space="preserve">and </w:t>
      </w:r>
      <w:r w:rsidR="00F735E3">
        <w:rPr>
          <w:rFonts w:ascii="Times New Roman" w:hAnsi="Times New Roman"/>
          <w:sz w:val="24"/>
          <w:szCs w:val="24"/>
        </w:rPr>
        <w:t xml:space="preserve">be </w:t>
      </w:r>
      <w:r w:rsidR="00042995">
        <w:rPr>
          <w:rFonts w:ascii="Times New Roman" w:hAnsi="Times New Roman"/>
          <w:sz w:val="24"/>
          <w:szCs w:val="24"/>
        </w:rPr>
        <w:t>screen</w:t>
      </w:r>
      <w:r w:rsidR="00F735E3">
        <w:rPr>
          <w:rFonts w:ascii="Times New Roman" w:hAnsi="Times New Roman"/>
          <w:sz w:val="24"/>
          <w:szCs w:val="24"/>
        </w:rPr>
        <w:t>ed</w:t>
      </w:r>
      <w:r w:rsidR="00042995">
        <w:rPr>
          <w:rFonts w:ascii="Times New Roman" w:hAnsi="Times New Roman"/>
          <w:sz w:val="24"/>
          <w:szCs w:val="24"/>
        </w:rPr>
        <w:t xml:space="preserve"> for eligibility</w:t>
      </w:r>
      <w:r w:rsidR="00F24387">
        <w:rPr>
          <w:rFonts w:ascii="Times New Roman" w:hAnsi="Times New Roman"/>
          <w:sz w:val="24"/>
          <w:szCs w:val="24"/>
        </w:rPr>
        <w:t xml:space="preserve">. </w:t>
      </w:r>
      <w:r w:rsidR="00926058">
        <w:rPr>
          <w:rFonts w:ascii="Times New Roman" w:hAnsi="Times New Roman"/>
          <w:sz w:val="24"/>
          <w:szCs w:val="24"/>
        </w:rPr>
        <w:t xml:space="preserve">We estimate that </w:t>
      </w:r>
      <w:r w:rsidR="001C1501">
        <w:rPr>
          <w:rFonts w:ascii="Times New Roman" w:hAnsi="Times New Roman"/>
          <w:sz w:val="24"/>
          <w:szCs w:val="24"/>
        </w:rPr>
        <w:t xml:space="preserve">80% of those who </w:t>
      </w:r>
      <w:r w:rsidR="00042995">
        <w:rPr>
          <w:rFonts w:ascii="Times New Roman" w:hAnsi="Times New Roman"/>
          <w:sz w:val="24"/>
          <w:szCs w:val="24"/>
        </w:rPr>
        <w:t>a</w:t>
      </w:r>
      <w:r w:rsidR="00F735E3">
        <w:rPr>
          <w:rFonts w:ascii="Times New Roman" w:hAnsi="Times New Roman"/>
          <w:sz w:val="24"/>
          <w:szCs w:val="24"/>
        </w:rPr>
        <w:t>re</w:t>
      </w:r>
      <w:r w:rsidR="00042995">
        <w:rPr>
          <w:rFonts w:ascii="Times New Roman" w:hAnsi="Times New Roman"/>
          <w:sz w:val="24"/>
          <w:szCs w:val="24"/>
        </w:rPr>
        <w:t xml:space="preserve"> screen</w:t>
      </w:r>
      <w:r w:rsidR="00F735E3">
        <w:rPr>
          <w:rFonts w:ascii="Times New Roman" w:hAnsi="Times New Roman"/>
          <w:sz w:val="24"/>
          <w:szCs w:val="24"/>
        </w:rPr>
        <w:t>ed</w:t>
      </w:r>
      <w:r w:rsidR="001C1501">
        <w:rPr>
          <w:rFonts w:ascii="Times New Roman" w:hAnsi="Times New Roman"/>
          <w:sz w:val="24"/>
          <w:szCs w:val="24"/>
        </w:rPr>
        <w:t xml:space="preserve"> will be eligible</w:t>
      </w:r>
      <w:r w:rsidR="00042995">
        <w:rPr>
          <w:rFonts w:ascii="Times New Roman" w:hAnsi="Times New Roman"/>
          <w:sz w:val="24"/>
          <w:szCs w:val="24"/>
        </w:rPr>
        <w:t xml:space="preserve"> (n=300)</w:t>
      </w:r>
      <w:r w:rsidR="009C08BB">
        <w:rPr>
          <w:rFonts w:ascii="Times New Roman" w:hAnsi="Times New Roman"/>
          <w:sz w:val="24"/>
          <w:szCs w:val="24"/>
        </w:rPr>
        <w:t xml:space="preserve"> </w:t>
      </w:r>
      <w:r w:rsidR="000D3F78">
        <w:rPr>
          <w:rFonts w:ascii="Times New Roman" w:hAnsi="Times New Roman"/>
          <w:sz w:val="24"/>
          <w:szCs w:val="24"/>
        </w:rPr>
        <w:t>(Attachment C)</w:t>
      </w:r>
      <w:r w:rsidR="001C1501">
        <w:rPr>
          <w:rFonts w:ascii="Times New Roman" w:hAnsi="Times New Roman"/>
          <w:sz w:val="24"/>
          <w:szCs w:val="24"/>
        </w:rPr>
        <w:t xml:space="preserve">. </w:t>
      </w:r>
      <w:r w:rsidR="001C1501">
        <w:rPr>
          <w:rFonts w:ascii="Times New Roman" w:hAnsi="Times New Roman"/>
          <w:color w:val="000000"/>
          <w:sz w:val="24"/>
          <w:szCs w:val="24"/>
        </w:rPr>
        <w:t>The study participants (household members) will participate in our study one time for</w:t>
      </w:r>
      <w:r w:rsidR="002301B1">
        <w:rPr>
          <w:rFonts w:ascii="Times New Roman" w:hAnsi="Times New Roman"/>
          <w:color w:val="000000"/>
          <w:sz w:val="24"/>
          <w:szCs w:val="24"/>
        </w:rPr>
        <w:t xml:space="preserve"> approximately </w:t>
      </w:r>
      <w:r w:rsidR="00A33675">
        <w:rPr>
          <w:rFonts w:ascii="Times New Roman" w:hAnsi="Times New Roman"/>
          <w:color w:val="000000"/>
          <w:sz w:val="24"/>
          <w:szCs w:val="24"/>
        </w:rPr>
        <w:t>9</w:t>
      </w:r>
      <w:r w:rsidR="002218EB">
        <w:rPr>
          <w:rFonts w:ascii="Times New Roman" w:hAnsi="Times New Roman"/>
          <w:color w:val="000000"/>
          <w:sz w:val="24"/>
          <w:szCs w:val="24"/>
        </w:rPr>
        <w:t>0</w:t>
      </w:r>
      <w:r w:rsidR="002301B1">
        <w:rPr>
          <w:rFonts w:ascii="Times New Roman" w:hAnsi="Times New Roman"/>
          <w:color w:val="000000"/>
          <w:sz w:val="24"/>
          <w:szCs w:val="24"/>
        </w:rPr>
        <w:t xml:space="preserve"> minutes</w:t>
      </w:r>
      <w:r w:rsidR="002218EB">
        <w:rPr>
          <w:rFonts w:ascii="Times New Roman" w:hAnsi="Times New Roman"/>
          <w:color w:val="000000"/>
          <w:sz w:val="24"/>
          <w:szCs w:val="24"/>
        </w:rPr>
        <w:t xml:space="preserve"> (including </w:t>
      </w:r>
      <w:r w:rsidR="00A33675">
        <w:rPr>
          <w:rFonts w:ascii="Times New Roman" w:hAnsi="Times New Roman"/>
          <w:color w:val="000000"/>
          <w:sz w:val="24"/>
          <w:szCs w:val="24"/>
        </w:rPr>
        <w:t xml:space="preserve">urine and </w:t>
      </w:r>
      <w:r w:rsidR="002218EB">
        <w:rPr>
          <w:rFonts w:ascii="Times New Roman" w:hAnsi="Times New Roman"/>
          <w:color w:val="000000"/>
          <w:sz w:val="24"/>
          <w:szCs w:val="24"/>
        </w:rPr>
        <w:t>water sample collection)</w:t>
      </w:r>
      <w:r w:rsidR="00926058">
        <w:rPr>
          <w:rFonts w:ascii="Times New Roman" w:hAnsi="Times New Roman"/>
          <w:color w:val="000000"/>
          <w:sz w:val="24"/>
          <w:szCs w:val="24"/>
        </w:rPr>
        <w:t>:</w:t>
      </w:r>
    </w:p>
    <w:p w:rsidR="00DC08D4" w:rsidP="003B77D2" w:rsidRDefault="003E4D83" w14:paraId="15B7AE0A" w14:textId="71FA55FD">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 total annualized </w:t>
      </w:r>
      <w:r w:rsidR="00383D86">
        <w:rPr>
          <w:rFonts w:ascii="Times New Roman" w:hAnsi="Times New Roman"/>
          <w:sz w:val="24"/>
          <w:szCs w:val="24"/>
        </w:rPr>
        <w:t xml:space="preserve">time </w:t>
      </w:r>
      <w:r w:rsidRPr="00F33E1C">
        <w:rPr>
          <w:rFonts w:ascii="Times New Roman" w:hAnsi="Times New Roman"/>
          <w:sz w:val="24"/>
          <w:szCs w:val="24"/>
        </w:rPr>
        <w:t>burden to r</w:t>
      </w:r>
      <w:r w:rsidR="0096662E">
        <w:rPr>
          <w:rFonts w:ascii="Times New Roman" w:hAnsi="Times New Roman"/>
          <w:sz w:val="24"/>
          <w:szCs w:val="24"/>
        </w:rPr>
        <w:t xml:space="preserve">espondents is estimated at </w:t>
      </w:r>
      <w:r w:rsidR="00A33675">
        <w:rPr>
          <w:rFonts w:ascii="Times New Roman" w:hAnsi="Times New Roman"/>
          <w:sz w:val="24"/>
          <w:szCs w:val="24"/>
        </w:rPr>
        <w:t>5</w:t>
      </w:r>
      <w:r w:rsidR="00BD5E93">
        <w:rPr>
          <w:rFonts w:ascii="Times New Roman" w:hAnsi="Times New Roman"/>
          <w:sz w:val="24"/>
          <w:szCs w:val="24"/>
        </w:rPr>
        <w:t>44</w:t>
      </w:r>
      <w:r w:rsidR="002301B1">
        <w:rPr>
          <w:rFonts w:ascii="Times New Roman" w:hAnsi="Times New Roman"/>
          <w:sz w:val="24"/>
          <w:szCs w:val="24"/>
        </w:rPr>
        <w:t xml:space="preserve"> </w:t>
      </w:r>
      <w:r w:rsidRPr="00F33E1C">
        <w:rPr>
          <w:rFonts w:ascii="Times New Roman" w:hAnsi="Times New Roman"/>
          <w:sz w:val="24"/>
          <w:szCs w:val="24"/>
        </w:rPr>
        <w:t>hours.</w:t>
      </w:r>
    </w:p>
    <w:p w:rsidR="002301B1" w:rsidP="003B77D2" w:rsidRDefault="002301B1" w14:paraId="28E040D9" w14:textId="741C9DE0">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Pr="00F33E1C" w:rsidR="002301B1" w:rsidP="002301B1" w:rsidRDefault="002301B1" w14:paraId="73D56B52"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Pr>
          <w:rFonts w:ascii="Times New Roman" w:hAnsi="Times New Roman"/>
          <w:b/>
          <w:sz w:val="24"/>
          <w:szCs w:val="24"/>
        </w:rPr>
        <w:t>12.1</w:t>
      </w:r>
      <w:r w:rsidRPr="00F33E1C">
        <w:rPr>
          <w:rFonts w:ascii="Times New Roman" w:hAnsi="Times New Roman"/>
          <w:sz w:val="24"/>
          <w:szCs w:val="24"/>
        </w:rPr>
        <w:t>: Estimated Annualized Burden to Respondents</w:t>
      </w:r>
    </w:p>
    <w:tbl>
      <w:tblPr>
        <w:tblStyle w:val="TableGrid"/>
        <w:tblW w:w="9423" w:type="dxa"/>
        <w:tblLayout w:type="fixed"/>
        <w:tblCellMar>
          <w:left w:w="115" w:type="dxa"/>
          <w:right w:w="115" w:type="dxa"/>
        </w:tblCellMar>
        <w:tblLook w:val="01E0" w:firstRow="1" w:lastRow="1" w:firstColumn="1" w:lastColumn="1" w:noHBand="0" w:noVBand="0"/>
      </w:tblPr>
      <w:tblGrid>
        <w:gridCol w:w="1530"/>
        <w:gridCol w:w="1758"/>
        <w:gridCol w:w="1533"/>
        <w:gridCol w:w="1534"/>
        <w:gridCol w:w="1534"/>
        <w:gridCol w:w="8"/>
        <w:gridCol w:w="1526"/>
      </w:tblGrid>
      <w:tr w:rsidRPr="006C1D0B" w:rsidR="009C08BB" w:rsidTr="00321F8E" w14:paraId="00680FE5" w14:textId="77777777">
        <w:trPr>
          <w:cantSplit/>
          <w:trHeight w:val="1026"/>
          <w:tblHeader/>
        </w:trPr>
        <w:tc>
          <w:tcPr>
            <w:tcW w:w="1530" w:type="dxa"/>
            <w:vAlign w:val="center"/>
          </w:tcPr>
          <w:p w:rsidRPr="006C1D0B" w:rsidR="002301B1" w:rsidP="003363FA" w:rsidRDefault="002301B1" w14:paraId="5D8319E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Type of Respondents</w:t>
            </w:r>
          </w:p>
        </w:tc>
        <w:tc>
          <w:tcPr>
            <w:tcW w:w="1758" w:type="dxa"/>
            <w:vAlign w:val="center"/>
          </w:tcPr>
          <w:p w:rsidRPr="006C1D0B" w:rsidR="002301B1" w:rsidP="003363FA" w:rsidRDefault="002301B1" w14:paraId="0986A41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Form Name</w:t>
            </w:r>
          </w:p>
        </w:tc>
        <w:tc>
          <w:tcPr>
            <w:tcW w:w="1533" w:type="dxa"/>
            <w:vAlign w:val="center"/>
          </w:tcPr>
          <w:p w:rsidRPr="006C1D0B" w:rsidR="002301B1" w:rsidP="003363FA" w:rsidRDefault="002301B1" w14:paraId="0D51DE0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Respondents</w:t>
            </w:r>
          </w:p>
        </w:tc>
        <w:tc>
          <w:tcPr>
            <w:tcW w:w="1534" w:type="dxa"/>
            <w:vAlign w:val="center"/>
          </w:tcPr>
          <w:p w:rsidRPr="006C1D0B" w:rsidR="002301B1" w:rsidP="003363FA" w:rsidRDefault="002301B1" w14:paraId="18BF539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Responses per Respondent</w:t>
            </w:r>
          </w:p>
        </w:tc>
        <w:tc>
          <w:tcPr>
            <w:tcW w:w="1534" w:type="dxa"/>
            <w:vAlign w:val="center"/>
          </w:tcPr>
          <w:p w:rsidRPr="006C1D0B" w:rsidR="002301B1" w:rsidP="003363FA" w:rsidRDefault="002301B1" w14:paraId="7EF67F4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 xml:space="preserve">Average Burden per </w:t>
            </w:r>
            <w:proofErr w:type="gramStart"/>
            <w:r w:rsidRPr="008D3472">
              <w:rPr>
                <w:rFonts w:ascii="Times New Roman" w:hAnsi="Times New Roman"/>
                <w:b/>
              </w:rPr>
              <w:t>Response  (</w:t>
            </w:r>
            <w:proofErr w:type="gramEnd"/>
            <w:r w:rsidRPr="008D3472">
              <w:rPr>
                <w:rFonts w:ascii="Times New Roman" w:hAnsi="Times New Roman"/>
                <w:b/>
              </w:rPr>
              <w:t>in hours)</w:t>
            </w:r>
          </w:p>
        </w:tc>
        <w:tc>
          <w:tcPr>
            <w:tcW w:w="1534" w:type="dxa"/>
            <w:gridSpan w:val="2"/>
            <w:vAlign w:val="center"/>
          </w:tcPr>
          <w:p w:rsidRPr="006C1D0B" w:rsidR="002301B1" w:rsidP="003363FA" w:rsidRDefault="002301B1" w14:paraId="517E96B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Total Burden Hours</w:t>
            </w:r>
          </w:p>
        </w:tc>
      </w:tr>
      <w:tr w:rsidRPr="006C1D0B" w:rsidR="009C08BB" w:rsidTr="00321F8E" w14:paraId="79DF2C89" w14:textId="77777777">
        <w:trPr>
          <w:cantSplit/>
          <w:trHeight w:val="504"/>
        </w:trPr>
        <w:tc>
          <w:tcPr>
            <w:tcW w:w="1530" w:type="dxa"/>
            <w:vMerge w:val="restart"/>
            <w:vAlign w:val="center"/>
          </w:tcPr>
          <w:p w:rsidR="002A3B17" w:rsidP="003363FA" w:rsidRDefault="009C08BB" w14:paraId="6B4873ED" w14:textId="2BC1C006">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1758" w:type="dxa"/>
            <w:vAlign w:val="center"/>
          </w:tcPr>
          <w:p w:rsidR="002A3B17" w:rsidP="003363FA" w:rsidRDefault="00B84B29" w14:paraId="559434F8" w14:textId="42F07C6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 xml:space="preserve">Invitation Letter and </w:t>
            </w:r>
            <w:r w:rsidR="002A3B17">
              <w:rPr>
                <w:rFonts w:ascii="Times New Roman" w:hAnsi="Times New Roman"/>
              </w:rPr>
              <w:t>Response Form</w:t>
            </w:r>
          </w:p>
        </w:tc>
        <w:tc>
          <w:tcPr>
            <w:tcW w:w="1533" w:type="dxa"/>
            <w:vAlign w:val="center"/>
          </w:tcPr>
          <w:p w:rsidR="002A3B17" w:rsidP="003363FA" w:rsidRDefault="00B63918" w14:paraId="31C10142" w14:textId="1EE217B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375</w:t>
            </w:r>
          </w:p>
        </w:tc>
        <w:tc>
          <w:tcPr>
            <w:tcW w:w="1534" w:type="dxa"/>
            <w:vAlign w:val="center"/>
          </w:tcPr>
          <w:p w:rsidRPr="008D3472" w:rsidR="002A3B17" w:rsidP="003363FA" w:rsidRDefault="002A3B17" w14:paraId="545A21C8" w14:textId="19DE45D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34" w:type="dxa"/>
            <w:vAlign w:val="center"/>
          </w:tcPr>
          <w:p w:rsidR="002A3B17" w:rsidP="003363FA" w:rsidRDefault="002A3B17" w14:paraId="20CEE993" w14:textId="62B3E70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4" w:type="dxa"/>
            <w:gridSpan w:val="2"/>
            <w:vAlign w:val="center"/>
          </w:tcPr>
          <w:p w:rsidR="002A3B17" w:rsidP="003363FA" w:rsidRDefault="00042995" w14:paraId="3CE35FCE" w14:textId="2AB399F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31</w:t>
            </w:r>
          </w:p>
        </w:tc>
      </w:tr>
      <w:tr w:rsidRPr="006C1D0B" w:rsidR="009C08BB" w:rsidTr="00C11FD3" w14:paraId="5E5DAED2" w14:textId="77777777">
        <w:trPr>
          <w:cantSplit/>
          <w:trHeight w:val="504"/>
        </w:trPr>
        <w:tc>
          <w:tcPr>
            <w:tcW w:w="1530" w:type="dxa"/>
            <w:vMerge/>
            <w:vAlign w:val="center"/>
          </w:tcPr>
          <w:p w:rsidR="00F42B82" w:rsidP="00F42B82" w:rsidRDefault="00F42B82" w14:paraId="15F406F1"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00F42B82" w:rsidP="00F42B82" w:rsidRDefault="00F42B82" w14:paraId="4DBB1461" w14:textId="35B1B46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Screening Survey</w:t>
            </w:r>
          </w:p>
        </w:tc>
        <w:tc>
          <w:tcPr>
            <w:tcW w:w="1533" w:type="dxa"/>
            <w:vAlign w:val="center"/>
          </w:tcPr>
          <w:p w:rsidR="00F42B82" w:rsidP="00F42B82" w:rsidRDefault="00EC0BA4" w14:paraId="1D09BC5C" w14:textId="044D83F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375</w:t>
            </w:r>
          </w:p>
        </w:tc>
        <w:tc>
          <w:tcPr>
            <w:tcW w:w="1534" w:type="dxa"/>
            <w:vAlign w:val="center"/>
          </w:tcPr>
          <w:p w:rsidR="00F42B82" w:rsidP="00F42B82" w:rsidRDefault="00F42B82" w14:paraId="198BD736" w14:textId="473FB7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34" w:type="dxa"/>
            <w:vAlign w:val="center"/>
          </w:tcPr>
          <w:p w:rsidR="00F42B82" w:rsidP="00F42B82" w:rsidRDefault="00F42B82" w14:paraId="24CBF887" w14:textId="7281C7C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4" w:type="dxa"/>
            <w:gridSpan w:val="2"/>
            <w:vAlign w:val="center"/>
          </w:tcPr>
          <w:p w:rsidR="00F42B82" w:rsidP="00F42B82" w:rsidRDefault="00DD1A2E" w14:paraId="400A1894" w14:textId="2CCBC58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188</w:t>
            </w:r>
          </w:p>
        </w:tc>
      </w:tr>
      <w:tr w:rsidRPr="006C1D0B" w:rsidR="009C08BB" w:rsidTr="00321F8E" w14:paraId="103B27C9" w14:textId="77777777">
        <w:trPr>
          <w:cantSplit/>
          <w:trHeight w:val="538"/>
        </w:trPr>
        <w:tc>
          <w:tcPr>
            <w:tcW w:w="1530" w:type="dxa"/>
            <w:vMerge/>
            <w:vAlign w:val="center"/>
          </w:tcPr>
          <w:p w:rsidRPr="006C1D0B" w:rsidR="00F42B82" w:rsidP="00F42B82" w:rsidRDefault="00F42B82" w14:paraId="01833E73"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Pr="008D3472" w:rsidR="00F42B82" w:rsidP="00F42B82" w:rsidRDefault="00F42B82" w14:paraId="22FF68D1" w14:textId="47267411">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 Log</w:t>
            </w:r>
          </w:p>
        </w:tc>
        <w:tc>
          <w:tcPr>
            <w:tcW w:w="1533" w:type="dxa"/>
            <w:vAlign w:val="center"/>
          </w:tcPr>
          <w:p w:rsidR="00F42B82" w:rsidP="00F42B82" w:rsidRDefault="00F42B82" w14:paraId="3B64E5C1" w14:textId="0EE30BA5">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8D3472" w:rsidR="00F42B82" w:rsidP="00F42B82" w:rsidRDefault="00F42B82" w14:paraId="28CEFB90" w14:textId="46490930">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1534" w:type="dxa"/>
            <w:vAlign w:val="center"/>
          </w:tcPr>
          <w:p w:rsidR="00F42B82" w:rsidP="00F42B82" w:rsidRDefault="00F42B82" w14:paraId="27958866" w14:textId="36725FA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4" w:type="dxa"/>
            <w:gridSpan w:val="2"/>
            <w:vAlign w:val="center"/>
          </w:tcPr>
          <w:p w:rsidR="00F42B82" w:rsidP="00F42B82" w:rsidRDefault="00F42B82" w14:paraId="2E9E76AA" w14:textId="605EDFD4">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r>
      <w:tr w:rsidRPr="006C1D0B" w:rsidR="00B93615" w:rsidTr="00C11FD3" w14:paraId="57019B2D" w14:textId="77777777">
        <w:trPr>
          <w:cantSplit/>
          <w:trHeight w:val="269"/>
        </w:trPr>
        <w:tc>
          <w:tcPr>
            <w:tcW w:w="1530" w:type="dxa"/>
            <w:vMerge/>
            <w:vAlign w:val="center"/>
          </w:tcPr>
          <w:p w:rsidRPr="006C1D0B" w:rsidR="00B93615" w:rsidP="00B93615" w:rsidRDefault="00B93615" w14:paraId="291C18F0"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00B93615" w:rsidP="00B93615" w:rsidRDefault="00B93615" w14:paraId="35F57492" w14:textId="1CE4F92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Urine Collection Directions and Water Collection Log</w:t>
            </w:r>
          </w:p>
        </w:tc>
        <w:tc>
          <w:tcPr>
            <w:tcW w:w="1533" w:type="dxa"/>
            <w:vAlign w:val="center"/>
          </w:tcPr>
          <w:p w:rsidR="00B93615" w:rsidP="00B93615" w:rsidRDefault="00B93615" w14:paraId="2485E686" w14:textId="6309503B">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8D3472" w:rsidR="00B93615" w:rsidP="00B93615" w:rsidRDefault="00B93615" w14:paraId="3FE96238" w14:textId="7757CCF5">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34" w:type="dxa"/>
            <w:vAlign w:val="center"/>
          </w:tcPr>
          <w:p w:rsidR="00B93615" w:rsidP="00B93615" w:rsidRDefault="00B93615" w14:paraId="7769D961" w14:textId="7E5ED7E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20/60</w:t>
            </w:r>
          </w:p>
        </w:tc>
        <w:tc>
          <w:tcPr>
            <w:tcW w:w="1534" w:type="dxa"/>
            <w:gridSpan w:val="2"/>
            <w:vAlign w:val="center"/>
          </w:tcPr>
          <w:p w:rsidR="00B93615" w:rsidP="00B93615" w:rsidRDefault="00B93615" w14:paraId="32C552AE" w14:textId="178E81EE">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100</w:t>
            </w:r>
          </w:p>
        </w:tc>
      </w:tr>
      <w:tr w:rsidRPr="006C1D0B" w:rsidR="00B93615" w:rsidTr="00321F8E" w14:paraId="4777F609" w14:textId="77777777">
        <w:trPr>
          <w:cantSplit/>
          <w:trHeight w:val="269"/>
        </w:trPr>
        <w:tc>
          <w:tcPr>
            <w:tcW w:w="1530" w:type="dxa"/>
            <w:vMerge/>
            <w:vAlign w:val="center"/>
          </w:tcPr>
          <w:p w:rsidRPr="006C1D0B" w:rsidR="00B93615" w:rsidP="00B93615" w:rsidRDefault="00B93615" w14:paraId="51AB71B5"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Pr="006C1D0B" w:rsidR="00B93615" w:rsidP="00B93615" w:rsidRDefault="00B93615" w14:paraId="3936197A" w14:textId="4092421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1533" w:type="dxa"/>
            <w:vAlign w:val="center"/>
          </w:tcPr>
          <w:p w:rsidRPr="006C1D0B" w:rsidR="00B93615" w:rsidP="00B93615" w:rsidRDefault="00B93615" w14:paraId="6B7C264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6C1D0B" w:rsidR="00B93615" w:rsidP="00B93615" w:rsidRDefault="00B93615" w14:paraId="14D62EA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34" w:type="dxa"/>
            <w:vAlign w:val="center"/>
          </w:tcPr>
          <w:p w:rsidRPr="006C1D0B" w:rsidR="00B93615" w:rsidP="00B93615" w:rsidRDefault="00B93615" w14:paraId="77C90FB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4" w:type="dxa"/>
            <w:gridSpan w:val="2"/>
            <w:vAlign w:val="center"/>
          </w:tcPr>
          <w:p w:rsidRPr="006C1D0B" w:rsidR="00B93615" w:rsidP="00B93615" w:rsidRDefault="00B93615" w14:paraId="776DB9A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r>
      <w:tr w:rsidRPr="006C1D0B" w:rsidR="00B93615" w:rsidTr="00321F8E" w14:paraId="0EB0250F" w14:textId="77777777">
        <w:trPr>
          <w:cantSplit/>
          <w:trHeight w:val="235"/>
        </w:trPr>
        <w:tc>
          <w:tcPr>
            <w:tcW w:w="1530" w:type="dxa"/>
          </w:tcPr>
          <w:p w:rsidRPr="006C1D0B" w:rsidR="00B93615" w:rsidP="00B93615" w:rsidRDefault="00B93615" w14:paraId="6026A44A"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6367" w:type="dxa"/>
            <w:gridSpan w:val="5"/>
          </w:tcPr>
          <w:p w:rsidRPr="006C1D0B" w:rsidR="00B93615" w:rsidP="00B93615" w:rsidRDefault="00B93615" w14:paraId="45798FBC"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26" w:type="dxa"/>
            <w:vAlign w:val="center"/>
          </w:tcPr>
          <w:p w:rsidRPr="006C1D0B" w:rsidR="00B93615" w:rsidP="00B93615" w:rsidRDefault="00B93615" w14:paraId="638C0BDE" w14:textId="293F9A20">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544</w:t>
            </w:r>
          </w:p>
        </w:tc>
      </w:tr>
    </w:tbl>
    <w:p w:rsidR="002301B1" w:rsidP="003B77D2" w:rsidRDefault="002301B1" w14:paraId="08E19543" w14:textId="488F2460">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2301B1" w:rsidP="003B77D2" w:rsidRDefault="002301B1" w14:paraId="367351B0" w14:textId="22E6E48F">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B74FA6" w:rsidP="003B77D2" w:rsidRDefault="00DE704C" w14:paraId="4784AF70" w14:textId="15B1E397">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Pr="00F33E1C" w:rsidR="003B77D2">
        <w:rPr>
          <w:rFonts w:ascii="Times New Roman" w:hAnsi="Times New Roman"/>
          <w:sz w:val="24"/>
          <w:szCs w:val="24"/>
        </w:rPr>
        <w:t xml:space="preserve"> presents the </w:t>
      </w:r>
      <w:r w:rsidR="004636F8">
        <w:rPr>
          <w:rFonts w:ascii="Times New Roman" w:hAnsi="Times New Roman"/>
          <w:sz w:val="24"/>
          <w:szCs w:val="24"/>
        </w:rPr>
        <w:t>total respondent costs</w:t>
      </w:r>
      <w:r w:rsidRPr="00F33E1C" w:rsidR="003B77D2">
        <w:rPr>
          <w:rFonts w:ascii="Times New Roman" w:hAnsi="Times New Roman"/>
          <w:sz w:val="24"/>
          <w:szCs w:val="24"/>
        </w:rPr>
        <w:t xml:space="preserve"> using the mean hourly wage</w:t>
      </w:r>
      <w:r w:rsidR="00B46DAA">
        <w:rPr>
          <w:rFonts w:ascii="Times New Roman" w:hAnsi="Times New Roman"/>
          <w:sz w:val="24"/>
          <w:szCs w:val="24"/>
        </w:rPr>
        <w:t xml:space="preserve"> for the general public</w:t>
      </w:r>
      <w:r w:rsidRPr="00F33E1C" w:rsidR="003B77D2">
        <w:rPr>
          <w:rFonts w:ascii="Times New Roman" w:hAnsi="Times New Roman"/>
          <w:sz w:val="24"/>
          <w:szCs w:val="24"/>
        </w:rPr>
        <w:t>. Hourly mean wage information is from the U.S. Department of Labor's Bureau of Labor Statistics, using the 201</w:t>
      </w:r>
      <w:r w:rsidR="00ED171E">
        <w:rPr>
          <w:rFonts w:ascii="Times New Roman" w:hAnsi="Times New Roman"/>
          <w:sz w:val="24"/>
          <w:szCs w:val="24"/>
        </w:rPr>
        <w:t>9</w:t>
      </w:r>
      <w:r w:rsidRPr="00F33E1C" w:rsidR="003B77D2">
        <w:rPr>
          <w:rFonts w:ascii="Times New Roman" w:hAnsi="Times New Roman"/>
          <w:sz w:val="24"/>
          <w:szCs w:val="24"/>
        </w:rPr>
        <w:t xml:space="preserve"> National Occupational Employment and Wage Estimates for the United States</w:t>
      </w:r>
      <w:r w:rsidR="00926058">
        <w:rPr>
          <w:rFonts w:ascii="Times New Roman" w:hAnsi="Times New Roman"/>
          <w:sz w:val="24"/>
          <w:szCs w:val="24"/>
        </w:rPr>
        <w:t xml:space="preserve"> (</w:t>
      </w:r>
      <w:hyperlink w:history="1" w:anchor="00-0000" r:id="rId9">
        <w:r w:rsidRPr="00245CB1" w:rsidR="00926058">
          <w:rPr>
            <w:rStyle w:val="Hyperlink"/>
            <w:rFonts w:ascii="Times New Roman" w:hAnsi="Times New Roman" w:cstheme="minorBidi"/>
            <w:sz w:val="24"/>
            <w:szCs w:val="24"/>
          </w:rPr>
          <w:t>https://www.bls.gov/oes/current/oes_nat.htm#00-0000</w:t>
        </w:r>
      </w:hyperlink>
      <w:r w:rsidR="00926058">
        <w:rPr>
          <w:rFonts w:ascii="Times New Roman" w:hAnsi="Times New Roman"/>
          <w:sz w:val="24"/>
          <w:szCs w:val="24"/>
        </w:rPr>
        <w:t>)</w:t>
      </w:r>
      <w:r w:rsidRPr="00F33E1C" w:rsidR="003B77D2">
        <w:rPr>
          <w:rFonts w:ascii="Times New Roman" w:hAnsi="Times New Roman"/>
          <w:sz w:val="24"/>
          <w:szCs w:val="24"/>
        </w:rPr>
        <w:t xml:space="preserve">. Since this data collection </w:t>
      </w:r>
      <w:r w:rsidR="00926058">
        <w:rPr>
          <w:rFonts w:ascii="Times New Roman" w:hAnsi="Times New Roman"/>
          <w:sz w:val="24"/>
          <w:szCs w:val="24"/>
        </w:rPr>
        <w:t>will</w:t>
      </w:r>
      <w:r w:rsidRPr="00F33E1C" w:rsidR="00926058">
        <w:rPr>
          <w:rFonts w:ascii="Times New Roman" w:hAnsi="Times New Roman"/>
          <w:sz w:val="24"/>
          <w:szCs w:val="24"/>
        </w:rPr>
        <w:t xml:space="preserve"> </w:t>
      </w:r>
      <w:r w:rsidRPr="00F33E1C" w:rsidR="003B77D2">
        <w:rPr>
          <w:rFonts w:ascii="Times New Roman" w:hAnsi="Times New Roman"/>
          <w:sz w:val="24"/>
          <w:szCs w:val="24"/>
        </w:rPr>
        <w:t xml:space="preserve">include </w:t>
      </w:r>
      <w:r w:rsidR="00095DED">
        <w:rPr>
          <w:rFonts w:ascii="Times New Roman" w:hAnsi="Times New Roman"/>
          <w:sz w:val="24"/>
          <w:szCs w:val="24"/>
        </w:rPr>
        <w:t>respondents from</w:t>
      </w:r>
      <w:r w:rsidRPr="00F33E1C" w:rsidR="003B77D2">
        <w:rPr>
          <w:rFonts w:ascii="Times New Roman" w:hAnsi="Times New Roman"/>
          <w:sz w:val="24"/>
          <w:szCs w:val="24"/>
        </w:rPr>
        <w:t xml:space="preserve"> the general public, an average rate for all occupations, or $</w:t>
      </w:r>
      <w:r w:rsidR="00F735E3">
        <w:rPr>
          <w:rFonts w:ascii="Times New Roman" w:hAnsi="Times New Roman"/>
          <w:sz w:val="24"/>
          <w:szCs w:val="24"/>
        </w:rPr>
        <w:t>25.72</w:t>
      </w:r>
      <w:r w:rsidRPr="00F33E1C" w:rsidR="003B77D2">
        <w:rPr>
          <w:rFonts w:ascii="Times New Roman" w:hAnsi="Times New Roman"/>
          <w:sz w:val="24"/>
          <w:szCs w:val="24"/>
        </w:rPr>
        <w:t xml:space="preserve">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Pr="00F33E1C" w:rsidR="003B77D2">
        <w:rPr>
          <w:rFonts w:ascii="Times New Roman" w:hAnsi="Times New Roman"/>
          <w:sz w:val="24"/>
          <w:szCs w:val="24"/>
        </w:rPr>
        <w:t>The total estimated annuali</w:t>
      </w:r>
      <w:r w:rsidR="002301B1">
        <w:rPr>
          <w:rFonts w:ascii="Times New Roman" w:hAnsi="Times New Roman"/>
          <w:sz w:val="24"/>
          <w:szCs w:val="24"/>
        </w:rPr>
        <w:t>zed respondent cost</w:t>
      </w:r>
      <w:r w:rsidR="00095DED">
        <w:rPr>
          <w:rFonts w:ascii="Times New Roman" w:hAnsi="Times New Roman"/>
          <w:sz w:val="24"/>
          <w:szCs w:val="24"/>
        </w:rPr>
        <w:t xml:space="preserve"> is $</w:t>
      </w:r>
      <w:r w:rsidR="006F37E7">
        <w:rPr>
          <w:rFonts w:ascii="Times New Roman" w:hAnsi="Times New Roman"/>
          <w:sz w:val="24"/>
          <w:szCs w:val="24"/>
        </w:rPr>
        <w:t>13,985.25</w:t>
      </w:r>
      <w:r w:rsidRPr="00F33E1C" w:rsidR="003B77D2">
        <w:rPr>
          <w:rFonts w:ascii="Times New Roman" w:hAnsi="Times New Roman"/>
          <w:sz w:val="24"/>
          <w:szCs w:val="24"/>
        </w:rPr>
        <w:t>.</w:t>
      </w:r>
      <w:r w:rsidR="00D117D3">
        <w:rPr>
          <w:rFonts w:ascii="Times New Roman" w:hAnsi="Times New Roman"/>
          <w:sz w:val="24"/>
          <w:szCs w:val="24"/>
        </w:rPr>
        <w:t xml:space="preserve"> </w:t>
      </w:r>
      <w:r w:rsidRPr="00F33E1C" w:rsidR="003B77D2">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Pr="00F33E1C" w:rsidR="003B77D2">
        <w:rPr>
          <w:rFonts w:ascii="Times New Roman" w:hAnsi="Times New Roman"/>
          <w:bCs/>
          <w:iCs/>
          <w:sz w:val="24"/>
          <w:szCs w:val="24"/>
        </w:rPr>
        <w:t xml:space="preserve"> below.</w:t>
      </w:r>
    </w:p>
    <w:p w:rsidR="00B74FA6" w:rsidP="003B77D2" w:rsidRDefault="00B74FA6" w14:paraId="484B3CF2" w14:textId="77777777">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Pr="00F33E1C" w:rsidR="00984112" w:rsidP="003B77D2" w:rsidRDefault="008D3472" w14:paraId="096DE0EA"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Pr="00F33E1C" w:rsidR="003B77D2">
        <w:rPr>
          <w:rFonts w:ascii="Times New Roman" w:hAnsi="Times New Roman"/>
          <w:sz w:val="24"/>
          <w:szCs w:val="24"/>
        </w:rPr>
        <w:t>: Estimate</w:t>
      </w:r>
      <w:r w:rsidRPr="00F33E1C" w:rsidR="00DE704C">
        <w:rPr>
          <w:rFonts w:ascii="Times New Roman" w:hAnsi="Times New Roman"/>
          <w:sz w:val="24"/>
          <w:szCs w:val="24"/>
        </w:rPr>
        <w:t>d Annualized Burden Costs</w:t>
      </w:r>
      <w:r w:rsidRPr="00F33E1C" w:rsidR="003B77D2">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45"/>
        <w:gridCol w:w="1143"/>
        <w:gridCol w:w="1103"/>
        <w:gridCol w:w="1103"/>
        <w:gridCol w:w="1103"/>
        <w:gridCol w:w="1103"/>
        <w:gridCol w:w="1107"/>
        <w:gridCol w:w="1343"/>
      </w:tblGrid>
      <w:tr w:rsidRPr="006C1D0B" w:rsidR="00C3764C" w:rsidTr="00321F8E" w14:paraId="3F875746" w14:textId="77777777">
        <w:trPr>
          <w:cantSplit/>
          <w:trHeight w:val="1461"/>
          <w:tblHeader/>
        </w:trPr>
        <w:tc>
          <w:tcPr>
            <w:tcW w:w="719" w:type="pct"/>
            <w:vAlign w:val="center"/>
          </w:tcPr>
          <w:p w:rsidRPr="006C1D0B" w:rsidR="00984112" w:rsidP="002D729A" w:rsidRDefault="008D3472" w14:paraId="575A320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bookmarkStart w:name="_Hlk56519332" w:id="34"/>
            <w:r w:rsidRPr="008D3472">
              <w:rPr>
                <w:rFonts w:ascii="Times New Roman" w:hAnsi="Times New Roman"/>
                <w:b/>
              </w:rPr>
              <w:t>Type of Respondents</w:t>
            </w:r>
          </w:p>
        </w:tc>
        <w:tc>
          <w:tcPr>
            <w:tcW w:w="611" w:type="pct"/>
            <w:vAlign w:val="center"/>
          </w:tcPr>
          <w:p w:rsidRPr="006C1D0B" w:rsidR="00984112" w:rsidP="002D729A" w:rsidRDefault="008D3472" w14:paraId="3A3EC3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Form Name</w:t>
            </w:r>
          </w:p>
        </w:tc>
        <w:tc>
          <w:tcPr>
            <w:tcW w:w="590" w:type="pct"/>
            <w:vAlign w:val="center"/>
          </w:tcPr>
          <w:p w:rsidRPr="006C1D0B" w:rsidR="00984112" w:rsidP="002D729A" w:rsidRDefault="008D3472" w14:paraId="14D79C7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of Respondents</w:t>
            </w:r>
          </w:p>
        </w:tc>
        <w:tc>
          <w:tcPr>
            <w:tcW w:w="590" w:type="pct"/>
            <w:vAlign w:val="center"/>
          </w:tcPr>
          <w:p w:rsidRPr="006C1D0B" w:rsidR="00984112" w:rsidP="002D729A" w:rsidRDefault="008D3472" w14:paraId="2E9986B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Responses per</w:t>
            </w:r>
          </w:p>
          <w:p w:rsidRPr="006C1D0B" w:rsidR="00984112" w:rsidP="002D729A" w:rsidRDefault="008D3472" w14:paraId="52D241B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Respondent</w:t>
            </w:r>
          </w:p>
        </w:tc>
        <w:tc>
          <w:tcPr>
            <w:tcW w:w="590" w:type="pct"/>
            <w:vAlign w:val="center"/>
          </w:tcPr>
          <w:p w:rsidRPr="006C1D0B" w:rsidR="00984112" w:rsidP="002D729A" w:rsidRDefault="008D3472" w14:paraId="673019D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Avg. Burden per Response (in hours)</w:t>
            </w:r>
          </w:p>
        </w:tc>
        <w:tc>
          <w:tcPr>
            <w:tcW w:w="590" w:type="pct"/>
            <w:vAlign w:val="center"/>
          </w:tcPr>
          <w:p w:rsidRPr="006C1D0B" w:rsidR="00984112" w:rsidP="002D729A" w:rsidRDefault="008D3472" w14:paraId="3B5D34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Burden Hours</w:t>
            </w:r>
          </w:p>
        </w:tc>
        <w:tc>
          <w:tcPr>
            <w:tcW w:w="592" w:type="pct"/>
            <w:vAlign w:val="center"/>
          </w:tcPr>
          <w:p w:rsidRPr="006C1D0B" w:rsidR="00984112" w:rsidP="002D729A" w:rsidRDefault="008D3472" w14:paraId="01ACB2A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Hourly Wage Rate</w:t>
            </w:r>
          </w:p>
        </w:tc>
        <w:tc>
          <w:tcPr>
            <w:tcW w:w="718" w:type="pct"/>
            <w:vAlign w:val="center"/>
          </w:tcPr>
          <w:p w:rsidRPr="006C1D0B" w:rsidR="00984112" w:rsidP="002D729A" w:rsidRDefault="008D3472" w14:paraId="594ECFD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Respondent Costs</w:t>
            </w:r>
          </w:p>
        </w:tc>
      </w:tr>
      <w:bookmarkEnd w:id="34"/>
      <w:tr w:rsidRPr="006C1D0B" w:rsidR="00454F1C" w:rsidTr="00321F8E" w14:paraId="37CB5F8E" w14:textId="77777777">
        <w:trPr>
          <w:cantSplit/>
          <w:trHeight w:val="530"/>
        </w:trPr>
        <w:tc>
          <w:tcPr>
            <w:tcW w:w="719" w:type="pct"/>
            <w:vMerge w:val="restart"/>
            <w:vAlign w:val="center"/>
          </w:tcPr>
          <w:p w:rsidRPr="006C1D0B" w:rsidR="00454F1C" w:rsidP="00B84B29" w:rsidRDefault="00454F1C" w14:paraId="462BFACF" w14:textId="6300F8AF">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611" w:type="pct"/>
            <w:vAlign w:val="center"/>
          </w:tcPr>
          <w:p w:rsidRPr="006F37E7" w:rsidR="00454F1C" w:rsidP="00B84B29" w:rsidRDefault="00454F1C" w14:paraId="2041C3FF" w14:textId="42AA544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Invitation Letter and Response Form</w:t>
            </w:r>
          </w:p>
        </w:tc>
        <w:tc>
          <w:tcPr>
            <w:tcW w:w="590" w:type="pct"/>
            <w:vAlign w:val="center"/>
          </w:tcPr>
          <w:p w:rsidRPr="006F37E7" w:rsidR="00454F1C" w:rsidP="00B84B29" w:rsidRDefault="00454F1C" w14:paraId="6D299610" w14:textId="1B6FC0F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375</w:t>
            </w:r>
          </w:p>
        </w:tc>
        <w:tc>
          <w:tcPr>
            <w:tcW w:w="590" w:type="pct"/>
            <w:vAlign w:val="center"/>
          </w:tcPr>
          <w:p w:rsidRPr="006F37E7" w:rsidR="00454F1C" w:rsidP="00B84B29" w:rsidRDefault="00454F1C" w14:paraId="0765B64C" w14:textId="1BC8EF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884D05" w:rsidR="00454F1C" w:rsidP="00B84B29" w:rsidRDefault="00454F1C" w14:paraId="3612A310" w14:textId="294AC5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5/60</w:t>
            </w:r>
          </w:p>
        </w:tc>
        <w:tc>
          <w:tcPr>
            <w:tcW w:w="590" w:type="pct"/>
            <w:vAlign w:val="center"/>
          </w:tcPr>
          <w:p w:rsidRPr="00051E0A" w:rsidR="00454F1C" w:rsidP="00B84B29" w:rsidRDefault="00454F1C" w14:paraId="040668DE" w14:textId="32E774C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31</w:t>
            </w:r>
          </w:p>
        </w:tc>
        <w:tc>
          <w:tcPr>
            <w:tcW w:w="592" w:type="pct"/>
            <w:vAlign w:val="center"/>
          </w:tcPr>
          <w:p w:rsidRPr="00051E0A" w:rsidR="00454F1C" w:rsidP="00B84B29" w:rsidRDefault="00454F1C" w14:paraId="04F1CE24" w14:textId="32A0E3B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321F8E" w:rsidRDefault="00454F1C" w14:paraId="4B7DE51D" w14:textId="63CC3CED">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321F8E">
              <w:rPr>
                <w:rFonts w:ascii="Times New Roman" w:hAnsi="Times New Roman"/>
                <w:color w:val="000000"/>
              </w:rPr>
              <w:t>$</w:t>
            </w:r>
            <w:r w:rsidRPr="004961AB">
              <w:rPr>
                <w:rFonts w:ascii="Times New Roman" w:hAnsi="Times New Roman" w:cs="Times New Roman"/>
                <w:color w:val="000000"/>
              </w:rPr>
              <w:t>803.75</w:t>
            </w:r>
          </w:p>
        </w:tc>
      </w:tr>
      <w:tr w:rsidRPr="006C1D0B" w:rsidR="00454F1C" w:rsidTr="00454F1C" w14:paraId="7CC649CE" w14:textId="77777777">
        <w:trPr>
          <w:cantSplit/>
          <w:trHeight w:val="530"/>
        </w:trPr>
        <w:tc>
          <w:tcPr>
            <w:tcW w:w="719" w:type="pct"/>
            <w:vMerge/>
            <w:vAlign w:val="center"/>
          </w:tcPr>
          <w:p w:rsidRPr="002301B1" w:rsidR="00454F1C" w:rsidP="00B84B29" w:rsidRDefault="00454F1C" w14:paraId="647E2354"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561E4A7F" w14:textId="5AA764D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Screening Survey</w:t>
            </w:r>
          </w:p>
        </w:tc>
        <w:tc>
          <w:tcPr>
            <w:tcW w:w="590" w:type="pct"/>
            <w:vAlign w:val="center"/>
          </w:tcPr>
          <w:p w:rsidRPr="006F37E7" w:rsidR="00454F1C" w:rsidP="00B84B29" w:rsidRDefault="00454F1C" w14:paraId="631CC313" w14:textId="62D390B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375</w:t>
            </w:r>
          </w:p>
        </w:tc>
        <w:tc>
          <w:tcPr>
            <w:tcW w:w="590" w:type="pct"/>
            <w:vAlign w:val="center"/>
          </w:tcPr>
          <w:p w:rsidRPr="00884D05" w:rsidR="00454F1C" w:rsidP="00B84B29" w:rsidRDefault="00454F1C" w14:paraId="6174A10B" w14:textId="6963021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051E0A" w:rsidR="00454F1C" w:rsidP="00B84B29" w:rsidRDefault="00454F1C" w14:paraId="52530779" w14:textId="1654D94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30/60</w:t>
            </w:r>
          </w:p>
        </w:tc>
        <w:tc>
          <w:tcPr>
            <w:tcW w:w="590" w:type="pct"/>
            <w:vAlign w:val="center"/>
          </w:tcPr>
          <w:p w:rsidRPr="00051E0A" w:rsidR="00454F1C" w:rsidP="00B84B29" w:rsidRDefault="00454F1C" w14:paraId="56529D0C" w14:textId="501FF18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188</w:t>
            </w:r>
          </w:p>
        </w:tc>
        <w:tc>
          <w:tcPr>
            <w:tcW w:w="592" w:type="pct"/>
            <w:vAlign w:val="center"/>
          </w:tcPr>
          <w:p w:rsidRPr="00BD6F2B" w:rsidR="00454F1C" w:rsidP="00B84B29" w:rsidRDefault="00454F1C" w14:paraId="3A5FCB5F" w14:textId="289CF5C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4961AB" w:rsidRDefault="00454F1C" w14:paraId="0809D894" w14:textId="288D620E">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$4,822.50</w:t>
            </w:r>
          </w:p>
        </w:tc>
      </w:tr>
      <w:tr w:rsidRPr="006C1D0B" w:rsidR="00454F1C" w:rsidTr="00321F8E" w14:paraId="5F327FC2" w14:textId="77777777">
        <w:trPr>
          <w:cantSplit/>
          <w:trHeight w:val="434"/>
        </w:trPr>
        <w:tc>
          <w:tcPr>
            <w:tcW w:w="719" w:type="pct"/>
            <w:vMerge/>
            <w:vAlign w:val="center"/>
          </w:tcPr>
          <w:p w:rsidRPr="006C1D0B" w:rsidR="00454F1C" w:rsidP="00B84B29" w:rsidRDefault="00454F1C" w14:paraId="421986C3"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6853CA58" w14:textId="2D4A39A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Food Log</w:t>
            </w:r>
          </w:p>
        </w:tc>
        <w:tc>
          <w:tcPr>
            <w:tcW w:w="590" w:type="pct"/>
            <w:vAlign w:val="center"/>
          </w:tcPr>
          <w:p w:rsidRPr="006F37E7" w:rsidR="00454F1C" w:rsidP="00B84B29" w:rsidRDefault="00454F1C" w14:paraId="71867FA9" w14:textId="7CA7201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B84B29" w:rsidRDefault="00454F1C" w14:paraId="4FDC7399" w14:textId="3288421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w:t>
            </w:r>
          </w:p>
        </w:tc>
        <w:tc>
          <w:tcPr>
            <w:tcW w:w="590" w:type="pct"/>
            <w:vAlign w:val="center"/>
          </w:tcPr>
          <w:p w:rsidRPr="006F37E7" w:rsidR="00454F1C" w:rsidP="00B84B29" w:rsidRDefault="00454F1C" w14:paraId="574BA280" w14:textId="305C5DE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5/60</w:t>
            </w:r>
          </w:p>
        </w:tc>
        <w:tc>
          <w:tcPr>
            <w:tcW w:w="590" w:type="pct"/>
            <w:vAlign w:val="center"/>
          </w:tcPr>
          <w:p w:rsidRPr="00051E0A" w:rsidR="00454F1C" w:rsidP="00B84B29" w:rsidRDefault="00454F1C" w14:paraId="0BA5F440" w14:textId="628A14F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75</w:t>
            </w:r>
          </w:p>
        </w:tc>
        <w:tc>
          <w:tcPr>
            <w:tcW w:w="592" w:type="pct"/>
            <w:vAlign w:val="center"/>
          </w:tcPr>
          <w:p w:rsidRPr="00051E0A" w:rsidR="00454F1C" w:rsidP="00B84B29" w:rsidRDefault="00454F1C" w14:paraId="7897F65E" w14:textId="139352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321F8E" w:rsidRDefault="00454F1C" w14:paraId="78D35A0C" w14:textId="15D8875A">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321F8E">
              <w:rPr>
                <w:rFonts w:ascii="Times New Roman" w:hAnsi="Times New Roman"/>
                <w:color w:val="000000"/>
              </w:rPr>
              <w:t>$</w:t>
            </w:r>
            <w:r w:rsidRPr="004961AB">
              <w:rPr>
                <w:rFonts w:ascii="Times New Roman" w:hAnsi="Times New Roman" w:cs="Times New Roman"/>
                <w:color w:val="000000"/>
              </w:rPr>
              <w:t>1,929.00</w:t>
            </w:r>
          </w:p>
        </w:tc>
      </w:tr>
      <w:tr w:rsidRPr="006C1D0B" w:rsidR="00454F1C" w:rsidTr="00454F1C" w14:paraId="1C107CB4" w14:textId="77777777">
        <w:trPr>
          <w:cantSplit/>
          <w:trHeight w:val="434"/>
        </w:trPr>
        <w:tc>
          <w:tcPr>
            <w:tcW w:w="719" w:type="pct"/>
            <w:vMerge/>
            <w:vAlign w:val="center"/>
          </w:tcPr>
          <w:p w:rsidRPr="006C1D0B" w:rsidR="00454F1C" w:rsidP="00B84B29" w:rsidRDefault="00454F1C" w14:paraId="0ED0EECB"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00659D51" w14:textId="2C8C3FB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Urine Collection</w:t>
            </w:r>
            <w:r>
              <w:rPr>
                <w:rFonts w:ascii="Times New Roman" w:hAnsi="Times New Roman" w:cs="Times New Roman"/>
              </w:rPr>
              <w:t xml:space="preserve"> Directions and Water Collection Log</w:t>
            </w:r>
          </w:p>
        </w:tc>
        <w:tc>
          <w:tcPr>
            <w:tcW w:w="590" w:type="pct"/>
            <w:vAlign w:val="center"/>
          </w:tcPr>
          <w:p w:rsidRPr="006F37E7" w:rsidR="00454F1C" w:rsidP="00B84B29" w:rsidRDefault="00454F1C" w14:paraId="5550EF69" w14:textId="1B75B41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B84B29" w:rsidRDefault="00454F1C" w14:paraId="1CFD77D3" w14:textId="0D8A90F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051E0A" w:rsidR="00454F1C" w:rsidP="00B84B29" w:rsidRDefault="00454F1C" w14:paraId="42EA9200" w14:textId="17E795C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20/</w:t>
            </w:r>
            <w:r w:rsidRPr="00051E0A">
              <w:rPr>
                <w:rFonts w:ascii="Times New Roman" w:hAnsi="Times New Roman" w:cs="Times New Roman"/>
              </w:rPr>
              <w:t>60</w:t>
            </w:r>
          </w:p>
        </w:tc>
        <w:tc>
          <w:tcPr>
            <w:tcW w:w="590" w:type="pct"/>
            <w:vAlign w:val="center"/>
          </w:tcPr>
          <w:p w:rsidRPr="00051E0A" w:rsidR="00454F1C" w:rsidP="00B84B29" w:rsidRDefault="00454F1C" w14:paraId="3BEFD441" w14:textId="2A6951B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100</w:t>
            </w:r>
          </w:p>
        </w:tc>
        <w:tc>
          <w:tcPr>
            <w:tcW w:w="592" w:type="pct"/>
            <w:vAlign w:val="center"/>
          </w:tcPr>
          <w:p w:rsidRPr="00BD6F2B" w:rsidR="00454F1C" w:rsidP="00B84B29" w:rsidRDefault="00454F1C" w14:paraId="7AAE9BAD" w14:textId="19215E8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BD6F2B">
              <w:rPr>
                <w:rFonts w:ascii="Times New Roman" w:hAnsi="Times New Roman" w:cs="Times New Roman"/>
              </w:rPr>
              <w:t>$25.72</w:t>
            </w:r>
          </w:p>
        </w:tc>
        <w:tc>
          <w:tcPr>
            <w:tcW w:w="718" w:type="pct"/>
            <w:vAlign w:val="center"/>
          </w:tcPr>
          <w:p w:rsidRPr="006F37E7" w:rsidR="00454F1C" w:rsidP="004961AB" w:rsidRDefault="00454F1C" w14:paraId="1797226D" w14:textId="6F873184">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$2,572.00</w:t>
            </w:r>
          </w:p>
        </w:tc>
      </w:tr>
      <w:tr w:rsidRPr="006C1D0B" w:rsidR="00454F1C" w:rsidTr="00321F8E" w14:paraId="1CE1BBC6" w14:textId="77777777">
        <w:trPr>
          <w:cantSplit/>
          <w:trHeight w:val="434"/>
        </w:trPr>
        <w:tc>
          <w:tcPr>
            <w:tcW w:w="719" w:type="pct"/>
            <w:vMerge/>
            <w:vAlign w:val="center"/>
          </w:tcPr>
          <w:p w:rsidRPr="006C1D0B" w:rsidR="00454F1C" w:rsidP="00454F1C" w:rsidRDefault="00454F1C" w14:paraId="504E3D4C"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454F1C" w:rsidRDefault="00454F1C" w14:paraId="64927FEC" w14:textId="2937460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Survey</w:t>
            </w:r>
          </w:p>
        </w:tc>
        <w:tc>
          <w:tcPr>
            <w:tcW w:w="590" w:type="pct"/>
            <w:vAlign w:val="center"/>
          </w:tcPr>
          <w:p w:rsidRPr="006F37E7" w:rsidR="00454F1C" w:rsidP="00454F1C" w:rsidRDefault="00454F1C" w14:paraId="63426F7A" w14:textId="488616F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454F1C" w:rsidRDefault="00454F1C" w14:paraId="06BB86FF" w14:textId="5B2AEF5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884D05" w:rsidR="00454F1C" w:rsidP="00454F1C" w:rsidRDefault="00454F1C" w14:paraId="633698C9" w14:textId="192BF97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30</w:t>
            </w:r>
            <w:r w:rsidRPr="00051E0A">
              <w:rPr>
                <w:rFonts w:ascii="Times New Roman" w:hAnsi="Times New Roman" w:cs="Times New Roman"/>
              </w:rPr>
              <w:t>/60</w:t>
            </w:r>
          </w:p>
        </w:tc>
        <w:tc>
          <w:tcPr>
            <w:tcW w:w="590" w:type="pct"/>
            <w:vAlign w:val="center"/>
          </w:tcPr>
          <w:p w:rsidRPr="00051E0A" w:rsidR="00454F1C" w:rsidP="00454F1C" w:rsidRDefault="00454F1C" w14:paraId="4090410B" w14:textId="470E8B3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150</w:t>
            </w:r>
          </w:p>
        </w:tc>
        <w:tc>
          <w:tcPr>
            <w:tcW w:w="592" w:type="pct"/>
            <w:vAlign w:val="center"/>
          </w:tcPr>
          <w:p w:rsidRPr="00BD6F2B" w:rsidR="00454F1C" w:rsidP="00454F1C" w:rsidRDefault="00454F1C" w14:paraId="791C1DA8" w14:textId="16B0C72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321F8E" w:rsidR="00454F1C" w:rsidP="00321F8E" w:rsidRDefault="00454F1C" w14:paraId="46AAADFE" w14:textId="16D3EA8C">
            <w:pPr>
              <w:tabs>
                <w:tab w:val="left" w:pos="-1080"/>
                <w:tab w:val="left" w:pos="-720"/>
                <w:tab w:val="left" w:pos="0"/>
                <w:tab w:val="left" w:pos="450"/>
                <w:tab w:val="left" w:pos="720"/>
                <w:tab w:val="left" w:pos="2160"/>
              </w:tabs>
              <w:spacing w:after="0" w:line="240" w:lineRule="auto"/>
              <w:jc w:val="right"/>
              <w:rPr>
                <w:rFonts w:ascii="Times New Roman" w:hAnsi="Times New Roman"/>
                <w:color w:val="000000"/>
              </w:rPr>
            </w:pPr>
            <w:r w:rsidRPr="00321F8E">
              <w:rPr>
                <w:rFonts w:ascii="Times New Roman" w:hAnsi="Times New Roman"/>
                <w:color w:val="000000"/>
              </w:rPr>
              <w:t>$3,</w:t>
            </w:r>
            <w:r w:rsidRPr="00963FBE">
              <w:rPr>
                <w:rFonts w:ascii="Times New Roman" w:hAnsi="Times New Roman" w:cs="Times New Roman"/>
                <w:color w:val="000000"/>
              </w:rPr>
              <w:t>858</w:t>
            </w:r>
            <w:r w:rsidRPr="00321F8E">
              <w:rPr>
                <w:rFonts w:ascii="Times New Roman" w:hAnsi="Times New Roman"/>
                <w:color w:val="000000"/>
              </w:rPr>
              <w:t>.00</w:t>
            </w:r>
          </w:p>
        </w:tc>
      </w:tr>
      <w:tr w:rsidRPr="006C1D0B" w:rsidR="00454F1C" w:rsidTr="00321F8E" w14:paraId="25A399CE" w14:textId="77777777">
        <w:trPr>
          <w:cantSplit/>
          <w:trHeight w:val="170"/>
        </w:trPr>
        <w:tc>
          <w:tcPr>
            <w:tcW w:w="719" w:type="pct"/>
            <w:vAlign w:val="center"/>
          </w:tcPr>
          <w:p w:rsidRPr="006C1D0B" w:rsidR="00454F1C" w:rsidP="00454F1C" w:rsidRDefault="00454F1C" w14:paraId="33F30C0D"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3563" w:type="pct"/>
            <w:gridSpan w:val="6"/>
          </w:tcPr>
          <w:p w:rsidRPr="006F37E7" w:rsidR="00454F1C" w:rsidP="00454F1C" w:rsidRDefault="00454F1C" w14:paraId="4D028A70"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tc>
        <w:tc>
          <w:tcPr>
            <w:tcW w:w="718" w:type="pct"/>
            <w:vAlign w:val="center"/>
          </w:tcPr>
          <w:p w:rsidRPr="006F37E7" w:rsidR="00454F1C" w:rsidP="00321F8E" w:rsidRDefault="00454F1C" w14:paraId="7585B5FD" w14:textId="747F316E">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6F37E7">
              <w:rPr>
                <w:rFonts w:ascii="Times New Roman" w:hAnsi="Times New Roman" w:cs="Times New Roman"/>
              </w:rPr>
              <w:t>$13,985,25</w:t>
            </w:r>
          </w:p>
        </w:tc>
      </w:tr>
    </w:tbl>
    <w:p w:rsidRPr="00B74FA6" w:rsidR="003B77D2" w:rsidP="00A730B9" w:rsidRDefault="003B77D2" w14:paraId="10504716" w14:textId="4DD36401">
      <w:pPr>
        <w:tabs>
          <w:tab w:val="left" w:pos="-1080"/>
          <w:tab w:val="left" w:pos="-720"/>
          <w:tab w:val="left" w:pos="0"/>
          <w:tab w:val="left" w:pos="450"/>
          <w:tab w:val="left" w:pos="720"/>
          <w:tab w:val="left" w:pos="2160"/>
        </w:tabs>
        <w:spacing w:after="0" w:line="240" w:lineRule="auto"/>
        <w:rPr>
          <w:rFonts w:ascii="Times New Roman" w:hAnsi="Times New Roman"/>
        </w:rPr>
      </w:pPr>
      <w:r w:rsidRPr="00B74FA6">
        <w:rPr>
          <w:rFonts w:ascii="Times New Roman" w:hAnsi="Times New Roman"/>
        </w:rPr>
        <w:t xml:space="preserve">*Public wages from </w:t>
      </w:r>
      <w:hyperlink w:history="1" w:anchor="00-0" r:id="rId10">
        <w:r w:rsidRPr="00252050" w:rsidR="0091137E">
          <w:rPr>
            <w:rStyle w:val="Hyperlink"/>
            <w:rFonts w:ascii="Times New Roman" w:hAnsi="Times New Roman"/>
          </w:rPr>
          <w:t>http://www.bls.gov/oes/current/oes_nat.htm#00-0</w:t>
        </w:r>
      </w:hyperlink>
      <w:r w:rsidR="0091137E">
        <w:rPr>
          <w:rFonts w:ascii="Times New Roman" w:hAnsi="Times New Roman"/>
        </w:rPr>
        <w:t xml:space="preserve"> </w:t>
      </w:r>
    </w:p>
    <w:p w:rsidRPr="00F33E1C" w:rsidR="003B77D2" w:rsidP="003B77D2" w:rsidRDefault="003B77D2" w14:paraId="72C3C2E6" w14:textId="77777777">
      <w:pPr>
        <w:pStyle w:val="ListParagraph"/>
        <w:spacing w:after="0" w:line="240" w:lineRule="auto"/>
        <w:ind w:left="0"/>
        <w:rPr>
          <w:rFonts w:ascii="Times New Roman" w:hAnsi="Times New Roman"/>
          <w:b/>
          <w:sz w:val="24"/>
          <w:szCs w:val="24"/>
        </w:rPr>
      </w:pPr>
    </w:p>
    <w:p w:rsidR="00BD6C71" w:rsidP="00BB69F5" w:rsidRDefault="004636F8" w14:paraId="5B18DC54" w14:textId="3458F7ED">
      <w:pPr>
        <w:pStyle w:val="Heading2"/>
      </w:pPr>
      <w:bookmarkStart w:name="_Toc56519578" w:id="35"/>
      <w:bookmarkStart w:name="_Toc521413666" w:id="36"/>
      <w:r>
        <w:t>A.</w:t>
      </w:r>
      <w:r w:rsidRPr="008D3472" w:rsidR="008D3472">
        <w:t xml:space="preserve">13. Estimates of Other Total Annual Cost Burden to Respondents </w:t>
      </w:r>
      <w:r>
        <w:t>or</w:t>
      </w:r>
      <w:r w:rsidRPr="008D3472">
        <w:t xml:space="preserve"> </w:t>
      </w:r>
      <w:r w:rsidRPr="008D3472" w:rsidR="008D3472">
        <w:t>Record Keepers</w:t>
      </w:r>
      <w:bookmarkEnd w:id="35"/>
      <w:bookmarkEnd w:id="36"/>
    </w:p>
    <w:p w:rsidRPr="00F33E1C" w:rsidR="00DE704C" w:rsidP="003B77D2" w:rsidRDefault="00DE704C" w14:paraId="63C95635" w14:textId="77777777">
      <w:pPr>
        <w:spacing w:after="0" w:line="240" w:lineRule="auto"/>
        <w:rPr>
          <w:rFonts w:ascii="Times New Roman" w:hAnsi="Times New Roman"/>
          <w:sz w:val="24"/>
          <w:szCs w:val="24"/>
        </w:rPr>
      </w:pPr>
    </w:p>
    <w:p w:rsidRPr="00F33E1C" w:rsidR="00141974" w:rsidP="00A730B9" w:rsidRDefault="00DE704C" w14:paraId="3DFD2B56" w14:textId="3AA8C227">
      <w:pPr>
        <w:spacing w:after="0" w:line="240" w:lineRule="auto"/>
        <w:rPr>
          <w:rFonts w:ascii="Times New Roman" w:hAnsi="Times New Roman"/>
          <w:sz w:val="24"/>
          <w:szCs w:val="24"/>
        </w:rPr>
      </w:pPr>
      <w:r w:rsidRPr="00F33E1C">
        <w:rPr>
          <w:rFonts w:ascii="Times New Roman" w:hAnsi="Times New Roman"/>
          <w:sz w:val="24"/>
          <w:szCs w:val="24"/>
        </w:rPr>
        <w:t>There</w:t>
      </w:r>
      <w:r w:rsidR="004636F8">
        <w:rPr>
          <w:rFonts w:ascii="Times New Roman" w:hAnsi="Times New Roman"/>
          <w:sz w:val="24"/>
          <w:szCs w:val="24"/>
        </w:rPr>
        <w:t xml:space="preserve"> are no direct costs to the participants other than their time to participate in this investigation.</w:t>
      </w:r>
    </w:p>
    <w:p w:rsidRPr="00F33E1C" w:rsidR="00141974" w:rsidP="00A730B9" w:rsidRDefault="00141974" w14:paraId="3474544A" w14:textId="77777777">
      <w:pPr>
        <w:spacing w:after="0" w:line="240" w:lineRule="auto"/>
        <w:rPr>
          <w:rFonts w:ascii="Times New Roman" w:hAnsi="Times New Roman"/>
          <w:sz w:val="24"/>
          <w:szCs w:val="24"/>
        </w:rPr>
      </w:pPr>
    </w:p>
    <w:p w:rsidR="00BD6C71" w:rsidP="00BB69F5" w:rsidRDefault="004636F8" w14:paraId="6DD270C0" w14:textId="155ED173">
      <w:pPr>
        <w:pStyle w:val="Heading2"/>
      </w:pPr>
      <w:bookmarkStart w:name="_Toc56519579" w:id="37"/>
      <w:bookmarkStart w:name="_Toc521413667" w:id="38"/>
      <w:r>
        <w:t>A.</w:t>
      </w:r>
      <w:r w:rsidRPr="008D3472" w:rsidR="008D3472">
        <w:t>14.  Annualized Cost to the Federal Government</w:t>
      </w:r>
      <w:bookmarkEnd w:id="37"/>
      <w:bookmarkEnd w:id="38"/>
    </w:p>
    <w:p w:rsidRPr="00F33E1C" w:rsidR="003B77D2" w:rsidP="003B77D2" w:rsidRDefault="003B77D2" w14:paraId="3D3C55BC" w14:textId="77777777">
      <w:pPr>
        <w:pStyle w:val="ListParagraph"/>
        <w:spacing w:after="0" w:line="240" w:lineRule="auto"/>
        <w:ind w:left="0"/>
        <w:rPr>
          <w:rFonts w:ascii="Times New Roman" w:hAnsi="Times New Roman"/>
          <w:b/>
          <w:sz w:val="24"/>
          <w:szCs w:val="24"/>
        </w:rPr>
      </w:pPr>
    </w:p>
    <w:p w:rsidRPr="00F33E1C" w:rsidR="003B77D2" w:rsidP="003B77D2" w:rsidRDefault="003B77D2" w14:paraId="4EB1DAFF" w14:textId="2091347A">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w:t>
      </w:r>
      <w:r w:rsidR="000B4B21">
        <w:rPr>
          <w:rFonts w:ascii="Times New Roman" w:hAnsi="Times New Roman"/>
          <w:sz w:val="24"/>
          <w:szCs w:val="24"/>
        </w:rPr>
        <w:t>ollection activities is $324,060</w:t>
      </w:r>
      <w:r w:rsidRPr="00F33E1C">
        <w:rPr>
          <w:rFonts w:ascii="Times New Roman" w:hAnsi="Times New Roman"/>
          <w:sz w:val="24"/>
          <w:szCs w:val="24"/>
        </w:rPr>
        <w:t xml:space="preserve">. This figure encompasses </w:t>
      </w:r>
      <w:r w:rsidR="00A75959">
        <w:rPr>
          <w:rFonts w:ascii="Times New Roman" w:hAnsi="Times New Roman"/>
          <w:sz w:val="24"/>
          <w:szCs w:val="24"/>
        </w:rPr>
        <w:t>2</w:t>
      </w:r>
      <w:r w:rsidRPr="00F33E1C">
        <w:rPr>
          <w:rFonts w:ascii="Times New Roman" w:hAnsi="Times New Roman"/>
          <w:sz w:val="24"/>
          <w:szCs w:val="24"/>
        </w:rPr>
        <w:t>0</w:t>
      </w:r>
      <w:r w:rsidR="00A75959">
        <w:rPr>
          <w:rFonts w:ascii="Times New Roman" w:hAnsi="Times New Roman"/>
          <w:sz w:val="24"/>
          <w:szCs w:val="24"/>
        </w:rPr>
        <w:t>% FTE of one GS-14 employee, 2</w:t>
      </w:r>
      <w:r w:rsidRPr="00F33E1C">
        <w:rPr>
          <w:rFonts w:ascii="Times New Roman" w:hAnsi="Times New Roman"/>
          <w:sz w:val="24"/>
          <w:szCs w:val="24"/>
        </w:rPr>
        <w:t>0% FTE of 4 GS-13 employees, and information collection contract costs</w:t>
      </w:r>
      <w:r w:rsidR="00FE25EF">
        <w:rPr>
          <w:rFonts w:ascii="Times New Roman" w:hAnsi="Times New Roman"/>
          <w:sz w:val="24"/>
          <w:szCs w:val="24"/>
        </w:rPr>
        <w:t xml:space="preserve"> (</w:t>
      </w:r>
      <w:r w:rsidR="0061752E">
        <w:rPr>
          <w:rFonts w:ascii="Times New Roman" w:hAnsi="Times New Roman"/>
          <w:sz w:val="24"/>
          <w:szCs w:val="24"/>
        </w:rPr>
        <w:t>Interagency Agreement</w:t>
      </w:r>
      <w:r w:rsidR="00FE25EF">
        <w:rPr>
          <w:rFonts w:ascii="Times New Roman" w:hAnsi="Times New Roman"/>
          <w:sz w:val="24"/>
          <w:szCs w:val="24"/>
        </w:rPr>
        <w:t xml:space="preserve"> with USGS)</w:t>
      </w:r>
      <w:r w:rsidRPr="00F33E1C">
        <w:rPr>
          <w:rFonts w:ascii="Times New Roman" w:hAnsi="Times New Roman"/>
          <w:sz w:val="24"/>
          <w:szCs w:val="24"/>
        </w:rPr>
        <w:t>. The average hourly rate was obtained from the Office of Personnel Management’s website (</w:t>
      </w:r>
      <w:hyperlink w:history="1" r:id="rId11">
        <w:r w:rsidRPr="00F33E1C">
          <w:rPr>
            <w:rStyle w:val="Hyperlink"/>
            <w:rFonts w:ascii="Times New Roman" w:hAnsi="Times New Roman"/>
            <w:sz w:val="24"/>
            <w:szCs w:val="24"/>
          </w:rPr>
          <w:t>http://www.opm.gov/oca/09tables/html/atl_h.asp</w:t>
        </w:r>
      </w:hyperlink>
      <w:r w:rsidRPr="00F33E1C">
        <w:rPr>
          <w:rFonts w:ascii="Times New Roman" w:hAnsi="Times New Roman"/>
          <w:sz w:val="24"/>
          <w:szCs w:val="24"/>
        </w:rPr>
        <w:t>). The annual rates for a GS-14 and GS-13 in Atlanta, GA are about $113,000 and $98,000, respectively, per year.  The contractual cost for an information collection with partners (e.g</w:t>
      </w:r>
      <w:r w:rsidR="00095DED">
        <w:rPr>
          <w:rFonts w:ascii="Times New Roman" w:hAnsi="Times New Roman"/>
          <w:sz w:val="24"/>
          <w:szCs w:val="24"/>
        </w:rPr>
        <w:t>., the development of a screen</w:t>
      </w:r>
      <w:r w:rsidR="00C3764C">
        <w:rPr>
          <w:rFonts w:ascii="Times New Roman" w:hAnsi="Times New Roman"/>
          <w:sz w:val="24"/>
          <w:szCs w:val="24"/>
        </w:rPr>
        <w:t>er</w:t>
      </w:r>
      <w:r w:rsidR="00095DED">
        <w:rPr>
          <w:rFonts w:ascii="Times New Roman" w:hAnsi="Times New Roman"/>
          <w:sz w:val="24"/>
          <w:szCs w:val="24"/>
        </w:rPr>
        <w:t xml:space="preserve"> and questionnaire</w:t>
      </w:r>
      <w:r w:rsidRPr="00F33E1C">
        <w:rPr>
          <w:rFonts w:ascii="Times New Roman" w:hAnsi="Times New Roman"/>
          <w:sz w:val="24"/>
          <w:szCs w:val="24"/>
        </w:rPr>
        <w:t>, participant recruitment</w:t>
      </w:r>
      <w:r w:rsidR="00095DED">
        <w:rPr>
          <w:rFonts w:ascii="Times New Roman" w:hAnsi="Times New Roman"/>
          <w:sz w:val="24"/>
          <w:szCs w:val="24"/>
        </w:rPr>
        <w:t>, and final reports</w:t>
      </w:r>
      <w:r w:rsidR="0061752E">
        <w:rPr>
          <w:rFonts w:ascii="Times New Roman" w:hAnsi="Times New Roman"/>
          <w:sz w:val="24"/>
          <w:szCs w:val="24"/>
        </w:rPr>
        <w:t>)</w:t>
      </w:r>
      <w:r w:rsidRPr="00F33E1C">
        <w:rPr>
          <w:rFonts w:ascii="Times New Roman" w:hAnsi="Times New Roman"/>
          <w:sz w:val="24"/>
          <w:szCs w:val="24"/>
        </w:rPr>
        <w:t xml:space="preserve"> is estimated at </w:t>
      </w:r>
      <w:r w:rsidRPr="00F33E1C" w:rsidR="00141974">
        <w:rPr>
          <w:rFonts w:ascii="Times New Roman" w:hAnsi="Times New Roman"/>
          <w:sz w:val="24"/>
          <w:szCs w:val="24"/>
        </w:rPr>
        <w:t>$</w:t>
      </w:r>
      <w:r w:rsidR="000B4B21">
        <w:rPr>
          <w:rFonts w:ascii="Times New Roman" w:hAnsi="Times New Roman"/>
          <w:sz w:val="24"/>
          <w:szCs w:val="24"/>
        </w:rPr>
        <w:t>152,010</w:t>
      </w:r>
      <w:r w:rsidRPr="00F33E1C" w:rsidR="00141974">
        <w:rPr>
          <w:rFonts w:ascii="Times New Roman" w:hAnsi="Times New Roman"/>
          <w:sz w:val="24"/>
          <w:szCs w:val="24"/>
        </w:rPr>
        <w:t xml:space="preserve">. </w:t>
      </w:r>
      <w:r w:rsidR="003B2EAC">
        <w:rPr>
          <w:rFonts w:ascii="Times New Roman" w:hAnsi="Times New Roman"/>
          <w:sz w:val="24"/>
          <w:szCs w:val="24"/>
        </w:rPr>
        <w:t>S</w:t>
      </w:r>
      <w:r w:rsidRPr="00F33E1C" w:rsidR="00141974">
        <w:rPr>
          <w:rFonts w:ascii="Times New Roman" w:hAnsi="Times New Roman"/>
          <w:sz w:val="24"/>
          <w:szCs w:val="24"/>
        </w:rPr>
        <w:t xml:space="preserve">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rsidRPr="00F33E1C" w:rsidR="003B77D2" w:rsidP="003B77D2" w:rsidRDefault="003B77D2" w14:paraId="182B5057" w14:textId="77777777">
      <w:pPr>
        <w:spacing w:after="0" w:line="240" w:lineRule="auto"/>
        <w:rPr>
          <w:rFonts w:ascii="Times New Roman" w:hAnsi="Times New Roman"/>
          <w:bCs/>
          <w:sz w:val="24"/>
          <w:szCs w:val="24"/>
        </w:rPr>
      </w:pPr>
    </w:p>
    <w:p w:rsidRPr="00F33E1C" w:rsidR="003B77D2" w:rsidP="003B77D2" w:rsidRDefault="008D3472" w14:paraId="6BC8566F" w14:textId="440E9F8A">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Pr="00F33E1C" w:rsidR="003B77D2">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Pr="00B74FA6" w:rsidR="003B77D2" w:rsidTr="002D729A" w14:paraId="25E6F848" w14:textId="77777777">
        <w:trPr>
          <w:trHeight w:val="389"/>
        </w:trPr>
        <w:tc>
          <w:tcPr>
            <w:tcW w:w="6863" w:type="dxa"/>
            <w:vAlign w:val="center"/>
          </w:tcPr>
          <w:p w:rsidRPr="00B74FA6" w:rsidR="003B77D2" w:rsidP="002D729A" w:rsidRDefault="003B77D2" w14:paraId="7D0F5195" w14:textId="77777777">
            <w:pPr>
              <w:spacing w:after="0" w:line="240" w:lineRule="auto"/>
              <w:jc w:val="center"/>
              <w:rPr>
                <w:rFonts w:ascii="Times New Roman" w:hAnsi="Times New Roman"/>
              </w:rPr>
            </w:pPr>
            <w:r w:rsidRPr="00B74FA6">
              <w:rPr>
                <w:rFonts w:ascii="Times New Roman" w:hAnsi="Times New Roman"/>
              </w:rPr>
              <w:t>Cost Category</w:t>
            </w:r>
          </w:p>
        </w:tc>
        <w:tc>
          <w:tcPr>
            <w:tcW w:w="2043" w:type="dxa"/>
            <w:vAlign w:val="center"/>
          </w:tcPr>
          <w:p w:rsidRPr="00B74FA6" w:rsidR="003B77D2" w:rsidP="002D729A" w:rsidRDefault="003B77D2" w14:paraId="4FB9CC7F" w14:textId="77777777">
            <w:pPr>
              <w:spacing w:after="0" w:line="240" w:lineRule="auto"/>
              <w:jc w:val="center"/>
              <w:rPr>
                <w:rFonts w:ascii="Times New Roman" w:hAnsi="Times New Roman"/>
              </w:rPr>
            </w:pPr>
            <w:r w:rsidRPr="00B74FA6">
              <w:rPr>
                <w:rFonts w:ascii="Times New Roman" w:hAnsi="Times New Roman"/>
              </w:rPr>
              <w:t>Estimated Annualized Cost</w:t>
            </w:r>
          </w:p>
        </w:tc>
      </w:tr>
      <w:tr w:rsidRPr="00B74FA6" w:rsidR="003B77D2" w:rsidTr="002D729A" w14:paraId="1C81B213" w14:textId="77777777">
        <w:trPr>
          <w:trHeight w:val="503"/>
        </w:trPr>
        <w:tc>
          <w:tcPr>
            <w:tcW w:w="6863" w:type="dxa"/>
            <w:vAlign w:val="center"/>
          </w:tcPr>
          <w:p w:rsidRPr="00B74FA6" w:rsidR="003B77D2" w:rsidP="003B2EAC" w:rsidRDefault="003B77D2" w14:paraId="28CFBB53" w14:textId="46E052B2">
            <w:pPr>
              <w:spacing w:after="0" w:line="240" w:lineRule="auto"/>
              <w:rPr>
                <w:rFonts w:ascii="Times New Roman" w:hAnsi="Times New Roman"/>
              </w:rPr>
            </w:pPr>
            <w:r w:rsidRPr="00B74FA6">
              <w:rPr>
                <w:rFonts w:ascii="Times New Roman" w:hAnsi="Times New Roman"/>
              </w:rPr>
              <w:t>Federal employee cos</w:t>
            </w:r>
            <w:r w:rsidR="009A4029">
              <w:rPr>
                <w:rFonts w:ascii="Times New Roman" w:hAnsi="Times New Roman"/>
              </w:rPr>
              <w:t>ts for information collection (60</w:t>
            </w:r>
            <w:r w:rsidRPr="00B74FA6">
              <w:rPr>
                <w:rFonts w:ascii="Times New Roman" w:hAnsi="Times New Roman"/>
              </w:rPr>
              <w:t xml:space="preserve">% FTE of </w:t>
            </w:r>
            <w:proofErr w:type="gramStart"/>
            <w:r w:rsidR="003B2EAC">
              <w:rPr>
                <w:rFonts w:ascii="Times New Roman" w:hAnsi="Times New Roman"/>
              </w:rPr>
              <w:t>1  GS</w:t>
            </w:r>
            <w:proofErr w:type="gramEnd"/>
            <w:r w:rsidR="003B2EAC">
              <w:rPr>
                <w:rFonts w:ascii="Times New Roman" w:hAnsi="Times New Roman"/>
              </w:rPr>
              <w:t xml:space="preserve">-14 at $113,000/year, </w:t>
            </w:r>
            <w:r w:rsidR="009A4029">
              <w:rPr>
                <w:rFonts w:ascii="Times New Roman" w:hAnsi="Times New Roman"/>
              </w:rPr>
              <w:t>60</w:t>
            </w:r>
            <w:r w:rsidRPr="00B74FA6">
              <w:rPr>
                <w:rFonts w:ascii="Times New Roman" w:hAnsi="Times New Roman"/>
              </w:rPr>
              <w:t>% FTE of 4 GS-13 at 98,000/yea</w:t>
            </w:r>
            <w:r w:rsidR="003B2EAC">
              <w:rPr>
                <w:rFonts w:ascii="Times New Roman" w:hAnsi="Times New Roman"/>
              </w:rPr>
              <w:t>,</w:t>
            </w:r>
            <w:r w:rsidR="009A4029">
              <w:rPr>
                <w:rFonts w:ascii="Times New Roman" w:hAnsi="Times New Roman"/>
              </w:rPr>
              <w:t>15% of GS-15</w:t>
            </w:r>
            <w:r w:rsidRPr="00B74FA6">
              <w:rPr>
                <w:rFonts w:ascii="Times New Roman" w:hAnsi="Times New Roman"/>
              </w:rPr>
              <w:t xml:space="preserve"> </w:t>
            </w:r>
            <w:r w:rsidR="009A4029">
              <w:rPr>
                <w:rFonts w:ascii="Times New Roman" w:hAnsi="Times New Roman"/>
              </w:rPr>
              <w:t>at 160,000/year</w:t>
            </w:r>
            <w:r w:rsidR="003B2EAC">
              <w:rPr>
                <w:rFonts w:ascii="Times New Roman" w:hAnsi="Times New Roman"/>
              </w:rPr>
              <w:t>, travel funds)</w:t>
            </w:r>
          </w:p>
        </w:tc>
        <w:tc>
          <w:tcPr>
            <w:tcW w:w="2043" w:type="dxa"/>
            <w:vAlign w:val="center"/>
          </w:tcPr>
          <w:p w:rsidRPr="00B74FA6" w:rsidR="003B77D2" w:rsidP="002D729A" w:rsidRDefault="003B2EAC" w14:paraId="44521879" w14:textId="49ACBAEA">
            <w:pPr>
              <w:spacing w:after="0" w:line="240" w:lineRule="auto"/>
              <w:jc w:val="center"/>
              <w:rPr>
                <w:rFonts w:ascii="Times New Roman" w:hAnsi="Times New Roman"/>
              </w:rPr>
            </w:pPr>
            <w:r>
              <w:rPr>
                <w:rFonts w:ascii="Times New Roman" w:hAnsi="Times New Roman"/>
              </w:rPr>
              <w:t>$172,050</w:t>
            </w:r>
          </w:p>
        </w:tc>
      </w:tr>
      <w:tr w:rsidRPr="00B74FA6" w:rsidR="003B77D2" w:rsidTr="002D729A" w14:paraId="673CFCC4" w14:textId="77777777">
        <w:trPr>
          <w:trHeight w:val="1264"/>
        </w:trPr>
        <w:tc>
          <w:tcPr>
            <w:tcW w:w="6863" w:type="dxa"/>
            <w:vAlign w:val="center"/>
          </w:tcPr>
          <w:p w:rsidRPr="00B74FA6" w:rsidR="003B77D2" w:rsidP="0091137E" w:rsidRDefault="003B77D2" w14:paraId="36994DC2" w14:textId="58B24CBE">
            <w:pPr>
              <w:spacing w:after="0" w:line="240" w:lineRule="auto"/>
              <w:rPr>
                <w:rFonts w:ascii="Times New Roman" w:hAnsi="Times New Roman"/>
              </w:rPr>
            </w:pPr>
            <w:r w:rsidRPr="00B74FA6">
              <w:rPr>
                <w:rFonts w:ascii="Times New Roman" w:hAnsi="Times New Roman"/>
              </w:rPr>
              <w:t>Contractual cost</w:t>
            </w:r>
            <w:r w:rsidR="00FE25EF">
              <w:rPr>
                <w:rFonts w:ascii="Times New Roman" w:hAnsi="Times New Roman"/>
              </w:rPr>
              <w:t>s for this information collection (IAA with USGS)</w:t>
            </w:r>
          </w:p>
          <w:p w:rsidR="00A75959" w:rsidP="00F46E8F" w:rsidRDefault="00A75959" w14:paraId="628A78D3" w14:textId="1957B656">
            <w:pPr>
              <w:numPr>
                <w:ilvl w:val="0"/>
                <w:numId w:val="3"/>
              </w:numPr>
              <w:spacing w:after="0" w:line="240" w:lineRule="auto"/>
              <w:rPr>
                <w:rFonts w:ascii="Times New Roman" w:hAnsi="Times New Roman"/>
              </w:rPr>
            </w:pPr>
            <w:r>
              <w:rPr>
                <w:rFonts w:ascii="Times New Roman" w:hAnsi="Times New Roman"/>
              </w:rPr>
              <w:t>Potential study participant identification, recruitment, appointments</w:t>
            </w:r>
          </w:p>
          <w:p w:rsidRPr="00B74FA6" w:rsidR="00CD06E1" w:rsidP="00F46E8F" w:rsidRDefault="00A75959" w14:paraId="3248D090" w14:textId="14462873">
            <w:pPr>
              <w:numPr>
                <w:ilvl w:val="0"/>
                <w:numId w:val="3"/>
              </w:numPr>
              <w:spacing w:after="0" w:line="240" w:lineRule="auto"/>
              <w:rPr>
                <w:rFonts w:ascii="Times New Roman" w:hAnsi="Times New Roman"/>
              </w:rPr>
            </w:pPr>
            <w:r>
              <w:rPr>
                <w:rFonts w:ascii="Times New Roman" w:hAnsi="Times New Roman"/>
              </w:rPr>
              <w:t>Fi</w:t>
            </w:r>
            <w:r w:rsidRPr="00B74FA6" w:rsidR="003B77D2">
              <w:rPr>
                <w:rFonts w:ascii="Times New Roman" w:hAnsi="Times New Roman"/>
              </w:rPr>
              <w:t>eld work</w:t>
            </w:r>
            <w:r w:rsidRPr="00B74FA6" w:rsidR="00CD06E1">
              <w:rPr>
                <w:rFonts w:ascii="Times New Roman" w:hAnsi="Times New Roman"/>
              </w:rPr>
              <w:t xml:space="preserve"> (including travel expenses)</w:t>
            </w:r>
            <w:r w:rsidRPr="00B74FA6" w:rsidR="003B77D2">
              <w:rPr>
                <w:rFonts w:ascii="Times New Roman" w:hAnsi="Times New Roman"/>
              </w:rPr>
              <w:t>, data analysis, final report)</w:t>
            </w:r>
          </w:p>
          <w:p w:rsidRPr="00B74FA6" w:rsidR="003B77D2" w:rsidP="00F46E8F" w:rsidRDefault="003B77D2" w14:paraId="2E75E9EC" w14:textId="77777777">
            <w:pPr>
              <w:numPr>
                <w:ilvl w:val="0"/>
                <w:numId w:val="3"/>
              </w:numPr>
              <w:spacing w:after="0" w:line="240" w:lineRule="auto"/>
              <w:rPr>
                <w:rFonts w:ascii="Times New Roman" w:hAnsi="Times New Roman"/>
              </w:rPr>
            </w:pPr>
            <w:r w:rsidRPr="00B74FA6">
              <w:rPr>
                <w:rFonts w:ascii="Times New Roman" w:hAnsi="Times New Roman"/>
              </w:rPr>
              <w:t xml:space="preserve">Environmental </w:t>
            </w:r>
            <w:r w:rsidRPr="00B74FA6" w:rsidR="003345A0">
              <w:rPr>
                <w:rFonts w:ascii="Times New Roman" w:hAnsi="Times New Roman"/>
              </w:rPr>
              <w:t>sample or clinical specimen collection and analysis</w:t>
            </w:r>
          </w:p>
        </w:tc>
        <w:tc>
          <w:tcPr>
            <w:tcW w:w="2043" w:type="dxa"/>
            <w:vAlign w:val="center"/>
          </w:tcPr>
          <w:p w:rsidRPr="00B74FA6" w:rsidR="00CD06E1" w:rsidP="002D729A" w:rsidRDefault="009A4029" w14:paraId="3F2AC7BA" w14:textId="5DEC6FB1">
            <w:pPr>
              <w:spacing w:after="0" w:line="240" w:lineRule="auto"/>
              <w:jc w:val="center"/>
              <w:rPr>
                <w:rFonts w:ascii="Times New Roman" w:hAnsi="Times New Roman"/>
              </w:rPr>
            </w:pPr>
            <w:r>
              <w:rPr>
                <w:rFonts w:ascii="Times New Roman" w:hAnsi="Times New Roman"/>
              </w:rPr>
              <w:t>$</w:t>
            </w:r>
            <w:r w:rsidR="003B2EAC">
              <w:rPr>
                <w:rFonts w:ascii="Times New Roman" w:hAnsi="Times New Roman"/>
              </w:rPr>
              <w:t>152,010</w:t>
            </w:r>
          </w:p>
        </w:tc>
      </w:tr>
      <w:tr w:rsidRPr="00B74FA6" w:rsidR="003B77D2" w:rsidTr="002D729A" w14:paraId="43F364F8" w14:textId="77777777">
        <w:trPr>
          <w:trHeight w:val="134"/>
        </w:trPr>
        <w:tc>
          <w:tcPr>
            <w:tcW w:w="6863" w:type="dxa"/>
            <w:vAlign w:val="center"/>
          </w:tcPr>
          <w:p w:rsidRPr="00B74FA6" w:rsidR="003B77D2" w:rsidP="0091137E" w:rsidRDefault="003B77D2" w14:paraId="29B9CF02" w14:textId="763DC5E8">
            <w:pPr>
              <w:spacing w:after="0" w:line="240" w:lineRule="auto"/>
              <w:rPr>
                <w:rFonts w:ascii="Times New Roman" w:hAnsi="Times New Roman"/>
                <w:b/>
              </w:rPr>
            </w:pPr>
            <w:r w:rsidRPr="00B74FA6">
              <w:rPr>
                <w:rFonts w:ascii="Times New Roman" w:hAnsi="Times New Roman"/>
                <w:b/>
              </w:rPr>
              <w:t xml:space="preserve">Total cost </w:t>
            </w:r>
            <w:r w:rsidR="002D36B4">
              <w:rPr>
                <w:rFonts w:ascii="Times New Roman" w:hAnsi="Times New Roman"/>
                <w:b/>
              </w:rPr>
              <w:t xml:space="preserve">per </w:t>
            </w:r>
            <w:r w:rsidRPr="00B74FA6">
              <w:rPr>
                <w:rFonts w:ascii="Times New Roman" w:hAnsi="Times New Roman"/>
                <w:b/>
              </w:rPr>
              <w:t>year</w:t>
            </w:r>
          </w:p>
        </w:tc>
        <w:tc>
          <w:tcPr>
            <w:tcW w:w="2043" w:type="dxa"/>
            <w:vAlign w:val="center"/>
          </w:tcPr>
          <w:p w:rsidRPr="00B74FA6" w:rsidR="003B77D2" w:rsidP="002D729A" w:rsidRDefault="000B4B21" w14:paraId="58475777" w14:textId="7D96FA04">
            <w:pPr>
              <w:spacing w:after="0" w:line="240" w:lineRule="auto"/>
              <w:jc w:val="center"/>
              <w:rPr>
                <w:rFonts w:ascii="Times New Roman" w:hAnsi="Times New Roman"/>
              </w:rPr>
            </w:pPr>
            <w:r>
              <w:rPr>
                <w:rFonts w:ascii="Times New Roman" w:hAnsi="Times New Roman"/>
              </w:rPr>
              <w:t>$324,060</w:t>
            </w:r>
          </w:p>
        </w:tc>
      </w:tr>
    </w:tbl>
    <w:p w:rsidRPr="00F33E1C" w:rsidR="003B77D2" w:rsidP="003B77D2" w:rsidRDefault="003B77D2" w14:paraId="6B7557C8" w14:textId="77777777">
      <w:pPr>
        <w:spacing w:after="0" w:line="240" w:lineRule="auto"/>
        <w:rPr>
          <w:rFonts w:ascii="Times New Roman" w:hAnsi="Times New Roman"/>
          <w:sz w:val="24"/>
          <w:szCs w:val="24"/>
        </w:rPr>
      </w:pPr>
    </w:p>
    <w:p w:rsidRPr="00F33E1C" w:rsidR="003B77D2" w:rsidP="006D58B6" w:rsidRDefault="001316E2" w14:paraId="0FB57DC2" w14:textId="3FB9AC5A">
      <w:pPr>
        <w:pStyle w:val="Heading2"/>
      </w:pPr>
      <w:bookmarkStart w:name="_Toc56519580" w:id="39"/>
      <w:bookmarkStart w:name="_Toc521413668" w:id="40"/>
      <w:r>
        <w:lastRenderedPageBreak/>
        <w:t>A.</w:t>
      </w:r>
      <w:r w:rsidRPr="00F33E1C" w:rsidR="00141974">
        <w:t>15. E</w:t>
      </w:r>
      <w:r w:rsidRPr="00F33E1C" w:rsidR="00D02D37">
        <w:t xml:space="preserve">xplanation for Program Changes </w:t>
      </w:r>
      <w:r w:rsidRPr="00F33E1C" w:rsidR="00141974">
        <w:t>or Adjustments</w:t>
      </w:r>
      <w:bookmarkEnd w:id="39"/>
      <w:bookmarkEnd w:id="40"/>
    </w:p>
    <w:p w:rsidRPr="00F33E1C" w:rsidR="003B77D2" w:rsidP="003B77D2" w:rsidRDefault="003B77D2" w14:paraId="40A636BF" w14:textId="77777777">
      <w:pPr>
        <w:pStyle w:val="ListParagraph"/>
        <w:spacing w:after="0" w:line="240" w:lineRule="auto"/>
        <w:ind w:left="0"/>
        <w:rPr>
          <w:rFonts w:ascii="Times New Roman" w:hAnsi="Times New Roman"/>
          <w:b/>
          <w:sz w:val="24"/>
          <w:szCs w:val="24"/>
        </w:rPr>
      </w:pPr>
    </w:p>
    <w:p w:rsidRPr="00F33E1C" w:rsidR="003B77D2" w:rsidP="003B77D2" w:rsidRDefault="003B77D2" w14:paraId="438F0ADD" w14:textId="4DDA1EA4">
      <w:pPr>
        <w:spacing w:after="0" w:line="240" w:lineRule="auto"/>
        <w:rPr>
          <w:rFonts w:ascii="Times New Roman" w:hAnsi="Times New Roman"/>
          <w:sz w:val="24"/>
          <w:szCs w:val="24"/>
        </w:rPr>
      </w:pPr>
      <w:r w:rsidRPr="00F33E1C">
        <w:rPr>
          <w:rFonts w:ascii="Times New Roman" w:hAnsi="Times New Roman"/>
          <w:sz w:val="24"/>
          <w:szCs w:val="24"/>
        </w:rPr>
        <w:t xml:space="preserve">This </w:t>
      </w:r>
      <w:r w:rsidR="001316E2">
        <w:rPr>
          <w:rFonts w:ascii="Times New Roman" w:hAnsi="Times New Roman"/>
          <w:sz w:val="24"/>
          <w:szCs w:val="24"/>
        </w:rPr>
        <w:t>is a new data collection.</w:t>
      </w:r>
    </w:p>
    <w:p w:rsidRPr="00F33E1C" w:rsidR="003B77D2" w:rsidP="003B77D2" w:rsidRDefault="003B77D2" w14:paraId="61A09314" w14:textId="77777777">
      <w:pPr>
        <w:spacing w:after="0" w:line="240" w:lineRule="auto"/>
        <w:rPr>
          <w:rFonts w:ascii="Times New Roman" w:hAnsi="Times New Roman"/>
          <w:b/>
          <w:sz w:val="24"/>
          <w:szCs w:val="24"/>
        </w:rPr>
      </w:pPr>
    </w:p>
    <w:p w:rsidR="003058E3" w:rsidP="00BB69F5" w:rsidRDefault="001316E2" w14:paraId="68375B74" w14:textId="7B7AD745">
      <w:pPr>
        <w:pStyle w:val="Heading2"/>
      </w:pPr>
      <w:bookmarkStart w:name="_Toc56519581" w:id="41"/>
      <w:bookmarkStart w:name="_Toc521413669" w:id="42"/>
      <w:r>
        <w:t>A.</w:t>
      </w:r>
      <w:r w:rsidRPr="00F33E1C" w:rsidR="003058E3">
        <w:t>16. Plans for Tabulation and Publication and Project Time Schedule</w:t>
      </w:r>
      <w:bookmarkEnd w:id="41"/>
      <w:bookmarkEnd w:id="42"/>
      <w:r w:rsidRPr="00F33E1C" w:rsidR="003058E3">
        <w:t xml:space="preserve"> </w:t>
      </w:r>
    </w:p>
    <w:p w:rsidR="007519D3" w:rsidP="003058E3" w:rsidRDefault="007519D3" w14:paraId="2EBC4E47" w14:textId="77777777">
      <w:pPr>
        <w:pStyle w:val="Default"/>
        <w:rPr>
          <w:rFonts w:ascii="Times New Roman" w:hAnsi="Times New Roman" w:cs="Times New Roman"/>
          <w:b/>
          <w:color w:val="auto"/>
        </w:rPr>
      </w:pPr>
    </w:p>
    <w:p w:rsidRPr="007519D3" w:rsidR="007519D3" w:rsidP="003058E3" w:rsidRDefault="007519D3" w14:paraId="0913CB2B" w14:textId="3333194D">
      <w:pPr>
        <w:pStyle w:val="Default"/>
        <w:rPr>
          <w:rFonts w:ascii="Times New Roman" w:hAnsi="Times New Roman" w:cs="Times New Roman"/>
          <w:color w:val="auto"/>
        </w:rPr>
      </w:pPr>
      <w:r>
        <w:rPr>
          <w:rFonts w:ascii="Times New Roman" w:hAnsi="Times New Roman" w:cs="Times New Roman"/>
          <w:color w:val="auto"/>
        </w:rPr>
        <w:t xml:space="preserve">The project time schedule for </w:t>
      </w:r>
      <w:r w:rsidR="001316E2">
        <w:rPr>
          <w:rFonts w:ascii="Times New Roman" w:hAnsi="Times New Roman" w:cs="Times New Roman"/>
          <w:color w:val="auto"/>
        </w:rPr>
        <w:t xml:space="preserve">this </w:t>
      </w:r>
      <w:r w:rsidR="003B2EAC">
        <w:rPr>
          <w:rFonts w:ascii="Times New Roman" w:hAnsi="Times New Roman" w:cs="Times New Roman"/>
          <w:color w:val="auto"/>
        </w:rPr>
        <w:t>investigation is</w:t>
      </w:r>
      <w:r>
        <w:rPr>
          <w:rFonts w:ascii="Times New Roman" w:hAnsi="Times New Roman" w:cs="Times New Roman"/>
          <w:color w:val="auto"/>
        </w:rPr>
        <w:t xml:space="preserve"> in </w:t>
      </w:r>
      <w:r w:rsidRPr="00B74FA6" w:rsidR="008D3472">
        <w:rPr>
          <w:rFonts w:ascii="Times New Roman" w:hAnsi="Times New Roman" w:cs="Times New Roman"/>
          <w:color w:val="auto"/>
        </w:rPr>
        <w:t>Table 16.1</w:t>
      </w:r>
      <w:r>
        <w:rPr>
          <w:rFonts w:ascii="Times New Roman" w:hAnsi="Times New Roman" w:cs="Times New Roman"/>
          <w:color w:val="auto"/>
        </w:rPr>
        <w:t xml:space="preserve"> below.</w:t>
      </w:r>
    </w:p>
    <w:p w:rsidR="003058E3" w:rsidP="003058E3" w:rsidRDefault="003058E3" w14:paraId="5765EE23" w14:textId="77777777">
      <w:pPr>
        <w:pStyle w:val="Default"/>
        <w:rPr>
          <w:rFonts w:ascii="Times New Roman" w:hAnsi="Times New Roman" w:cs="Times New Roman"/>
          <w:color w:val="4F81BD" w:themeColor="accent1"/>
        </w:rPr>
      </w:pPr>
    </w:p>
    <w:p w:rsidRPr="007519D3" w:rsidR="00A130C4" w:rsidP="003058E3" w:rsidRDefault="008D3472" w14:paraId="7C6D936C" w14:textId="77777777">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Pr="007519D3" w:rsidR="00A130C4">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Pr="007519D3" w:rsidR="007519D3" w:rsidTr="00A130C4" w14:paraId="591D316C" w14:textId="77777777">
        <w:tc>
          <w:tcPr>
            <w:tcW w:w="4675" w:type="dxa"/>
          </w:tcPr>
          <w:p w:rsidRPr="002D729A" w:rsidR="00A130C4" w:rsidP="00A130C4" w:rsidRDefault="00A130C4" w14:paraId="12BD86DB"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rsidRPr="002D729A" w:rsidR="00A130C4" w:rsidP="00A130C4" w:rsidRDefault="00A130C4" w14:paraId="0BEB3356"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Pr="007519D3" w:rsidR="007519D3" w:rsidTr="00A130C4" w14:paraId="5504F585" w14:textId="77777777">
        <w:tc>
          <w:tcPr>
            <w:tcW w:w="4675" w:type="dxa"/>
          </w:tcPr>
          <w:p w:rsidRPr="002D729A" w:rsidR="00A130C4" w:rsidP="003058E3" w:rsidRDefault="00A130C4" w14:paraId="4FFDEB81"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rsidRPr="002D729A" w:rsidR="00A130C4" w:rsidP="00AA2790" w:rsidRDefault="00AA2790" w14:paraId="5B408396"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0AB9D7D7" w14:textId="77777777">
        <w:tc>
          <w:tcPr>
            <w:tcW w:w="4675" w:type="dxa"/>
          </w:tcPr>
          <w:p w:rsidRPr="002D729A" w:rsidR="00A130C4" w:rsidP="003058E3" w:rsidRDefault="00A130C4" w14:paraId="3A4BDBF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rsidRPr="002D729A" w:rsidR="00A130C4" w:rsidP="00AA2790" w:rsidRDefault="00AA2790" w14:paraId="0B4254BF"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5AB2288D" w14:textId="77777777">
        <w:tc>
          <w:tcPr>
            <w:tcW w:w="4675" w:type="dxa"/>
          </w:tcPr>
          <w:p w:rsidRPr="002D729A" w:rsidR="00A130C4" w:rsidP="003058E3" w:rsidRDefault="00A130C4" w14:paraId="169A0C4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rsidRPr="002D729A" w:rsidR="00A130C4" w:rsidP="00AA2790" w:rsidRDefault="00AA2790" w14:paraId="2ED5C9F9"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336B55E9" w14:textId="77777777">
        <w:tc>
          <w:tcPr>
            <w:tcW w:w="4675" w:type="dxa"/>
          </w:tcPr>
          <w:p w:rsidRPr="002D729A" w:rsidR="00A130C4" w:rsidP="003058E3" w:rsidRDefault="00A130C4" w14:paraId="7FCA93EB"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rsidRPr="002D729A" w:rsidR="00A130C4" w:rsidP="003058E3" w:rsidRDefault="00460E82" w14:paraId="19999164"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Pr="002D729A" w:rsidR="007519D3">
              <w:rPr>
                <w:rFonts w:ascii="Times New Roman" w:hAnsi="Times New Roman" w:cs="Times New Roman"/>
                <w:color w:val="000000" w:themeColor="text1"/>
                <w:sz w:val="20"/>
                <w:szCs w:val="20"/>
              </w:rPr>
              <w:t>months after OMB approval</w:t>
            </w:r>
          </w:p>
        </w:tc>
      </w:tr>
      <w:tr w:rsidRPr="007519D3" w:rsidR="007519D3" w:rsidTr="00A130C4" w14:paraId="2E2428F8" w14:textId="77777777">
        <w:tc>
          <w:tcPr>
            <w:tcW w:w="4675" w:type="dxa"/>
          </w:tcPr>
          <w:p w:rsidRPr="002D729A" w:rsidR="00A130C4" w:rsidP="003058E3" w:rsidRDefault="00A130C4" w14:paraId="37CBA868"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rsidRPr="002D729A" w:rsidR="00A130C4" w:rsidP="003058E3" w:rsidRDefault="00460E82" w14:paraId="1B0872AD"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Pr="002D729A" w:rsidR="007519D3">
              <w:rPr>
                <w:rFonts w:ascii="Times New Roman" w:hAnsi="Times New Roman" w:cs="Times New Roman"/>
                <w:color w:val="000000" w:themeColor="text1"/>
                <w:sz w:val="20"/>
                <w:szCs w:val="20"/>
              </w:rPr>
              <w:t xml:space="preserve"> months after OMB approval</w:t>
            </w:r>
          </w:p>
        </w:tc>
      </w:tr>
      <w:tr w:rsidRPr="007519D3" w:rsidR="007519D3" w:rsidTr="00A130C4" w14:paraId="10476A28" w14:textId="77777777">
        <w:tc>
          <w:tcPr>
            <w:tcW w:w="4675" w:type="dxa"/>
          </w:tcPr>
          <w:p w:rsidRPr="002D729A" w:rsidR="00A130C4" w:rsidP="003058E3" w:rsidRDefault="00A130C4" w14:paraId="3C448EEE"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rsidRPr="002D729A" w:rsidR="00A130C4" w:rsidP="003058E3" w:rsidRDefault="007519D3" w14:paraId="2D2C1C53"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Pr="002D729A" w:rsidR="00460E82">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rsidR="00A130C4" w:rsidP="003058E3" w:rsidRDefault="00A130C4" w14:paraId="1EC03762" w14:textId="77777777">
      <w:pPr>
        <w:spacing w:after="0" w:line="240" w:lineRule="auto"/>
        <w:rPr>
          <w:rFonts w:ascii="Times New Roman" w:hAnsi="Times New Roman" w:eastAsia="Arial Unicode MS"/>
          <w:sz w:val="24"/>
          <w:szCs w:val="24"/>
          <w:u w:color="000000"/>
        </w:rPr>
      </w:pPr>
    </w:p>
    <w:p w:rsidRPr="00F33E1C" w:rsidR="003058E3" w:rsidP="003058E3" w:rsidRDefault="00A130C4" w14:paraId="4F195C94" w14:textId="0F64E307">
      <w:pPr>
        <w:spacing w:after="0" w:line="240" w:lineRule="auto"/>
        <w:rPr>
          <w:rFonts w:ascii="Times New Roman" w:hAnsi="Times New Roman" w:eastAsia="Arial Unicode MS"/>
          <w:sz w:val="24"/>
          <w:szCs w:val="24"/>
          <w:u w:color="000000"/>
        </w:rPr>
      </w:pPr>
      <w:r>
        <w:rPr>
          <w:rFonts w:ascii="Times New Roman" w:hAnsi="Times New Roman" w:eastAsia="Arial Unicode MS"/>
          <w:sz w:val="24"/>
          <w:szCs w:val="24"/>
          <w:u w:color="000000"/>
        </w:rPr>
        <w:t xml:space="preserve">For </w:t>
      </w:r>
      <w:r w:rsidR="001316E2">
        <w:rPr>
          <w:rFonts w:ascii="Times New Roman" w:hAnsi="Times New Roman" w:eastAsia="Arial Unicode MS"/>
          <w:sz w:val="24"/>
          <w:szCs w:val="24"/>
          <w:u w:color="000000"/>
        </w:rPr>
        <w:t>this</w:t>
      </w:r>
      <w:r w:rsidRPr="00F33E1C" w:rsidR="001316E2">
        <w:rPr>
          <w:rFonts w:ascii="Times New Roman" w:hAnsi="Times New Roman" w:eastAsia="Arial Unicode MS"/>
          <w:sz w:val="24"/>
          <w:szCs w:val="24"/>
          <w:u w:color="000000"/>
        </w:rPr>
        <w:t xml:space="preserve"> </w:t>
      </w:r>
      <w:r w:rsidRPr="00F33E1C" w:rsidR="003058E3">
        <w:rPr>
          <w:rFonts w:ascii="Times New Roman" w:hAnsi="Times New Roman" w:eastAsia="Arial Unicode MS"/>
          <w:sz w:val="24"/>
          <w:szCs w:val="24"/>
          <w:u w:color="000000"/>
        </w:rPr>
        <w:t>investigation, the lead investigator</w:t>
      </w:r>
      <w:r w:rsidR="007519D3">
        <w:rPr>
          <w:rFonts w:ascii="Times New Roman" w:hAnsi="Times New Roman" w:eastAsia="Arial Unicode MS"/>
          <w:sz w:val="24"/>
          <w:szCs w:val="24"/>
          <w:u w:color="000000"/>
        </w:rPr>
        <w:t xml:space="preserve"> at NCEH will collaborate with the requesting </w:t>
      </w:r>
      <w:r w:rsidR="003B2EAC">
        <w:rPr>
          <w:rFonts w:ascii="Times New Roman" w:hAnsi="Times New Roman" w:eastAsia="Arial Unicode MS"/>
          <w:sz w:val="24"/>
          <w:szCs w:val="24"/>
          <w:u w:color="000000"/>
        </w:rPr>
        <w:t>agencies</w:t>
      </w:r>
      <w:r w:rsidR="007519D3">
        <w:rPr>
          <w:rFonts w:ascii="Times New Roman" w:hAnsi="Times New Roman" w:eastAsia="Arial Unicode MS"/>
          <w:sz w:val="24"/>
          <w:szCs w:val="24"/>
          <w:u w:color="000000"/>
        </w:rPr>
        <w:t xml:space="preserve"> to develop an analysis plan and conduct</w:t>
      </w:r>
      <w:r w:rsidRPr="00F33E1C" w:rsidR="003058E3">
        <w:rPr>
          <w:rFonts w:ascii="Times New Roman" w:hAnsi="Times New Roman" w:eastAsia="Arial Unicode MS"/>
          <w:sz w:val="24"/>
          <w:szCs w:val="24"/>
          <w:u w:color="000000"/>
        </w:rPr>
        <w:t xml:space="preserve"> the data analysis. A preliminary report summarizing the early </w:t>
      </w:r>
      <w:r w:rsidR="003B2EAC">
        <w:rPr>
          <w:rFonts w:ascii="Times New Roman" w:hAnsi="Times New Roman" w:eastAsia="Arial Unicode MS"/>
          <w:sz w:val="24"/>
          <w:szCs w:val="24"/>
          <w:u w:color="000000"/>
        </w:rPr>
        <w:t>findings of the investigation will be</w:t>
      </w:r>
      <w:r w:rsidRPr="00F33E1C" w:rsidR="003058E3">
        <w:rPr>
          <w:rFonts w:ascii="Times New Roman" w:hAnsi="Times New Roman" w:eastAsia="Arial Unicode MS"/>
          <w:sz w:val="24"/>
          <w:szCs w:val="24"/>
          <w:u w:color="000000"/>
        </w:rPr>
        <w:t xml:space="preserve"> </w:t>
      </w:r>
      <w:r w:rsidR="007519D3">
        <w:rPr>
          <w:rFonts w:ascii="Times New Roman" w:hAnsi="Times New Roman" w:eastAsia="Arial Unicode MS"/>
          <w:sz w:val="24"/>
          <w:szCs w:val="24"/>
          <w:u w:color="000000"/>
        </w:rPr>
        <w:t xml:space="preserve">written by the lead NCEH investigator in collaboration with the requesting </w:t>
      </w:r>
      <w:r w:rsidR="00327FD1">
        <w:rPr>
          <w:rFonts w:ascii="Times New Roman" w:hAnsi="Times New Roman" w:eastAsia="Arial Unicode MS"/>
          <w:sz w:val="24"/>
          <w:szCs w:val="24"/>
          <w:u w:color="000000"/>
        </w:rPr>
        <w:t>agency</w:t>
      </w:r>
      <w:r w:rsidR="007519D3">
        <w:rPr>
          <w:rFonts w:ascii="Times New Roman" w:hAnsi="Times New Roman" w:eastAsia="Arial Unicode MS"/>
          <w:sz w:val="24"/>
          <w:szCs w:val="24"/>
          <w:u w:color="000000"/>
        </w:rPr>
        <w:t xml:space="preserve"> a</w:t>
      </w:r>
      <w:r w:rsidRPr="00F33E1C" w:rsidR="003058E3">
        <w:rPr>
          <w:rFonts w:ascii="Times New Roman" w:hAnsi="Times New Roman" w:eastAsia="Arial Unicode MS"/>
          <w:sz w:val="24"/>
          <w:szCs w:val="24"/>
          <w:u w:color="000000"/>
        </w:rPr>
        <w:t>nd provided to CDC. Any publica</w:t>
      </w:r>
      <w:r>
        <w:rPr>
          <w:rFonts w:ascii="Times New Roman" w:hAnsi="Times New Roman" w:eastAsia="Arial Unicode MS"/>
          <w:sz w:val="24"/>
          <w:szCs w:val="24"/>
          <w:u w:color="000000"/>
        </w:rPr>
        <w:t xml:space="preserve">tion of data derived from </w:t>
      </w:r>
      <w:r w:rsidR="001316E2">
        <w:rPr>
          <w:rFonts w:ascii="Times New Roman" w:hAnsi="Times New Roman" w:eastAsia="Arial Unicode MS"/>
          <w:sz w:val="24"/>
          <w:szCs w:val="24"/>
          <w:u w:color="000000"/>
        </w:rPr>
        <w:t>this</w:t>
      </w:r>
      <w:r w:rsidRPr="00F33E1C" w:rsidR="003058E3">
        <w:rPr>
          <w:rFonts w:ascii="Times New Roman" w:hAnsi="Times New Roman" w:eastAsia="Arial Unicode MS"/>
          <w:sz w:val="24"/>
          <w:szCs w:val="24"/>
          <w:u w:color="000000"/>
        </w:rPr>
        <w:t xml:space="preserve"> investigation is subject to review b</w:t>
      </w:r>
      <w:r w:rsidR="007519D3">
        <w:rPr>
          <w:rFonts w:ascii="Times New Roman" w:hAnsi="Times New Roman" w:eastAsia="Arial Unicode MS"/>
          <w:sz w:val="24"/>
          <w:szCs w:val="24"/>
          <w:u w:color="000000"/>
        </w:rPr>
        <w:t xml:space="preserve">y the requesting </w:t>
      </w:r>
      <w:r w:rsidR="00327FD1">
        <w:rPr>
          <w:rFonts w:ascii="Times New Roman" w:hAnsi="Times New Roman" w:eastAsia="Arial Unicode MS"/>
          <w:sz w:val="24"/>
          <w:szCs w:val="24"/>
          <w:u w:color="000000"/>
        </w:rPr>
        <w:t>agency</w:t>
      </w:r>
      <w:r w:rsidRPr="00F33E1C" w:rsidR="007F3B76">
        <w:rPr>
          <w:rFonts w:ascii="Times New Roman" w:hAnsi="Times New Roman" w:eastAsia="Arial Unicode MS"/>
          <w:sz w:val="24"/>
          <w:szCs w:val="24"/>
          <w:u w:color="000000"/>
        </w:rPr>
        <w:t>, NCEH</w:t>
      </w:r>
      <w:r w:rsidR="00DF2ED0">
        <w:rPr>
          <w:rFonts w:ascii="Times New Roman" w:hAnsi="Times New Roman" w:eastAsia="Arial Unicode MS"/>
          <w:sz w:val="24"/>
          <w:szCs w:val="24"/>
          <w:u w:color="000000"/>
        </w:rPr>
        <w:t>, CDC, and USGS.</w:t>
      </w:r>
    </w:p>
    <w:p w:rsidRPr="00F33E1C" w:rsidR="003058E3" w:rsidP="003058E3" w:rsidRDefault="003058E3" w14:paraId="1B017987" w14:textId="77777777">
      <w:pPr>
        <w:spacing w:after="0" w:line="240" w:lineRule="auto"/>
        <w:rPr>
          <w:rFonts w:ascii="Times New Roman" w:hAnsi="Times New Roman" w:eastAsia="Arial Unicode MS"/>
          <w:sz w:val="24"/>
          <w:szCs w:val="24"/>
          <w:u w:color="000000"/>
        </w:rPr>
      </w:pPr>
    </w:p>
    <w:p w:rsidRPr="00F33E1C" w:rsidR="003058E3" w:rsidP="00BB69F5" w:rsidRDefault="001316E2" w14:paraId="229FE8C4" w14:textId="472564BF">
      <w:pPr>
        <w:pStyle w:val="Heading2"/>
      </w:pPr>
      <w:bookmarkStart w:name="_Toc56519582" w:id="43"/>
      <w:bookmarkStart w:name="_Toc521413670" w:id="44"/>
      <w:r>
        <w:t>A.</w:t>
      </w:r>
      <w:r w:rsidRPr="00F33E1C" w:rsidR="003058E3">
        <w:t>17. Reason(s) Display of OMB Expiration Date is Inappropriate</w:t>
      </w:r>
      <w:bookmarkEnd w:id="43"/>
      <w:bookmarkEnd w:id="44"/>
      <w:r w:rsidRPr="00F33E1C" w:rsidR="003058E3">
        <w:t xml:space="preserve"> </w:t>
      </w:r>
    </w:p>
    <w:p w:rsidRPr="00F33E1C" w:rsidR="003058E3" w:rsidP="003058E3" w:rsidRDefault="003058E3" w14:paraId="6BB16DEF" w14:textId="77777777">
      <w:pPr>
        <w:pStyle w:val="Default"/>
        <w:rPr>
          <w:rFonts w:ascii="Times New Roman" w:hAnsi="Times New Roman" w:cs="Times New Roman"/>
          <w:color w:val="4F81BD" w:themeColor="accent1"/>
        </w:rPr>
      </w:pPr>
    </w:p>
    <w:p w:rsidRPr="00F33E1C" w:rsidR="003058E3" w:rsidP="003058E3" w:rsidRDefault="003058E3" w14:paraId="10D355A6" w14:textId="1E5C5ACA">
      <w:pPr>
        <w:pStyle w:val="Default"/>
        <w:rPr>
          <w:rFonts w:ascii="Times New Roman" w:hAnsi="Times New Roman" w:cs="Times New Roman"/>
        </w:rPr>
      </w:pPr>
      <w:r w:rsidRPr="00F33E1C">
        <w:rPr>
          <w:rFonts w:ascii="Times New Roman" w:hAnsi="Times New Roman" w:cs="Times New Roman"/>
        </w:rPr>
        <w:t xml:space="preserve">The display of the OMB expiration date is </w:t>
      </w:r>
      <w:r w:rsidR="001316E2">
        <w:rPr>
          <w:rFonts w:ascii="Times New Roman" w:hAnsi="Times New Roman" w:cs="Times New Roman"/>
        </w:rPr>
        <w:t>not inappropriate</w:t>
      </w:r>
      <w:r w:rsidRPr="00F33E1C">
        <w:rPr>
          <w:rFonts w:ascii="Times New Roman" w:hAnsi="Times New Roman" w:cs="Times New Roman"/>
        </w:rPr>
        <w:t>.</w:t>
      </w:r>
    </w:p>
    <w:p w:rsidRPr="00F33E1C" w:rsidR="003058E3" w:rsidP="003058E3" w:rsidRDefault="003058E3" w14:paraId="16898378" w14:textId="77777777">
      <w:pPr>
        <w:pStyle w:val="Default"/>
        <w:rPr>
          <w:rFonts w:ascii="Times New Roman" w:hAnsi="Times New Roman" w:cs="Times New Roman"/>
          <w:b/>
          <w:color w:val="auto"/>
        </w:rPr>
      </w:pPr>
    </w:p>
    <w:p w:rsidRPr="00F33E1C" w:rsidR="003058E3" w:rsidP="00BB69F5" w:rsidRDefault="001316E2" w14:paraId="348554FB" w14:textId="49B8849F">
      <w:pPr>
        <w:pStyle w:val="Heading2"/>
      </w:pPr>
      <w:bookmarkStart w:name="_Toc56519583" w:id="45"/>
      <w:bookmarkStart w:name="_Toc521413671" w:id="46"/>
      <w:r>
        <w:t>A.</w:t>
      </w:r>
      <w:r w:rsidRPr="00F33E1C" w:rsidR="003058E3">
        <w:t>18. Exceptions to Certification for Paperwork Reduction Act Submissions</w:t>
      </w:r>
      <w:bookmarkEnd w:id="45"/>
      <w:bookmarkEnd w:id="46"/>
    </w:p>
    <w:p w:rsidR="001316E2" w:rsidP="003058E3" w:rsidRDefault="001316E2" w14:paraId="1DBF9DBA" w14:textId="77777777">
      <w:pPr>
        <w:spacing w:line="240" w:lineRule="auto"/>
        <w:rPr>
          <w:rFonts w:ascii="Times New Roman" w:hAnsi="Times New Roman"/>
          <w:sz w:val="24"/>
          <w:szCs w:val="24"/>
        </w:rPr>
      </w:pPr>
    </w:p>
    <w:p w:rsidRPr="00F33E1C" w:rsidR="003058E3" w:rsidP="003058E3" w:rsidRDefault="003058E3" w14:paraId="7A19F879" w14:textId="43EE0842">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rsidR="00305AC7" w:rsidRDefault="00305AC7" w14:paraId="2587A4B4" w14:textId="77777777">
      <w:pPr>
        <w:rPr>
          <w:rFonts w:asciiTheme="majorHAnsi" w:hAnsiTheme="majorHAnsi" w:eastAsiaTheme="majorEastAsia" w:cstheme="majorBidi"/>
          <w:color w:val="404040" w:themeColor="text1" w:themeTint="BF"/>
          <w:sz w:val="28"/>
          <w:szCs w:val="28"/>
        </w:rPr>
      </w:pPr>
      <w:bookmarkStart w:name="_Toc521413672" w:id="47"/>
      <w:r>
        <w:br w:type="page"/>
      </w:r>
    </w:p>
    <w:p w:rsidRPr="00F33E1C" w:rsidR="00D30660" w:rsidP="00BB69F5" w:rsidRDefault="00D30660" w14:paraId="24AE024E" w14:textId="2EAFB38B">
      <w:pPr>
        <w:pStyle w:val="Heading2"/>
      </w:pPr>
      <w:bookmarkStart w:name="_Toc56519584" w:id="48"/>
      <w:r w:rsidRPr="00F33E1C">
        <w:lastRenderedPageBreak/>
        <w:t>REFERENCES</w:t>
      </w:r>
      <w:bookmarkEnd w:id="47"/>
      <w:bookmarkEnd w:id="48"/>
    </w:p>
    <w:p w:rsidRPr="00F33E1C" w:rsidR="00D30660" w:rsidP="00D30660" w:rsidRDefault="00D30660" w14:paraId="429B2BD3" w14:textId="77777777">
      <w:pPr>
        <w:rPr>
          <w:rFonts w:ascii="Times New Roman" w:hAnsi="Times New Roman"/>
          <w:sz w:val="24"/>
          <w:szCs w:val="24"/>
        </w:rPr>
      </w:pPr>
    </w:p>
    <w:p w:rsidRPr="00F33E1C" w:rsidR="00D30660" w:rsidP="00442C13" w:rsidRDefault="00D30660" w14:paraId="55ED0E0D" w14:textId="77777777">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rsidR="00D30660" w:rsidP="00442C13" w:rsidRDefault="00D30660" w14:paraId="0240DEBF" w14:textId="7AFFCD00">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w:t>
      </w:r>
      <w:r w:rsidR="00C3764C">
        <w:rPr>
          <w:rFonts w:ascii="Times New Roman" w:hAnsi="Times New Roman"/>
          <w:sz w:val="24"/>
          <w:szCs w:val="24"/>
        </w:rPr>
        <w:t>(</w:t>
      </w:r>
      <w:r w:rsidRPr="00F33E1C">
        <w:rPr>
          <w:rFonts w:ascii="Times New Roman" w:hAnsi="Times New Roman"/>
          <w:sz w:val="24"/>
          <w:szCs w:val="24"/>
        </w:rPr>
        <w:t>2015</w:t>
      </w:r>
      <w:r w:rsidR="00C3764C">
        <w:rPr>
          <w:rFonts w:ascii="Times New Roman" w:hAnsi="Times New Roman"/>
          <w:sz w:val="24"/>
          <w:szCs w:val="24"/>
        </w:rPr>
        <w:t>)</w:t>
      </w:r>
      <w:r w:rsidRPr="00F33E1C">
        <w:rPr>
          <w:rFonts w:ascii="Times New Roman" w:hAnsi="Times New Roman"/>
          <w:sz w:val="24"/>
          <w:szCs w:val="24"/>
        </w:rPr>
        <w:t xml:space="preserve">. Ground water use in the United States of America. Available online </w:t>
      </w:r>
      <w:hyperlink w:history="1" r:id="rId12">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p w:rsidR="006D58B6" w:rsidP="00BB69F5" w:rsidRDefault="006D58B6" w14:paraId="1C7E8E72" w14:textId="5131BAB2">
      <w:pPr>
        <w:spacing w:line="240" w:lineRule="auto"/>
        <w:rPr>
          <w:rFonts w:ascii="Times New Roman" w:hAnsi="Times New Roman"/>
          <w:sz w:val="24"/>
          <w:szCs w:val="24"/>
        </w:rPr>
      </w:pPr>
    </w:p>
    <w:p w:rsidRPr="000C11DB" w:rsidR="008C6DBD" w:rsidP="0027759F" w:rsidRDefault="008C6DBD" w14:paraId="50F3D42D" w14:textId="74FA9E6B"/>
    <w:sectPr w:rsidRPr="000C11DB" w:rsidR="008C6DBD" w:rsidSect="009429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92B47" w14:textId="77777777" w:rsidR="001B4541" w:rsidRDefault="001B4541">
      <w:pPr>
        <w:spacing w:after="0" w:line="240" w:lineRule="auto"/>
      </w:pPr>
      <w:r>
        <w:separator/>
      </w:r>
    </w:p>
  </w:endnote>
  <w:endnote w:type="continuationSeparator" w:id="0">
    <w:p w14:paraId="0CD169C6" w14:textId="77777777" w:rsidR="001B4541" w:rsidRDefault="001B4541">
      <w:pPr>
        <w:spacing w:after="0" w:line="240" w:lineRule="auto"/>
      </w:pPr>
      <w:r>
        <w:continuationSeparator/>
      </w:r>
    </w:p>
  </w:endnote>
  <w:endnote w:type="continuationNotice" w:id="1">
    <w:p w14:paraId="4523E01C" w14:textId="77777777" w:rsidR="001B4541" w:rsidRDefault="001B4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27E3" w14:textId="77777777" w:rsidR="00E036B4" w:rsidRDefault="00E0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8035"/>
      <w:docPartObj>
        <w:docPartGallery w:val="Page Numbers (Bottom of Page)"/>
        <w:docPartUnique/>
      </w:docPartObj>
    </w:sdtPr>
    <w:sdtEndPr>
      <w:rPr>
        <w:noProof/>
      </w:rPr>
    </w:sdtEndPr>
    <w:sdtContent>
      <w:p w14:paraId="7FEFD6F0" w14:textId="62493E96" w:rsidR="00E036B4" w:rsidRDefault="00E036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15C3C7" w14:textId="77777777" w:rsidR="00E036B4" w:rsidRDefault="00E0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45C1" w14:textId="77777777" w:rsidR="00E036B4" w:rsidRDefault="00E0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6F8B" w14:textId="77777777" w:rsidR="001B4541" w:rsidRDefault="001B4541">
      <w:pPr>
        <w:spacing w:after="0" w:line="240" w:lineRule="auto"/>
      </w:pPr>
      <w:r>
        <w:separator/>
      </w:r>
    </w:p>
  </w:footnote>
  <w:footnote w:type="continuationSeparator" w:id="0">
    <w:p w14:paraId="4850E17E" w14:textId="77777777" w:rsidR="001B4541" w:rsidRDefault="001B4541">
      <w:pPr>
        <w:spacing w:after="0" w:line="240" w:lineRule="auto"/>
      </w:pPr>
      <w:r>
        <w:continuationSeparator/>
      </w:r>
    </w:p>
  </w:footnote>
  <w:footnote w:type="continuationNotice" w:id="1">
    <w:p w14:paraId="0A835442" w14:textId="77777777" w:rsidR="001B4541" w:rsidRDefault="001B4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2763" w14:textId="77777777" w:rsidR="00E036B4" w:rsidRDefault="00E0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48A8" w14:textId="64BFA3C2" w:rsidR="00E036B4" w:rsidRPr="00A83381" w:rsidRDefault="00E036B4">
    <w:pPr>
      <w:pStyle w:val="Header"/>
      <w:rPr>
        <w:sz w:val="24"/>
        <w:szCs w:val="24"/>
      </w:rPr>
    </w:pPr>
    <w:r w:rsidRPr="00A83381">
      <w:rPr>
        <w:sz w:val="24"/>
        <w:szCs w:val="24"/>
      </w:rPr>
      <w:t>Exposure to Arsenic and Uranium in Private Well Water</w:t>
    </w:r>
    <w:r>
      <w:rPr>
        <w:sz w:val="24"/>
        <w:szCs w:val="24"/>
      </w:rPr>
      <w:t xml:space="preserve"> in Connecticut, New Mexico, and New Hampshire</w:t>
    </w:r>
    <w:r w:rsidRPr="00A83381">
      <w:rPr>
        <w:sz w:val="24"/>
        <w:szCs w:val="24"/>
      </w:rPr>
      <w:t>: Supporting Statement A</w:t>
    </w:r>
  </w:p>
  <w:p w14:paraId="207F1EDC" w14:textId="77777777" w:rsidR="00E036B4" w:rsidRDefault="00E0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E706" w14:textId="77777777" w:rsidR="00E036B4" w:rsidRDefault="00E0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F39"/>
    <w:multiLevelType w:val="hybridMultilevel"/>
    <w:tmpl w:val="A4C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1229B"/>
    <w:multiLevelType w:val="hybridMultilevel"/>
    <w:tmpl w:val="64F8E652"/>
    <w:lvl w:ilvl="0" w:tplc="5DF625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15FD6"/>
    <w:multiLevelType w:val="hybridMultilevel"/>
    <w:tmpl w:val="44AA8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D10BD"/>
    <w:multiLevelType w:val="hybridMultilevel"/>
    <w:tmpl w:val="873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6443D"/>
    <w:multiLevelType w:val="hybridMultilevel"/>
    <w:tmpl w:val="4C4A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41693"/>
    <w:multiLevelType w:val="hybridMultilevel"/>
    <w:tmpl w:val="D89433C2"/>
    <w:lvl w:ilvl="0" w:tplc="410A94C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12705"/>
    <w:multiLevelType w:val="hybridMultilevel"/>
    <w:tmpl w:val="84263926"/>
    <w:lvl w:ilvl="0" w:tplc="D038AD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77C758C1"/>
    <w:multiLevelType w:val="hybridMultilevel"/>
    <w:tmpl w:val="104A4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6"/>
  </w:num>
  <w:num w:numId="5">
    <w:abstractNumId w:val="2"/>
  </w:num>
  <w:num w:numId="6">
    <w:abstractNumId w:val="3"/>
  </w:num>
  <w:num w:numId="7">
    <w:abstractNumId w:val="7"/>
  </w:num>
  <w:num w:numId="8">
    <w:abstractNumId w:val="9"/>
  </w:num>
  <w:num w:numId="9">
    <w:abstractNumId w:val="0"/>
  </w:num>
  <w:num w:numId="10">
    <w:abstractNumId w:val="13"/>
  </w:num>
  <w:num w:numId="11">
    <w:abstractNumId w:val="4"/>
  </w:num>
  <w:num w:numId="12">
    <w:abstractNumId w:val="8"/>
  </w:num>
  <w:num w:numId="13">
    <w:abstractNumId w:val="5"/>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7897"/>
    <w:rsid w:val="00020C79"/>
    <w:rsid w:val="000218C8"/>
    <w:rsid w:val="0002309F"/>
    <w:rsid w:val="00024E18"/>
    <w:rsid w:val="000255EC"/>
    <w:rsid w:val="0004251A"/>
    <w:rsid w:val="00042995"/>
    <w:rsid w:val="00043B2E"/>
    <w:rsid w:val="00051E0A"/>
    <w:rsid w:val="00054789"/>
    <w:rsid w:val="0006059B"/>
    <w:rsid w:val="00060DF3"/>
    <w:rsid w:val="000645DC"/>
    <w:rsid w:val="00066515"/>
    <w:rsid w:val="00066C2A"/>
    <w:rsid w:val="0007092C"/>
    <w:rsid w:val="00072030"/>
    <w:rsid w:val="00074B37"/>
    <w:rsid w:val="00075293"/>
    <w:rsid w:val="000829D7"/>
    <w:rsid w:val="00084750"/>
    <w:rsid w:val="00085176"/>
    <w:rsid w:val="00090682"/>
    <w:rsid w:val="000922C4"/>
    <w:rsid w:val="000923AD"/>
    <w:rsid w:val="00095DED"/>
    <w:rsid w:val="000A410F"/>
    <w:rsid w:val="000A4AFE"/>
    <w:rsid w:val="000A4C0D"/>
    <w:rsid w:val="000B04CC"/>
    <w:rsid w:val="000B055A"/>
    <w:rsid w:val="000B3711"/>
    <w:rsid w:val="000B4026"/>
    <w:rsid w:val="000B4699"/>
    <w:rsid w:val="000B4B21"/>
    <w:rsid w:val="000B6590"/>
    <w:rsid w:val="000C0A7E"/>
    <w:rsid w:val="000C11DB"/>
    <w:rsid w:val="000C129C"/>
    <w:rsid w:val="000C7471"/>
    <w:rsid w:val="000D1D26"/>
    <w:rsid w:val="000D32C5"/>
    <w:rsid w:val="000D3F78"/>
    <w:rsid w:val="000D7205"/>
    <w:rsid w:val="000D776F"/>
    <w:rsid w:val="000D7AB2"/>
    <w:rsid w:val="000E75C2"/>
    <w:rsid w:val="00102B01"/>
    <w:rsid w:val="001054C5"/>
    <w:rsid w:val="00111BA6"/>
    <w:rsid w:val="00111BBC"/>
    <w:rsid w:val="00114B19"/>
    <w:rsid w:val="00116F4E"/>
    <w:rsid w:val="00120660"/>
    <w:rsid w:val="00120A60"/>
    <w:rsid w:val="00123758"/>
    <w:rsid w:val="001238D8"/>
    <w:rsid w:val="00126C15"/>
    <w:rsid w:val="001316E2"/>
    <w:rsid w:val="001323E4"/>
    <w:rsid w:val="0013425B"/>
    <w:rsid w:val="00134378"/>
    <w:rsid w:val="00141974"/>
    <w:rsid w:val="0014708A"/>
    <w:rsid w:val="00152D32"/>
    <w:rsid w:val="00153E20"/>
    <w:rsid w:val="001628A1"/>
    <w:rsid w:val="00165DBC"/>
    <w:rsid w:val="001712D7"/>
    <w:rsid w:val="00172EEC"/>
    <w:rsid w:val="00174A0D"/>
    <w:rsid w:val="00177656"/>
    <w:rsid w:val="001841CE"/>
    <w:rsid w:val="0019576D"/>
    <w:rsid w:val="001A0953"/>
    <w:rsid w:val="001A0EAE"/>
    <w:rsid w:val="001A1E1C"/>
    <w:rsid w:val="001A60E8"/>
    <w:rsid w:val="001B43EE"/>
    <w:rsid w:val="001B4541"/>
    <w:rsid w:val="001B5644"/>
    <w:rsid w:val="001C0F16"/>
    <w:rsid w:val="001C1501"/>
    <w:rsid w:val="001D2A6D"/>
    <w:rsid w:val="001E2079"/>
    <w:rsid w:val="001E2857"/>
    <w:rsid w:val="001E44AB"/>
    <w:rsid w:val="001E5884"/>
    <w:rsid w:val="001E7A97"/>
    <w:rsid w:val="001F0275"/>
    <w:rsid w:val="001F0D7D"/>
    <w:rsid w:val="001F0FEF"/>
    <w:rsid w:val="001F177E"/>
    <w:rsid w:val="001F18C4"/>
    <w:rsid w:val="001F67B4"/>
    <w:rsid w:val="001F7BC9"/>
    <w:rsid w:val="00203689"/>
    <w:rsid w:val="00215013"/>
    <w:rsid w:val="00216A94"/>
    <w:rsid w:val="002212E2"/>
    <w:rsid w:val="002218EB"/>
    <w:rsid w:val="00221F8D"/>
    <w:rsid w:val="00226DEB"/>
    <w:rsid w:val="002272E1"/>
    <w:rsid w:val="002278E4"/>
    <w:rsid w:val="002301B1"/>
    <w:rsid w:val="0023128B"/>
    <w:rsid w:val="002313F2"/>
    <w:rsid w:val="002502AA"/>
    <w:rsid w:val="00252F17"/>
    <w:rsid w:val="00255449"/>
    <w:rsid w:val="00256D0E"/>
    <w:rsid w:val="00257FEC"/>
    <w:rsid w:val="002622F6"/>
    <w:rsid w:val="00270C26"/>
    <w:rsid w:val="002736B9"/>
    <w:rsid w:val="0027759F"/>
    <w:rsid w:val="002868BF"/>
    <w:rsid w:val="0029408A"/>
    <w:rsid w:val="002947B1"/>
    <w:rsid w:val="002A35E6"/>
    <w:rsid w:val="002A3B17"/>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7D4C"/>
    <w:rsid w:val="002F01EE"/>
    <w:rsid w:val="002F0CED"/>
    <w:rsid w:val="003005EF"/>
    <w:rsid w:val="00301DF3"/>
    <w:rsid w:val="0030350C"/>
    <w:rsid w:val="00303D82"/>
    <w:rsid w:val="003058E3"/>
    <w:rsid w:val="00305AC7"/>
    <w:rsid w:val="00321F8E"/>
    <w:rsid w:val="00324AF8"/>
    <w:rsid w:val="00326B4B"/>
    <w:rsid w:val="00327D52"/>
    <w:rsid w:val="00327FD1"/>
    <w:rsid w:val="00330BC1"/>
    <w:rsid w:val="00331B90"/>
    <w:rsid w:val="003335B8"/>
    <w:rsid w:val="003345A0"/>
    <w:rsid w:val="00336169"/>
    <w:rsid w:val="003363FA"/>
    <w:rsid w:val="003404BD"/>
    <w:rsid w:val="00343191"/>
    <w:rsid w:val="0035173B"/>
    <w:rsid w:val="00353054"/>
    <w:rsid w:val="0035405D"/>
    <w:rsid w:val="00354E91"/>
    <w:rsid w:val="00360E5E"/>
    <w:rsid w:val="0036123E"/>
    <w:rsid w:val="00363D31"/>
    <w:rsid w:val="003718CF"/>
    <w:rsid w:val="003726B8"/>
    <w:rsid w:val="00373A19"/>
    <w:rsid w:val="00374402"/>
    <w:rsid w:val="00377B51"/>
    <w:rsid w:val="00383D86"/>
    <w:rsid w:val="003870F1"/>
    <w:rsid w:val="003901BB"/>
    <w:rsid w:val="00394DB5"/>
    <w:rsid w:val="0039663E"/>
    <w:rsid w:val="003A06DC"/>
    <w:rsid w:val="003A2F20"/>
    <w:rsid w:val="003A7586"/>
    <w:rsid w:val="003A7A16"/>
    <w:rsid w:val="003B2EAC"/>
    <w:rsid w:val="003B374D"/>
    <w:rsid w:val="003B606D"/>
    <w:rsid w:val="003B77D2"/>
    <w:rsid w:val="003C0F80"/>
    <w:rsid w:val="003C39B2"/>
    <w:rsid w:val="003C57C2"/>
    <w:rsid w:val="003D0894"/>
    <w:rsid w:val="003D1C9C"/>
    <w:rsid w:val="003D3AC0"/>
    <w:rsid w:val="003E2191"/>
    <w:rsid w:val="003E339C"/>
    <w:rsid w:val="003E44AC"/>
    <w:rsid w:val="003E4D83"/>
    <w:rsid w:val="003F09B4"/>
    <w:rsid w:val="003F2B83"/>
    <w:rsid w:val="003F5C73"/>
    <w:rsid w:val="003F5F2D"/>
    <w:rsid w:val="003F690E"/>
    <w:rsid w:val="003F6B23"/>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3603"/>
    <w:rsid w:val="00454F1C"/>
    <w:rsid w:val="0045622D"/>
    <w:rsid w:val="00460E82"/>
    <w:rsid w:val="00460EB1"/>
    <w:rsid w:val="004636F8"/>
    <w:rsid w:val="00464058"/>
    <w:rsid w:val="0046686C"/>
    <w:rsid w:val="00474C3A"/>
    <w:rsid w:val="00474C83"/>
    <w:rsid w:val="0048072E"/>
    <w:rsid w:val="00480CC6"/>
    <w:rsid w:val="004811E7"/>
    <w:rsid w:val="00481CBF"/>
    <w:rsid w:val="00482981"/>
    <w:rsid w:val="0049589C"/>
    <w:rsid w:val="004961AB"/>
    <w:rsid w:val="004970C8"/>
    <w:rsid w:val="004A1CF9"/>
    <w:rsid w:val="004A7E47"/>
    <w:rsid w:val="004B01DD"/>
    <w:rsid w:val="004B08A1"/>
    <w:rsid w:val="004C392D"/>
    <w:rsid w:val="004C49B0"/>
    <w:rsid w:val="004C4A78"/>
    <w:rsid w:val="004C6B10"/>
    <w:rsid w:val="004D0F1E"/>
    <w:rsid w:val="004D313E"/>
    <w:rsid w:val="004D36CB"/>
    <w:rsid w:val="004E238B"/>
    <w:rsid w:val="004E54E0"/>
    <w:rsid w:val="004E6B08"/>
    <w:rsid w:val="00503155"/>
    <w:rsid w:val="005042C2"/>
    <w:rsid w:val="00513A34"/>
    <w:rsid w:val="005159A3"/>
    <w:rsid w:val="00517A43"/>
    <w:rsid w:val="00524B5F"/>
    <w:rsid w:val="00526312"/>
    <w:rsid w:val="005340F6"/>
    <w:rsid w:val="005344F0"/>
    <w:rsid w:val="005362FC"/>
    <w:rsid w:val="0054530D"/>
    <w:rsid w:val="00555184"/>
    <w:rsid w:val="005602C4"/>
    <w:rsid w:val="00562B18"/>
    <w:rsid w:val="00566B64"/>
    <w:rsid w:val="00571BDB"/>
    <w:rsid w:val="00572637"/>
    <w:rsid w:val="00572831"/>
    <w:rsid w:val="005754E6"/>
    <w:rsid w:val="00582A0E"/>
    <w:rsid w:val="00583B74"/>
    <w:rsid w:val="00584D79"/>
    <w:rsid w:val="00586281"/>
    <w:rsid w:val="005921FC"/>
    <w:rsid w:val="005A10E3"/>
    <w:rsid w:val="005A292E"/>
    <w:rsid w:val="005A35F7"/>
    <w:rsid w:val="005A5B1C"/>
    <w:rsid w:val="005B301C"/>
    <w:rsid w:val="005C521C"/>
    <w:rsid w:val="005D0A10"/>
    <w:rsid w:val="005D13FB"/>
    <w:rsid w:val="005D2227"/>
    <w:rsid w:val="005D4743"/>
    <w:rsid w:val="005D4D4F"/>
    <w:rsid w:val="005D7FDF"/>
    <w:rsid w:val="005E1871"/>
    <w:rsid w:val="005E19F6"/>
    <w:rsid w:val="005E5A3B"/>
    <w:rsid w:val="005E7357"/>
    <w:rsid w:val="005F00EB"/>
    <w:rsid w:val="005F5CC0"/>
    <w:rsid w:val="00600240"/>
    <w:rsid w:val="006032E5"/>
    <w:rsid w:val="00607287"/>
    <w:rsid w:val="006078B1"/>
    <w:rsid w:val="00610494"/>
    <w:rsid w:val="00611D62"/>
    <w:rsid w:val="00612033"/>
    <w:rsid w:val="006158CA"/>
    <w:rsid w:val="00615D3F"/>
    <w:rsid w:val="00616248"/>
    <w:rsid w:val="00617523"/>
    <w:rsid w:val="0061752E"/>
    <w:rsid w:val="00622983"/>
    <w:rsid w:val="00627328"/>
    <w:rsid w:val="006343E5"/>
    <w:rsid w:val="00634576"/>
    <w:rsid w:val="0063624C"/>
    <w:rsid w:val="00647019"/>
    <w:rsid w:val="00647614"/>
    <w:rsid w:val="00650BAD"/>
    <w:rsid w:val="00650CCB"/>
    <w:rsid w:val="00651664"/>
    <w:rsid w:val="00653D1B"/>
    <w:rsid w:val="00654658"/>
    <w:rsid w:val="00654886"/>
    <w:rsid w:val="00655A67"/>
    <w:rsid w:val="0065748F"/>
    <w:rsid w:val="006652E6"/>
    <w:rsid w:val="006656C5"/>
    <w:rsid w:val="00666219"/>
    <w:rsid w:val="0067270D"/>
    <w:rsid w:val="006729E7"/>
    <w:rsid w:val="006835B9"/>
    <w:rsid w:val="00687326"/>
    <w:rsid w:val="00696B21"/>
    <w:rsid w:val="006976EC"/>
    <w:rsid w:val="006A1DC3"/>
    <w:rsid w:val="006A3208"/>
    <w:rsid w:val="006A49D8"/>
    <w:rsid w:val="006A592A"/>
    <w:rsid w:val="006A603B"/>
    <w:rsid w:val="006B120C"/>
    <w:rsid w:val="006B2FF7"/>
    <w:rsid w:val="006B40F3"/>
    <w:rsid w:val="006C02C3"/>
    <w:rsid w:val="006C068A"/>
    <w:rsid w:val="006C1D0B"/>
    <w:rsid w:val="006C5787"/>
    <w:rsid w:val="006C61D7"/>
    <w:rsid w:val="006D1EFB"/>
    <w:rsid w:val="006D58B6"/>
    <w:rsid w:val="006E3A65"/>
    <w:rsid w:val="006F1289"/>
    <w:rsid w:val="006F37E7"/>
    <w:rsid w:val="006F3986"/>
    <w:rsid w:val="00701CF7"/>
    <w:rsid w:val="00704250"/>
    <w:rsid w:val="00705C61"/>
    <w:rsid w:val="00711CE2"/>
    <w:rsid w:val="00711F64"/>
    <w:rsid w:val="00716813"/>
    <w:rsid w:val="0071748D"/>
    <w:rsid w:val="00721789"/>
    <w:rsid w:val="0072559A"/>
    <w:rsid w:val="00731D48"/>
    <w:rsid w:val="00732932"/>
    <w:rsid w:val="007374A9"/>
    <w:rsid w:val="007410C5"/>
    <w:rsid w:val="007437B6"/>
    <w:rsid w:val="00746E45"/>
    <w:rsid w:val="00747191"/>
    <w:rsid w:val="0074733F"/>
    <w:rsid w:val="007519D3"/>
    <w:rsid w:val="0075729A"/>
    <w:rsid w:val="00760B7A"/>
    <w:rsid w:val="00762D0D"/>
    <w:rsid w:val="00764024"/>
    <w:rsid w:val="0076513F"/>
    <w:rsid w:val="00766F60"/>
    <w:rsid w:val="0077186B"/>
    <w:rsid w:val="007725D9"/>
    <w:rsid w:val="007742A8"/>
    <w:rsid w:val="007752DC"/>
    <w:rsid w:val="00780200"/>
    <w:rsid w:val="00783842"/>
    <w:rsid w:val="00786DB3"/>
    <w:rsid w:val="00790173"/>
    <w:rsid w:val="007903D0"/>
    <w:rsid w:val="0079494C"/>
    <w:rsid w:val="00794D6D"/>
    <w:rsid w:val="00795893"/>
    <w:rsid w:val="007A20C4"/>
    <w:rsid w:val="007A268D"/>
    <w:rsid w:val="007A2ED6"/>
    <w:rsid w:val="007B0717"/>
    <w:rsid w:val="007B35B7"/>
    <w:rsid w:val="007B374B"/>
    <w:rsid w:val="007B75EE"/>
    <w:rsid w:val="007D1D08"/>
    <w:rsid w:val="007D3CA2"/>
    <w:rsid w:val="007E102D"/>
    <w:rsid w:val="007E18BD"/>
    <w:rsid w:val="007E649E"/>
    <w:rsid w:val="007E64B5"/>
    <w:rsid w:val="007F3B76"/>
    <w:rsid w:val="007F64B7"/>
    <w:rsid w:val="008035D1"/>
    <w:rsid w:val="00810F64"/>
    <w:rsid w:val="008152D5"/>
    <w:rsid w:val="00817C75"/>
    <w:rsid w:val="0082417E"/>
    <w:rsid w:val="008311FF"/>
    <w:rsid w:val="00831CE5"/>
    <w:rsid w:val="008360B1"/>
    <w:rsid w:val="0083711F"/>
    <w:rsid w:val="008426EA"/>
    <w:rsid w:val="00854601"/>
    <w:rsid w:val="00854D22"/>
    <w:rsid w:val="00855797"/>
    <w:rsid w:val="00856FC7"/>
    <w:rsid w:val="00860CD8"/>
    <w:rsid w:val="00867F69"/>
    <w:rsid w:val="00882236"/>
    <w:rsid w:val="00884D05"/>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DBD"/>
    <w:rsid w:val="008C6E30"/>
    <w:rsid w:val="008D173C"/>
    <w:rsid w:val="008D3472"/>
    <w:rsid w:val="008E42F3"/>
    <w:rsid w:val="008E5482"/>
    <w:rsid w:val="008E7FC7"/>
    <w:rsid w:val="008F21DF"/>
    <w:rsid w:val="008F3F34"/>
    <w:rsid w:val="008F65E8"/>
    <w:rsid w:val="008F784C"/>
    <w:rsid w:val="008F78F3"/>
    <w:rsid w:val="00903560"/>
    <w:rsid w:val="0091137E"/>
    <w:rsid w:val="009113D5"/>
    <w:rsid w:val="00913266"/>
    <w:rsid w:val="00914716"/>
    <w:rsid w:val="00915BDA"/>
    <w:rsid w:val="00926058"/>
    <w:rsid w:val="00927BB7"/>
    <w:rsid w:val="00930F80"/>
    <w:rsid w:val="00931A40"/>
    <w:rsid w:val="00932B60"/>
    <w:rsid w:val="0093636F"/>
    <w:rsid w:val="00940DE0"/>
    <w:rsid w:val="009429E5"/>
    <w:rsid w:val="00942E22"/>
    <w:rsid w:val="00946C14"/>
    <w:rsid w:val="00950380"/>
    <w:rsid w:val="00950CD9"/>
    <w:rsid w:val="00954B44"/>
    <w:rsid w:val="00955565"/>
    <w:rsid w:val="00964D0F"/>
    <w:rsid w:val="0096662E"/>
    <w:rsid w:val="00966BF6"/>
    <w:rsid w:val="00982095"/>
    <w:rsid w:val="0098221D"/>
    <w:rsid w:val="00984112"/>
    <w:rsid w:val="0098490D"/>
    <w:rsid w:val="00990878"/>
    <w:rsid w:val="00991874"/>
    <w:rsid w:val="00993F2D"/>
    <w:rsid w:val="00994785"/>
    <w:rsid w:val="0099648D"/>
    <w:rsid w:val="00996AC2"/>
    <w:rsid w:val="00996E30"/>
    <w:rsid w:val="009A4029"/>
    <w:rsid w:val="009A5227"/>
    <w:rsid w:val="009B1FB9"/>
    <w:rsid w:val="009B2542"/>
    <w:rsid w:val="009C08BB"/>
    <w:rsid w:val="009C6BA3"/>
    <w:rsid w:val="009C6F27"/>
    <w:rsid w:val="009D5ADA"/>
    <w:rsid w:val="009D6A4D"/>
    <w:rsid w:val="009E1806"/>
    <w:rsid w:val="009E20AC"/>
    <w:rsid w:val="009E6D01"/>
    <w:rsid w:val="009E720B"/>
    <w:rsid w:val="009E75C8"/>
    <w:rsid w:val="009F001B"/>
    <w:rsid w:val="009F2F08"/>
    <w:rsid w:val="00A00232"/>
    <w:rsid w:val="00A02C4F"/>
    <w:rsid w:val="00A0408E"/>
    <w:rsid w:val="00A12868"/>
    <w:rsid w:val="00A12AC9"/>
    <w:rsid w:val="00A130C4"/>
    <w:rsid w:val="00A132F4"/>
    <w:rsid w:val="00A207DD"/>
    <w:rsid w:val="00A25CCF"/>
    <w:rsid w:val="00A30090"/>
    <w:rsid w:val="00A30AE7"/>
    <w:rsid w:val="00A31E1A"/>
    <w:rsid w:val="00A32681"/>
    <w:rsid w:val="00A33675"/>
    <w:rsid w:val="00A419A4"/>
    <w:rsid w:val="00A422B9"/>
    <w:rsid w:val="00A42781"/>
    <w:rsid w:val="00A44010"/>
    <w:rsid w:val="00A52F7E"/>
    <w:rsid w:val="00A56FF3"/>
    <w:rsid w:val="00A57147"/>
    <w:rsid w:val="00A603D2"/>
    <w:rsid w:val="00A61C61"/>
    <w:rsid w:val="00A666DD"/>
    <w:rsid w:val="00A666FD"/>
    <w:rsid w:val="00A67AED"/>
    <w:rsid w:val="00A71EAA"/>
    <w:rsid w:val="00A730B9"/>
    <w:rsid w:val="00A73B7E"/>
    <w:rsid w:val="00A75959"/>
    <w:rsid w:val="00A76809"/>
    <w:rsid w:val="00A770AF"/>
    <w:rsid w:val="00A816AB"/>
    <w:rsid w:val="00A83381"/>
    <w:rsid w:val="00A85C8C"/>
    <w:rsid w:val="00A93FFE"/>
    <w:rsid w:val="00A955FC"/>
    <w:rsid w:val="00A96367"/>
    <w:rsid w:val="00AA2790"/>
    <w:rsid w:val="00AA3F96"/>
    <w:rsid w:val="00AA60AC"/>
    <w:rsid w:val="00AA74F0"/>
    <w:rsid w:val="00AA7CA2"/>
    <w:rsid w:val="00AB0D7F"/>
    <w:rsid w:val="00AB0E2A"/>
    <w:rsid w:val="00AB15DD"/>
    <w:rsid w:val="00AB3AD7"/>
    <w:rsid w:val="00AB6285"/>
    <w:rsid w:val="00AC207F"/>
    <w:rsid w:val="00AC2497"/>
    <w:rsid w:val="00AC3377"/>
    <w:rsid w:val="00AD1271"/>
    <w:rsid w:val="00AD12D5"/>
    <w:rsid w:val="00AD3B4D"/>
    <w:rsid w:val="00AD403C"/>
    <w:rsid w:val="00AE2C0B"/>
    <w:rsid w:val="00AE6DC1"/>
    <w:rsid w:val="00AF03D9"/>
    <w:rsid w:val="00AF55E9"/>
    <w:rsid w:val="00AF57A8"/>
    <w:rsid w:val="00AF6916"/>
    <w:rsid w:val="00B03E2B"/>
    <w:rsid w:val="00B04CCE"/>
    <w:rsid w:val="00B141E7"/>
    <w:rsid w:val="00B1481A"/>
    <w:rsid w:val="00B15BFE"/>
    <w:rsid w:val="00B16816"/>
    <w:rsid w:val="00B17A9D"/>
    <w:rsid w:val="00B20CCF"/>
    <w:rsid w:val="00B22FCC"/>
    <w:rsid w:val="00B24E10"/>
    <w:rsid w:val="00B328D4"/>
    <w:rsid w:val="00B35E3D"/>
    <w:rsid w:val="00B37ADC"/>
    <w:rsid w:val="00B41911"/>
    <w:rsid w:val="00B42249"/>
    <w:rsid w:val="00B46DAA"/>
    <w:rsid w:val="00B46FAF"/>
    <w:rsid w:val="00B47763"/>
    <w:rsid w:val="00B50593"/>
    <w:rsid w:val="00B5222D"/>
    <w:rsid w:val="00B56054"/>
    <w:rsid w:val="00B60731"/>
    <w:rsid w:val="00B6183A"/>
    <w:rsid w:val="00B63918"/>
    <w:rsid w:val="00B659F2"/>
    <w:rsid w:val="00B745A2"/>
    <w:rsid w:val="00B74FA6"/>
    <w:rsid w:val="00B77335"/>
    <w:rsid w:val="00B778ED"/>
    <w:rsid w:val="00B80713"/>
    <w:rsid w:val="00B8451C"/>
    <w:rsid w:val="00B84B29"/>
    <w:rsid w:val="00B92869"/>
    <w:rsid w:val="00B92C8E"/>
    <w:rsid w:val="00B93615"/>
    <w:rsid w:val="00BA1751"/>
    <w:rsid w:val="00BA17CA"/>
    <w:rsid w:val="00BA1806"/>
    <w:rsid w:val="00BA2BD5"/>
    <w:rsid w:val="00BA417A"/>
    <w:rsid w:val="00BA4B13"/>
    <w:rsid w:val="00BA5ED0"/>
    <w:rsid w:val="00BA5EE7"/>
    <w:rsid w:val="00BB0915"/>
    <w:rsid w:val="00BB0A09"/>
    <w:rsid w:val="00BB1EC4"/>
    <w:rsid w:val="00BB514A"/>
    <w:rsid w:val="00BB69F5"/>
    <w:rsid w:val="00BC1FD0"/>
    <w:rsid w:val="00BC2EEE"/>
    <w:rsid w:val="00BC63CD"/>
    <w:rsid w:val="00BD1290"/>
    <w:rsid w:val="00BD13BB"/>
    <w:rsid w:val="00BD5E93"/>
    <w:rsid w:val="00BD6C71"/>
    <w:rsid w:val="00BD6F1B"/>
    <w:rsid w:val="00BD6F2B"/>
    <w:rsid w:val="00BE0599"/>
    <w:rsid w:val="00BE0E80"/>
    <w:rsid w:val="00BE14B7"/>
    <w:rsid w:val="00BE3CCA"/>
    <w:rsid w:val="00BE6B17"/>
    <w:rsid w:val="00BF2C79"/>
    <w:rsid w:val="00BF2E89"/>
    <w:rsid w:val="00BF6EA3"/>
    <w:rsid w:val="00BF7558"/>
    <w:rsid w:val="00C11FD3"/>
    <w:rsid w:val="00C14CD6"/>
    <w:rsid w:val="00C15E4A"/>
    <w:rsid w:val="00C200D1"/>
    <w:rsid w:val="00C22448"/>
    <w:rsid w:val="00C26658"/>
    <w:rsid w:val="00C33967"/>
    <w:rsid w:val="00C3764C"/>
    <w:rsid w:val="00C41036"/>
    <w:rsid w:val="00C42998"/>
    <w:rsid w:val="00C468A9"/>
    <w:rsid w:val="00C50A7C"/>
    <w:rsid w:val="00C52FAC"/>
    <w:rsid w:val="00C56295"/>
    <w:rsid w:val="00C5772D"/>
    <w:rsid w:val="00C61970"/>
    <w:rsid w:val="00C62FA2"/>
    <w:rsid w:val="00C760BA"/>
    <w:rsid w:val="00C77274"/>
    <w:rsid w:val="00C85885"/>
    <w:rsid w:val="00C86BDE"/>
    <w:rsid w:val="00C86F0F"/>
    <w:rsid w:val="00C87D77"/>
    <w:rsid w:val="00C87F85"/>
    <w:rsid w:val="00C928F3"/>
    <w:rsid w:val="00CA74E1"/>
    <w:rsid w:val="00CA75EE"/>
    <w:rsid w:val="00CC1F2D"/>
    <w:rsid w:val="00CC2FDD"/>
    <w:rsid w:val="00CD06E1"/>
    <w:rsid w:val="00CD2B76"/>
    <w:rsid w:val="00CD7E9D"/>
    <w:rsid w:val="00CE16FA"/>
    <w:rsid w:val="00CE1F6E"/>
    <w:rsid w:val="00CE23C1"/>
    <w:rsid w:val="00CE6187"/>
    <w:rsid w:val="00CF35A2"/>
    <w:rsid w:val="00CF62F4"/>
    <w:rsid w:val="00CF6742"/>
    <w:rsid w:val="00CF72EA"/>
    <w:rsid w:val="00D02CF1"/>
    <w:rsid w:val="00D02D37"/>
    <w:rsid w:val="00D06A3B"/>
    <w:rsid w:val="00D117D3"/>
    <w:rsid w:val="00D22D94"/>
    <w:rsid w:val="00D2503E"/>
    <w:rsid w:val="00D30660"/>
    <w:rsid w:val="00D30F06"/>
    <w:rsid w:val="00D34663"/>
    <w:rsid w:val="00D40DE5"/>
    <w:rsid w:val="00D53419"/>
    <w:rsid w:val="00D538B4"/>
    <w:rsid w:val="00D5634A"/>
    <w:rsid w:val="00D56ADC"/>
    <w:rsid w:val="00D60CB3"/>
    <w:rsid w:val="00D63986"/>
    <w:rsid w:val="00D63B64"/>
    <w:rsid w:val="00D64405"/>
    <w:rsid w:val="00D64AAF"/>
    <w:rsid w:val="00D66B57"/>
    <w:rsid w:val="00D67623"/>
    <w:rsid w:val="00D70EBF"/>
    <w:rsid w:val="00D72E4F"/>
    <w:rsid w:val="00D8003B"/>
    <w:rsid w:val="00D81B3A"/>
    <w:rsid w:val="00D837A9"/>
    <w:rsid w:val="00D83A75"/>
    <w:rsid w:val="00D84B49"/>
    <w:rsid w:val="00D9147A"/>
    <w:rsid w:val="00D93FE0"/>
    <w:rsid w:val="00DA3AFF"/>
    <w:rsid w:val="00DA3B7D"/>
    <w:rsid w:val="00DA44EF"/>
    <w:rsid w:val="00DB02D6"/>
    <w:rsid w:val="00DB28F2"/>
    <w:rsid w:val="00DB3BE0"/>
    <w:rsid w:val="00DC08D4"/>
    <w:rsid w:val="00DC53FF"/>
    <w:rsid w:val="00DD1A2E"/>
    <w:rsid w:val="00DD238B"/>
    <w:rsid w:val="00DE07E7"/>
    <w:rsid w:val="00DE1C55"/>
    <w:rsid w:val="00DE1DA5"/>
    <w:rsid w:val="00DE5635"/>
    <w:rsid w:val="00DE704C"/>
    <w:rsid w:val="00DF2ED0"/>
    <w:rsid w:val="00DF6B4B"/>
    <w:rsid w:val="00E036B4"/>
    <w:rsid w:val="00E072EC"/>
    <w:rsid w:val="00E10393"/>
    <w:rsid w:val="00E13B57"/>
    <w:rsid w:val="00E14C77"/>
    <w:rsid w:val="00E214A8"/>
    <w:rsid w:val="00E2193E"/>
    <w:rsid w:val="00E224D4"/>
    <w:rsid w:val="00E23C64"/>
    <w:rsid w:val="00E23E1B"/>
    <w:rsid w:val="00E35F45"/>
    <w:rsid w:val="00E379A1"/>
    <w:rsid w:val="00E5026E"/>
    <w:rsid w:val="00E56481"/>
    <w:rsid w:val="00E56B7E"/>
    <w:rsid w:val="00E570C0"/>
    <w:rsid w:val="00E57DB1"/>
    <w:rsid w:val="00E64217"/>
    <w:rsid w:val="00E67714"/>
    <w:rsid w:val="00E70379"/>
    <w:rsid w:val="00E7245C"/>
    <w:rsid w:val="00E74880"/>
    <w:rsid w:val="00E767A9"/>
    <w:rsid w:val="00E810A1"/>
    <w:rsid w:val="00E8228B"/>
    <w:rsid w:val="00E83815"/>
    <w:rsid w:val="00E850A3"/>
    <w:rsid w:val="00E86612"/>
    <w:rsid w:val="00E90597"/>
    <w:rsid w:val="00E90BDF"/>
    <w:rsid w:val="00E93941"/>
    <w:rsid w:val="00E964C3"/>
    <w:rsid w:val="00EA23EB"/>
    <w:rsid w:val="00EA7544"/>
    <w:rsid w:val="00EB2D61"/>
    <w:rsid w:val="00EB324C"/>
    <w:rsid w:val="00EB3EB5"/>
    <w:rsid w:val="00EC0919"/>
    <w:rsid w:val="00EC0BA4"/>
    <w:rsid w:val="00EC3297"/>
    <w:rsid w:val="00EC5C02"/>
    <w:rsid w:val="00ED06EF"/>
    <w:rsid w:val="00ED09DE"/>
    <w:rsid w:val="00ED171E"/>
    <w:rsid w:val="00ED6445"/>
    <w:rsid w:val="00EE136A"/>
    <w:rsid w:val="00EE1BF4"/>
    <w:rsid w:val="00EE3E02"/>
    <w:rsid w:val="00EE3E6F"/>
    <w:rsid w:val="00EE47C9"/>
    <w:rsid w:val="00EF5682"/>
    <w:rsid w:val="00F07863"/>
    <w:rsid w:val="00F10FEA"/>
    <w:rsid w:val="00F11205"/>
    <w:rsid w:val="00F15BAA"/>
    <w:rsid w:val="00F242F7"/>
    <w:rsid w:val="00F24387"/>
    <w:rsid w:val="00F3046F"/>
    <w:rsid w:val="00F31E34"/>
    <w:rsid w:val="00F33E1C"/>
    <w:rsid w:val="00F42B82"/>
    <w:rsid w:val="00F448BC"/>
    <w:rsid w:val="00F46E8F"/>
    <w:rsid w:val="00F50B36"/>
    <w:rsid w:val="00F54D7E"/>
    <w:rsid w:val="00F62AF8"/>
    <w:rsid w:val="00F62E7B"/>
    <w:rsid w:val="00F64BF7"/>
    <w:rsid w:val="00F65254"/>
    <w:rsid w:val="00F735E3"/>
    <w:rsid w:val="00F73935"/>
    <w:rsid w:val="00F81FBD"/>
    <w:rsid w:val="00F85AC5"/>
    <w:rsid w:val="00F87909"/>
    <w:rsid w:val="00F919B2"/>
    <w:rsid w:val="00F92E6E"/>
    <w:rsid w:val="00FA0606"/>
    <w:rsid w:val="00FA1D10"/>
    <w:rsid w:val="00FA5768"/>
    <w:rsid w:val="00FA75F7"/>
    <w:rsid w:val="00FB1178"/>
    <w:rsid w:val="00FB6C3C"/>
    <w:rsid w:val="00FB6C5B"/>
    <w:rsid w:val="00FB772F"/>
    <w:rsid w:val="00FC5771"/>
    <w:rsid w:val="00FD1DAB"/>
    <w:rsid w:val="00FD23B1"/>
    <w:rsid w:val="00FD34DF"/>
    <w:rsid w:val="00FD373C"/>
    <w:rsid w:val="00FD57F3"/>
    <w:rsid w:val="00FE1922"/>
    <w:rsid w:val="00FE25EF"/>
    <w:rsid w:val="00FE4EA1"/>
    <w:rsid w:val="00FE641F"/>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742146045">
      <w:bodyDiv w:val="1"/>
      <w:marLeft w:val="0"/>
      <w:marRight w:val="0"/>
      <w:marTop w:val="0"/>
      <w:marBottom w:val="0"/>
      <w:divBdr>
        <w:top w:val="none" w:sz="0" w:space="0" w:color="auto"/>
        <w:left w:val="none" w:sz="0" w:space="0" w:color="auto"/>
        <w:bottom w:val="none" w:sz="0" w:space="0" w:color="auto"/>
        <w:right w:val="none" w:sz="0" w:space="0" w:color="auto"/>
      </w:divBdr>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b9@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gwa.org/fundamentals/use/documents/usfactshee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09tables/html/atl_h.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DE3B6-BE86-46EE-A7C8-80F891E9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2021-03-09T15:11:00Z</dcterms:created>
  <dcterms:modified xsi:type="dcterms:W3CDTF">2021-03-09T15:11:00Z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2020-11-16T23:44:57Z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5bbdbefc-3faa-4747-8a2a-ae1b91c30f2f</vt:lpwstr>
  </property>
  <property fmtid="{D5CDD505-2E9C-101B-9397-08002B2CF9AE}" pid="8" name="MSIP_Label_8af03ff0-41c5-4c41-b55e-fabb8fae94be_ContentBits">
    <vt:lpwstr>0</vt:lpwstr>
  </property>
</Properties>
</file>