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3054" w:rsidR="00B47309" w:rsidP="006C1C02" w:rsidRDefault="005C7D78" w14:paraId="42CF3A98" w14:textId="20EA964D">
      <w:pPr>
        <w:spacing w:after="0"/>
        <w:jc w:val="center"/>
        <w:rPr>
          <w:rFonts w:asciiTheme="majorHAnsi" w:hAnsiTheme="majorHAnsi" w:eastAsiaTheme="majorEastAsia" w:cstheme="majorBidi"/>
          <w:b/>
          <w:bCs/>
          <w:color w:val="2E74B5" w:themeColor="accent1" w:themeShade="BF"/>
          <w:sz w:val="32"/>
          <w:szCs w:val="32"/>
        </w:rPr>
      </w:pPr>
      <w:r w:rsidRPr="00B03054">
        <w:rPr>
          <w:rFonts w:asciiTheme="majorHAnsi" w:hAnsiTheme="majorHAnsi" w:eastAsiaTheme="majorEastAsia" w:cstheme="majorBidi"/>
          <w:b/>
          <w:bCs/>
          <w:color w:val="2E74B5" w:themeColor="accent1" w:themeShade="BF"/>
          <w:sz w:val="32"/>
          <w:szCs w:val="32"/>
        </w:rPr>
        <w:t xml:space="preserve">Recruitment Screener </w:t>
      </w:r>
      <w:r w:rsidRPr="00B03054" w:rsidR="00427AAA">
        <w:rPr>
          <w:rFonts w:asciiTheme="majorHAnsi" w:hAnsiTheme="majorHAnsi" w:eastAsiaTheme="majorEastAsia" w:cstheme="majorBidi"/>
          <w:b/>
          <w:bCs/>
          <w:color w:val="2E74B5" w:themeColor="accent1" w:themeShade="BF"/>
          <w:sz w:val="32"/>
          <w:szCs w:val="32"/>
        </w:rPr>
        <w:t>for Task 2 Interviews</w:t>
      </w:r>
      <w:r w:rsidRPr="00B03054" w:rsidR="006C1C02">
        <w:rPr>
          <w:rFonts w:asciiTheme="majorHAnsi" w:hAnsiTheme="majorHAnsi" w:eastAsiaTheme="majorEastAsia" w:cstheme="majorBidi"/>
          <w:b/>
          <w:bCs/>
          <w:color w:val="2E74B5" w:themeColor="accent1" w:themeShade="BF"/>
          <w:sz w:val="32"/>
          <w:szCs w:val="32"/>
        </w:rPr>
        <w:t xml:space="preserve">: </w:t>
      </w:r>
    </w:p>
    <w:p w:rsidRPr="00B03054" w:rsidR="003C4D10" w:rsidP="00B47309" w:rsidRDefault="00254D5B" w14:paraId="42522107" w14:textId="2FD9E3D0">
      <w:pPr>
        <w:jc w:val="center"/>
        <w:rPr>
          <w:rFonts w:asciiTheme="majorHAnsi" w:hAnsiTheme="majorHAnsi" w:eastAsiaTheme="majorEastAsia" w:cstheme="majorBidi"/>
          <w:b/>
          <w:bCs/>
          <w:color w:val="2E74B5" w:themeColor="accent1" w:themeShade="BF"/>
          <w:sz w:val="32"/>
          <w:szCs w:val="32"/>
        </w:rPr>
      </w:pPr>
      <w:r w:rsidRPr="00B03054">
        <w:rPr>
          <w:rFonts w:asciiTheme="majorHAnsi" w:hAnsiTheme="majorHAnsi" w:eastAsiaTheme="majorEastAsia" w:cstheme="majorBidi"/>
          <w:b/>
          <w:bCs/>
          <w:color w:val="2E74B5" w:themeColor="accent1" w:themeShade="BF"/>
          <w:sz w:val="32"/>
          <w:szCs w:val="32"/>
        </w:rPr>
        <w:t xml:space="preserve">Telephone Interviews with </w:t>
      </w:r>
      <w:r w:rsidRPr="00B03054" w:rsidR="00A851E2">
        <w:rPr>
          <w:rFonts w:asciiTheme="majorHAnsi" w:hAnsiTheme="majorHAnsi" w:eastAsiaTheme="majorEastAsia" w:cstheme="majorBidi"/>
          <w:b/>
          <w:bCs/>
          <w:color w:val="2E74B5" w:themeColor="accent1" w:themeShade="BF"/>
          <w:sz w:val="32"/>
          <w:szCs w:val="32"/>
        </w:rPr>
        <w:t xml:space="preserve">Financial, Legal, and </w:t>
      </w:r>
      <w:r w:rsidRPr="00B03054" w:rsidR="00367ACD">
        <w:rPr>
          <w:rFonts w:asciiTheme="majorHAnsi" w:hAnsiTheme="majorHAnsi" w:eastAsiaTheme="majorEastAsia" w:cstheme="majorBidi"/>
          <w:b/>
          <w:bCs/>
          <w:color w:val="2E74B5" w:themeColor="accent1" w:themeShade="BF"/>
          <w:sz w:val="32"/>
          <w:szCs w:val="32"/>
        </w:rPr>
        <w:t>Social Service Professionals</w:t>
      </w:r>
    </w:p>
    <w:p w:rsidRPr="00B47309" w:rsidR="00B47309" w:rsidP="00B47309" w:rsidRDefault="00B47309" w14:paraId="7B1F2497" w14:textId="49FB22EE">
      <w:pPr>
        <w:rPr>
          <w:b/>
          <w:i/>
          <w:sz w:val="24"/>
          <w:szCs w:val="24"/>
        </w:rPr>
      </w:pPr>
      <w:r w:rsidRPr="00B47309">
        <w:rPr>
          <w:b/>
          <w:i/>
          <w:sz w:val="24"/>
          <w:szCs w:val="24"/>
        </w:rPr>
        <w:t>Parameters:</w:t>
      </w:r>
    </w:p>
    <w:p w:rsidRPr="003C4D10" w:rsidR="00B47309" w:rsidP="00B47309" w:rsidRDefault="00B47309" w14:paraId="74CBAC23" w14:textId="445F8562">
      <w:pPr>
        <w:pStyle w:val="ListParagraph"/>
        <w:numPr>
          <w:ilvl w:val="0"/>
          <w:numId w:val="19"/>
        </w:numPr>
        <w:rPr>
          <w:i/>
        </w:rPr>
      </w:pPr>
      <w:r w:rsidRPr="00EE21F4">
        <w:t xml:space="preserve">Recruitment for </w:t>
      </w:r>
      <w:r w:rsidR="00367ACD">
        <w:t>5</w:t>
      </w:r>
      <w:r w:rsidR="006A4737">
        <w:t xml:space="preserve"> </w:t>
      </w:r>
      <w:r w:rsidR="00367ACD">
        <w:t>telephone interviews</w:t>
      </w:r>
    </w:p>
    <w:p w:rsidRPr="003C4D10" w:rsidR="003C4D10" w:rsidP="00B47309" w:rsidRDefault="003C4D10" w14:paraId="4ED7434F" w14:textId="2481BC42">
      <w:pPr>
        <w:pStyle w:val="ListParagraph"/>
        <w:numPr>
          <w:ilvl w:val="0"/>
          <w:numId w:val="19"/>
        </w:numPr>
        <w:rPr>
          <w:i/>
        </w:rPr>
      </w:pPr>
      <w:r>
        <w:t xml:space="preserve">Each interview will be </w:t>
      </w:r>
      <w:r w:rsidR="00367ACD">
        <w:t>60</w:t>
      </w:r>
      <w:r>
        <w:t xml:space="preserve"> minutes in length</w:t>
      </w:r>
    </w:p>
    <w:p w:rsidRPr="00367ACD" w:rsidR="003C4D10" w:rsidP="00B47309" w:rsidRDefault="003C4D10" w14:paraId="3EF5DBB5" w14:textId="0CD36790">
      <w:pPr>
        <w:pStyle w:val="ListParagraph"/>
        <w:numPr>
          <w:ilvl w:val="0"/>
          <w:numId w:val="19"/>
        </w:numPr>
        <w:rPr>
          <w:i/>
        </w:rPr>
      </w:pPr>
      <w:r>
        <w:t>Participants will</w:t>
      </w:r>
      <w:r w:rsidR="004254C7">
        <w:t xml:space="preserve"> each</w:t>
      </w:r>
      <w:r>
        <w:t xml:space="preserve"> receive </w:t>
      </w:r>
      <w:r w:rsidR="00E11258">
        <w:t>compensation</w:t>
      </w:r>
      <w:r>
        <w:t xml:space="preserve"> of $100</w:t>
      </w:r>
    </w:p>
    <w:p w:rsidRPr="009A45AE" w:rsidR="00367ACD" w:rsidP="00B47309" w:rsidRDefault="00BC51F5" w14:paraId="7990D3A0" w14:textId="6FA2EABF">
      <w:pPr>
        <w:pStyle w:val="ListParagraph"/>
        <w:numPr>
          <w:ilvl w:val="0"/>
          <w:numId w:val="19"/>
        </w:numPr>
        <w:rPr>
          <w:i/>
        </w:rPr>
      </w:pPr>
      <w:r>
        <w:t xml:space="preserve">Recruitment will take place through </w:t>
      </w:r>
      <w:r w:rsidR="00D8699A">
        <w:t xml:space="preserve">ICF </w:t>
      </w:r>
      <w:r>
        <w:t xml:space="preserve">outreach to </w:t>
      </w:r>
      <w:r w:rsidR="002973F3">
        <w:t xml:space="preserve">professional </w:t>
      </w:r>
      <w:r w:rsidR="001043ED">
        <w:t>and social service organizations</w:t>
      </w:r>
      <w:r w:rsidR="00C653D9">
        <w:t xml:space="preserve">. </w:t>
      </w:r>
      <w:r w:rsidR="00AF2DD3">
        <w:t xml:space="preserve">ICF will </w:t>
      </w:r>
      <w:r w:rsidR="008A18D3">
        <w:t xml:space="preserve">work with CFPB to identify appropriate </w:t>
      </w:r>
      <w:r w:rsidR="001043ED">
        <w:t xml:space="preserve">organizations and </w:t>
      </w:r>
      <w:r w:rsidR="009A45AE">
        <w:t>agencies and</w:t>
      </w:r>
      <w:r w:rsidR="00FA140C">
        <w:t xml:space="preserve"> will then reach out to those organization to identify </w:t>
      </w:r>
      <w:r w:rsidR="00B20A2C">
        <w:t xml:space="preserve">qualified professionals that are interested in </w:t>
      </w:r>
      <w:r w:rsidR="009A45AE">
        <w:t>participating in the study.</w:t>
      </w:r>
    </w:p>
    <w:p w:rsidRPr="00874614" w:rsidR="009A45AE" w:rsidP="00B47309" w:rsidRDefault="009A45AE" w14:paraId="3997C4CB" w14:textId="249F50E7">
      <w:pPr>
        <w:pStyle w:val="ListParagraph"/>
        <w:numPr>
          <w:ilvl w:val="0"/>
          <w:numId w:val="19"/>
        </w:numPr>
        <w:rPr>
          <w:i/>
        </w:rPr>
      </w:pPr>
      <w:r>
        <w:t xml:space="preserve">This document outlines the </w:t>
      </w:r>
      <w:r w:rsidR="00D4715F">
        <w:t xml:space="preserve">information that will be provided to potential recruits, as well as the </w:t>
      </w:r>
      <w:r>
        <w:t>criteria that will be used to define “qualified” professionals.</w:t>
      </w:r>
    </w:p>
    <w:p w:rsidR="000C24F2" w:rsidP="00073FB2" w:rsidRDefault="000C24F2" w14:paraId="58167C0A" w14:textId="77777777">
      <w:pPr>
        <w:pStyle w:val="Heading4"/>
        <w:rPr>
          <w:rFonts w:ascii="Calibri" w:hAnsi="Calibri"/>
          <w:color w:val="000000"/>
          <w:sz w:val="22"/>
          <w:szCs w:val="22"/>
        </w:rPr>
      </w:pPr>
    </w:p>
    <w:p w:rsidRPr="00073FB2" w:rsidR="00073FB2" w:rsidP="00073FB2" w:rsidRDefault="00073FB2" w14:paraId="49E16BB6" w14:textId="77777777">
      <w:pPr>
        <w:pStyle w:val="Heading4"/>
        <w:rPr>
          <w:rFonts w:ascii="Calibri" w:hAnsi="Calibri"/>
          <w:color w:val="000000"/>
          <w:sz w:val="22"/>
          <w:szCs w:val="22"/>
        </w:rPr>
      </w:pPr>
      <w:r w:rsidRPr="00073FB2">
        <w:rPr>
          <w:rFonts w:ascii="Calibri" w:hAnsi="Calibri"/>
          <w:color w:val="000000"/>
          <w:sz w:val="22"/>
          <w:szCs w:val="22"/>
        </w:rPr>
        <w:t>Recruiting Script</w:t>
      </w:r>
    </w:p>
    <w:p w:rsidRPr="00073FB2" w:rsidR="00073FB2" w:rsidP="00073FB2" w:rsidRDefault="00073FB2" w14:paraId="67EDF61D" w14:textId="77777777">
      <w:pPr>
        <w:ind w:left="360"/>
        <w:rPr>
          <w:rFonts w:ascii="Calibri" w:hAnsi="Calibri"/>
        </w:rPr>
      </w:pPr>
    </w:p>
    <w:p w:rsidRPr="002F7643" w:rsidR="002F7643" w:rsidP="003D286F" w:rsidRDefault="002F7643" w14:paraId="0CDB3226" w14:textId="54E2AFC9">
      <w:pPr>
        <w:rPr>
          <w:rFonts w:ascii="Calibri" w:hAnsi="Calibri"/>
          <w:i/>
          <w:iCs/>
        </w:rPr>
      </w:pPr>
      <w:r>
        <w:rPr>
          <w:rFonts w:ascii="Calibri" w:hAnsi="Calibri"/>
          <w:i/>
          <w:iCs/>
        </w:rPr>
        <w:t xml:space="preserve">The following script will be read to all potential participants: </w:t>
      </w:r>
    </w:p>
    <w:p w:rsidRPr="00073FB2" w:rsidR="00073FB2" w:rsidP="003D286F" w:rsidRDefault="00073FB2" w14:paraId="5242CD23" w14:textId="5AF1E496">
      <w:pPr>
        <w:rPr>
          <w:rFonts w:ascii="Calibri" w:hAnsi="Calibri"/>
        </w:rPr>
      </w:pPr>
      <w:r w:rsidRPr="00073FB2">
        <w:rPr>
          <w:rFonts w:ascii="Calibri" w:hAnsi="Calibri"/>
        </w:rPr>
        <w:t xml:space="preserve">Hello, my name is </w:t>
      </w:r>
      <w:r w:rsidRPr="00073FB2">
        <w:rPr>
          <w:rFonts w:ascii="Calibri" w:hAnsi="Calibri"/>
          <w:b/>
        </w:rPr>
        <w:t>[first and last name]</w:t>
      </w:r>
      <w:r w:rsidRPr="00073FB2">
        <w:rPr>
          <w:rFonts w:ascii="Calibri" w:hAnsi="Calibri"/>
        </w:rPr>
        <w:t xml:space="preserve">. May I speak to </w:t>
      </w:r>
      <w:r w:rsidRPr="00073FB2">
        <w:rPr>
          <w:rFonts w:ascii="Calibri" w:hAnsi="Calibri"/>
          <w:b/>
        </w:rPr>
        <w:t>[candidate]</w:t>
      </w:r>
      <w:r w:rsidRPr="00073FB2">
        <w:rPr>
          <w:rFonts w:ascii="Calibri" w:hAnsi="Calibri"/>
        </w:rPr>
        <w:t>?</w:t>
      </w:r>
    </w:p>
    <w:p w:rsidRPr="00073FB2" w:rsidR="00073FB2" w:rsidP="003D286F" w:rsidRDefault="00073FB2" w14:paraId="26F06BF3" w14:textId="6985494A">
      <w:pPr>
        <w:rPr>
          <w:rFonts w:ascii="Calibri" w:hAnsi="Calibri"/>
        </w:rPr>
      </w:pPr>
      <w:r w:rsidRPr="00073FB2">
        <w:rPr>
          <w:rFonts w:ascii="Calibri" w:hAnsi="Calibri"/>
        </w:rPr>
        <w:t>I am calling from ICF</w:t>
      </w:r>
      <w:r w:rsidR="009A45AE">
        <w:rPr>
          <w:rFonts w:ascii="Calibri" w:hAnsi="Calibri"/>
        </w:rPr>
        <w:t>,</w:t>
      </w:r>
      <w:r w:rsidRPr="00073FB2">
        <w:rPr>
          <w:rFonts w:ascii="Calibri" w:hAnsi="Calibri"/>
        </w:rPr>
        <w:t xml:space="preserve"> a research company </w:t>
      </w:r>
      <w:r w:rsidR="003D286F">
        <w:rPr>
          <w:rFonts w:ascii="Calibri" w:hAnsi="Calibri"/>
        </w:rPr>
        <w:t>that</w:t>
      </w:r>
      <w:r w:rsidRPr="00073FB2" w:rsidR="003D286F">
        <w:rPr>
          <w:rFonts w:ascii="Calibri" w:hAnsi="Calibri"/>
        </w:rPr>
        <w:t xml:space="preserve"> </w:t>
      </w:r>
      <w:r w:rsidRPr="00073FB2">
        <w:rPr>
          <w:rFonts w:ascii="Calibri" w:hAnsi="Calibri"/>
        </w:rPr>
        <w:t>is working with the Consumer Financial Protection Bureau</w:t>
      </w:r>
      <w:r w:rsidR="009A45AE">
        <w:rPr>
          <w:rFonts w:ascii="Calibri" w:hAnsi="Calibri"/>
        </w:rPr>
        <w:t xml:space="preserve"> on a research project focused on housing decisions </w:t>
      </w:r>
      <w:r w:rsidR="003C2FC0">
        <w:rPr>
          <w:rFonts w:ascii="Calibri" w:hAnsi="Calibri"/>
        </w:rPr>
        <w:t>faced by Americans aged 62 and older</w:t>
      </w:r>
      <w:r w:rsidRPr="00073FB2">
        <w:rPr>
          <w:rFonts w:ascii="Calibri" w:hAnsi="Calibri"/>
        </w:rPr>
        <w:t xml:space="preserve">. For this specific project, the </w:t>
      </w:r>
      <w:r w:rsidR="00F31DBA">
        <w:rPr>
          <w:rFonts w:ascii="Calibri" w:hAnsi="Calibri"/>
        </w:rPr>
        <w:t>CFPB</w:t>
      </w:r>
      <w:r w:rsidRPr="00073FB2" w:rsidR="00F31DBA">
        <w:rPr>
          <w:rFonts w:ascii="Calibri" w:hAnsi="Calibri"/>
        </w:rPr>
        <w:t xml:space="preserve"> </w:t>
      </w:r>
      <w:r w:rsidRPr="00073FB2">
        <w:rPr>
          <w:rFonts w:ascii="Calibri" w:hAnsi="Calibri"/>
        </w:rPr>
        <w:t xml:space="preserve">is </w:t>
      </w:r>
      <w:r w:rsidR="000C24F2">
        <w:rPr>
          <w:rFonts w:ascii="Calibri" w:hAnsi="Calibri"/>
        </w:rPr>
        <w:t xml:space="preserve">interested in learning more about </w:t>
      </w:r>
      <w:r w:rsidR="006D4B78">
        <w:rPr>
          <w:rFonts w:ascii="Calibri" w:hAnsi="Calibri"/>
        </w:rPr>
        <w:t xml:space="preserve">the </w:t>
      </w:r>
      <w:r w:rsidR="00D57AC3">
        <w:rPr>
          <w:rFonts w:ascii="Calibri" w:hAnsi="Calibri"/>
        </w:rPr>
        <w:t xml:space="preserve">types of </w:t>
      </w:r>
      <w:r w:rsidR="006D4B78">
        <w:rPr>
          <w:rFonts w:ascii="Calibri" w:hAnsi="Calibri"/>
        </w:rPr>
        <w:t>housing decisions that older Americans face</w:t>
      </w:r>
      <w:r w:rsidR="00343A67">
        <w:rPr>
          <w:rFonts w:ascii="Calibri" w:hAnsi="Calibri"/>
        </w:rPr>
        <w:t>, as well as</w:t>
      </w:r>
      <w:r w:rsidR="00BB7C08">
        <w:rPr>
          <w:rFonts w:ascii="Calibri" w:hAnsi="Calibri"/>
        </w:rPr>
        <w:t xml:space="preserve"> how</w:t>
      </w:r>
      <w:r w:rsidR="00343A67">
        <w:rPr>
          <w:rFonts w:ascii="Calibri" w:hAnsi="Calibri"/>
        </w:rPr>
        <w:t xml:space="preserve"> </w:t>
      </w:r>
      <w:r w:rsidR="006D4B78">
        <w:rPr>
          <w:rFonts w:ascii="Calibri" w:hAnsi="Calibri"/>
        </w:rPr>
        <w:t>they make those decisions</w:t>
      </w:r>
      <w:r w:rsidR="00343A67">
        <w:rPr>
          <w:rFonts w:ascii="Calibri" w:hAnsi="Calibri"/>
        </w:rPr>
        <w:t xml:space="preserve"> and what type of information and resources they use</w:t>
      </w:r>
      <w:r w:rsidRPr="00073FB2">
        <w:rPr>
          <w:rFonts w:ascii="Calibri" w:hAnsi="Calibri"/>
        </w:rPr>
        <w:t>.</w:t>
      </w:r>
      <w:r w:rsidR="00430874">
        <w:rPr>
          <w:rFonts w:ascii="Calibri" w:hAnsi="Calibri"/>
        </w:rPr>
        <w:t xml:space="preserve"> </w:t>
      </w:r>
    </w:p>
    <w:p w:rsidRPr="00073FB2" w:rsidR="00073FB2" w:rsidP="003D286F" w:rsidRDefault="00073FB2" w14:paraId="2D34C83C" w14:textId="6DE5CBEA">
      <w:pPr>
        <w:rPr>
          <w:rFonts w:ascii="Calibri" w:hAnsi="Calibri"/>
        </w:rPr>
      </w:pPr>
      <w:r w:rsidRPr="00073FB2">
        <w:rPr>
          <w:rFonts w:ascii="Calibri" w:hAnsi="Calibri"/>
        </w:rPr>
        <w:t xml:space="preserve">We are seeking people to participate in </w:t>
      </w:r>
      <w:r w:rsidR="00343A67">
        <w:rPr>
          <w:rFonts w:ascii="Calibri" w:hAnsi="Calibri"/>
        </w:rPr>
        <w:t xml:space="preserve">telephone </w:t>
      </w:r>
      <w:r w:rsidR="00EE332B">
        <w:rPr>
          <w:rFonts w:ascii="Calibri" w:hAnsi="Calibri"/>
        </w:rPr>
        <w:t>interviews</w:t>
      </w:r>
      <w:r w:rsidRPr="00073FB2">
        <w:rPr>
          <w:rFonts w:ascii="Calibri" w:hAnsi="Calibri"/>
        </w:rPr>
        <w:t xml:space="preserve"> </w:t>
      </w:r>
      <w:r w:rsidR="00343A67">
        <w:rPr>
          <w:rFonts w:ascii="Calibri" w:hAnsi="Calibri"/>
        </w:rPr>
        <w:t>to talk about these topics</w:t>
      </w:r>
      <w:r w:rsidR="008244CC">
        <w:rPr>
          <w:rFonts w:ascii="Calibri" w:hAnsi="Calibri"/>
        </w:rPr>
        <w:t>, and [</w:t>
      </w:r>
      <w:r w:rsidR="008244CC">
        <w:rPr>
          <w:rFonts w:ascii="Calibri" w:hAnsi="Calibri"/>
          <w:i/>
          <w:iCs/>
        </w:rPr>
        <w:t>name</w:t>
      </w:r>
      <w:r w:rsidR="008244CC">
        <w:rPr>
          <w:rFonts w:ascii="Calibri" w:hAnsi="Calibri"/>
        </w:rPr>
        <w:t>] from [</w:t>
      </w:r>
      <w:r w:rsidR="008244CC">
        <w:rPr>
          <w:rFonts w:ascii="Calibri" w:hAnsi="Calibri"/>
          <w:i/>
          <w:iCs/>
        </w:rPr>
        <w:t>organization</w:t>
      </w:r>
      <w:r w:rsidR="008244CC">
        <w:rPr>
          <w:rFonts w:ascii="Calibri" w:hAnsi="Calibri"/>
        </w:rPr>
        <w:t>] suggested that you might be a good person to talk to</w:t>
      </w:r>
      <w:r w:rsidR="00343A67">
        <w:rPr>
          <w:rFonts w:ascii="Calibri" w:hAnsi="Calibri"/>
        </w:rPr>
        <w:t>.</w:t>
      </w:r>
      <w:r w:rsidRPr="00073FB2">
        <w:rPr>
          <w:rFonts w:ascii="Calibri" w:hAnsi="Calibri"/>
        </w:rPr>
        <w:t xml:space="preserve"> Each </w:t>
      </w:r>
      <w:r w:rsidR="00EE332B">
        <w:rPr>
          <w:rFonts w:ascii="Calibri" w:hAnsi="Calibri"/>
        </w:rPr>
        <w:t xml:space="preserve">interview will last no more than </w:t>
      </w:r>
      <w:r w:rsidR="00343A67">
        <w:rPr>
          <w:rFonts w:ascii="Calibri" w:hAnsi="Calibri"/>
        </w:rPr>
        <w:t>60</w:t>
      </w:r>
      <w:r w:rsidRPr="00073FB2">
        <w:rPr>
          <w:rFonts w:ascii="Calibri" w:hAnsi="Calibri"/>
        </w:rPr>
        <w:t xml:space="preserve"> minutes</w:t>
      </w:r>
      <w:r w:rsidR="00343A67">
        <w:rPr>
          <w:rFonts w:ascii="Calibri" w:hAnsi="Calibri"/>
        </w:rPr>
        <w:t xml:space="preserve">, and participants will receive a </w:t>
      </w:r>
      <w:r w:rsidR="0006567A">
        <w:rPr>
          <w:rFonts w:ascii="Calibri" w:hAnsi="Calibri"/>
        </w:rPr>
        <w:t>$</w:t>
      </w:r>
      <w:r w:rsidR="003001A5">
        <w:rPr>
          <w:rFonts w:ascii="Calibri" w:hAnsi="Calibri"/>
        </w:rPr>
        <w:t>75</w:t>
      </w:r>
      <w:bookmarkStart w:name="_GoBack" w:id="0"/>
      <w:bookmarkEnd w:id="0"/>
      <w:r w:rsidR="0006567A">
        <w:rPr>
          <w:rFonts w:ascii="Calibri" w:hAnsi="Calibri"/>
        </w:rPr>
        <w:t xml:space="preserve"> </w:t>
      </w:r>
      <w:r w:rsidR="00343A67">
        <w:rPr>
          <w:rFonts w:ascii="Calibri" w:hAnsi="Calibri"/>
        </w:rPr>
        <w:t xml:space="preserve">stipend </w:t>
      </w:r>
      <w:r w:rsidR="00622B32">
        <w:rPr>
          <w:rFonts w:ascii="Calibri" w:hAnsi="Calibri"/>
        </w:rPr>
        <w:t>in appreciation for their time.</w:t>
      </w:r>
    </w:p>
    <w:p w:rsidRPr="00073FB2" w:rsidR="00073FB2" w:rsidP="003D286F" w:rsidRDefault="00073FB2" w14:paraId="5C62758B" w14:textId="4A1804B3">
      <w:pPr>
        <w:rPr>
          <w:rFonts w:ascii="Calibri" w:hAnsi="Calibri"/>
        </w:rPr>
      </w:pPr>
      <w:r w:rsidRPr="00073FB2">
        <w:rPr>
          <w:rFonts w:ascii="Calibri" w:hAnsi="Calibri"/>
        </w:rPr>
        <w:t xml:space="preserve">It is important that you know that we will be recording the </w:t>
      </w:r>
      <w:r w:rsidR="00D57AC3">
        <w:rPr>
          <w:rFonts w:ascii="Calibri" w:hAnsi="Calibri"/>
        </w:rPr>
        <w:t>interviews</w:t>
      </w:r>
      <w:r w:rsidRPr="00073FB2" w:rsidR="00BD19F6">
        <w:rPr>
          <w:rFonts w:ascii="Calibri" w:hAnsi="Calibri"/>
        </w:rPr>
        <w:t xml:space="preserve"> </w:t>
      </w:r>
      <w:r w:rsidRPr="00073FB2">
        <w:rPr>
          <w:rFonts w:ascii="Calibri" w:hAnsi="Calibri"/>
        </w:rPr>
        <w:t>so that we can be sure to collect what you say accurately. However, your name will not appear in any reports that ICF writes</w:t>
      </w:r>
      <w:r w:rsidR="004E4D41">
        <w:rPr>
          <w:rFonts w:ascii="Calibri" w:hAnsi="Calibri"/>
        </w:rPr>
        <w:t xml:space="preserve"> or the Consumer Financial Protection Bureau</w:t>
      </w:r>
      <w:r w:rsidRPr="00073FB2">
        <w:rPr>
          <w:rFonts w:ascii="Calibri" w:hAnsi="Calibri"/>
        </w:rPr>
        <w:t xml:space="preserve">. Also, just so you are not surprised, </w:t>
      </w:r>
      <w:r w:rsidR="002F7643">
        <w:rPr>
          <w:rFonts w:ascii="Calibri" w:hAnsi="Calibri"/>
        </w:rPr>
        <w:t xml:space="preserve">other </w:t>
      </w:r>
      <w:r w:rsidRPr="00073FB2">
        <w:rPr>
          <w:rFonts w:ascii="Calibri" w:hAnsi="Calibri"/>
        </w:rPr>
        <w:t xml:space="preserve">staff from the Consumer Financial Protection Bureau and ICF </w:t>
      </w:r>
      <w:r w:rsidR="002F7643">
        <w:rPr>
          <w:rFonts w:ascii="Calibri" w:hAnsi="Calibri"/>
        </w:rPr>
        <w:t xml:space="preserve">may also listen </w:t>
      </w:r>
      <w:r w:rsidR="006C31DE">
        <w:rPr>
          <w:rFonts w:ascii="Calibri" w:hAnsi="Calibri"/>
        </w:rPr>
        <w:t>to the interviews</w:t>
      </w:r>
      <w:r w:rsidRPr="00073FB2">
        <w:rPr>
          <w:rFonts w:ascii="Calibri" w:hAnsi="Calibri"/>
        </w:rPr>
        <w:t xml:space="preserve">. </w:t>
      </w:r>
      <w:r w:rsidRPr="00073FB2" w:rsidR="00E11B50">
        <w:rPr>
          <w:rFonts w:ascii="Calibri" w:hAnsi="Calibri"/>
        </w:rPr>
        <w:t>You will not have to provide any information that you feel uncomfortable discussing.</w:t>
      </w:r>
    </w:p>
    <w:p w:rsidR="004A04AD" w:rsidP="003D286F" w:rsidRDefault="00073FB2" w14:paraId="50715595" w14:textId="03111502">
      <w:pPr>
        <w:rPr>
          <w:rFonts w:ascii="Calibri" w:hAnsi="Calibri"/>
        </w:rPr>
      </w:pPr>
      <w:r w:rsidRPr="00073FB2">
        <w:rPr>
          <w:rFonts w:ascii="Calibri" w:hAnsi="Calibri"/>
        </w:rPr>
        <w:t>Everything you say will be kept private except where required by law. Further, none of your contact information will be given to ICF or the Consumer Financial Protection Bureau.</w:t>
      </w:r>
    </w:p>
    <w:p w:rsidRPr="002150EF" w:rsidR="00073FB2" w:rsidP="003D286F" w:rsidRDefault="00073FB2" w14:paraId="6695B78E" w14:textId="46EB1C8B">
      <w:pPr>
        <w:pStyle w:val="Default"/>
        <w:keepNext/>
        <w:ind w:left="90"/>
        <w:rPr>
          <w:rFonts w:eastAsia="Times New Roman"/>
          <w:sz w:val="22"/>
          <w:szCs w:val="22"/>
        </w:rPr>
      </w:pPr>
      <w:r w:rsidRPr="002150EF">
        <w:rPr>
          <w:rFonts w:eastAsia="Times New Roman"/>
          <w:i/>
          <w:sz w:val="22"/>
          <w:szCs w:val="22"/>
        </w:rPr>
        <w:t>Before asking any questions, read the brief Privacy Act Statement</w:t>
      </w:r>
      <w:r w:rsidRPr="002150EF">
        <w:rPr>
          <w:rFonts w:eastAsia="Times New Roman"/>
          <w:sz w:val="22"/>
          <w:szCs w:val="22"/>
        </w:rPr>
        <w:t>:</w:t>
      </w:r>
    </w:p>
    <w:p w:rsidRPr="002150EF" w:rsidR="00073FB2" w:rsidP="007344EC" w:rsidRDefault="00073FB2" w14:paraId="18AFB05C" w14:textId="77777777">
      <w:pPr>
        <w:pStyle w:val="Default"/>
        <w:keepNext/>
        <w:rPr>
          <w:rFonts w:eastAsia="Times New Roman"/>
          <w:sz w:val="22"/>
          <w:szCs w:val="22"/>
        </w:rPr>
      </w:pPr>
    </w:p>
    <w:p w:rsidRPr="00BD28C6" w:rsidR="00073FB2" w:rsidP="007344EC" w:rsidRDefault="00073FB2" w14:paraId="270D70DF" w14:textId="4D6B4C97">
      <w:pPr>
        <w:pStyle w:val="Default"/>
        <w:ind w:left="720" w:right="806"/>
        <w:rPr>
          <w:i/>
          <w:iCs/>
          <w:sz w:val="22"/>
          <w:szCs w:val="22"/>
        </w:rPr>
      </w:pPr>
      <w:r w:rsidRPr="00BD28C6">
        <w:rPr>
          <w:i/>
          <w:iCs/>
          <w:sz w:val="22"/>
          <w:szCs w:val="22"/>
        </w:rPr>
        <w:t xml:space="preserve">The information you provide through your responses will assist the study sponsor, the Consumer Financial Protection Bureau (CFPB), in determining your eligibility to participate in </w:t>
      </w:r>
      <w:r w:rsidRPr="00BD28C6" w:rsidR="00CD599D">
        <w:rPr>
          <w:i/>
          <w:iCs/>
          <w:sz w:val="22"/>
          <w:szCs w:val="22"/>
        </w:rPr>
        <w:t>interviews</w:t>
      </w:r>
      <w:r w:rsidRPr="00BD28C6">
        <w:rPr>
          <w:i/>
          <w:iCs/>
          <w:sz w:val="22"/>
          <w:szCs w:val="22"/>
        </w:rPr>
        <w:t xml:space="preserve">. </w:t>
      </w:r>
    </w:p>
    <w:p w:rsidRPr="00BD28C6" w:rsidR="00073FB2" w:rsidP="007344EC" w:rsidRDefault="00073FB2" w14:paraId="49AFDE5F" w14:textId="77777777">
      <w:pPr>
        <w:pStyle w:val="Default"/>
        <w:ind w:left="720" w:right="806"/>
        <w:rPr>
          <w:i/>
          <w:iCs/>
          <w:sz w:val="22"/>
          <w:szCs w:val="22"/>
        </w:rPr>
      </w:pPr>
    </w:p>
    <w:p w:rsidR="00073FB2" w:rsidP="007344EC" w:rsidRDefault="00073FB2" w14:paraId="672D4730" w14:textId="7EDFC5ED">
      <w:pPr>
        <w:pStyle w:val="Default"/>
        <w:ind w:left="720" w:right="806"/>
        <w:rPr>
          <w:i/>
          <w:iCs/>
          <w:sz w:val="22"/>
          <w:szCs w:val="22"/>
        </w:rPr>
      </w:pPr>
      <w:r w:rsidRPr="00BD28C6">
        <w:rPr>
          <w:i/>
          <w:iCs/>
          <w:sz w:val="22"/>
          <w:szCs w:val="22"/>
        </w:rPr>
        <w:t>A federal law called the Privacy Act directs how the CFPB collects, keeps, and shares your personal, private information – including the personal information contained in your answers to these questions. Your participation is completely voluntary and is subject to the privacy policy that can be found on the CFPB’s website, consumerfinance.gov.</w:t>
      </w:r>
    </w:p>
    <w:p w:rsidR="00310742" w:rsidP="007344EC" w:rsidRDefault="00310742" w14:paraId="69B910F4" w14:textId="7BCC4438">
      <w:pPr>
        <w:pStyle w:val="Default"/>
        <w:ind w:left="720" w:right="806"/>
        <w:rPr>
          <w:i/>
          <w:iCs/>
          <w:sz w:val="22"/>
          <w:szCs w:val="22"/>
        </w:rPr>
      </w:pPr>
    </w:p>
    <w:p w:rsidR="00310742" w:rsidP="00310742" w:rsidRDefault="00310742" w14:paraId="3B82FD83" w14:textId="77777777">
      <w:pPr>
        <w:ind w:left="100" w:right="591"/>
        <w:rPr>
          <w:rFonts w:ascii="Times New Roman" w:hAnsi="Times New Roman"/>
          <w:i/>
        </w:rPr>
      </w:pPr>
      <w:r>
        <w:rPr>
          <w:rFonts w:ascii="Times New Roman" w:hAnsi="Times New Roman"/>
          <w:i/>
        </w:rPr>
        <w:t>Paper work Reduction Act Statement:</w:t>
      </w:r>
    </w:p>
    <w:p w:rsidRPr="00310742" w:rsidR="00310742" w:rsidP="00310742" w:rsidRDefault="00310742" w14:paraId="58E20C3C" w14:textId="69C4BC91">
      <w:pPr>
        <w:ind w:left="100" w:right="591"/>
        <w:rPr>
          <w:rFonts w:ascii="Times New Roman" w:hAnsi="Times New Roman"/>
          <w:i/>
        </w:rPr>
      </w:pPr>
      <w:r w:rsidRPr="00310742">
        <w:rPr>
          <w:rFonts w:ascii="Times New Roman" w:hAnsi="Times New Roman"/>
          <w:i/>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10/31/2022.  The time required to complete this information collection is estimated to average approximately 6 minutes per response.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w:history="1" r:id="rId11">
        <w:r w:rsidRPr="00310742">
          <w:rPr>
            <w:rStyle w:val="Hyperlink"/>
            <w:rFonts w:ascii="Times New Roman" w:hAnsi="Times New Roman"/>
            <w:i/>
          </w:rPr>
          <w:t>PRA_Comments@cfpb.gov</w:t>
        </w:r>
      </w:hyperlink>
      <w:r w:rsidRPr="00310742">
        <w:rPr>
          <w:rFonts w:ascii="Times New Roman" w:hAnsi="Times New Roman"/>
          <w:i/>
        </w:rPr>
        <w:t>.</w:t>
      </w:r>
    </w:p>
    <w:p w:rsidRPr="00BD28C6" w:rsidR="00310742" w:rsidP="007344EC" w:rsidRDefault="00310742" w14:paraId="6662018B" w14:textId="77777777">
      <w:pPr>
        <w:pStyle w:val="Default"/>
        <w:ind w:left="720" w:right="806"/>
        <w:rPr>
          <w:i/>
          <w:iCs/>
          <w:sz w:val="22"/>
          <w:szCs w:val="22"/>
        </w:rPr>
      </w:pPr>
    </w:p>
    <w:p w:rsidRPr="002150EF" w:rsidR="00073FB2" w:rsidP="007344EC" w:rsidRDefault="00073FB2" w14:paraId="484567D9" w14:textId="77777777">
      <w:pPr>
        <w:pStyle w:val="Default"/>
        <w:ind w:left="720" w:right="806"/>
        <w:rPr>
          <w:sz w:val="22"/>
          <w:szCs w:val="22"/>
        </w:rPr>
      </w:pPr>
    </w:p>
    <w:p w:rsidRPr="002150EF" w:rsidR="00073FB2" w:rsidP="007344EC" w:rsidRDefault="002C16D3" w14:paraId="2AA60D6B" w14:textId="68434804">
      <w:pPr>
        <w:pStyle w:val="ListParagraph"/>
        <w:numPr>
          <w:ilvl w:val="0"/>
          <w:numId w:val="3"/>
        </w:numPr>
        <w:rPr>
          <w:rFonts w:ascii="Calibri" w:hAnsi="Calibri"/>
        </w:rPr>
      </w:pPr>
      <w:r>
        <w:rPr>
          <w:rFonts w:ascii="Calibri" w:hAnsi="Calibri"/>
        </w:rPr>
        <w:t xml:space="preserve">As part of your job, do you </w:t>
      </w:r>
      <w:r w:rsidR="006149F3">
        <w:rPr>
          <w:rFonts w:ascii="Calibri" w:hAnsi="Calibri"/>
        </w:rPr>
        <w:t xml:space="preserve">advise or provide information to people </w:t>
      </w:r>
      <w:r w:rsidR="00CE3725">
        <w:rPr>
          <w:rFonts w:ascii="Calibri" w:hAnsi="Calibri"/>
        </w:rPr>
        <w:t>about housing-related decisions? These decisions could be related to buying or selling homes, renting</w:t>
      </w:r>
      <w:r w:rsidR="00362F8B">
        <w:rPr>
          <w:rFonts w:ascii="Calibri" w:hAnsi="Calibri"/>
        </w:rPr>
        <w:t xml:space="preserve">, avoiding foreclosure, </w:t>
      </w:r>
      <w:r w:rsidR="007365D2">
        <w:rPr>
          <w:rFonts w:ascii="Calibri" w:hAnsi="Calibri"/>
        </w:rPr>
        <w:t>or taking out and/or modifying home equity loans, mortgages, or reverse mortgages.</w:t>
      </w:r>
    </w:p>
    <w:p w:rsidRPr="009B0A59" w:rsidR="00FC1DF9" w:rsidP="00FC1DF9" w:rsidRDefault="00FC1DF9" w14:paraId="43DC57B0" w14:textId="4FF9A08B">
      <w:pPr>
        <w:pStyle w:val="ListParagraph"/>
        <w:numPr>
          <w:ilvl w:val="1"/>
          <w:numId w:val="3"/>
        </w:numPr>
        <w:tabs>
          <w:tab w:val="left" w:pos="1080"/>
        </w:tabs>
        <w:rPr>
          <w:rFonts w:ascii="Calibri" w:hAnsi="Calibri"/>
        </w:rPr>
      </w:pPr>
      <w:r w:rsidRPr="00D90949">
        <w:rPr>
          <w:rFonts w:ascii="Calibri" w:hAnsi="Calibri"/>
        </w:rPr>
        <w:t>Yes</w:t>
      </w:r>
      <w:r>
        <w:rPr>
          <w:rFonts w:ascii="Calibri" w:hAnsi="Calibri"/>
        </w:rPr>
        <w:t xml:space="preserve"> </w:t>
      </w:r>
    </w:p>
    <w:p w:rsidRPr="00FC1DF9" w:rsidR="00FC1DF9" w:rsidP="00FC1DF9" w:rsidRDefault="00FC1DF9" w14:paraId="771CD6B9" w14:textId="77777777">
      <w:pPr>
        <w:pStyle w:val="ListParagraph"/>
        <w:numPr>
          <w:ilvl w:val="1"/>
          <w:numId w:val="3"/>
        </w:numPr>
        <w:tabs>
          <w:tab w:val="left" w:pos="1080"/>
        </w:tabs>
        <w:rPr>
          <w:rFonts w:ascii="Calibri" w:hAnsi="Calibri"/>
        </w:rPr>
      </w:pPr>
      <w:r w:rsidRPr="00D90949">
        <w:rPr>
          <w:rFonts w:ascii="Calibri" w:hAnsi="Calibri"/>
        </w:rPr>
        <w:t>No</w:t>
      </w:r>
      <w:r>
        <w:rPr>
          <w:rFonts w:ascii="Calibri" w:hAnsi="Calibri"/>
        </w:rPr>
        <w:t xml:space="preserve"> </w:t>
      </w:r>
      <w:r w:rsidRPr="002150EF">
        <w:rPr>
          <w:rFonts w:ascii="Calibri" w:hAnsi="Calibri"/>
        </w:rPr>
        <w:sym w:font="Wingdings" w:char="F0E0"/>
      </w:r>
      <w:r w:rsidRPr="002150EF">
        <w:rPr>
          <w:rFonts w:ascii="Calibri" w:hAnsi="Calibri"/>
        </w:rPr>
        <w:t xml:space="preserve"> </w:t>
      </w:r>
      <w:r w:rsidRPr="00FC1DF9">
        <w:rPr>
          <w:rFonts w:ascii="Calibri" w:hAnsi="Calibri"/>
          <w:i/>
          <w:iCs/>
        </w:rPr>
        <w:t>Thank respondent politely and end call.</w:t>
      </w:r>
    </w:p>
    <w:p w:rsidRPr="00EC4244" w:rsidR="00EC4244" w:rsidP="00EC4244" w:rsidRDefault="00EC4244" w14:paraId="1109F70F" w14:textId="77777777">
      <w:pPr>
        <w:pStyle w:val="ListParagraph"/>
        <w:tabs>
          <w:tab w:val="left" w:pos="1080"/>
        </w:tabs>
        <w:ind w:left="1440"/>
        <w:rPr>
          <w:rFonts w:ascii="Calibri" w:hAnsi="Calibri"/>
        </w:rPr>
      </w:pPr>
    </w:p>
    <w:p w:rsidRPr="002150EF" w:rsidR="00FC1DF9" w:rsidP="00FC1DF9" w:rsidRDefault="00FC1DF9" w14:paraId="3CD6AF0C" w14:textId="398361DA">
      <w:pPr>
        <w:pStyle w:val="ListParagraph"/>
        <w:numPr>
          <w:ilvl w:val="0"/>
          <w:numId w:val="3"/>
        </w:numPr>
        <w:rPr>
          <w:rFonts w:ascii="Calibri" w:hAnsi="Calibri"/>
        </w:rPr>
      </w:pPr>
      <w:r>
        <w:rPr>
          <w:rFonts w:ascii="Calibri" w:hAnsi="Calibri"/>
        </w:rPr>
        <w:t xml:space="preserve">Would you say that among the people that you advise or provide information to on housing-related decisions, at least </w:t>
      </w:r>
      <w:r w:rsidR="0045022B">
        <w:rPr>
          <w:rFonts w:ascii="Calibri" w:hAnsi="Calibri"/>
        </w:rPr>
        <w:t xml:space="preserve">25 </w:t>
      </w:r>
      <w:r>
        <w:rPr>
          <w:rFonts w:ascii="Calibri" w:hAnsi="Calibri"/>
        </w:rPr>
        <w:t>percent are aged 62 or older?</w:t>
      </w:r>
    </w:p>
    <w:p w:rsidRPr="009B0A59" w:rsidR="00FC1DF9" w:rsidP="00FC1DF9" w:rsidRDefault="00FC1DF9" w14:paraId="130639CD" w14:textId="77777777">
      <w:pPr>
        <w:pStyle w:val="ListParagraph"/>
        <w:numPr>
          <w:ilvl w:val="1"/>
          <w:numId w:val="3"/>
        </w:numPr>
        <w:tabs>
          <w:tab w:val="left" w:pos="1080"/>
        </w:tabs>
        <w:rPr>
          <w:rFonts w:ascii="Calibri" w:hAnsi="Calibri"/>
        </w:rPr>
      </w:pPr>
      <w:r w:rsidRPr="00D90949">
        <w:rPr>
          <w:rFonts w:ascii="Calibri" w:hAnsi="Calibri"/>
        </w:rPr>
        <w:t>Yes</w:t>
      </w:r>
      <w:r>
        <w:rPr>
          <w:rFonts w:ascii="Calibri" w:hAnsi="Calibri"/>
        </w:rPr>
        <w:t xml:space="preserve"> </w:t>
      </w:r>
    </w:p>
    <w:p w:rsidRPr="00FC1DF9" w:rsidR="00FC1DF9" w:rsidP="00FC1DF9" w:rsidRDefault="00FC1DF9" w14:paraId="70E42A29" w14:textId="77777777">
      <w:pPr>
        <w:pStyle w:val="ListParagraph"/>
        <w:numPr>
          <w:ilvl w:val="1"/>
          <w:numId w:val="3"/>
        </w:numPr>
        <w:tabs>
          <w:tab w:val="left" w:pos="1080"/>
        </w:tabs>
        <w:rPr>
          <w:rFonts w:ascii="Calibri" w:hAnsi="Calibri"/>
        </w:rPr>
      </w:pPr>
      <w:r w:rsidRPr="00D90949">
        <w:rPr>
          <w:rFonts w:ascii="Calibri" w:hAnsi="Calibri"/>
        </w:rPr>
        <w:t>No</w:t>
      </w:r>
      <w:r>
        <w:rPr>
          <w:rFonts w:ascii="Calibri" w:hAnsi="Calibri"/>
        </w:rPr>
        <w:t xml:space="preserve"> </w:t>
      </w:r>
      <w:r w:rsidRPr="002150EF">
        <w:rPr>
          <w:rFonts w:ascii="Calibri" w:hAnsi="Calibri"/>
        </w:rPr>
        <w:sym w:font="Wingdings" w:char="F0E0"/>
      </w:r>
      <w:r w:rsidRPr="002150EF">
        <w:rPr>
          <w:rFonts w:ascii="Calibri" w:hAnsi="Calibri"/>
        </w:rPr>
        <w:t xml:space="preserve"> </w:t>
      </w:r>
      <w:r w:rsidRPr="00FC1DF9">
        <w:rPr>
          <w:rFonts w:ascii="Calibri" w:hAnsi="Calibri"/>
          <w:i/>
          <w:iCs/>
        </w:rPr>
        <w:t>Thank respondent politely and end call.</w:t>
      </w:r>
    </w:p>
    <w:p w:rsidR="00901BDF" w:rsidP="00FC1DF9" w:rsidRDefault="00901BDF" w14:paraId="3D8ADC10" w14:textId="71A40813">
      <w:pPr>
        <w:pStyle w:val="ListParagraph"/>
        <w:tabs>
          <w:tab w:val="left" w:pos="1080"/>
        </w:tabs>
        <w:ind w:left="1080" w:hanging="360"/>
        <w:rPr>
          <w:rFonts w:ascii="Calibri" w:hAnsi="Calibri"/>
        </w:rPr>
      </w:pPr>
    </w:p>
    <w:p w:rsidRPr="002150EF" w:rsidR="00FC1DF9" w:rsidP="00FC1DF9" w:rsidRDefault="00FC1DF9" w14:paraId="58BF38CE" w14:textId="1707275E">
      <w:pPr>
        <w:pStyle w:val="ListParagraph"/>
        <w:numPr>
          <w:ilvl w:val="0"/>
          <w:numId w:val="3"/>
        </w:numPr>
        <w:rPr>
          <w:rFonts w:ascii="Calibri" w:hAnsi="Calibri"/>
        </w:rPr>
      </w:pPr>
      <w:r>
        <w:rPr>
          <w:rFonts w:ascii="Calibri" w:hAnsi="Calibri"/>
        </w:rPr>
        <w:t xml:space="preserve">Which of the following best describes the type of </w:t>
      </w:r>
      <w:r w:rsidR="00231CC1">
        <w:rPr>
          <w:rFonts w:ascii="Calibri" w:hAnsi="Calibri"/>
        </w:rPr>
        <w:t>advice or information that you provide</w:t>
      </w:r>
      <w:r w:rsidR="001A3EA2">
        <w:rPr>
          <w:rFonts w:ascii="Calibri" w:hAnsi="Calibri"/>
        </w:rPr>
        <w:t>?</w:t>
      </w:r>
    </w:p>
    <w:p w:rsidRPr="009B0A59" w:rsidR="00FC1DF9" w:rsidP="00FC1DF9" w:rsidRDefault="00942E3C" w14:paraId="3AF32116" w14:textId="71851726">
      <w:pPr>
        <w:pStyle w:val="ListParagraph"/>
        <w:numPr>
          <w:ilvl w:val="1"/>
          <w:numId w:val="3"/>
        </w:numPr>
        <w:tabs>
          <w:tab w:val="left" w:pos="1080"/>
        </w:tabs>
        <w:rPr>
          <w:rFonts w:ascii="Calibri" w:hAnsi="Calibri"/>
        </w:rPr>
      </w:pPr>
      <w:r>
        <w:rPr>
          <w:rFonts w:ascii="Calibri" w:hAnsi="Calibri"/>
        </w:rPr>
        <w:t>Financial planning advice</w:t>
      </w:r>
      <w:r w:rsidR="001A3EA2">
        <w:rPr>
          <w:rFonts w:ascii="Calibri" w:hAnsi="Calibri"/>
        </w:rPr>
        <w:t xml:space="preserve"> related to </w:t>
      </w:r>
      <w:r w:rsidR="002C3CBF">
        <w:rPr>
          <w:rFonts w:ascii="Calibri" w:hAnsi="Calibri"/>
        </w:rPr>
        <w:t>housing-related</w:t>
      </w:r>
      <w:r w:rsidR="001A3EA2">
        <w:rPr>
          <w:rFonts w:ascii="Calibri" w:hAnsi="Calibri"/>
        </w:rPr>
        <w:t xml:space="preserve"> products such as mortgages, reverse mortgages, or home equity loans</w:t>
      </w:r>
    </w:p>
    <w:p w:rsidR="00FC1DF9" w:rsidP="00FC1DF9" w:rsidRDefault="00621F73" w14:paraId="1C491233" w14:textId="4D00CE18">
      <w:pPr>
        <w:pStyle w:val="ListParagraph"/>
        <w:numPr>
          <w:ilvl w:val="1"/>
          <w:numId w:val="3"/>
        </w:numPr>
        <w:tabs>
          <w:tab w:val="left" w:pos="1080"/>
        </w:tabs>
        <w:rPr>
          <w:rFonts w:ascii="Calibri" w:hAnsi="Calibri"/>
        </w:rPr>
      </w:pPr>
      <w:r>
        <w:rPr>
          <w:rFonts w:ascii="Calibri" w:hAnsi="Calibri"/>
        </w:rPr>
        <w:t>Required c</w:t>
      </w:r>
      <w:r w:rsidR="00030F72">
        <w:rPr>
          <w:rFonts w:ascii="Calibri" w:hAnsi="Calibri"/>
        </w:rPr>
        <w:t xml:space="preserve">ounseling through the HECM </w:t>
      </w:r>
      <w:r>
        <w:rPr>
          <w:rFonts w:ascii="Calibri" w:hAnsi="Calibri"/>
        </w:rPr>
        <w:t>program</w:t>
      </w:r>
    </w:p>
    <w:p w:rsidR="00621F73" w:rsidP="00FC1DF9" w:rsidRDefault="00621F73" w14:paraId="2A7E44AD" w14:textId="063F347B">
      <w:pPr>
        <w:pStyle w:val="ListParagraph"/>
        <w:numPr>
          <w:ilvl w:val="1"/>
          <w:numId w:val="3"/>
        </w:numPr>
        <w:tabs>
          <w:tab w:val="left" w:pos="1080"/>
        </w:tabs>
        <w:rPr>
          <w:rFonts w:ascii="Calibri" w:hAnsi="Calibri"/>
        </w:rPr>
      </w:pPr>
      <w:r>
        <w:rPr>
          <w:rFonts w:ascii="Calibri" w:hAnsi="Calibri"/>
        </w:rPr>
        <w:t>Legal advice</w:t>
      </w:r>
      <w:r w:rsidR="00F9410A">
        <w:rPr>
          <w:rFonts w:ascii="Calibri" w:hAnsi="Calibri"/>
        </w:rPr>
        <w:t xml:space="preserve"> or assistance</w:t>
      </w:r>
      <w:r w:rsidR="00D04D82">
        <w:rPr>
          <w:rFonts w:ascii="Calibri" w:hAnsi="Calibri"/>
        </w:rPr>
        <w:t xml:space="preserve"> related to housing</w:t>
      </w:r>
    </w:p>
    <w:p w:rsidRPr="00FC1DF9" w:rsidR="0033715A" w:rsidP="00FC1DF9" w:rsidRDefault="0033715A" w14:paraId="6C7FB0BA" w14:textId="543AD080">
      <w:pPr>
        <w:pStyle w:val="ListParagraph"/>
        <w:numPr>
          <w:ilvl w:val="1"/>
          <w:numId w:val="3"/>
        </w:numPr>
        <w:tabs>
          <w:tab w:val="left" w:pos="1080"/>
        </w:tabs>
        <w:rPr>
          <w:rFonts w:ascii="Calibri" w:hAnsi="Calibri"/>
        </w:rPr>
      </w:pPr>
      <w:r>
        <w:rPr>
          <w:rFonts w:ascii="Calibri" w:hAnsi="Calibri"/>
        </w:rPr>
        <w:t xml:space="preserve">Assistance </w:t>
      </w:r>
      <w:r w:rsidR="00FA00FC">
        <w:rPr>
          <w:rFonts w:ascii="Calibri" w:hAnsi="Calibri"/>
        </w:rPr>
        <w:t xml:space="preserve">to people in financial crisis (e.g., </w:t>
      </w:r>
      <w:r w:rsidR="006D41CC">
        <w:rPr>
          <w:rFonts w:ascii="Calibri" w:hAnsi="Calibri"/>
        </w:rPr>
        <w:t>those who are seeking to avoid foreclosure)</w:t>
      </w:r>
    </w:p>
    <w:p w:rsidR="002D5406" w:rsidP="002D5406" w:rsidRDefault="002D5406" w14:paraId="5DAC0301" w14:textId="77777777">
      <w:pPr>
        <w:pStyle w:val="ListParagraph"/>
        <w:tabs>
          <w:tab w:val="left" w:pos="1080"/>
        </w:tabs>
        <w:rPr>
          <w:rFonts w:ascii="Calibri" w:hAnsi="Calibri"/>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115" w:type="dxa"/>
          <w:bottom w:w="29" w:type="dxa"/>
          <w:right w:w="115" w:type="dxa"/>
        </w:tblCellMar>
        <w:tblLook w:val="01E0" w:firstRow="1" w:lastRow="1" w:firstColumn="1" w:lastColumn="1" w:noHBand="0" w:noVBand="0"/>
      </w:tblPr>
      <w:tblGrid>
        <w:gridCol w:w="5418"/>
        <w:gridCol w:w="4320"/>
      </w:tblGrid>
      <w:tr w:rsidRPr="00392EFC" w:rsidR="00095859" w:rsidTr="00F61524" w14:paraId="4D7A0365" w14:textId="77777777">
        <w:trPr>
          <w:cantSplit/>
          <w:trHeight w:val="496"/>
          <w:tblHeader/>
        </w:trPr>
        <w:tc>
          <w:tcPr>
            <w:tcW w:w="5418" w:type="dxa"/>
            <w:tcMar>
              <w:top w:w="43" w:type="dxa"/>
              <w:bottom w:w="43" w:type="dxa"/>
            </w:tcMar>
            <w:vAlign w:val="center"/>
          </w:tcPr>
          <w:p w:rsidRPr="00392EFC" w:rsidR="00095859" w:rsidP="00F61524" w:rsidRDefault="00095859" w14:paraId="49D9B762" w14:textId="3E855C77">
            <w:pPr>
              <w:keepNext/>
              <w:tabs>
                <w:tab w:val="left" w:pos="720"/>
              </w:tabs>
              <w:spacing w:after="120"/>
              <w:ind w:left="720" w:hanging="720"/>
              <w:jc w:val="center"/>
              <w:rPr>
                <w:rFonts w:ascii="Calibri" w:hAnsi="Calibri"/>
                <w:b/>
                <w:szCs w:val="24"/>
              </w:rPr>
            </w:pPr>
            <w:r w:rsidRPr="00392EFC">
              <w:rPr>
                <w:rFonts w:ascii="Calibri" w:hAnsi="Calibri"/>
                <w:b/>
                <w:szCs w:val="24"/>
              </w:rPr>
              <w:t>Screening Criteria</w:t>
            </w:r>
          </w:p>
        </w:tc>
        <w:tc>
          <w:tcPr>
            <w:tcW w:w="4320" w:type="dxa"/>
            <w:vAlign w:val="center"/>
          </w:tcPr>
          <w:p w:rsidRPr="00392EFC" w:rsidR="00095859" w:rsidP="004772C2" w:rsidRDefault="00095859" w14:paraId="4B9FD34D" w14:textId="59D871F5">
            <w:pPr>
              <w:keepNext/>
              <w:tabs>
                <w:tab w:val="left" w:pos="0"/>
              </w:tabs>
              <w:spacing w:after="0"/>
              <w:ind w:hanging="14"/>
              <w:jc w:val="center"/>
              <w:rPr>
                <w:rFonts w:ascii="Calibri" w:hAnsi="Calibri"/>
                <w:b/>
                <w:szCs w:val="24"/>
              </w:rPr>
            </w:pPr>
            <w:r w:rsidRPr="00392EFC">
              <w:rPr>
                <w:rFonts w:ascii="Calibri" w:hAnsi="Calibri"/>
                <w:b/>
                <w:szCs w:val="24"/>
              </w:rPr>
              <w:t xml:space="preserve">Recruiting </w:t>
            </w:r>
            <w:r w:rsidR="00F31DBA">
              <w:rPr>
                <w:rFonts w:ascii="Calibri" w:hAnsi="Calibri"/>
                <w:b/>
                <w:szCs w:val="24"/>
              </w:rPr>
              <w:t>R</w:t>
            </w:r>
            <w:r w:rsidR="00142432">
              <w:rPr>
                <w:rFonts w:ascii="Calibri" w:hAnsi="Calibri"/>
                <w:b/>
                <w:szCs w:val="24"/>
              </w:rPr>
              <w:t xml:space="preserve">equirements </w:t>
            </w:r>
            <w:r w:rsidR="007336E4">
              <w:rPr>
                <w:rFonts w:ascii="Calibri" w:hAnsi="Calibri"/>
                <w:b/>
                <w:szCs w:val="24"/>
              </w:rPr>
              <w:t xml:space="preserve">(out of </w:t>
            </w:r>
            <w:r w:rsidR="003C7F6E">
              <w:rPr>
                <w:rFonts w:ascii="Calibri" w:hAnsi="Calibri"/>
                <w:b/>
                <w:szCs w:val="24"/>
              </w:rPr>
              <w:t>5</w:t>
            </w:r>
            <w:r w:rsidR="007336E4">
              <w:rPr>
                <w:rFonts w:ascii="Calibri" w:hAnsi="Calibri"/>
                <w:b/>
                <w:szCs w:val="24"/>
              </w:rPr>
              <w:t xml:space="preserve"> interviews)</w:t>
            </w:r>
          </w:p>
        </w:tc>
      </w:tr>
      <w:tr w:rsidRPr="00392EFC" w:rsidR="00095859" w:rsidTr="00F61524" w14:paraId="6FD72742" w14:textId="77777777">
        <w:trPr>
          <w:cantSplit/>
        </w:trPr>
        <w:tc>
          <w:tcPr>
            <w:tcW w:w="5418" w:type="dxa"/>
            <w:tcMar>
              <w:top w:w="43" w:type="dxa"/>
              <w:bottom w:w="43" w:type="dxa"/>
            </w:tcMar>
            <w:vAlign w:val="center"/>
          </w:tcPr>
          <w:p w:rsidRPr="00392EFC" w:rsidR="00095859" w:rsidP="00B93D8E" w:rsidRDefault="00D47E87" w14:paraId="6E99BE8A" w14:textId="36C6492F">
            <w:pPr>
              <w:spacing w:after="120" w:line="240" w:lineRule="auto"/>
              <w:rPr>
                <w:rFonts w:ascii="Calibri" w:hAnsi="Calibri"/>
                <w:szCs w:val="24"/>
              </w:rPr>
            </w:pPr>
            <w:r>
              <w:rPr>
                <w:rFonts w:ascii="Calibri" w:hAnsi="Calibri"/>
                <w:szCs w:val="24"/>
              </w:rPr>
              <w:t>Role (Question 3)</w:t>
            </w:r>
          </w:p>
        </w:tc>
        <w:tc>
          <w:tcPr>
            <w:tcW w:w="4320" w:type="dxa"/>
            <w:vAlign w:val="center"/>
          </w:tcPr>
          <w:p w:rsidRPr="00392EFC" w:rsidR="00095859" w:rsidP="00BE2E5B" w:rsidRDefault="00B93D8E" w14:paraId="1B2FA128" w14:textId="6D35EBBF">
            <w:pPr>
              <w:numPr>
                <w:ilvl w:val="0"/>
                <w:numId w:val="25"/>
              </w:numPr>
              <w:tabs>
                <w:tab w:val="clear" w:pos="720"/>
                <w:tab w:val="left" w:pos="406"/>
              </w:tabs>
              <w:spacing w:after="0" w:line="240" w:lineRule="auto"/>
              <w:ind w:left="144" w:hanging="8"/>
              <w:rPr>
                <w:rFonts w:ascii="Calibri" w:hAnsi="Calibri"/>
                <w:szCs w:val="24"/>
              </w:rPr>
            </w:pPr>
            <w:r>
              <w:rPr>
                <w:rFonts w:ascii="Calibri" w:hAnsi="Calibri"/>
                <w:szCs w:val="24"/>
              </w:rPr>
              <w:t>2 recruits</w:t>
            </w:r>
            <w:r w:rsidRPr="00392EFC" w:rsidR="00095859">
              <w:rPr>
                <w:rFonts w:ascii="Calibri" w:hAnsi="Calibri"/>
                <w:szCs w:val="24"/>
              </w:rPr>
              <w:t xml:space="preserve"> should answer (a)</w:t>
            </w:r>
          </w:p>
          <w:p w:rsidRPr="00392EFC" w:rsidR="00095859" w:rsidP="00BE2E5B" w:rsidRDefault="00B93D8E" w14:paraId="5A2F9E42" w14:textId="4F849F8D">
            <w:pPr>
              <w:numPr>
                <w:ilvl w:val="0"/>
                <w:numId w:val="25"/>
              </w:numPr>
              <w:tabs>
                <w:tab w:val="clear" w:pos="720"/>
                <w:tab w:val="left" w:pos="406"/>
              </w:tabs>
              <w:spacing w:after="0" w:line="240" w:lineRule="auto"/>
              <w:ind w:left="144" w:hanging="8"/>
              <w:rPr>
                <w:rFonts w:ascii="Calibri" w:hAnsi="Calibri"/>
                <w:szCs w:val="24"/>
              </w:rPr>
            </w:pPr>
            <w:r>
              <w:rPr>
                <w:rFonts w:ascii="Calibri" w:hAnsi="Calibri"/>
                <w:szCs w:val="24"/>
              </w:rPr>
              <w:t>3 recruits</w:t>
            </w:r>
            <w:r w:rsidRPr="00392EFC" w:rsidR="00095859">
              <w:rPr>
                <w:rFonts w:ascii="Calibri" w:hAnsi="Calibri"/>
                <w:szCs w:val="24"/>
              </w:rPr>
              <w:t xml:space="preserve"> should answer (b)</w:t>
            </w:r>
            <w:r>
              <w:rPr>
                <w:rFonts w:ascii="Calibri" w:hAnsi="Calibri"/>
                <w:szCs w:val="24"/>
              </w:rPr>
              <w:t>, (c), or (d)</w:t>
            </w:r>
          </w:p>
        </w:tc>
      </w:tr>
      <w:tr w:rsidRPr="00392EFC" w:rsidR="00201291" w:rsidTr="00F61524" w14:paraId="32C3E8EB" w14:textId="77777777">
        <w:trPr>
          <w:cantSplit/>
        </w:trPr>
        <w:tc>
          <w:tcPr>
            <w:tcW w:w="5418" w:type="dxa"/>
            <w:tcMar>
              <w:top w:w="43" w:type="dxa"/>
              <w:bottom w:w="43" w:type="dxa"/>
            </w:tcMar>
            <w:vAlign w:val="center"/>
          </w:tcPr>
          <w:p w:rsidRPr="00534412" w:rsidR="00201291" w:rsidP="00534412" w:rsidRDefault="00201291" w14:paraId="7CA2A624" w14:textId="07370417">
            <w:pPr>
              <w:pStyle w:val="ListParagraph"/>
              <w:numPr>
                <w:ilvl w:val="0"/>
                <w:numId w:val="3"/>
              </w:numPr>
              <w:tabs>
                <w:tab w:val="left" w:pos="630"/>
              </w:tabs>
              <w:spacing w:after="120"/>
              <w:ind w:left="420" w:hanging="420"/>
              <w:rPr>
                <w:rFonts w:ascii="Calibri" w:hAnsi="Calibri"/>
                <w:szCs w:val="24"/>
              </w:rPr>
            </w:pPr>
            <w:r w:rsidRPr="00534412">
              <w:rPr>
                <w:rFonts w:ascii="Calibri" w:hAnsi="Calibri"/>
                <w:szCs w:val="24"/>
              </w:rPr>
              <w:lastRenderedPageBreak/>
              <w:t xml:space="preserve">Would you consider the area where </w:t>
            </w:r>
            <w:r w:rsidR="00BB1766">
              <w:rPr>
                <w:rFonts w:ascii="Calibri" w:hAnsi="Calibri"/>
                <w:szCs w:val="24"/>
              </w:rPr>
              <w:t>your clients</w:t>
            </w:r>
            <w:r w:rsidRPr="00534412">
              <w:rPr>
                <w:rFonts w:ascii="Calibri" w:hAnsi="Calibri"/>
                <w:szCs w:val="24"/>
              </w:rPr>
              <w:t xml:space="preserve"> live to be urban, suburban, or rural?</w:t>
            </w:r>
            <w:r w:rsidR="00C706CF">
              <w:rPr>
                <w:rFonts w:ascii="Calibri" w:hAnsi="Calibri"/>
                <w:szCs w:val="24"/>
              </w:rPr>
              <w:t xml:space="preserve"> </w:t>
            </w:r>
            <w:r w:rsidR="00C706CF">
              <w:rPr>
                <w:rFonts w:ascii="Calibri" w:hAnsi="Calibri"/>
                <w:i/>
                <w:iCs/>
                <w:szCs w:val="24"/>
              </w:rPr>
              <w:t>Check all that apply.</w:t>
            </w:r>
          </w:p>
          <w:p w:rsidRPr="00392EFC" w:rsidR="00534412" w:rsidP="00534412" w:rsidRDefault="00534412" w14:paraId="4060BE59" w14:textId="20403872">
            <w:pPr>
              <w:numPr>
                <w:ilvl w:val="0"/>
                <w:numId w:val="43"/>
              </w:numPr>
              <w:spacing w:after="0" w:line="240" w:lineRule="auto"/>
              <w:rPr>
                <w:rFonts w:ascii="Calibri" w:hAnsi="Calibri"/>
                <w:szCs w:val="24"/>
              </w:rPr>
            </w:pPr>
            <w:r>
              <w:rPr>
                <w:rFonts w:ascii="Calibri" w:hAnsi="Calibri"/>
                <w:szCs w:val="24"/>
              </w:rPr>
              <w:t>Urban</w:t>
            </w:r>
          </w:p>
          <w:p w:rsidRPr="00392EFC" w:rsidR="00534412" w:rsidP="00534412" w:rsidRDefault="00534412" w14:paraId="5A73296F" w14:textId="3692C576">
            <w:pPr>
              <w:numPr>
                <w:ilvl w:val="0"/>
                <w:numId w:val="43"/>
              </w:numPr>
              <w:spacing w:after="0" w:line="240" w:lineRule="auto"/>
              <w:rPr>
                <w:rFonts w:ascii="Calibri" w:hAnsi="Calibri"/>
                <w:szCs w:val="24"/>
              </w:rPr>
            </w:pPr>
            <w:r>
              <w:rPr>
                <w:rFonts w:ascii="Calibri" w:hAnsi="Calibri"/>
                <w:szCs w:val="24"/>
              </w:rPr>
              <w:t>Suburban</w:t>
            </w:r>
          </w:p>
          <w:p w:rsidRPr="000C24F2" w:rsidR="00201291" w:rsidP="00534412" w:rsidRDefault="00534412" w14:paraId="7A709A34" w14:textId="673644B4">
            <w:pPr>
              <w:numPr>
                <w:ilvl w:val="0"/>
                <w:numId w:val="43"/>
              </w:numPr>
              <w:spacing w:after="0" w:line="240" w:lineRule="auto"/>
              <w:rPr>
                <w:rFonts w:ascii="Calibri" w:hAnsi="Calibri"/>
                <w:szCs w:val="24"/>
              </w:rPr>
            </w:pPr>
            <w:r>
              <w:rPr>
                <w:rFonts w:ascii="Calibri" w:hAnsi="Calibri"/>
                <w:szCs w:val="24"/>
              </w:rPr>
              <w:t>Rural</w:t>
            </w:r>
          </w:p>
        </w:tc>
        <w:tc>
          <w:tcPr>
            <w:tcW w:w="4320" w:type="dxa"/>
            <w:vAlign w:val="center"/>
          </w:tcPr>
          <w:p w:rsidRPr="00534412" w:rsidR="00201291" w:rsidP="00BE2E5B" w:rsidRDefault="003C4750" w14:paraId="4CD8C329" w14:textId="34E26342">
            <w:pPr>
              <w:numPr>
                <w:ilvl w:val="0"/>
                <w:numId w:val="25"/>
              </w:numPr>
              <w:tabs>
                <w:tab w:val="clear" w:pos="720"/>
                <w:tab w:val="left" w:pos="406"/>
              </w:tabs>
              <w:spacing w:after="0" w:line="240" w:lineRule="auto"/>
              <w:ind w:left="144" w:hanging="8"/>
              <w:rPr>
                <w:rFonts w:ascii="Calibri" w:hAnsi="Calibri"/>
                <w:szCs w:val="24"/>
              </w:rPr>
            </w:pPr>
            <w:r>
              <w:rPr>
                <w:rFonts w:ascii="Calibri" w:hAnsi="Calibri"/>
                <w:szCs w:val="24"/>
              </w:rPr>
              <w:t>Across five interviews, at least 1 should answer (a), (b), and (c)</w:t>
            </w:r>
          </w:p>
        </w:tc>
      </w:tr>
    </w:tbl>
    <w:p w:rsidR="00095859" w:rsidP="00095859" w:rsidRDefault="00095859" w14:paraId="308819C6" w14:textId="1AD0B173">
      <w:pPr>
        <w:rPr>
          <w:rFonts w:ascii="Calibri" w:hAnsi="Calibri"/>
          <w:szCs w:val="24"/>
        </w:rPr>
      </w:pPr>
    </w:p>
    <w:p w:rsidRPr="00392EFC" w:rsidR="001F084C" w:rsidP="001F084C" w:rsidRDefault="001F084C" w14:paraId="1A0EAC37" w14:textId="64A4908A">
      <w:pPr>
        <w:spacing w:after="120"/>
        <w:rPr>
          <w:rFonts w:ascii="Calibri" w:hAnsi="Calibri"/>
        </w:rPr>
      </w:pPr>
      <w:r w:rsidRPr="00392EFC">
        <w:rPr>
          <w:rFonts w:ascii="Calibri" w:hAnsi="Calibri"/>
          <w:i/>
          <w:iCs/>
        </w:rPr>
        <w:t xml:space="preserve">If participant qualifies: </w:t>
      </w:r>
      <w:r w:rsidRPr="00392EFC">
        <w:rPr>
          <w:rFonts w:ascii="Calibri" w:hAnsi="Calibri"/>
        </w:rPr>
        <w:t>Based on your responses, we would like to invite you to participate in</w:t>
      </w:r>
      <w:r>
        <w:rPr>
          <w:rFonts w:ascii="Calibri" w:hAnsi="Calibri"/>
        </w:rPr>
        <w:t xml:space="preserve"> an interview</w:t>
      </w:r>
      <w:r w:rsidRPr="00392EFC">
        <w:rPr>
          <w:rFonts w:ascii="Calibri" w:hAnsi="Calibri"/>
        </w:rPr>
        <w:t xml:space="preserve">, which will be held at </w:t>
      </w:r>
      <w:r w:rsidRPr="00392EFC">
        <w:rPr>
          <w:rFonts w:ascii="Calibri" w:hAnsi="Calibri"/>
          <w:b/>
        </w:rPr>
        <w:t>[</w:t>
      </w:r>
      <w:r w:rsidR="00BB1766">
        <w:rPr>
          <w:rFonts w:ascii="Calibri" w:hAnsi="Calibri"/>
          <w:b/>
        </w:rPr>
        <w:t>interview time and date</w:t>
      </w:r>
      <w:r w:rsidRPr="00392EFC">
        <w:rPr>
          <w:rFonts w:ascii="Calibri" w:hAnsi="Calibri"/>
          <w:b/>
        </w:rPr>
        <w:t>]</w:t>
      </w:r>
      <w:r w:rsidRPr="00392EFC">
        <w:rPr>
          <w:rFonts w:ascii="Calibri" w:hAnsi="Calibri"/>
        </w:rPr>
        <w:t xml:space="preserve">.  The </w:t>
      </w:r>
      <w:r>
        <w:rPr>
          <w:rFonts w:ascii="Calibri" w:hAnsi="Calibri"/>
        </w:rPr>
        <w:t>interview</w:t>
      </w:r>
      <w:r w:rsidRPr="00392EFC">
        <w:rPr>
          <w:rFonts w:ascii="Calibri" w:hAnsi="Calibri"/>
        </w:rPr>
        <w:t xml:space="preserve"> will last </w:t>
      </w:r>
      <w:r w:rsidR="00BB1766">
        <w:rPr>
          <w:rFonts w:ascii="Calibri" w:hAnsi="Calibri"/>
        </w:rPr>
        <w:t>approximately 60</w:t>
      </w:r>
      <w:r w:rsidRPr="00392EFC">
        <w:rPr>
          <w:rFonts w:ascii="Calibri" w:hAnsi="Calibri"/>
        </w:rPr>
        <w:t xml:space="preserve"> minutes.  </w:t>
      </w:r>
      <w:r w:rsidR="00943C5C">
        <w:rPr>
          <w:rFonts w:ascii="Calibri" w:hAnsi="Calibri"/>
        </w:rPr>
        <w:t xml:space="preserve">You will receive $100 in compensation for your time. </w:t>
      </w:r>
    </w:p>
    <w:p w:rsidRPr="00C706CF" w:rsidR="001F084C" w:rsidP="00C706CF" w:rsidRDefault="001F084C" w14:paraId="2B5A3AAE" w14:textId="1F3E958E">
      <w:pPr>
        <w:spacing w:after="120"/>
        <w:rPr>
          <w:rFonts w:ascii="Calibri" w:hAnsi="Calibri"/>
          <w:i/>
        </w:rPr>
      </w:pPr>
      <w:r w:rsidRPr="00392EFC">
        <w:rPr>
          <w:rFonts w:ascii="Calibri" w:hAnsi="Calibri"/>
          <w:i/>
        </w:rPr>
        <w:t xml:space="preserve">If participant is willing to participate, record their name and contact information, confirm the time and date and indicate that they will receive a confirmation call the day before the </w:t>
      </w:r>
      <w:r>
        <w:rPr>
          <w:rFonts w:ascii="Calibri" w:hAnsi="Calibri"/>
          <w:i/>
        </w:rPr>
        <w:t>interview</w:t>
      </w:r>
      <w:r w:rsidRPr="00392EFC">
        <w:rPr>
          <w:rFonts w:ascii="Calibri" w:hAnsi="Calibri"/>
          <w:i/>
        </w:rPr>
        <w:t>. Regardless of whether or not they are willing to participate, thank them before ending the call.</w:t>
      </w:r>
    </w:p>
    <w:sectPr w:rsidRPr="00C706CF" w:rsidR="001F084C" w:rsidSect="00D628F3">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30E1F" w14:textId="77777777" w:rsidR="00BE6280" w:rsidRDefault="00BE6280" w:rsidP="00993BCD">
      <w:pPr>
        <w:spacing w:after="0" w:line="240" w:lineRule="auto"/>
      </w:pPr>
      <w:r>
        <w:separator/>
      </w:r>
    </w:p>
  </w:endnote>
  <w:endnote w:type="continuationSeparator" w:id="0">
    <w:p w14:paraId="31B8F20A" w14:textId="77777777" w:rsidR="00BE6280" w:rsidRDefault="00BE6280" w:rsidP="0099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252145"/>
      <w:docPartObj>
        <w:docPartGallery w:val="Page Numbers (Bottom of Page)"/>
        <w:docPartUnique/>
      </w:docPartObj>
    </w:sdtPr>
    <w:sdtEndPr>
      <w:rPr>
        <w:noProof/>
      </w:rPr>
    </w:sdtEndPr>
    <w:sdtContent>
      <w:p w14:paraId="1B1E5582" w14:textId="3B5343F0" w:rsidR="007825D5" w:rsidRDefault="007825D5">
        <w:pPr>
          <w:pStyle w:val="Footer"/>
          <w:jc w:val="center"/>
        </w:pPr>
        <w:r>
          <w:fldChar w:fldCharType="begin"/>
        </w:r>
        <w:r>
          <w:instrText xml:space="preserve"> PAGE   \* MERGEFORMAT </w:instrText>
        </w:r>
        <w:r>
          <w:fldChar w:fldCharType="separate"/>
        </w:r>
        <w:r w:rsidR="00A25208">
          <w:rPr>
            <w:noProof/>
          </w:rPr>
          <w:t>1</w:t>
        </w:r>
        <w:r>
          <w:rPr>
            <w:noProof/>
          </w:rPr>
          <w:fldChar w:fldCharType="end"/>
        </w:r>
      </w:p>
    </w:sdtContent>
  </w:sdt>
  <w:p w14:paraId="008EA410" w14:textId="77777777" w:rsidR="007825D5" w:rsidRDefault="00782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D5077" w14:textId="77777777" w:rsidR="00BE6280" w:rsidRDefault="00BE6280" w:rsidP="00993BCD">
      <w:pPr>
        <w:spacing w:after="0" w:line="240" w:lineRule="auto"/>
      </w:pPr>
      <w:r>
        <w:separator/>
      </w:r>
    </w:p>
  </w:footnote>
  <w:footnote w:type="continuationSeparator" w:id="0">
    <w:p w14:paraId="3244CA13" w14:textId="77777777" w:rsidR="00BE6280" w:rsidRDefault="00BE6280" w:rsidP="00993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36B72" w14:textId="7494E633" w:rsidR="00D628F3" w:rsidRDefault="00D628F3" w:rsidP="00A011DB">
    <w:pPr>
      <w:pStyle w:val="Header"/>
      <w:jc w:val="right"/>
    </w:pPr>
    <w:r>
      <w:rPr>
        <w:noProof/>
      </w:rPr>
      <w:drawing>
        <wp:anchor distT="0" distB="0" distL="114300" distR="114300" simplePos="0" relativeHeight="251658240" behindDoc="0" locked="0" layoutInCell="1" allowOverlap="1" wp14:anchorId="0F98D53A" wp14:editId="6197F5D8">
          <wp:simplePos x="0" y="0"/>
          <wp:positionH relativeFrom="margin">
            <wp:align>left</wp:align>
          </wp:positionH>
          <wp:positionV relativeFrom="paragraph">
            <wp:posOffset>-114300</wp:posOffset>
          </wp:positionV>
          <wp:extent cx="704850" cy="568960"/>
          <wp:effectExtent l="0" t="0" r="0" b="2540"/>
          <wp:wrapNone/>
          <wp:docPr id="1" name="Picture 1" descr="C:\Users\21523\AppData\Local\Microsoft\Windows\INetCache\Content.MSO\DB179EF0.tmp"/>
          <wp:cNvGraphicFramePr/>
          <a:graphic xmlns:a="http://schemas.openxmlformats.org/drawingml/2006/main">
            <a:graphicData uri="http://schemas.openxmlformats.org/drawingml/2006/picture">
              <pic:pic xmlns:pic="http://schemas.openxmlformats.org/drawingml/2006/picture">
                <pic:nvPicPr>
                  <pic:cNvPr id="1" name="Picture 1" descr="C:\Users\21523\AppData\Local\Microsoft\Windows\INetCache\Content.MSO\DB179EF0.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D31" w:rsidRPr="00327D31">
      <w:t xml:space="preserve"> </w:t>
    </w:r>
    <w:r w:rsidR="0006567A">
      <w:t>Updated: December 10,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80EBD"/>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81A94"/>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5A3B"/>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3CAF"/>
    <w:multiLevelType w:val="hybridMultilevel"/>
    <w:tmpl w:val="7C4E3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315D1"/>
    <w:multiLevelType w:val="singleLevel"/>
    <w:tmpl w:val="04090007"/>
    <w:lvl w:ilvl="0">
      <w:start w:val="1"/>
      <w:numFmt w:val="bullet"/>
      <w:lvlText w:val=""/>
      <w:lvlJc w:val="left"/>
      <w:pPr>
        <w:tabs>
          <w:tab w:val="num" w:pos="1710"/>
        </w:tabs>
        <w:ind w:left="1710" w:hanging="360"/>
      </w:pPr>
      <w:rPr>
        <w:rFonts w:ascii="Wingdings" w:hAnsi="Wingdings" w:hint="default"/>
        <w:sz w:val="16"/>
      </w:rPr>
    </w:lvl>
  </w:abstractNum>
  <w:abstractNum w:abstractNumId="5" w15:restartNumberingAfterBreak="0">
    <w:nsid w:val="0CE00FE7"/>
    <w:multiLevelType w:val="hybridMultilevel"/>
    <w:tmpl w:val="D1680CC2"/>
    <w:lvl w:ilvl="0" w:tplc="DD908D5E">
      <w:start w:val="1"/>
      <w:numFmt w:val="lowerLetter"/>
      <w:lvlText w:val="%1)"/>
      <w:lvlJc w:val="left"/>
      <w:pPr>
        <w:tabs>
          <w:tab w:val="num" w:pos="720"/>
        </w:tabs>
        <w:ind w:left="720" w:hanging="360"/>
      </w:pPr>
      <w:rPr>
        <w:rFonts w:hint="default"/>
      </w:rPr>
    </w:lvl>
    <w:lvl w:ilvl="1" w:tplc="3000ECC6">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E72A81"/>
    <w:multiLevelType w:val="hybridMultilevel"/>
    <w:tmpl w:val="B6BAA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95502"/>
    <w:multiLevelType w:val="hybridMultilevel"/>
    <w:tmpl w:val="5BFEBB72"/>
    <w:lvl w:ilvl="0" w:tplc="44E45260">
      <w:start w:val="1"/>
      <w:numFmt w:val="lowerLetter"/>
      <w:lvlText w:val="%1)"/>
      <w:lvlJc w:val="left"/>
      <w:pPr>
        <w:tabs>
          <w:tab w:val="num" w:pos="720"/>
        </w:tabs>
        <w:ind w:left="720" w:hanging="360"/>
      </w:pPr>
      <w:rPr>
        <w:rFonts w:hint="default"/>
      </w:rPr>
    </w:lvl>
    <w:lvl w:ilvl="1" w:tplc="7540BC50">
      <w:start w:val="1"/>
      <w:numFmt w:val="bullet"/>
      <w:lvlText w:val=""/>
      <w:lvlJc w:val="left"/>
      <w:pPr>
        <w:tabs>
          <w:tab w:val="num" w:pos="1440"/>
        </w:tabs>
        <w:ind w:left="1440" w:hanging="360"/>
      </w:pPr>
      <w:rPr>
        <w:rFonts w:ascii="Wingdings" w:hAnsi="Wingding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F33CA"/>
    <w:multiLevelType w:val="hybridMultilevel"/>
    <w:tmpl w:val="34864C8E"/>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5EA5A97"/>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D14D9"/>
    <w:multiLevelType w:val="hybridMultilevel"/>
    <w:tmpl w:val="53E26C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53159"/>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D44C2"/>
    <w:multiLevelType w:val="hybridMultilevel"/>
    <w:tmpl w:val="CC347492"/>
    <w:lvl w:ilvl="0" w:tplc="99D2B4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74906"/>
    <w:multiLevelType w:val="hybridMultilevel"/>
    <w:tmpl w:val="82A46B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BE04F6"/>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D4073"/>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16717"/>
    <w:multiLevelType w:val="hybridMultilevel"/>
    <w:tmpl w:val="87E8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813C1"/>
    <w:multiLevelType w:val="hybridMultilevel"/>
    <w:tmpl w:val="5E6A8C4A"/>
    <w:lvl w:ilvl="0" w:tplc="A72CCBEA">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1E38B9"/>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E24E0"/>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F5FB9"/>
    <w:multiLevelType w:val="hybridMultilevel"/>
    <w:tmpl w:val="5BFEBB72"/>
    <w:lvl w:ilvl="0" w:tplc="44E45260">
      <w:start w:val="1"/>
      <w:numFmt w:val="lowerLetter"/>
      <w:lvlText w:val="%1)"/>
      <w:lvlJc w:val="left"/>
      <w:pPr>
        <w:tabs>
          <w:tab w:val="num" w:pos="720"/>
        </w:tabs>
        <w:ind w:left="720" w:hanging="360"/>
      </w:pPr>
      <w:rPr>
        <w:rFonts w:hint="default"/>
      </w:rPr>
    </w:lvl>
    <w:lvl w:ilvl="1" w:tplc="7540BC50">
      <w:start w:val="1"/>
      <w:numFmt w:val="bullet"/>
      <w:lvlText w:val=""/>
      <w:lvlJc w:val="left"/>
      <w:pPr>
        <w:tabs>
          <w:tab w:val="num" w:pos="1440"/>
        </w:tabs>
        <w:ind w:left="1440" w:hanging="360"/>
      </w:pPr>
      <w:rPr>
        <w:rFonts w:ascii="Wingdings" w:hAnsi="Wingding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E706A4"/>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D5862"/>
    <w:multiLevelType w:val="hybridMultilevel"/>
    <w:tmpl w:val="F1363D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481C4E"/>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428C5"/>
    <w:multiLevelType w:val="hybridMultilevel"/>
    <w:tmpl w:val="7B4C910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7F3F84"/>
    <w:multiLevelType w:val="hybridMultilevel"/>
    <w:tmpl w:val="F99A12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AB18D5"/>
    <w:multiLevelType w:val="hybridMultilevel"/>
    <w:tmpl w:val="A19C46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A53C36"/>
    <w:multiLevelType w:val="hybridMultilevel"/>
    <w:tmpl w:val="24DEB52A"/>
    <w:lvl w:ilvl="0" w:tplc="E1529E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810B2E"/>
    <w:multiLevelType w:val="hybridMultilevel"/>
    <w:tmpl w:val="7C4E3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D81FDB"/>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4A4C31"/>
    <w:multiLevelType w:val="hybridMultilevel"/>
    <w:tmpl w:val="689E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E27CB"/>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41120"/>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14353E"/>
    <w:multiLevelType w:val="hybridMultilevel"/>
    <w:tmpl w:val="A6AC8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36B57"/>
    <w:multiLevelType w:val="hybridMultilevel"/>
    <w:tmpl w:val="7C4E3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6E6EF4"/>
    <w:multiLevelType w:val="hybridMultilevel"/>
    <w:tmpl w:val="B6E0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47B7C"/>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C1CAD"/>
    <w:multiLevelType w:val="hybridMultilevel"/>
    <w:tmpl w:val="9790D616"/>
    <w:lvl w:ilvl="0" w:tplc="72A0EAF0">
      <w:start w:val="1"/>
      <w:numFmt w:val="lowerLetter"/>
      <w:lvlText w:val="%1)"/>
      <w:lvlJc w:val="left"/>
      <w:pPr>
        <w:ind w:left="1080" w:hanging="360"/>
      </w:pPr>
      <w:rPr>
        <w:rFonts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1A4E10"/>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DF1FD2"/>
    <w:multiLevelType w:val="hybridMultilevel"/>
    <w:tmpl w:val="D1680CC2"/>
    <w:lvl w:ilvl="0" w:tplc="DD908D5E">
      <w:start w:val="1"/>
      <w:numFmt w:val="lowerLetter"/>
      <w:lvlText w:val="%1)"/>
      <w:lvlJc w:val="left"/>
      <w:pPr>
        <w:tabs>
          <w:tab w:val="num" w:pos="720"/>
        </w:tabs>
        <w:ind w:left="720" w:hanging="360"/>
      </w:pPr>
      <w:rPr>
        <w:rFonts w:hint="default"/>
      </w:rPr>
    </w:lvl>
    <w:lvl w:ilvl="1" w:tplc="3000ECC6">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4F7BC2"/>
    <w:multiLevelType w:val="hybridMultilevel"/>
    <w:tmpl w:val="9790D616"/>
    <w:lvl w:ilvl="0" w:tplc="72A0EAF0">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05500"/>
    <w:multiLevelType w:val="hybridMultilevel"/>
    <w:tmpl w:val="37729048"/>
    <w:lvl w:ilvl="0" w:tplc="04090001">
      <w:start w:val="1"/>
      <w:numFmt w:val="bullet"/>
      <w:lvlText w:val=""/>
      <w:lvlJc w:val="left"/>
      <w:pPr>
        <w:ind w:left="702" w:hanging="360"/>
      </w:pPr>
      <w:rPr>
        <w:rFonts w:ascii="Symbol" w:hAnsi="Symbol" w:cs="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cs="Wingdings" w:hint="default"/>
      </w:rPr>
    </w:lvl>
    <w:lvl w:ilvl="3" w:tplc="04090001" w:tentative="1">
      <w:start w:val="1"/>
      <w:numFmt w:val="bullet"/>
      <w:lvlText w:val=""/>
      <w:lvlJc w:val="left"/>
      <w:pPr>
        <w:ind w:left="2862" w:hanging="360"/>
      </w:pPr>
      <w:rPr>
        <w:rFonts w:ascii="Symbol" w:hAnsi="Symbol" w:cs="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cs="Wingdings" w:hint="default"/>
      </w:rPr>
    </w:lvl>
    <w:lvl w:ilvl="6" w:tplc="04090001" w:tentative="1">
      <w:start w:val="1"/>
      <w:numFmt w:val="bullet"/>
      <w:lvlText w:val=""/>
      <w:lvlJc w:val="left"/>
      <w:pPr>
        <w:ind w:left="5022" w:hanging="360"/>
      </w:pPr>
      <w:rPr>
        <w:rFonts w:ascii="Symbol" w:hAnsi="Symbol" w:cs="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cs="Wingdings" w:hint="default"/>
      </w:rPr>
    </w:lvl>
  </w:abstractNum>
  <w:abstractNum w:abstractNumId="42" w15:restartNumberingAfterBreak="0">
    <w:nsid w:val="73E7293B"/>
    <w:multiLevelType w:val="hybridMultilevel"/>
    <w:tmpl w:val="CC347492"/>
    <w:lvl w:ilvl="0" w:tplc="99D2B4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7"/>
  </w:num>
  <w:num w:numId="3">
    <w:abstractNumId w:val="10"/>
  </w:num>
  <w:num w:numId="4">
    <w:abstractNumId w:val="14"/>
  </w:num>
  <w:num w:numId="5">
    <w:abstractNumId w:val="32"/>
  </w:num>
  <w:num w:numId="6">
    <w:abstractNumId w:val="19"/>
  </w:num>
  <w:num w:numId="7">
    <w:abstractNumId w:val="31"/>
  </w:num>
  <w:num w:numId="8">
    <w:abstractNumId w:val="0"/>
  </w:num>
  <w:num w:numId="9">
    <w:abstractNumId w:val="21"/>
  </w:num>
  <w:num w:numId="10">
    <w:abstractNumId w:val="29"/>
  </w:num>
  <w:num w:numId="11">
    <w:abstractNumId w:val="9"/>
  </w:num>
  <w:num w:numId="12">
    <w:abstractNumId w:val="36"/>
  </w:num>
  <w:num w:numId="13">
    <w:abstractNumId w:val="38"/>
  </w:num>
  <w:num w:numId="14">
    <w:abstractNumId w:val="23"/>
  </w:num>
  <w:num w:numId="15">
    <w:abstractNumId w:val="1"/>
  </w:num>
  <w:num w:numId="16">
    <w:abstractNumId w:val="18"/>
  </w:num>
  <w:num w:numId="17">
    <w:abstractNumId w:val="11"/>
  </w:num>
  <w:num w:numId="18">
    <w:abstractNumId w:val="40"/>
  </w:num>
  <w:num w:numId="19">
    <w:abstractNumId w:val="6"/>
  </w:num>
  <w:num w:numId="20">
    <w:abstractNumId w:val="16"/>
  </w:num>
  <w:num w:numId="21">
    <w:abstractNumId w:val="37"/>
  </w:num>
  <w:num w:numId="22">
    <w:abstractNumId w:val="15"/>
  </w:num>
  <w:num w:numId="23">
    <w:abstractNumId w:val="2"/>
  </w:num>
  <w:num w:numId="24">
    <w:abstractNumId w:val="7"/>
  </w:num>
  <w:num w:numId="25">
    <w:abstractNumId w:val="33"/>
  </w:num>
  <w:num w:numId="26">
    <w:abstractNumId w:val="41"/>
  </w:num>
  <w:num w:numId="27">
    <w:abstractNumId w:val="5"/>
  </w:num>
  <w:num w:numId="28">
    <w:abstractNumId w:val="42"/>
  </w:num>
  <w:num w:numId="29">
    <w:abstractNumId w:val="8"/>
  </w:num>
  <w:num w:numId="30">
    <w:abstractNumId w:val="4"/>
  </w:num>
  <w:num w:numId="31">
    <w:abstractNumId w:val="20"/>
  </w:num>
  <w:num w:numId="32">
    <w:abstractNumId w:val="30"/>
  </w:num>
  <w:num w:numId="33">
    <w:abstractNumId w:val="17"/>
  </w:num>
  <w:num w:numId="34">
    <w:abstractNumId w:val="12"/>
  </w:num>
  <w:num w:numId="35">
    <w:abstractNumId w:val="25"/>
  </w:num>
  <w:num w:numId="36">
    <w:abstractNumId w:val="34"/>
  </w:num>
  <w:num w:numId="37">
    <w:abstractNumId w:val="3"/>
  </w:num>
  <w:num w:numId="38">
    <w:abstractNumId w:val="22"/>
  </w:num>
  <w:num w:numId="39">
    <w:abstractNumId w:val="26"/>
  </w:num>
  <w:num w:numId="40">
    <w:abstractNumId w:val="13"/>
  </w:num>
  <w:num w:numId="41">
    <w:abstractNumId w:val="28"/>
  </w:num>
  <w:num w:numId="42">
    <w:abstractNumId w:val="24"/>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15"/>
    <w:rsid w:val="000025B6"/>
    <w:rsid w:val="00003947"/>
    <w:rsid w:val="00015C91"/>
    <w:rsid w:val="00015DFD"/>
    <w:rsid w:val="00030F72"/>
    <w:rsid w:val="00032878"/>
    <w:rsid w:val="00041BCF"/>
    <w:rsid w:val="00044520"/>
    <w:rsid w:val="00050AE2"/>
    <w:rsid w:val="0006567A"/>
    <w:rsid w:val="0006577B"/>
    <w:rsid w:val="00073FB2"/>
    <w:rsid w:val="00081C56"/>
    <w:rsid w:val="00085166"/>
    <w:rsid w:val="00091149"/>
    <w:rsid w:val="000950FA"/>
    <w:rsid w:val="00095859"/>
    <w:rsid w:val="000A37A7"/>
    <w:rsid w:val="000B0A56"/>
    <w:rsid w:val="000B19F1"/>
    <w:rsid w:val="000C24F2"/>
    <w:rsid w:val="000E14CB"/>
    <w:rsid w:val="000E1EB1"/>
    <w:rsid w:val="001043ED"/>
    <w:rsid w:val="001177B4"/>
    <w:rsid w:val="001248AB"/>
    <w:rsid w:val="0012699D"/>
    <w:rsid w:val="00131E75"/>
    <w:rsid w:val="00132F41"/>
    <w:rsid w:val="001339DF"/>
    <w:rsid w:val="00142432"/>
    <w:rsid w:val="00166090"/>
    <w:rsid w:val="00176E03"/>
    <w:rsid w:val="00181E9E"/>
    <w:rsid w:val="00183A9E"/>
    <w:rsid w:val="001A3EA2"/>
    <w:rsid w:val="001A4B5B"/>
    <w:rsid w:val="001C2D64"/>
    <w:rsid w:val="001C3F96"/>
    <w:rsid w:val="001D2555"/>
    <w:rsid w:val="001E045D"/>
    <w:rsid w:val="001F084C"/>
    <w:rsid w:val="00201291"/>
    <w:rsid w:val="002150EF"/>
    <w:rsid w:val="0022252A"/>
    <w:rsid w:val="00226E3A"/>
    <w:rsid w:val="00231CC1"/>
    <w:rsid w:val="00240D1C"/>
    <w:rsid w:val="00247630"/>
    <w:rsid w:val="002524DC"/>
    <w:rsid w:val="00254D5B"/>
    <w:rsid w:val="00257A5B"/>
    <w:rsid w:val="00270EF4"/>
    <w:rsid w:val="00281456"/>
    <w:rsid w:val="00285F7F"/>
    <w:rsid w:val="00296AB2"/>
    <w:rsid w:val="002973F3"/>
    <w:rsid w:val="002A049F"/>
    <w:rsid w:val="002C16D3"/>
    <w:rsid w:val="002C3CBF"/>
    <w:rsid w:val="002D5406"/>
    <w:rsid w:val="002D7934"/>
    <w:rsid w:val="002F7643"/>
    <w:rsid w:val="003001A5"/>
    <w:rsid w:val="003002EF"/>
    <w:rsid w:val="00310742"/>
    <w:rsid w:val="00323111"/>
    <w:rsid w:val="00327D31"/>
    <w:rsid w:val="003358FE"/>
    <w:rsid w:val="0033715A"/>
    <w:rsid w:val="00342FCA"/>
    <w:rsid w:val="00343A67"/>
    <w:rsid w:val="00355B79"/>
    <w:rsid w:val="00362F8B"/>
    <w:rsid w:val="00364B8A"/>
    <w:rsid w:val="00367ACD"/>
    <w:rsid w:val="0039157F"/>
    <w:rsid w:val="00392EFC"/>
    <w:rsid w:val="00397435"/>
    <w:rsid w:val="003B27FD"/>
    <w:rsid w:val="003C2FC0"/>
    <w:rsid w:val="003C32EB"/>
    <w:rsid w:val="003C4750"/>
    <w:rsid w:val="003C4D10"/>
    <w:rsid w:val="003C4EE9"/>
    <w:rsid w:val="003C7F6E"/>
    <w:rsid w:val="003D286F"/>
    <w:rsid w:val="003D5B6B"/>
    <w:rsid w:val="003F3D8B"/>
    <w:rsid w:val="003F6B81"/>
    <w:rsid w:val="00403E00"/>
    <w:rsid w:val="004159DB"/>
    <w:rsid w:val="00416ADB"/>
    <w:rsid w:val="004254C7"/>
    <w:rsid w:val="00427AAA"/>
    <w:rsid w:val="00430874"/>
    <w:rsid w:val="004477AF"/>
    <w:rsid w:val="0045022B"/>
    <w:rsid w:val="00450764"/>
    <w:rsid w:val="00452DC7"/>
    <w:rsid w:val="00465132"/>
    <w:rsid w:val="004729DD"/>
    <w:rsid w:val="004772C2"/>
    <w:rsid w:val="004965B8"/>
    <w:rsid w:val="004A04AD"/>
    <w:rsid w:val="004A0E12"/>
    <w:rsid w:val="004B47F9"/>
    <w:rsid w:val="004E402B"/>
    <w:rsid w:val="004E4D41"/>
    <w:rsid w:val="005069EA"/>
    <w:rsid w:val="005103D2"/>
    <w:rsid w:val="00514CB3"/>
    <w:rsid w:val="00520161"/>
    <w:rsid w:val="00530336"/>
    <w:rsid w:val="00533D16"/>
    <w:rsid w:val="00534412"/>
    <w:rsid w:val="0055039C"/>
    <w:rsid w:val="005624FB"/>
    <w:rsid w:val="00565016"/>
    <w:rsid w:val="00567B55"/>
    <w:rsid w:val="00572DB6"/>
    <w:rsid w:val="00582D62"/>
    <w:rsid w:val="00593324"/>
    <w:rsid w:val="005935BC"/>
    <w:rsid w:val="005958CF"/>
    <w:rsid w:val="005B725C"/>
    <w:rsid w:val="005C3244"/>
    <w:rsid w:val="005C7D78"/>
    <w:rsid w:val="005D70DB"/>
    <w:rsid w:val="00610E93"/>
    <w:rsid w:val="006149F3"/>
    <w:rsid w:val="00617AEB"/>
    <w:rsid w:val="00621F73"/>
    <w:rsid w:val="00622B32"/>
    <w:rsid w:val="0062753A"/>
    <w:rsid w:val="006340FB"/>
    <w:rsid w:val="006453A8"/>
    <w:rsid w:val="006531D8"/>
    <w:rsid w:val="006644DF"/>
    <w:rsid w:val="00672CD4"/>
    <w:rsid w:val="00674705"/>
    <w:rsid w:val="00683803"/>
    <w:rsid w:val="00695174"/>
    <w:rsid w:val="006A4737"/>
    <w:rsid w:val="006C1C02"/>
    <w:rsid w:val="006C31DE"/>
    <w:rsid w:val="006C6E2A"/>
    <w:rsid w:val="006D41CC"/>
    <w:rsid w:val="006D4B78"/>
    <w:rsid w:val="006E4F4C"/>
    <w:rsid w:val="00713B89"/>
    <w:rsid w:val="00715AD8"/>
    <w:rsid w:val="007247D8"/>
    <w:rsid w:val="0072711A"/>
    <w:rsid w:val="007336E4"/>
    <w:rsid w:val="007344EC"/>
    <w:rsid w:val="007365D2"/>
    <w:rsid w:val="00737872"/>
    <w:rsid w:val="007420CB"/>
    <w:rsid w:val="0074315C"/>
    <w:rsid w:val="00753DF8"/>
    <w:rsid w:val="007550C5"/>
    <w:rsid w:val="00762459"/>
    <w:rsid w:val="007634A8"/>
    <w:rsid w:val="00777AF0"/>
    <w:rsid w:val="00780C0A"/>
    <w:rsid w:val="007825D5"/>
    <w:rsid w:val="007961F1"/>
    <w:rsid w:val="007C027D"/>
    <w:rsid w:val="007C7241"/>
    <w:rsid w:val="007E3277"/>
    <w:rsid w:val="007F00DD"/>
    <w:rsid w:val="00813EAF"/>
    <w:rsid w:val="008244CC"/>
    <w:rsid w:val="0083750A"/>
    <w:rsid w:val="0084196E"/>
    <w:rsid w:val="00842847"/>
    <w:rsid w:val="00874614"/>
    <w:rsid w:val="008847D5"/>
    <w:rsid w:val="008A18D3"/>
    <w:rsid w:val="008A54E1"/>
    <w:rsid w:val="008B279E"/>
    <w:rsid w:val="008B64BA"/>
    <w:rsid w:val="008C12EC"/>
    <w:rsid w:val="008D2E43"/>
    <w:rsid w:val="008E51AB"/>
    <w:rsid w:val="008E7E29"/>
    <w:rsid w:val="008F624B"/>
    <w:rsid w:val="008F7CAF"/>
    <w:rsid w:val="00901BDF"/>
    <w:rsid w:val="009065F4"/>
    <w:rsid w:val="009078AA"/>
    <w:rsid w:val="009256DD"/>
    <w:rsid w:val="00940AD1"/>
    <w:rsid w:val="00942E3C"/>
    <w:rsid w:val="00943C5C"/>
    <w:rsid w:val="009603B1"/>
    <w:rsid w:val="00970896"/>
    <w:rsid w:val="00982669"/>
    <w:rsid w:val="00983920"/>
    <w:rsid w:val="00993BCD"/>
    <w:rsid w:val="00995045"/>
    <w:rsid w:val="009A45AE"/>
    <w:rsid w:val="009B0A59"/>
    <w:rsid w:val="009E797C"/>
    <w:rsid w:val="009F7CF6"/>
    <w:rsid w:val="00A011DB"/>
    <w:rsid w:val="00A045FB"/>
    <w:rsid w:val="00A21692"/>
    <w:rsid w:val="00A25208"/>
    <w:rsid w:val="00A3595F"/>
    <w:rsid w:val="00A35D0B"/>
    <w:rsid w:val="00A53517"/>
    <w:rsid w:val="00A57742"/>
    <w:rsid w:val="00A61B56"/>
    <w:rsid w:val="00A62049"/>
    <w:rsid w:val="00A63EE1"/>
    <w:rsid w:val="00A851E2"/>
    <w:rsid w:val="00A95795"/>
    <w:rsid w:val="00A964C4"/>
    <w:rsid w:val="00AA14F2"/>
    <w:rsid w:val="00AC2453"/>
    <w:rsid w:val="00AC5B4A"/>
    <w:rsid w:val="00AD3425"/>
    <w:rsid w:val="00AF2DD3"/>
    <w:rsid w:val="00B03054"/>
    <w:rsid w:val="00B04EFD"/>
    <w:rsid w:val="00B20A2C"/>
    <w:rsid w:val="00B217D6"/>
    <w:rsid w:val="00B47309"/>
    <w:rsid w:val="00B74E4E"/>
    <w:rsid w:val="00B851F6"/>
    <w:rsid w:val="00B93D8E"/>
    <w:rsid w:val="00BB1766"/>
    <w:rsid w:val="00BB7452"/>
    <w:rsid w:val="00BB7C08"/>
    <w:rsid w:val="00BC317D"/>
    <w:rsid w:val="00BC3C86"/>
    <w:rsid w:val="00BC4510"/>
    <w:rsid w:val="00BC51F5"/>
    <w:rsid w:val="00BD19F6"/>
    <w:rsid w:val="00BD28C6"/>
    <w:rsid w:val="00BD7C69"/>
    <w:rsid w:val="00BE12D4"/>
    <w:rsid w:val="00BE2E5B"/>
    <w:rsid w:val="00BE6280"/>
    <w:rsid w:val="00BF02DF"/>
    <w:rsid w:val="00BF4AD8"/>
    <w:rsid w:val="00BF53BB"/>
    <w:rsid w:val="00BF794C"/>
    <w:rsid w:val="00C02C3B"/>
    <w:rsid w:val="00C060D1"/>
    <w:rsid w:val="00C2454E"/>
    <w:rsid w:val="00C310D3"/>
    <w:rsid w:val="00C537EE"/>
    <w:rsid w:val="00C653D9"/>
    <w:rsid w:val="00C66F1B"/>
    <w:rsid w:val="00C67B22"/>
    <w:rsid w:val="00C706CF"/>
    <w:rsid w:val="00C80273"/>
    <w:rsid w:val="00C91A7C"/>
    <w:rsid w:val="00C93954"/>
    <w:rsid w:val="00CA59A2"/>
    <w:rsid w:val="00CB691A"/>
    <w:rsid w:val="00CC1B09"/>
    <w:rsid w:val="00CC46FC"/>
    <w:rsid w:val="00CD599D"/>
    <w:rsid w:val="00CE1C3D"/>
    <w:rsid w:val="00CE3725"/>
    <w:rsid w:val="00CE3D8E"/>
    <w:rsid w:val="00D04D82"/>
    <w:rsid w:val="00D07657"/>
    <w:rsid w:val="00D233F1"/>
    <w:rsid w:val="00D2698B"/>
    <w:rsid w:val="00D3140D"/>
    <w:rsid w:val="00D33C2A"/>
    <w:rsid w:val="00D361C1"/>
    <w:rsid w:val="00D4715F"/>
    <w:rsid w:val="00D47E87"/>
    <w:rsid w:val="00D54013"/>
    <w:rsid w:val="00D57AC3"/>
    <w:rsid w:val="00D60290"/>
    <w:rsid w:val="00D628F3"/>
    <w:rsid w:val="00D707CD"/>
    <w:rsid w:val="00D81010"/>
    <w:rsid w:val="00D8699A"/>
    <w:rsid w:val="00D90949"/>
    <w:rsid w:val="00DA6C3F"/>
    <w:rsid w:val="00DB7434"/>
    <w:rsid w:val="00DC1705"/>
    <w:rsid w:val="00DC30AE"/>
    <w:rsid w:val="00DC6ACF"/>
    <w:rsid w:val="00DE0231"/>
    <w:rsid w:val="00E03152"/>
    <w:rsid w:val="00E04555"/>
    <w:rsid w:val="00E07215"/>
    <w:rsid w:val="00E11258"/>
    <w:rsid w:val="00E11B50"/>
    <w:rsid w:val="00E133FD"/>
    <w:rsid w:val="00E227AB"/>
    <w:rsid w:val="00E2332A"/>
    <w:rsid w:val="00E257AE"/>
    <w:rsid w:val="00E40539"/>
    <w:rsid w:val="00E41877"/>
    <w:rsid w:val="00E5732A"/>
    <w:rsid w:val="00E6172D"/>
    <w:rsid w:val="00E63DE9"/>
    <w:rsid w:val="00E77B51"/>
    <w:rsid w:val="00E824D9"/>
    <w:rsid w:val="00E9088F"/>
    <w:rsid w:val="00E96FCC"/>
    <w:rsid w:val="00EA4CCE"/>
    <w:rsid w:val="00EB2275"/>
    <w:rsid w:val="00EC4244"/>
    <w:rsid w:val="00EC7184"/>
    <w:rsid w:val="00EE0CD3"/>
    <w:rsid w:val="00EE21F4"/>
    <w:rsid w:val="00EE317B"/>
    <w:rsid w:val="00EE332B"/>
    <w:rsid w:val="00F04C07"/>
    <w:rsid w:val="00F106E5"/>
    <w:rsid w:val="00F31DBA"/>
    <w:rsid w:val="00F41E0E"/>
    <w:rsid w:val="00F42E8B"/>
    <w:rsid w:val="00F47AC9"/>
    <w:rsid w:val="00F56B8A"/>
    <w:rsid w:val="00F70724"/>
    <w:rsid w:val="00F92ADA"/>
    <w:rsid w:val="00F9410A"/>
    <w:rsid w:val="00FA00FC"/>
    <w:rsid w:val="00FA140C"/>
    <w:rsid w:val="00FB0318"/>
    <w:rsid w:val="00FB1A3A"/>
    <w:rsid w:val="00FB2E10"/>
    <w:rsid w:val="00FC0E0A"/>
    <w:rsid w:val="00FC1DF9"/>
    <w:rsid w:val="00FD14F2"/>
    <w:rsid w:val="00FE0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1C9D6"/>
  <w15:chartTrackingRefBased/>
  <w15:docId w15:val="{E1E0D428-7F91-442F-AABE-B6938FA2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08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08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073FB2"/>
    <w:pPr>
      <w:keepNext/>
      <w:spacing w:after="0" w:line="240" w:lineRule="auto"/>
      <w:jc w:val="center"/>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
    <w:unhideWhenUsed/>
    <w:qFormat/>
    <w:rsid w:val="001F084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15"/>
    <w:pPr>
      <w:ind w:left="720"/>
      <w:contextualSpacing/>
    </w:pPr>
  </w:style>
  <w:style w:type="character" w:styleId="CommentReference">
    <w:name w:val="annotation reference"/>
    <w:basedOn w:val="DefaultParagraphFont"/>
    <w:uiPriority w:val="99"/>
    <w:semiHidden/>
    <w:unhideWhenUsed/>
    <w:rsid w:val="00C310D3"/>
    <w:rPr>
      <w:sz w:val="16"/>
      <w:szCs w:val="16"/>
    </w:rPr>
  </w:style>
  <w:style w:type="paragraph" w:styleId="CommentText">
    <w:name w:val="annotation text"/>
    <w:basedOn w:val="Normal"/>
    <w:link w:val="CommentTextChar"/>
    <w:uiPriority w:val="99"/>
    <w:semiHidden/>
    <w:unhideWhenUsed/>
    <w:rsid w:val="00C310D3"/>
    <w:pPr>
      <w:spacing w:line="240" w:lineRule="auto"/>
    </w:pPr>
    <w:rPr>
      <w:sz w:val="20"/>
      <w:szCs w:val="20"/>
    </w:rPr>
  </w:style>
  <w:style w:type="character" w:customStyle="1" w:styleId="CommentTextChar">
    <w:name w:val="Comment Text Char"/>
    <w:basedOn w:val="DefaultParagraphFont"/>
    <w:link w:val="CommentText"/>
    <w:uiPriority w:val="99"/>
    <w:semiHidden/>
    <w:rsid w:val="00C310D3"/>
    <w:rPr>
      <w:sz w:val="20"/>
      <w:szCs w:val="20"/>
    </w:rPr>
  </w:style>
  <w:style w:type="paragraph" w:styleId="CommentSubject">
    <w:name w:val="annotation subject"/>
    <w:basedOn w:val="CommentText"/>
    <w:next w:val="CommentText"/>
    <w:link w:val="CommentSubjectChar"/>
    <w:uiPriority w:val="99"/>
    <w:semiHidden/>
    <w:unhideWhenUsed/>
    <w:rsid w:val="00C310D3"/>
    <w:rPr>
      <w:b/>
      <w:bCs/>
    </w:rPr>
  </w:style>
  <w:style w:type="character" w:customStyle="1" w:styleId="CommentSubjectChar">
    <w:name w:val="Comment Subject Char"/>
    <w:basedOn w:val="CommentTextChar"/>
    <w:link w:val="CommentSubject"/>
    <w:uiPriority w:val="99"/>
    <w:semiHidden/>
    <w:rsid w:val="00C310D3"/>
    <w:rPr>
      <w:b/>
      <w:bCs/>
      <w:sz w:val="20"/>
      <w:szCs w:val="20"/>
    </w:rPr>
  </w:style>
  <w:style w:type="paragraph" w:styleId="BalloonText">
    <w:name w:val="Balloon Text"/>
    <w:basedOn w:val="Normal"/>
    <w:link w:val="BalloonTextChar"/>
    <w:uiPriority w:val="99"/>
    <w:semiHidden/>
    <w:unhideWhenUsed/>
    <w:rsid w:val="00C310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0D3"/>
    <w:rPr>
      <w:rFonts w:ascii="Segoe UI" w:hAnsi="Segoe UI" w:cs="Segoe UI"/>
      <w:sz w:val="18"/>
      <w:szCs w:val="18"/>
    </w:rPr>
  </w:style>
  <w:style w:type="paragraph" w:styleId="Header">
    <w:name w:val="header"/>
    <w:basedOn w:val="Normal"/>
    <w:link w:val="HeaderChar"/>
    <w:uiPriority w:val="99"/>
    <w:unhideWhenUsed/>
    <w:rsid w:val="00993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BCD"/>
  </w:style>
  <w:style w:type="paragraph" w:styleId="Footer">
    <w:name w:val="footer"/>
    <w:basedOn w:val="Normal"/>
    <w:link w:val="FooterChar"/>
    <w:uiPriority w:val="99"/>
    <w:unhideWhenUsed/>
    <w:rsid w:val="00993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BCD"/>
  </w:style>
  <w:style w:type="paragraph" w:styleId="FootnoteText">
    <w:name w:val="footnote text"/>
    <w:basedOn w:val="Normal"/>
    <w:link w:val="FootnoteTextChar"/>
    <w:uiPriority w:val="99"/>
    <w:semiHidden/>
    <w:unhideWhenUsed/>
    <w:rsid w:val="00514C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CB3"/>
    <w:rPr>
      <w:sz w:val="20"/>
      <w:szCs w:val="20"/>
    </w:rPr>
  </w:style>
  <w:style w:type="character" w:styleId="FootnoteReference">
    <w:name w:val="footnote reference"/>
    <w:basedOn w:val="DefaultParagraphFont"/>
    <w:uiPriority w:val="99"/>
    <w:semiHidden/>
    <w:unhideWhenUsed/>
    <w:rsid w:val="00514CB3"/>
    <w:rPr>
      <w:vertAlign w:val="superscript"/>
    </w:rPr>
  </w:style>
  <w:style w:type="character" w:customStyle="1" w:styleId="Heading4Char">
    <w:name w:val="Heading 4 Char"/>
    <w:basedOn w:val="DefaultParagraphFont"/>
    <w:link w:val="Heading4"/>
    <w:rsid w:val="00073FB2"/>
    <w:rPr>
      <w:rFonts w:ascii="Times New Roman" w:eastAsia="Times New Roman" w:hAnsi="Times New Roman" w:cs="Times New Roman"/>
      <w:b/>
      <w:sz w:val="24"/>
      <w:szCs w:val="20"/>
    </w:rPr>
  </w:style>
  <w:style w:type="paragraph" w:customStyle="1" w:styleId="Default">
    <w:name w:val="Default"/>
    <w:basedOn w:val="Normal"/>
    <w:rsid w:val="00073FB2"/>
    <w:pPr>
      <w:autoSpaceDE w:val="0"/>
      <w:autoSpaceDN w:val="0"/>
      <w:spacing w:after="0" w:line="240" w:lineRule="auto"/>
    </w:pPr>
    <w:rPr>
      <w:rFonts w:ascii="Calibri" w:hAnsi="Calibri" w:cs="Times New Roman"/>
      <w:color w:val="000000"/>
      <w:sz w:val="24"/>
      <w:szCs w:val="24"/>
    </w:rPr>
  </w:style>
  <w:style w:type="table" w:customStyle="1" w:styleId="ICFTable">
    <w:name w:val="ICF Table"/>
    <w:basedOn w:val="TableNormal"/>
    <w:uiPriority w:val="99"/>
    <w:rsid w:val="00762459"/>
    <w:pPr>
      <w:spacing w:after="0" w:line="240" w:lineRule="auto"/>
    </w:pPr>
    <w:rPr>
      <w:rFonts w:ascii="Arial" w:eastAsia="Times New Roman" w:hAnsi="Arial" w:cs="Times New Roman"/>
      <w:sz w:val="18"/>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rPr>
        <w:b/>
        <w:color w:val="FFFFFF" w:themeColor="background1"/>
      </w:rPr>
      <w:tblPr/>
      <w:tcPr>
        <w:tcBorders>
          <w:bottom w:val="nil"/>
        </w:tcBorders>
        <w:shd w:val="clear" w:color="auto" w:fill="0067AB"/>
        <w:vAlign w:val="bottom"/>
      </w:tcPr>
    </w:tblStylePr>
  </w:style>
  <w:style w:type="paragraph" w:styleId="NoSpacing">
    <w:name w:val="No Spacing"/>
    <w:uiPriority w:val="1"/>
    <w:qFormat/>
    <w:rsid w:val="00762459"/>
    <w:pPr>
      <w:spacing w:after="0" w:line="240" w:lineRule="auto"/>
    </w:pPr>
    <w:rPr>
      <w:rFonts w:ascii="Arial Narrow" w:hAnsi="Arial Narrow"/>
      <w:sz w:val="24"/>
    </w:rPr>
  </w:style>
  <w:style w:type="character" w:customStyle="1" w:styleId="Heading5Char">
    <w:name w:val="Heading 5 Char"/>
    <w:basedOn w:val="DefaultParagraphFont"/>
    <w:link w:val="Heading5"/>
    <w:uiPriority w:val="9"/>
    <w:rsid w:val="001F084C"/>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1F084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F084C"/>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310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2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_Comments@cfpb.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C5E24D4233C4FAF8C1C5A0DDD7528" ma:contentTypeVersion="6" ma:contentTypeDescription="Create a new document." ma:contentTypeScope="" ma:versionID="7e20cb70fb3fee41d914d8731472434f">
  <xsd:schema xmlns:xsd="http://www.w3.org/2001/XMLSchema" xmlns:xs="http://www.w3.org/2001/XMLSchema" xmlns:p="http://schemas.microsoft.com/office/2006/metadata/properties" xmlns:ns2="dfe17154-5bab-4b6b-b7a0-c07fa9d584ca" xmlns:ns3="33f2e523-3f36-435d-b1a3-e208b494d22a" targetNamespace="http://schemas.microsoft.com/office/2006/metadata/properties" ma:root="true" ma:fieldsID="00ada542dedef8332f209e6c3cc323e3" ns2:_="" ns3:_="">
    <xsd:import namespace="dfe17154-5bab-4b6b-b7a0-c07fa9d584ca"/>
    <xsd:import namespace="33f2e523-3f36-435d-b1a3-e208b494d2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17154-5bab-4b6b-b7a0-c07fa9d58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2e523-3f36-435d-b1a3-e208b494d2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6917-A0D4-4B2F-9AFE-D0FFE3C6BE8C}">
  <ds:schemaRefs>
    <ds:schemaRef ds:uri="http://purl.org/dc/terms/"/>
    <ds:schemaRef ds:uri="33f2e523-3f36-435d-b1a3-e208b494d22a"/>
    <ds:schemaRef ds:uri="http://schemas.microsoft.com/office/2006/documentManagement/types"/>
    <ds:schemaRef ds:uri="http://www.w3.org/XML/1998/namespace"/>
    <ds:schemaRef ds:uri="http://purl.org/dc/elements/1.1/"/>
    <ds:schemaRef ds:uri="http://schemas.microsoft.com/office/2006/metadata/properties"/>
    <ds:schemaRef ds:uri="dfe17154-5bab-4b6b-b7a0-c07fa9d584ca"/>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442357C-7BF3-43B9-9EAB-B2591E851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17154-5bab-4b6b-b7a0-c07fa9d584ca"/>
    <ds:schemaRef ds:uri="33f2e523-3f36-435d-b1a3-e208b494d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B73C9-4A34-428B-9CDF-9113E65B809B}">
  <ds:schemaRefs>
    <ds:schemaRef ds:uri="http://schemas.microsoft.com/sharepoint/v3/contenttype/forms"/>
  </ds:schemaRefs>
</ds:datastoreItem>
</file>

<file path=customXml/itemProps4.xml><?xml version="1.0" encoding="utf-8"?>
<ds:datastoreItem xmlns:ds="http://schemas.openxmlformats.org/officeDocument/2006/customXml" ds:itemID="{D9C8C899-66AB-4CA7-A533-7204E36F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Long</dc:creator>
  <cp:keywords/>
  <dc:description/>
  <cp:lastModifiedBy>Galleher, Michael (Contractor)(CFPB)</cp:lastModifiedBy>
  <cp:revision>4</cp:revision>
  <dcterms:created xsi:type="dcterms:W3CDTF">2019-12-10T20:04:00Z</dcterms:created>
  <dcterms:modified xsi:type="dcterms:W3CDTF">2020-02-05T16:51:00Z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0x010100842C5E24D4233C4FAF8C1C5A0DDD7528</vt:lpwstr>
  </property>
</Properties>
</file>