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dec="http://schemas.microsoft.com/office/drawing/2017/decorative" xmlns:mo="http://schemas.microsoft.com/office/mac/office/2008/main" xmlns:mv="urn:schemas-microsoft-com:mac:vml" xmlns:ma14="http://schemas.microsoft.com/office/mac/drawingml/2011/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E6F" w:rsidP="00812618" w:rsidRDefault="007203C6" w14:paraId="16FB5B69" w14:textId="1BE263FE">
      <w:pPr>
        <w:spacing w:line="240" w:lineRule="auto"/>
        <w:rPr>
          <w:rFonts w:eastAsiaTheme="majorEastAsia"/>
          <w:bCs/>
          <w:noProof/>
          <w:color w:val="101820" w:themeColor="text1"/>
          <w:sz w:val="32"/>
          <w:szCs w:val="32"/>
        </w:rPr>
      </w:pPr>
      <w:r>
        <w:rPr>
          <w:rStyle w:val="Heading1Char"/>
        </w:rPr>
        <w:t>What is a HELOC?</w:t>
      </w:r>
    </w:p>
    <w:p w:rsidRPr="000E4758" w:rsidR="00812618" w:rsidP="00812618" w:rsidRDefault="007203C6" w14:paraId="787D46EA" w14:textId="36B6CC19">
      <w:pPr>
        <w:spacing w:line="240" w:lineRule="auto"/>
        <w:rPr>
          <w:sz w:val="2"/>
          <w:szCs w:val="2"/>
        </w:rPr>
      </w:pPr>
      <w:r>
        <w:rPr>
          <w:sz w:val="2"/>
          <w:szCs w:val="2"/>
        </w:rPr>
        <w:t xml:space="preserve">What is </w:t>
      </w:r>
      <w:r w:rsidR="00812618">
        <w:rPr>
          <w:rFonts w:eastAsiaTheme="majorEastAsia"/>
          <w:bCs/>
          <w:noProof/>
          <w:color w:val="101820" w:themeColor="text1"/>
          <w:sz w:val="32"/>
          <w:szCs w:val="32"/>
        </w:rPr>
        <mc:AlternateContent>
          <mc:Choice Requires="wps">
            <w:drawing>
              <wp:inline distT="0" distB="0" distL="0" distR="0" wp14:anchorId="20686D36" wp14:editId="2AD15B7C">
                <wp:extent cx="6858000" cy="0"/>
                <wp:effectExtent l="0" t="0" r="25400" b="25400"/>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299D37"/>
                          </a:solidFill>
                        </a:ln>
                        <a:effectLst/>
                        <a:extLst>
                          <a:ext uri="{FAA26D3D-D897-4be2-8F04-BA451C77F1D7}">
                            <ma14:placeholderFlag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id="Straight Connector 5" style="visibility:visible;mso-wrap-style:square;mso-left-percent:-10001;mso-top-percent:-10001;mso-position-horizontal:absolute;mso-position-horizontal-relative:char;mso-position-vertical:absolute;mso-position-vertical-relative:line;mso-left-percent:-10001;mso-top-percent:-10001" o:spid="_x0000_s1026" strokecolor="#299d37" strokeweight="2pt" from="0,0" to="540pt,0" w14:anchorId="3C89EB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">
                <w10:anchorlock/>
              </v:line>
            </w:pict>
          </mc:Fallback>
        </mc:AlternateContent>
      </w:r>
    </w:p>
    <w:p w:rsidR="00812618" w:rsidP="00812618" w:rsidRDefault="00812618" w14:paraId="79166967" w14:textId="77777777">
      <w:pPr>
        <w:ind w:left="-360"/>
        <w:sectPr w:rsidR="00812618" w:rsidSect="00320F58">
          <w:footerReference w:type="even" r:id="rId11"/>
          <w:footerReference w:type="default" r:id="rId12"/>
          <w:footerReference w:type="first" r:id="rId13"/>
          <w:type w:val="continuous"/>
          <w:pgSz w:w="12240" w:h="15840"/>
          <w:pgMar w:top="907" w:right="720" w:bottom="1886" w:left="720" w:header="720" w:footer="720" w:gutter="0"/>
          <w:cols w:space="720"/>
          <w:docGrid w:linePitch="360"/>
        </w:sectPr>
      </w:pPr>
    </w:p>
    <w:p w:rsidRPr="009756D7" w:rsidR="009756D7" w:rsidP="009756D7" w:rsidRDefault="007203C6" w14:paraId="611F78C6" w14:textId="3AA489A2">
      <w:pPr>
        <w:pStyle w:val="Subtitle"/>
      </w:pPr>
      <w:r>
        <w:t>A home equity line of credit (HELOC) is an “open-end” line of credit that allows you to borrow repeatedly against your home equity.</w:t>
      </w:r>
    </w:p>
    <w:p w:rsidR="009756D7" w:rsidP="009756D7" w:rsidRDefault="007203C6" w14:paraId="73547428" w14:textId="4163C7A4">
      <w:r>
        <w:t xml:space="preserve">You “draw” on the line over time, usually up to some credit limit, using special checks or a credit card. As you repay the principal, you can draw that amount again. This part of the plan is known as the “draw period,” which usually lasts for some fixed term, such as ten years. After the draw period ends, you typically then enter the “repayment period,” </w:t>
      </w:r>
      <w:r w:rsidR="00E81CC1">
        <w:t>during which you must pay off the outstanding balance in regular periodic payments of principal and interest. The repayment period is also a fixed term of years.</w:t>
      </w:r>
    </w:p>
    <w:p w:rsidR="00E81CC1" w:rsidP="009756D7" w:rsidRDefault="00E81CC1" w14:paraId="1981EF1D" w14:textId="57416C88">
      <w:r>
        <w:t>Depending upon your lend</w:t>
      </w:r>
      <w:r w:rsidR="00877C18">
        <w:t>er</w:t>
      </w:r>
      <w:bookmarkStart w:name="_GoBack" w:id="0"/>
      <w:bookmarkEnd w:id="0"/>
      <w:r>
        <w:t xml:space="preserve"> and your HELOC agreement, you may have to pay back the whole amount you borrowed as soon as the repayment period begins. HELOCs usually have a variable interest rate that changes over time, so your payments may not be the same from month to month.</w:t>
      </w:r>
    </w:p>
    <w:p w:rsidR="00E81CC1" w:rsidP="009756D7" w:rsidRDefault="00E81CC1" w14:paraId="5D99F8E7" w14:textId="0228AD84">
      <w:r>
        <w:t>If the value of your home decreases significantly, your lender may decide not to allow you to take out additional credit under your HELOC plan, which may result in you not having access to as much money as you thought you would. The lender may also freeze your ability to take out additional funds if your financial circumstances change and your lender does not believe you will be able to make your payments.</w:t>
      </w:r>
    </w:p>
    <w:p w:rsidRPr="0062245D" w:rsidR="00E81CC1" w:rsidP="009756D7" w:rsidRDefault="00E81CC1" w14:paraId="6D955314" w14:textId="349661EC">
      <w:pPr>
        <w:rPr>
          <w:b/>
        </w:rPr>
      </w:pPr>
      <w:r w:rsidRPr="0062245D">
        <w:rPr>
          <w:b/>
        </w:rPr>
        <w:t>If you are having trouble with your bills, taking out a HELOC to pay down your debt may cause more trouble for you and put your home at risk.</w:t>
      </w:r>
    </w:p>
    <w:sectPr w:rsidRPr="0062245D" w:rsidR="00E81CC1" w:rsidSect="00D61F43">
      <w:footerReference w:type="even" r:id="rId14"/>
      <w:footerReference w:type="first" r:id="rId15"/>
      <w:type w:val="continuous"/>
      <w:pgSz w:w="12240" w:h="15840"/>
      <w:pgMar w:top="907" w:right="720" w:bottom="1886" w:left="720" w:header="720" w:footer="738"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23EA0" w14:textId="77777777" w:rsidR="00812DD8" w:rsidRDefault="00812DD8" w:rsidP="00345B9D">
      <w:r>
        <w:separator/>
      </w:r>
    </w:p>
  </w:endnote>
  <w:endnote w:type="continuationSeparator" w:id="0">
    <w:p w14:paraId="4102BEA2" w14:textId="77777777" w:rsidR="00812DD8" w:rsidRDefault="00812DD8" w:rsidP="0034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venirNext-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31377223"/>
      <w:docPartObj>
        <w:docPartGallery w:val="Page Numbers (Bottom of Page)"/>
        <w:docPartUnique/>
      </w:docPartObj>
    </w:sdtPr>
    <w:sdtEndPr>
      <w:rPr>
        <w:rStyle w:val="PageNumber"/>
      </w:rPr>
    </w:sdtEndPr>
    <w:sdtContent>
      <w:p w14:paraId="6161412C" w14:textId="77777777" w:rsidR="00812618" w:rsidRDefault="00812618" w:rsidP="00F84D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0E31E3" w14:textId="77777777" w:rsidR="00812618" w:rsidRDefault="00812618" w:rsidP="00320F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b/>
        <w:bCs/>
      </w:rPr>
      <w:id w:val="1253544061"/>
      <w:docPartObj>
        <w:docPartGallery w:val="Page Numbers (Bottom of Page)"/>
        <w:docPartUnique/>
      </w:docPartObj>
    </w:sdtPr>
    <w:sdtEndPr>
      <w:rPr>
        <w:rStyle w:val="PageNumber"/>
      </w:rPr>
    </w:sdtEndPr>
    <w:sdtContent>
      <w:p w14:paraId="0BF68C87" w14:textId="77777777" w:rsidR="00812618" w:rsidRPr="00320F58" w:rsidRDefault="00812618" w:rsidP="00534961">
        <w:pPr>
          <w:pStyle w:val="Footer"/>
          <w:framePr w:wrap="none" w:vAnchor="text" w:hAnchor="margin" w:xAlign="right" w:y="1"/>
          <w:spacing w:before="0"/>
          <w:jc w:val="right"/>
          <w:rPr>
            <w:rStyle w:val="PageNumber"/>
            <w:b/>
            <w:bCs/>
          </w:rPr>
        </w:pPr>
        <w:r w:rsidRPr="00320F58">
          <w:rPr>
            <w:rStyle w:val="PageNumber"/>
            <w:b/>
            <w:bCs/>
          </w:rPr>
          <w:fldChar w:fldCharType="begin"/>
        </w:r>
        <w:r w:rsidRPr="00320F58">
          <w:rPr>
            <w:rStyle w:val="PageNumber"/>
            <w:b/>
            <w:bCs/>
          </w:rPr>
          <w:instrText xml:space="preserve"> PAGE </w:instrText>
        </w:r>
        <w:r w:rsidRPr="00320F58">
          <w:rPr>
            <w:rStyle w:val="PageNumber"/>
            <w:b/>
            <w:bCs/>
          </w:rPr>
          <w:fldChar w:fldCharType="separate"/>
        </w:r>
        <w:r w:rsidRPr="00320F58">
          <w:rPr>
            <w:rStyle w:val="PageNumber"/>
            <w:b/>
            <w:bCs/>
            <w:noProof/>
          </w:rPr>
          <w:t>1</w:t>
        </w:r>
        <w:r w:rsidRPr="00320F58">
          <w:rPr>
            <w:rStyle w:val="PageNumber"/>
            <w:b/>
            <w:bCs/>
          </w:rPr>
          <w:fldChar w:fldCharType="end"/>
        </w:r>
      </w:p>
    </w:sdtContent>
  </w:sdt>
  <w:p w14:paraId="0C79BC5C" w14:textId="68C873AC" w:rsidR="00812618" w:rsidRDefault="00220780" w:rsidP="00534961">
    <w:pPr>
      <w:pStyle w:val="Footer"/>
      <w:tabs>
        <w:tab w:val="clear" w:pos="4680"/>
        <w:tab w:val="clear" w:pos="9360"/>
        <w:tab w:val="left" w:pos="6700"/>
      </w:tabs>
      <w:spacing w:before="0"/>
      <w:ind w:right="1440"/>
      <w:jc w:val="right"/>
      <w:rPr>
        <w:b/>
      </w:rPr>
    </w:pPr>
    <w:r w:rsidRPr="00513F9A">
      <w:rPr>
        <w:bCs/>
        <w:noProof/>
      </w:rPr>
      <w:drawing>
        <wp:anchor distT="0" distB="0" distL="114300" distR="114300" simplePos="0" relativeHeight="251659263" behindDoc="0" locked="0" layoutInCell="1" allowOverlap="1" wp14:anchorId="742B2A81" wp14:editId="17DF2BF3">
          <wp:simplePos x="0" y="0"/>
          <wp:positionH relativeFrom="column">
            <wp:posOffset>-211455</wp:posOffset>
          </wp:positionH>
          <wp:positionV relativeFrom="paragraph">
            <wp:posOffset>-408305</wp:posOffset>
          </wp:positionV>
          <wp:extent cx="2543810" cy="927100"/>
          <wp:effectExtent l="0" t="0" r="0" b="0"/>
          <wp:wrapThrough wrapText="bothSides">
            <wp:wrapPolygon edited="0">
              <wp:start x="4421" y="4734"/>
              <wp:lineTo x="2696" y="7397"/>
              <wp:lineTo x="1725" y="9173"/>
              <wp:lineTo x="1725" y="12427"/>
              <wp:lineTo x="3343" y="14795"/>
              <wp:lineTo x="5176" y="14795"/>
              <wp:lineTo x="5176" y="16570"/>
              <wp:lineTo x="6362" y="16570"/>
              <wp:lineTo x="6362" y="14795"/>
              <wp:lineTo x="15852" y="14795"/>
              <wp:lineTo x="20705" y="13315"/>
              <wp:lineTo x="20813" y="7693"/>
              <wp:lineTo x="19087" y="7101"/>
              <wp:lineTo x="8519" y="4734"/>
              <wp:lineTo x="4421" y="4734"/>
            </wp:wrapPolygon>
          </wp:wrapThrough>
          <wp:docPr id="3" name="Picture 3" descr="Consumer Financial Protection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pb_sssu_lockup.png"/>
                  <pic:cNvPicPr/>
                </pic:nvPicPr>
                <pic:blipFill rotWithShape="1">
                  <a:blip r:embed="rId1"/>
                  <a:srcRect r="44048"/>
                  <a:stretch/>
                </pic:blipFill>
                <pic:spPr bwMode="auto">
                  <a:xfrm>
                    <a:off x="0" y="0"/>
                    <a:ext cx="2543810" cy="927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3F9A" w:rsidRPr="00513F9A">
      <w:rPr>
        <w:bCs/>
      </w:rPr>
      <w:t>Learn more at</w:t>
    </w:r>
    <w:r w:rsidR="00513F9A">
      <w:rPr>
        <w:b/>
      </w:rPr>
      <w:t xml:space="preserve"> consumerfinance.gov</w:t>
    </w:r>
  </w:p>
  <w:p w14:paraId="353BDA6F" w14:textId="28D45816" w:rsidR="00812618" w:rsidRPr="00534961" w:rsidRDefault="009756D7" w:rsidP="00534961">
    <w:pPr>
      <w:pStyle w:val="Footer"/>
      <w:tabs>
        <w:tab w:val="clear" w:pos="4680"/>
        <w:tab w:val="clear" w:pos="9360"/>
        <w:tab w:val="left" w:pos="6700"/>
      </w:tabs>
      <w:jc w:val="right"/>
      <w:rPr>
        <w:bCs/>
        <w:sz w:val="16"/>
        <w:szCs w:val="16"/>
      </w:rPr>
    </w:pPr>
    <w:r>
      <w:rPr>
        <w:bCs/>
        <w:sz w:val="16"/>
        <w:szCs w:val="16"/>
      </w:rPr>
      <w:t>04/2020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2259880"/>
      <w:docPartObj>
        <w:docPartGallery w:val="Page Numbers (Bottom of Page)"/>
        <w:docPartUnique/>
      </w:docPartObj>
    </w:sdtPr>
    <w:sdtEndPr>
      <w:rPr>
        <w:rStyle w:val="PageNumber"/>
      </w:rPr>
    </w:sdtEndPr>
    <w:sdtContent>
      <w:p w14:paraId="730DE1DF" w14:textId="77777777" w:rsidR="00812618" w:rsidRDefault="00812618" w:rsidP="00F84D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9F2789" w14:textId="77777777" w:rsidR="00812618" w:rsidRDefault="00812618" w:rsidP="00320F58">
    <w:pPr>
      <w:pStyle w:val="Footer"/>
      <w:tabs>
        <w:tab w:val="clear" w:pos="4680"/>
        <w:tab w:val="clear" w:pos="9360"/>
        <w:tab w:val="left" w:pos="6700"/>
      </w:tabs>
      <w:spacing w:line="140" w:lineRule="auto"/>
      <w:ind w:right="360"/>
      <w:jc w:val="right"/>
    </w:pPr>
    <w:r>
      <w:rPr>
        <w:noProof/>
      </w:rPr>
      <w:drawing>
        <wp:anchor distT="0" distB="0" distL="114300" distR="114300" simplePos="0" relativeHeight="251662336" behindDoc="0" locked="0" layoutInCell="1" allowOverlap="1" wp14:anchorId="619438C7" wp14:editId="0E532148">
          <wp:simplePos x="0" y="0"/>
          <wp:positionH relativeFrom="column">
            <wp:posOffset>0</wp:posOffset>
          </wp:positionH>
          <wp:positionV relativeFrom="page">
            <wp:posOffset>9144000</wp:posOffset>
          </wp:positionV>
          <wp:extent cx="2209800" cy="4572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pb_primary_logo_color_cmyk.jpg"/>
                  <pic:cNvPicPr/>
                </pic:nvPicPr>
                <pic:blipFill>
                  <a:blip r:embed="rId1">
                    <a:extLst>
                      <a:ext uri="{28A0092B-C50C-407E-A947-70E740481C1C}">
                        <a14:useLocalDpi xmlns:a14="http://schemas.microsoft.com/office/drawing/2010/main" val="0"/>
                      </a:ext>
                    </a:extLst>
                  </a:blip>
                  <a:stretch>
                    <a:fillRect/>
                  </a:stretch>
                </pic:blipFill>
                <pic:spPr>
                  <a:xfrm>
                    <a:off x="0" y="0"/>
                    <a:ext cx="2209800" cy="4572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457503">
      <w:t>Learn more at</w:t>
    </w:r>
    <w:r>
      <w:rPr>
        <w:b/>
      </w:rPr>
      <w:t xml:space="preserve"> consumerfinance.gov </w:t>
    </w:r>
  </w:p>
  <w:p w14:paraId="52BCB8F7" w14:textId="77777777" w:rsidR="00812618" w:rsidRPr="00C74BC1" w:rsidRDefault="00812618" w:rsidP="00115354">
    <w:pPr>
      <w:pStyle w:val="Footer"/>
      <w:tabs>
        <w:tab w:val="clear" w:pos="4680"/>
        <w:tab w:val="clear" w:pos="9360"/>
        <w:tab w:val="left" w:pos="6700"/>
      </w:tabs>
      <w:spacing w:line="140" w:lineRule="auto"/>
      <w:jc w:val="right"/>
      <w:rPr>
        <w:sz w:val="16"/>
        <w:szCs w:val="16"/>
      </w:rPr>
    </w:pPr>
    <w:r>
      <w:rPr>
        <w:sz w:val="16"/>
        <w:szCs w:val="16"/>
      </w:rPr>
      <w:t>10/2019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76578895"/>
      <w:docPartObj>
        <w:docPartGallery w:val="Page Numbers (Bottom of Page)"/>
        <w:docPartUnique/>
      </w:docPartObj>
    </w:sdtPr>
    <w:sdtEndPr>
      <w:rPr>
        <w:rStyle w:val="PageNumber"/>
      </w:rPr>
    </w:sdtEndPr>
    <w:sdtContent>
      <w:p w14:paraId="65933819" w14:textId="226280A1" w:rsidR="00C84EDA" w:rsidRDefault="00C84EDA" w:rsidP="00F84D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E1322C" w14:textId="77777777" w:rsidR="00C84EDA" w:rsidRDefault="00C84EDA" w:rsidP="00C84EDA">
    <w:pPr>
      <w:pStyle w:val="Footer"/>
      <w:ind w:right="360"/>
    </w:pPr>
  </w:p>
  <w:p w14:paraId="66B09E79" w14:textId="77777777" w:rsidR="005C6C1A" w:rsidRDefault="005C6C1A"/>
  <w:p w14:paraId="4FA6E238" w14:textId="77777777" w:rsidR="005C6C1A" w:rsidRDefault="005C6C1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7D5CD" w14:textId="37FB95CD" w:rsidR="00AF1EA3" w:rsidRDefault="00AF1EA3" w:rsidP="00156B5B">
    <w:pPr>
      <w:pStyle w:val="Footer"/>
      <w:tabs>
        <w:tab w:val="clear" w:pos="4680"/>
        <w:tab w:val="clear" w:pos="9360"/>
        <w:tab w:val="left" w:pos="6700"/>
      </w:tabs>
      <w:jc w:val="right"/>
    </w:pPr>
    <w:r>
      <w:rPr>
        <w:noProof/>
      </w:rPr>
      <w:drawing>
        <wp:anchor distT="0" distB="0" distL="114300" distR="114300" simplePos="0" relativeHeight="251660288" behindDoc="0" locked="0" layoutInCell="1" allowOverlap="1" wp14:anchorId="0DEC885C" wp14:editId="741BF840">
          <wp:simplePos x="0" y="0"/>
          <wp:positionH relativeFrom="column">
            <wp:posOffset>0</wp:posOffset>
          </wp:positionH>
          <wp:positionV relativeFrom="page">
            <wp:posOffset>9144000</wp:posOffset>
          </wp:positionV>
          <wp:extent cx="2209800" cy="457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pb_primary_logo_color_cmyk.jpg"/>
                  <pic:cNvPicPr/>
                </pic:nvPicPr>
                <pic:blipFill>
                  <a:blip r:embed="rId1">
                    <a:extLst>
                      <a:ext uri="{28A0092B-C50C-407E-A947-70E740481C1C}">
                        <a14:useLocalDpi xmlns:a14="http://schemas.microsoft.com/office/drawing/2010/main" val="0"/>
                      </a:ext>
                    </a:extLst>
                  </a:blip>
                  <a:stretch>
                    <a:fillRect/>
                  </a:stretch>
                </pic:blipFill>
                <pic:spPr>
                  <a:xfrm>
                    <a:off x="0" y="0"/>
                    <a:ext cx="2209800" cy="457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457503">
      <w:t>Learn more at</w:t>
    </w:r>
    <w:r>
      <w:rPr>
        <w:b/>
      </w:rPr>
      <w:t xml:space="preserve"> consumerfinance.gov       </w:t>
    </w:r>
    <w:r w:rsidR="00116694">
      <w:rPr>
        <w:b/>
      </w:rPr>
      <w:t xml:space="preserve">       </w:t>
    </w:r>
    <w:r>
      <w:rPr>
        <w:b/>
      </w:rPr>
      <w:t xml:space="preserve"> 1 of </w:t>
    </w:r>
    <w:r w:rsidR="00B745B6">
      <w:rPr>
        <w:b/>
      </w:rPr>
      <w:t>3</w:t>
    </w:r>
    <w:r w:rsidRPr="00156B5B">
      <w:t xml:space="preserve"> </w:t>
    </w:r>
  </w:p>
  <w:p w14:paraId="49AE9BEF" w14:textId="6A62DCEF" w:rsidR="00C74BC1" w:rsidRPr="00C74BC1" w:rsidRDefault="00C74BC1" w:rsidP="00156B5B">
    <w:pPr>
      <w:pStyle w:val="Footer"/>
      <w:tabs>
        <w:tab w:val="clear" w:pos="4680"/>
        <w:tab w:val="clear" w:pos="9360"/>
        <w:tab w:val="left" w:pos="6700"/>
      </w:tabs>
      <w:jc w:val="right"/>
      <w:rPr>
        <w:sz w:val="16"/>
        <w:szCs w:val="16"/>
      </w:rPr>
    </w:pPr>
    <w:r>
      <w:rPr>
        <w:sz w:val="16"/>
        <w:szCs w:val="16"/>
      </w:rPr>
      <w:t>10/2019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DC232" w14:textId="77777777" w:rsidR="00812DD8" w:rsidRDefault="00812DD8" w:rsidP="00345B9D">
      <w:r>
        <w:separator/>
      </w:r>
    </w:p>
  </w:footnote>
  <w:footnote w:type="continuationSeparator" w:id="0">
    <w:p w14:paraId="4D2FF35E" w14:textId="77777777" w:rsidR="00812DD8" w:rsidRDefault="00812DD8" w:rsidP="00345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FF6DE7C"/>
    <w:lvl w:ilvl="0">
      <w:start w:val="1"/>
      <w:numFmt w:val="bullet"/>
      <w:pStyle w:val="ListBullet"/>
      <w:lvlText w:val=""/>
      <w:lvlJc w:val="left"/>
      <w:pPr>
        <w:tabs>
          <w:tab w:val="num" w:pos="720"/>
        </w:tabs>
        <w:ind w:left="720" w:hanging="360"/>
      </w:pPr>
      <w:rPr>
        <w:rFonts w:ascii="Wingdings" w:hAnsi="Wingdings" w:hint="default"/>
        <w:color w:val="101820" w:themeColor="text1"/>
      </w:rPr>
    </w:lvl>
  </w:abstractNum>
  <w:abstractNum w:abstractNumId="1" w15:restartNumberingAfterBreak="0">
    <w:nsid w:val="0D20330D"/>
    <w:multiLevelType w:val="multilevel"/>
    <w:tmpl w:val="6D9094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F8173A"/>
    <w:multiLevelType w:val="hybridMultilevel"/>
    <w:tmpl w:val="7960C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015FE"/>
    <w:multiLevelType w:val="multilevel"/>
    <w:tmpl w:val="DE04C118"/>
    <w:lvl w:ilvl="0">
      <w:start w:val="1"/>
      <w:numFmt w:val="bullet"/>
      <w:lvlText w:val="▪"/>
      <w:lvlJc w:val="left"/>
      <w:pPr>
        <w:ind w:left="72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149173D"/>
    <w:multiLevelType w:val="hybridMultilevel"/>
    <w:tmpl w:val="AAE6E3C4"/>
    <w:lvl w:ilvl="0" w:tplc="60A28ADC">
      <w:start w:val="1"/>
      <w:numFmt w:val="decimal"/>
      <w:pStyle w:val="Title"/>
      <w:lvlText w:val="%1."/>
      <w:lvlJc w:val="left"/>
      <w:pPr>
        <w:ind w:left="504" w:hanging="504"/>
      </w:pPr>
      <w:rPr>
        <w:rFonts w:ascii="Arial Bold" w:hAnsi="Arial Bold" w:hint="default"/>
        <w:b/>
        <w:bCs/>
        <w:i w:val="0"/>
        <w:i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C51BAB"/>
    <w:multiLevelType w:val="multilevel"/>
    <w:tmpl w:val="6024AD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9A032A"/>
    <w:multiLevelType w:val="multilevel"/>
    <w:tmpl w:val="D288421A"/>
    <w:lvl w:ilvl="0">
      <w:start w:val="1"/>
      <w:numFmt w:val="decimal"/>
      <w:lvlText w:val="%1."/>
      <w:lvlJc w:val="left"/>
      <w:pPr>
        <w:ind w:left="360" w:hanging="360"/>
      </w:pPr>
      <w:rPr>
        <w:rFonts w:ascii="Arial Bold" w:hAnsi="Arial Bold" w:hint="default"/>
        <w:b/>
        <w:bCs/>
        <w:i w:val="0"/>
        <w:iCs w:val="0"/>
        <w:color w:val="auto"/>
        <w:sz w:val="32"/>
        <w:szCs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7771C2"/>
    <w:multiLevelType w:val="hybridMultilevel"/>
    <w:tmpl w:val="D288421A"/>
    <w:lvl w:ilvl="0" w:tplc="EE46B860">
      <w:start w:val="1"/>
      <w:numFmt w:val="decimal"/>
      <w:lvlText w:val="%1."/>
      <w:lvlJc w:val="left"/>
      <w:pPr>
        <w:ind w:left="360" w:hanging="360"/>
      </w:pPr>
      <w:rPr>
        <w:rFonts w:ascii="Arial Bold" w:hAnsi="Arial Bold" w:hint="default"/>
        <w:b/>
        <w:bCs/>
        <w:i w:val="0"/>
        <w:i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972CD6"/>
    <w:multiLevelType w:val="multilevel"/>
    <w:tmpl w:val="740C88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AE3088"/>
    <w:multiLevelType w:val="hybridMultilevel"/>
    <w:tmpl w:val="223A9582"/>
    <w:lvl w:ilvl="0" w:tplc="28FCA1CA">
      <w:start w:val="1"/>
      <w:numFmt w:val="bullet"/>
      <w:lvlText w:val="o"/>
      <w:lvlJc w:val="left"/>
      <w:pPr>
        <w:ind w:left="1080" w:hanging="360"/>
      </w:pPr>
      <w:rPr>
        <w:rFonts w:ascii="Courier New" w:hAnsi="Courier New" w:hint="default"/>
        <w:color w:val="101820" w:themeColor="text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1E948EE"/>
    <w:multiLevelType w:val="multilevel"/>
    <w:tmpl w:val="08088F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4F6616"/>
    <w:multiLevelType w:val="multilevel"/>
    <w:tmpl w:val="4EAEF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8761A5"/>
    <w:multiLevelType w:val="multilevel"/>
    <w:tmpl w:val="99FCD6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003DB7"/>
    <w:multiLevelType w:val="hybridMultilevel"/>
    <w:tmpl w:val="9AC27DA6"/>
    <w:lvl w:ilvl="0" w:tplc="653E6540">
      <w:start w:val="1"/>
      <w:numFmt w:val="decimal"/>
      <w:lvlText w:val="%1. "/>
      <w:lvlJc w:val="left"/>
      <w:pPr>
        <w:ind w:left="720" w:hanging="360"/>
      </w:pPr>
      <w:rPr>
        <w:rFonts w:ascii="Arial Bold" w:hAnsi="Arial Bold" w:hint="default"/>
        <w:b/>
        <w:bCs/>
        <w:i w:val="0"/>
        <w:i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8D40A8"/>
    <w:multiLevelType w:val="multilevel"/>
    <w:tmpl w:val="DE04C118"/>
    <w:lvl w:ilvl="0">
      <w:start w:val="1"/>
      <w:numFmt w:val="bullet"/>
      <w:lvlText w:val="▪"/>
      <w:lvlJc w:val="left"/>
      <w:pPr>
        <w:ind w:left="72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76FE32A6"/>
    <w:multiLevelType w:val="multilevel"/>
    <w:tmpl w:val="9AC27DA6"/>
    <w:lvl w:ilvl="0">
      <w:start w:val="1"/>
      <w:numFmt w:val="decimal"/>
      <w:lvlText w:val="%1. "/>
      <w:lvlJc w:val="left"/>
      <w:pPr>
        <w:ind w:left="720" w:hanging="360"/>
      </w:pPr>
      <w:rPr>
        <w:rFonts w:ascii="Arial Bold" w:hAnsi="Arial Bold" w:hint="default"/>
        <w:b/>
        <w:bCs/>
        <w:i w:val="0"/>
        <w:iCs w:val="0"/>
        <w:color w:val="auto"/>
        <w:sz w:val="32"/>
        <w:szCs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B7237D"/>
    <w:multiLevelType w:val="multilevel"/>
    <w:tmpl w:val="49CA5D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3"/>
  </w:num>
  <w:num w:numId="3">
    <w:abstractNumId w:val="15"/>
  </w:num>
  <w:num w:numId="4">
    <w:abstractNumId w:val="7"/>
  </w:num>
  <w:num w:numId="5">
    <w:abstractNumId w:val="6"/>
  </w:num>
  <w:num w:numId="6">
    <w:abstractNumId w:val="4"/>
  </w:num>
  <w:num w:numId="7">
    <w:abstractNumId w:val="3"/>
  </w:num>
  <w:num w:numId="8">
    <w:abstractNumId w:val="14"/>
  </w:num>
  <w:num w:numId="9">
    <w:abstractNumId w:val="2"/>
  </w:num>
  <w:num w:numId="10">
    <w:abstractNumId w:val="11"/>
  </w:num>
  <w:num w:numId="11">
    <w:abstractNumId w:val="5"/>
  </w:num>
  <w:num w:numId="12">
    <w:abstractNumId w:val="1"/>
  </w:num>
  <w:num w:numId="13">
    <w:abstractNumId w:val="8"/>
  </w:num>
  <w:num w:numId="14">
    <w:abstractNumId w:val="12"/>
  </w:num>
  <w:num w:numId="15">
    <w:abstractNumId w:val="16"/>
  </w:num>
  <w:num w:numId="16">
    <w:abstractNumId w:val="10"/>
  </w:num>
  <w:num w:numId="17">
    <w:abstractNumId w:val="0"/>
    <w:lvlOverride w:ilvl="0">
      <w:startOverride w:val="1"/>
    </w:lvlOverride>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794"/>
    <w:rsid w:val="00007276"/>
    <w:rsid w:val="00020AF2"/>
    <w:rsid w:val="000241D2"/>
    <w:rsid w:val="0004626A"/>
    <w:rsid w:val="0005184C"/>
    <w:rsid w:val="00062C73"/>
    <w:rsid w:val="00071683"/>
    <w:rsid w:val="00075BD6"/>
    <w:rsid w:val="00077C29"/>
    <w:rsid w:val="00085E59"/>
    <w:rsid w:val="000861D5"/>
    <w:rsid w:val="000903A4"/>
    <w:rsid w:val="000B1D86"/>
    <w:rsid w:val="000C1EED"/>
    <w:rsid w:val="000C6874"/>
    <w:rsid w:val="000C7B2D"/>
    <w:rsid w:val="000E4758"/>
    <w:rsid w:val="00102397"/>
    <w:rsid w:val="001025A3"/>
    <w:rsid w:val="00115354"/>
    <w:rsid w:val="00116694"/>
    <w:rsid w:val="00120055"/>
    <w:rsid w:val="00120D97"/>
    <w:rsid w:val="00125CBB"/>
    <w:rsid w:val="00136E88"/>
    <w:rsid w:val="00137310"/>
    <w:rsid w:val="00155571"/>
    <w:rsid w:val="00155F48"/>
    <w:rsid w:val="00156B5B"/>
    <w:rsid w:val="00166B1A"/>
    <w:rsid w:val="00170443"/>
    <w:rsid w:val="0018304A"/>
    <w:rsid w:val="00183A81"/>
    <w:rsid w:val="00187564"/>
    <w:rsid w:val="00187AF6"/>
    <w:rsid w:val="00195FF9"/>
    <w:rsid w:val="001A0810"/>
    <w:rsid w:val="001A3F26"/>
    <w:rsid w:val="001A4193"/>
    <w:rsid w:val="001C3612"/>
    <w:rsid w:val="001C627F"/>
    <w:rsid w:val="001D0349"/>
    <w:rsid w:val="001D0A34"/>
    <w:rsid w:val="001E4EA4"/>
    <w:rsid w:val="001F4658"/>
    <w:rsid w:val="00204A8A"/>
    <w:rsid w:val="00206A8E"/>
    <w:rsid w:val="00214D7C"/>
    <w:rsid w:val="0021572E"/>
    <w:rsid w:val="00220780"/>
    <w:rsid w:val="00232124"/>
    <w:rsid w:val="002344B1"/>
    <w:rsid w:val="00243B8D"/>
    <w:rsid w:val="00256E6F"/>
    <w:rsid w:val="00260FF4"/>
    <w:rsid w:val="00266400"/>
    <w:rsid w:val="0026680C"/>
    <w:rsid w:val="00274467"/>
    <w:rsid w:val="00275412"/>
    <w:rsid w:val="00276D0B"/>
    <w:rsid w:val="00287D64"/>
    <w:rsid w:val="002A195D"/>
    <w:rsid w:val="002B01C4"/>
    <w:rsid w:val="002E129B"/>
    <w:rsid w:val="002E1B5D"/>
    <w:rsid w:val="002F33F5"/>
    <w:rsid w:val="00304D24"/>
    <w:rsid w:val="00307EF7"/>
    <w:rsid w:val="00311D2A"/>
    <w:rsid w:val="00315B69"/>
    <w:rsid w:val="00334427"/>
    <w:rsid w:val="00344470"/>
    <w:rsid w:val="003457C5"/>
    <w:rsid w:val="00345B9D"/>
    <w:rsid w:val="00351B82"/>
    <w:rsid w:val="00362AF1"/>
    <w:rsid w:val="00366E4F"/>
    <w:rsid w:val="0038258E"/>
    <w:rsid w:val="003908A8"/>
    <w:rsid w:val="003A4420"/>
    <w:rsid w:val="003C2285"/>
    <w:rsid w:val="003C69A5"/>
    <w:rsid w:val="003D4EE3"/>
    <w:rsid w:val="003D717A"/>
    <w:rsid w:val="003E4AFC"/>
    <w:rsid w:val="003E7D80"/>
    <w:rsid w:val="003F1B95"/>
    <w:rsid w:val="003F7534"/>
    <w:rsid w:val="00446CE9"/>
    <w:rsid w:val="00452487"/>
    <w:rsid w:val="00453151"/>
    <w:rsid w:val="00457503"/>
    <w:rsid w:val="0046270E"/>
    <w:rsid w:val="00465936"/>
    <w:rsid w:val="00465BB6"/>
    <w:rsid w:val="00465C4A"/>
    <w:rsid w:val="00482B2D"/>
    <w:rsid w:val="00485A5E"/>
    <w:rsid w:val="004A7024"/>
    <w:rsid w:val="004A773E"/>
    <w:rsid w:val="004B4941"/>
    <w:rsid w:val="004D2291"/>
    <w:rsid w:val="004D3548"/>
    <w:rsid w:val="004F27D5"/>
    <w:rsid w:val="004F7143"/>
    <w:rsid w:val="00513F9A"/>
    <w:rsid w:val="0052136C"/>
    <w:rsid w:val="00527C3A"/>
    <w:rsid w:val="00540103"/>
    <w:rsid w:val="005817D0"/>
    <w:rsid w:val="005826A4"/>
    <w:rsid w:val="00586985"/>
    <w:rsid w:val="00592EB0"/>
    <w:rsid w:val="005B0346"/>
    <w:rsid w:val="005C6C1A"/>
    <w:rsid w:val="005D7469"/>
    <w:rsid w:val="005E0490"/>
    <w:rsid w:val="005E53A4"/>
    <w:rsid w:val="005E7B6E"/>
    <w:rsid w:val="0060758C"/>
    <w:rsid w:val="00607A1E"/>
    <w:rsid w:val="006218D7"/>
    <w:rsid w:val="0062245D"/>
    <w:rsid w:val="00631DDF"/>
    <w:rsid w:val="0064599E"/>
    <w:rsid w:val="006566A9"/>
    <w:rsid w:val="00660049"/>
    <w:rsid w:val="00674FB9"/>
    <w:rsid w:val="006763B2"/>
    <w:rsid w:val="00677E39"/>
    <w:rsid w:val="00680EEB"/>
    <w:rsid w:val="0068693D"/>
    <w:rsid w:val="00690776"/>
    <w:rsid w:val="006B16D7"/>
    <w:rsid w:val="006B5D8E"/>
    <w:rsid w:val="006D1F79"/>
    <w:rsid w:val="006E3877"/>
    <w:rsid w:val="006E5381"/>
    <w:rsid w:val="006F0FD3"/>
    <w:rsid w:val="00704805"/>
    <w:rsid w:val="007203C6"/>
    <w:rsid w:val="00721044"/>
    <w:rsid w:val="00722CB5"/>
    <w:rsid w:val="007278C6"/>
    <w:rsid w:val="007415AC"/>
    <w:rsid w:val="00742663"/>
    <w:rsid w:val="0075666A"/>
    <w:rsid w:val="0076130C"/>
    <w:rsid w:val="0077095D"/>
    <w:rsid w:val="00771430"/>
    <w:rsid w:val="00772366"/>
    <w:rsid w:val="00773448"/>
    <w:rsid w:val="0079298A"/>
    <w:rsid w:val="007A77DE"/>
    <w:rsid w:val="007B02DC"/>
    <w:rsid w:val="007B0487"/>
    <w:rsid w:val="007B7DB2"/>
    <w:rsid w:val="007D6640"/>
    <w:rsid w:val="007E3B68"/>
    <w:rsid w:val="007E570A"/>
    <w:rsid w:val="007E5960"/>
    <w:rsid w:val="008021E2"/>
    <w:rsid w:val="00812618"/>
    <w:rsid w:val="00812DD8"/>
    <w:rsid w:val="00817EFB"/>
    <w:rsid w:val="008346E9"/>
    <w:rsid w:val="008357FD"/>
    <w:rsid w:val="00845B30"/>
    <w:rsid w:val="00847845"/>
    <w:rsid w:val="00853B4F"/>
    <w:rsid w:val="008713E4"/>
    <w:rsid w:val="008767AD"/>
    <w:rsid w:val="00877C18"/>
    <w:rsid w:val="00896207"/>
    <w:rsid w:val="008A3190"/>
    <w:rsid w:val="008B142C"/>
    <w:rsid w:val="008B695C"/>
    <w:rsid w:val="008B6FB3"/>
    <w:rsid w:val="008D3621"/>
    <w:rsid w:val="008E14E1"/>
    <w:rsid w:val="008F19E4"/>
    <w:rsid w:val="0090120D"/>
    <w:rsid w:val="0090284B"/>
    <w:rsid w:val="00910BBA"/>
    <w:rsid w:val="009203CA"/>
    <w:rsid w:val="009252C0"/>
    <w:rsid w:val="00935959"/>
    <w:rsid w:val="00937A25"/>
    <w:rsid w:val="00951B23"/>
    <w:rsid w:val="00965D0B"/>
    <w:rsid w:val="00965E3D"/>
    <w:rsid w:val="00971FD3"/>
    <w:rsid w:val="00974031"/>
    <w:rsid w:val="009756D7"/>
    <w:rsid w:val="00981556"/>
    <w:rsid w:val="00990B3F"/>
    <w:rsid w:val="00996FB9"/>
    <w:rsid w:val="009A13C2"/>
    <w:rsid w:val="009C1DC4"/>
    <w:rsid w:val="009D0ADE"/>
    <w:rsid w:val="009F2F96"/>
    <w:rsid w:val="009F5B49"/>
    <w:rsid w:val="00A02470"/>
    <w:rsid w:val="00A17FBF"/>
    <w:rsid w:val="00A33F6B"/>
    <w:rsid w:val="00A37CA4"/>
    <w:rsid w:val="00A41F1E"/>
    <w:rsid w:val="00A55244"/>
    <w:rsid w:val="00A55D6B"/>
    <w:rsid w:val="00A932D7"/>
    <w:rsid w:val="00AA02D1"/>
    <w:rsid w:val="00AB44B3"/>
    <w:rsid w:val="00AD0852"/>
    <w:rsid w:val="00AE695E"/>
    <w:rsid w:val="00AF12F3"/>
    <w:rsid w:val="00AF1EA3"/>
    <w:rsid w:val="00AF6C5C"/>
    <w:rsid w:val="00B018A0"/>
    <w:rsid w:val="00B144F1"/>
    <w:rsid w:val="00B3525C"/>
    <w:rsid w:val="00B4352A"/>
    <w:rsid w:val="00B44E1F"/>
    <w:rsid w:val="00B6096F"/>
    <w:rsid w:val="00B6683B"/>
    <w:rsid w:val="00B745B6"/>
    <w:rsid w:val="00B76401"/>
    <w:rsid w:val="00B808D3"/>
    <w:rsid w:val="00B81363"/>
    <w:rsid w:val="00B81CFB"/>
    <w:rsid w:val="00B919E4"/>
    <w:rsid w:val="00B94B7E"/>
    <w:rsid w:val="00BA685D"/>
    <w:rsid w:val="00BB384B"/>
    <w:rsid w:val="00BB4596"/>
    <w:rsid w:val="00BC121C"/>
    <w:rsid w:val="00BC5A54"/>
    <w:rsid w:val="00C00878"/>
    <w:rsid w:val="00C01699"/>
    <w:rsid w:val="00C10C00"/>
    <w:rsid w:val="00C17DA3"/>
    <w:rsid w:val="00C20358"/>
    <w:rsid w:val="00C25E02"/>
    <w:rsid w:val="00C3146B"/>
    <w:rsid w:val="00C5289E"/>
    <w:rsid w:val="00C54BAA"/>
    <w:rsid w:val="00C62A4B"/>
    <w:rsid w:val="00C6453A"/>
    <w:rsid w:val="00C66400"/>
    <w:rsid w:val="00C74BC1"/>
    <w:rsid w:val="00C836EF"/>
    <w:rsid w:val="00C84EDA"/>
    <w:rsid w:val="00C965DC"/>
    <w:rsid w:val="00CA6168"/>
    <w:rsid w:val="00CB1E15"/>
    <w:rsid w:val="00CD1559"/>
    <w:rsid w:val="00CD6AF1"/>
    <w:rsid w:val="00CD7C5C"/>
    <w:rsid w:val="00CE0C48"/>
    <w:rsid w:val="00D07910"/>
    <w:rsid w:val="00D17C4F"/>
    <w:rsid w:val="00D227FB"/>
    <w:rsid w:val="00D41702"/>
    <w:rsid w:val="00D41C89"/>
    <w:rsid w:val="00D513DC"/>
    <w:rsid w:val="00D60063"/>
    <w:rsid w:val="00D61F43"/>
    <w:rsid w:val="00D64763"/>
    <w:rsid w:val="00D73974"/>
    <w:rsid w:val="00D94386"/>
    <w:rsid w:val="00DA30F3"/>
    <w:rsid w:val="00DB0484"/>
    <w:rsid w:val="00DB1F10"/>
    <w:rsid w:val="00DB7AA4"/>
    <w:rsid w:val="00DC6A14"/>
    <w:rsid w:val="00DE5BD4"/>
    <w:rsid w:val="00E04D20"/>
    <w:rsid w:val="00E16C71"/>
    <w:rsid w:val="00E216FF"/>
    <w:rsid w:val="00E22CD1"/>
    <w:rsid w:val="00E400DA"/>
    <w:rsid w:val="00E40DA0"/>
    <w:rsid w:val="00E41E02"/>
    <w:rsid w:val="00E464E0"/>
    <w:rsid w:val="00E504D1"/>
    <w:rsid w:val="00E65D94"/>
    <w:rsid w:val="00E66AEF"/>
    <w:rsid w:val="00E7534F"/>
    <w:rsid w:val="00E81CC1"/>
    <w:rsid w:val="00E8279E"/>
    <w:rsid w:val="00E85FBF"/>
    <w:rsid w:val="00EB4805"/>
    <w:rsid w:val="00EC6EFC"/>
    <w:rsid w:val="00ED03B0"/>
    <w:rsid w:val="00ED1710"/>
    <w:rsid w:val="00EE6A46"/>
    <w:rsid w:val="00F2426A"/>
    <w:rsid w:val="00F46177"/>
    <w:rsid w:val="00F70EB8"/>
    <w:rsid w:val="00F8233A"/>
    <w:rsid w:val="00F83CF4"/>
    <w:rsid w:val="00FB2787"/>
    <w:rsid w:val="00FC3701"/>
    <w:rsid w:val="00FD6097"/>
    <w:rsid w:val="00FD7E47"/>
    <w:rsid w:val="00FE4794"/>
    <w:rsid w:val="00FE4D4E"/>
    <w:rsid w:val="00FE5EDB"/>
    <w:rsid w:val="00FF3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1F83703"/>
  <w15:docId w15:val="{42E389A5-4D7A-4F0D-BFB9-F93C175FE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5B9D"/>
    <w:pPr>
      <w:spacing w:before="120" w:after="240" w:line="336" w:lineRule="auto"/>
    </w:pPr>
    <w:rPr>
      <w:rFonts w:ascii="Arial" w:hAnsi="Arial"/>
    </w:rPr>
  </w:style>
  <w:style w:type="paragraph" w:styleId="Heading1">
    <w:name w:val="heading 1"/>
    <w:basedOn w:val="Normal"/>
    <w:next w:val="Normal"/>
    <w:link w:val="Heading1Char"/>
    <w:uiPriority w:val="9"/>
    <w:qFormat/>
    <w:rsid w:val="00345B9D"/>
    <w:pPr>
      <w:keepNext/>
      <w:keepLines/>
      <w:spacing w:before="0" w:after="480" w:line="240" w:lineRule="auto"/>
      <w:outlineLvl w:val="0"/>
    </w:pPr>
    <w:rPr>
      <w:rFonts w:eastAsiaTheme="majorEastAsia" w:cs="Arial"/>
      <w:bCs/>
      <w:color w:val="101820" w:themeColor="text1"/>
      <w:sz w:val="64"/>
      <w:szCs w:val="64"/>
    </w:rPr>
  </w:style>
  <w:style w:type="paragraph" w:styleId="Heading2">
    <w:name w:val="heading 2"/>
    <w:basedOn w:val="Normal"/>
    <w:next w:val="Normal"/>
    <w:link w:val="Heading2Char"/>
    <w:uiPriority w:val="9"/>
    <w:unhideWhenUsed/>
    <w:qFormat/>
    <w:rsid w:val="007B0487"/>
    <w:pPr>
      <w:outlineLvl w:val="1"/>
    </w:pPr>
    <w:rPr>
      <w:sz w:val="32"/>
      <w:szCs w:val="32"/>
    </w:rPr>
  </w:style>
  <w:style w:type="paragraph" w:styleId="Heading3">
    <w:name w:val="heading 3"/>
    <w:basedOn w:val="Heading2"/>
    <w:next w:val="Normal"/>
    <w:link w:val="Heading3Char"/>
    <w:uiPriority w:val="9"/>
    <w:unhideWhenUsed/>
    <w:qFormat/>
    <w:rsid w:val="00B3525C"/>
    <w:pPr>
      <w:spacing w:before="360" w:after="0"/>
      <w:outlineLvl w:val="2"/>
    </w:pPr>
    <w:rPr>
      <w:b/>
    </w:rPr>
  </w:style>
  <w:style w:type="paragraph" w:styleId="Heading4">
    <w:name w:val="heading 4"/>
    <w:basedOn w:val="Normal"/>
    <w:next w:val="Normal"/>
    <w:link w:val="Heading4Char"/>
    <w:uiPriority w:val="9"/>
    <w:unhideWhenUsed/>
    <w:qFormat/>
    <w:rsid w:val="004D3548"/>
    <w:pPr>
      <w:keepNext/>
      <w:keepLines/>
      <w:spacing w:before="200" w:after="0"/>
      <w:outlineLvl w:val="3"/>
    </w:pPr>
    <w:rPr>
      <w:rFonts w:eastAsiaTheme="majorEastAsia" w:cs="Arial"/>
      <w:bCs/>
      <w:iCs/>
      <w:sz w:val="28"/>
      <w:szCs w:val="28"/>
    </w:rPr>
  </w:style>
  <w:style w:type="paragraph" w:styleId="Heading5">
    <w:name w:val="heading 5"/>
    <w:aliases w:val="Heading 4 (followed by list)"/>
    <w:basedOn w:val="Heading4"/>
    <w:next w:val="Normal"/>
    <w:link w:val="Heading5Char"/>
    <w:uiPriority w:val="9"/>
    <w:unhideWhenUsed/>
    <w:qFormat/>
    <w:rsid w:val="00B3525C"/>
    <w:pPr>
      <w:spacing w:before="320" w:after="1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3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F6B"/>
    <w:rPr>
      <w:rFonts w:ascii="Tahoma" w:hAnsi="Tahoma" w:cs="Tahoma"/>
      <w:sz w:val="16"/>
      <w:szCs w:val="16"/>
    </w:rPr>
  </w:style>
  <w:style w:type="character" w:styleId="Hyperlink">
    <w:name w:val="Hyperlink"/>
    <w:basedOn w:val="DefaultParagraphFont"/>
    <w:uiPriority w:val="99"/>
    <w:unhideWhenUsed/>
    <w:rsid w:val="00351B82"/>
    <w:rPr>
      <w:color w:val="0072CE" w:themeColor="hyperlink"/>
      <w:u w:val="single"/>
    </w:rPr>
  </w:style>
  <w:style w:type="paragraph" w:styleId="Header">
    <w:name w:val="header"/>
    <w:basedOn w:val="Normal"/>
    <w:link w:val="HeaderChar"/>
    <w:uiPriority w:val="99"/>
    <w:unhideWhenUsed/>
    <w:rsid w:val="00DB0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484"/>
  </w:style>
  <w:style w:type="paragraph" w:styleId="Footer">
    <w:name w:val="footer"/>
    <w:basedOn w:val="Normal"/>
    <w:link w:val="FooterChar"/>
    <w:uiPriority w:val="99"/>
    <w:unhideWhenUsed/>
    <w:rsid w:val="00DB0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484"/>
  </w:style>
  <w:style w:type="character" w:styleId="CommentReference">
    <w:name w:val="annotation reference"/>
    <w:basedOn w:val="DefaultParagraphFont"/>
    <w:uiPriority w:val="99"/>
    <w:semiHidden/>
    <w:unhideWhenUsed/>
    <w:rsid w:val="0005184C"/>
    <w:rPr>
      <w:sz w:val="16"/>
      <w:szCs w:val="16"/>
    </w:rPr>
  </w:style>
  <w:style w:type="paragraph" w:styleId="CommentText">
    <w:name w:val="annotation text"/>
    <w:basedOn w:val="Normal"/>
    <w:link w:val="CommentTextChar"/>
    <w:uiPriority w:val="99"/>
    <w:semiHidden/>
    <w:unhideWhenUsed/>
    <w:rsid w:val="0005184C"/>
    <w:pPr>
      <w:spacing w:line="240" w:lineRule="auto"/>
    </w:pPr>
    <w:rPr>
      <w:sz w:val="20"/>
      <w:szCs w:val="20"/>
    </w:rPr>
  </w:style>
  <w:style w:type="character" w:customStyle="1" w:styleId="CommentTextChar">
    <w:name w:val="Comment Text Char"/>
    <w:basedOn w:val="DefaultParagraphFont"/>
    <w:link w:val="CommentText"/>
    <w:uiPriority w:val="99"/>
    <w:semiHidden/>
    <w:rsid w:val="0005184C"/>
    <w:rPr>
      <w:sz w:val="20"/>
      <w:szCs w:val="20"/>
    </w:rPr>
  </w:style>
  <w:style w:type="paragraph" w:styleId="CommentSubject">
    <w:name w:val="annotation subject"/>
    <w:basedOn w:val="CommentText"/>
    <w:next w:val="CommentText"/>
    <w:link w:val="CommentSubjectChar"/>
    <w:uiPriority w:val="99"/>
    <w:semiHidden/>
    <w:unhideWhenUsed/>
    <w:rsid w:val="0005184C"/>
    <w:rPr>
      <w:b/>
      <w:bCs/>
    </w:rPr>
  </w:style>
  <w:style w:type="character" w:customStyle="1" w:styleId="CommentSubjectChar">
    <w:name w:val="Comment Subject Char"/>
    <w:basedOn w:val="CommentTextChar"/>
    <w:link w:val="CommentSubject"/>
    <w:uiPriority w:val="99"/>
    <w:semiHidden/>
    <w:rsid w:val="0005184C"/>
    <w:rPr>
      <w:b/>
      <w:bCs/>
      <w:sz w:val="20"/>
      <w:szCs w:val="20"/>
    </w:rPr>
  </w:style>
  <w:style w:type="character" w:customStyle="1" w:styleId="Heading2Char">
    <w:name w:val="Heading 2 Char"/>
    <w:basedOn w:val="DefaultParagraphFont"/>
    <w:link w:val="Heading2"/>
    <w:uiPriority w:val="9"/>
    <w:rsid w:val="007B0487"/>
    <w:rPr>
      <w:rFonts w:ascii="Arial" w:hAnsi="Arial"/>
      <w:sz w:val="32"/>
      <w:szCs w:val="32"/>
    </w:rPr>
  </w:style>
  <w:style w:type="character" w:customStyle="1" w:styleId="Heading3Char">
    <w:name w:val="Heading 3 Char"/>
    <w:basedOn w:val="DefaultParagraphFont"/>
    <w:link w:val="Heading3"/>
    <w:uiPriority w:val="9"/>
    <w:rsid w:val="00B3525C"/>
    <w:rPr>
      <w:rFonts w:ascii="Arial" w:hAnsi="Arial"/>
      <w:b/>
      <w:sz w:val="32"/>
      <w:szCs w:val="32"/>
    </w:rPr>
  </w:style>
  <w:style w:type="character" w:customStyle="1" w:styleId="Heading1Char">
    <w:name w:val="Heading 1 Char"/>
    <w:basedOn w:val="DefaultParagraphFont"/>
    <w:link w:val="Heading1"/>
    <w:uiPriority w:val="9"/>
    <w:rsid w:val="00345B9D"/>
    <w:rPr>
      <w:rFonts w:ascii="Arial" w:eastAsiaTheme="majorEastAsia" w:hAnsi="Arial" w:cs="Arial"/>
      <w:bCs/>
      <w:color w:val="101820" w:themeColor="text1"/>
      <w:sz w:val="64"/>
      <w:szCs w:val="64"/>
    </w:rPr>
  </w:style>
  <w:style w:type="character" w:styleId="PageNumber">
    <w:name w:val="page number"/>
    <w:basedOn w:val="DefaultParagraphFont"/>
    <w:uiPriority w:val="99"/>
    <w:semiHidden/>
    <w:unhideWhenUsed/>
    <w:rsid w:val="00996FB9"/>
  </w:style>
  <w:style w:type="character" w:customStyle="1" w:styleId="Heading4Char">
    <w:name w:val="Heading 4 Char"/>
    <w:basedOn w:val="DefaultParagraphFont"/>
    <w:link w:val="Heading4"/>
    <w:uiPriority w:val="9"/>
    <w:rsid w:val="004D3548"/>
    <w:rPr>
      <w:rFonts w:ascii="Arial" w:eastAsiaTheme="majorEastAsia" w:hAnsi="Arial" w:cs="Arial"/>
      <w:bCs/>
      <w:iCs/>
      <w:sz w:val="28"/>
      <w:szCs w:val="28"/>
    </w:rPr>
  </w:style>
  <w:style w:type="paragraph" w:styleId="NoSpacing">
    <w:name w:val="No Spacing"/>
    <w:aliases w:val="Eyebrow"/>
    <w:uiPriority w:val="1"/>
    <w:qFormat/>
    <w:rsid w:val="00085E59"/>
    <w:pPr>
      <w:spacing w:after="0" w:line="240" w:lineRule="auto"/>
      <w:ind w:left="1008"/>
    </w:pPr>
    <w:rPr>
      <w:rFonts w:ascii="Arial" w:hAnsi="Arial" w:cs="Arial"/>
      <w:sz w:val="28"/>
      <w:szCs w:val="28"/>
    </w:rPr>
  </w:style>
  <w:style w:type="character" w:styleId="FollowedHyperlink">
    <w:name w:val="FollowedHyperlink"/>
    <w:basedOn w:val="DefaultParagraphFont"/>
    <w:uiPriority w:val="99"/>
    <w:semiHidden/>
    <w:unhideWhenUsed/>
    <w:rsid w:val="00981556"/>
    <w:rPr>
      <w:color w:val="0072CE" w:themeColor="followedHyperlink"/>
      <w:u w:val="single"/>
    </w:rPr>
  </w:style>
  <w:style w:type="character" w:styleId="IntenseEmphasis">
    <w:name w:val="Intense Emphasis"/>
    <w:aliases w:val="Hyperlink text"/>
    <w:uiPriority w:val="21"/>
    <w:qFormat/>
    <w:rsid w:val="00F8233A"/>
    <w:rPr>
      <w:rFonts w:cs="Arial"/>
      <w:color w:val="0A5797"/>
      <w:u w:val="dotted"/>
    </w:rPr>
  </w:style>
  <w:style w:type="paragraph" w:styleId="ListBullet">
    <w:name w:val="List Bullet"/>
    <w:basedOn w:val="Normal"/>
    <w:uiPriority w:val="99"/>
    <w:unhideWhenUsed/>
    <w:qFormat/>
    <w:rsid w:val="009C1DC4"/>
    <w:pPr>
      <w:numPr>
        <w:numId w:val="1"/>
      </w:numPr>
      <w:spacing w:before="0" w:after="200"/>
    </w:pPr>
    <w:rPr>
      <w:rFonts w:eastAsiaTheme="minorEastAsia" w:cs="Arial"/>
    </w:rPr>
  </w:style>
  <w:style w:type="character" w:customStyle="1" w:styleId="Heading5Char">
    <w:name w:val="Heading 5 Char"/>
    <w:aliases w:val="Heading 4 (followed by list) Char"/>
    <w:basedOn w:val="DefaultParagraphFont"/>
    <w:link w:val="Heading5"/>
    <w:uiPriority w:val="9"/>
    <w:rsid w:val="00B3525C"/>
    <w:rPr>
      <w:rFonts w:ascii="Arial" w:eastAsiaTheme="majorEastAsia" w:hAnsi="Arial" w:cs="Arial"/>
      <w:bCs/>
      <w:iCs/>
      <w:sz w:val="28"/>
      <w:szCs w:val="28"/>
    </w:rPr>
  </w:style>
  <w:style w:type="paragraph" w:customStyle="1" w:styleId="subheaderafterH1subhead">
    <w:name w:val="subheader (after H1) (subhead)"/>
    <w:basedOn w:val="Normal"/>
    <w:next w:val="Normal"/>
    <w:uiPriority w:val="99"/>
    <w:rsid w:val="004F27D5"/>
    <w:pPr>
      <w:widowControl w:val="0"/>
      <w:suppressAutoHyphens/>
      <w:autoSpaceDE w:val="0"/>
      <w:autoSpaceDN w:val="0"/>
      <w:adjustRightInd w:val="0"/>
      <w:spacing w:before="450" w:after="90" w:line="400" w:lineRule="atLeast"/>
      <w:textAlignment w:val="center"/>
    </w:pPr>
    <w:rPr>
      <w:rFonts w:ascii="AvenirNext-Regular" w:hAnsi="AvenirNext-Regular" w:cs="AvenirNext-Regular"/>
      <w:color w:val="000000"/>
      <w:sz w:val="32"/>
      <w:szCs w:val="32"/>
    </w:rPr>
  </w:style>
  <w:style w:type="paragraph" w:styleId="Subtitle">
    <w:name w:val="Subtitle"/>
    <w:aliases w:val="Subhead"/>
    <w:basedOn w:val="Normal"/>
    <w:next w:val="Normal"/>
    <w:link w:val="SubtitleChar"/>
    <w:uiPriority w:val="11"/>
    <w:qFormat/>
    <w:rsid w:val="008B695C"/>
    <w:rPr>
      <w:sz w:val="32"/>
      <w:szCs w:val="32"/>
    </w:rPr>
  </w:style>
  <w:style w:type="character" w:customStyle="1" w:styleId="SubtitleChar">
    <w:name w:val="Subtitle Char"/>
    <w:aliases w:val="Subhead Char"/>
    <w:basedOn w:val="DefaultParagraphFont"/>
    <w:link w:val="Subtitle"/>
    <w:uiPriority w:val="11"/>
    <w:rsid w:val="008B695C"/>
    <w:rPr>
      <w:rFonts w:ascii="Arial" w:hAnsi="Arial"/>
      <w:sz w:val="32"/>
      <w:szCs w:val="32"/>
    </w:rPr>
  </w:style>
  <w:style w:type="paragraph" w:styleId="Title">
    <w:name w:val="Title"/>
    <w:aliases w:val="H3 Numbered list"/>
    <w:basedOn w:val="Heading3"/>
    <w:next w:val="Normal"/>
    <w:link w:val="TitleChar"/>
    <w:uiPriority w:val="10"/>
    <w:qFormat/>
    <w:rsid w:val="00311D2A"/>
    <w:pPr>
      <w:numPr>
        <w:numId w:val="6"/>
      </w:numPr>
    </w:pPr>
  </w:style>
  <w:style w:type="character" w:customStyle="1" w:styleId="TitleChar">
    <w:name w:val="Title Char"/>
    <w:aliases w:val="H3 Numbered list Char"/>
    <w:basedOn w:val="DefaultParagraphFont"/>
    <w:link w:val="Title"/>
    <w:uiPriority w:val="10"/>
    <w:rsid w:val="00311D2A"/>
    <w:rPr>
      <w:rFonts w:ascii="Arial" w:hAnsi="Arial"/>
      <w:b/>
      <w:sz w:val="32"/>
      <w:szCs w:val="32"/>
    </w:rPr>
  </w:style>
  <w:style w:type="paragraph" w:styleId="ListParagraph">
    <w:name w:val="List Paragraph"/>
    <w:basedOn w:val="Normal"/>
    <w:uiPriority w:val="34"/>
    <w:qFormat/>
    <w:rsid w:val="00680EEB"/>
    <w:pPr>
      <w:spacing w:before="0" w:after="200" w:line="276" w:lineRule="auto"/>
      <w:ind w:left="720"/>
      <w:contextualSpacing/>
    </w:pPr>
    <w:rPr>
      <w:rFonts w:ascii="Calibri" w:eastAsia="Calibri" w:hAnsi="Calibri" w:cs="Calibri"/>
      <w:color w:val="000000"/>
    </w:rPr>
  </w:style>
  <w:style w:type="paragraph" w:styleId="NormalWeb">
    <w:name w:val="Normal (Web)"/>
    <w:basedOn w:val="Normal"/>
    <w:uiPriority w:val="99"/>
    <w:semiHidden/>
    <w:unhideWhenUsed/>
    <w:rsid w:val="009756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inktext">
    <w:name w:val="a-link_text"/>
    <w:basedOn w:val="DefaultParagraphFont"/>
    <w:rsid w:val="00975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075523">
      <w:bodyDiv w:val="1"/>
      <w:marLeft w:val="0"/>
      <w:marRight w:val="0"/>
      <w:marTop w:val="0"/>
      <w:marBottom w:val="0"/>
      <w:divBdr>
        <w:top w:val="none" w:sz="0" w:space="0" w:color="auto"/>
        <w:left w:val="none" w:sz="0" w:space="0" w:color="auto"/>
        <w:bottom w:val="none" w:sz="0" w:space="0" w:color="auto"/>
        <w:right w:val="none" w:sz="0" w:space="0" w:color="auto"/>
      </w:divBdr>
    </w:div>
    <w:div w:id="986472002">
      <w:bodyDiv w:val="1"/>
      <w:marLeft w:val="0"/>
      <w:marRight w:val="0"/>
      <w:marTop w:val="0"/>
      <w:marBottom w:val="0"/>
      <w:divBdr>
        <w:top w:val="none" w:sz="0" w:space="0" w:color="auto"/>
        <w:left w:val="none" w:sz="0" w:space="0" w:color="auto"/>
        <w:bottom w:val="none" w:sz="0" w:space="0" w:color="auto"/>
        <w:right w:val="none" w:sz="0" w:space="0" w:color="auto"/>
      </w:divBdr>
    </w:div>
    <w:div w:id="1212695180">
      <w:bodyDiv w:val="1"/>
      <w:marLeft w:val="0"/>
      <w:marRight w:val="0"/>
      <w:marTop w:val="0"/>
      <w:marBottom w:val="0"/>
      <w:divBdr>
        <w:top w:val="none" w:sz="0" w:space="0" w:color="auto"/>
        <w:left w:val="none" w:sz="0" w:space="0" w:color="auto"/>
        <w:bottom w:val="none" w:sz="0" w:space="0" w:color="auto"/>
        <w:right w:val="none" w:sz="0" w:space="0" w:color="auto"/>
      </w:divBdr>
    </w:div>
    <w:div w:id="149024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CFPB_2014">
  <a:themeElements>
    <a:clrScheme name="CFPB 2014 1">
      <a:dk1>
        <a:srgbClr val="101820"/>
      </a:dk1>
      <a:lt1>
        <a:srgbClr val="FFFFFF"/>
      </a:lt1>
      <a:dk2>
        <a:srgbClr val="2CB34A"/>
      </a:dk2>
      <a:lt2>
        <a:srgbClr val="ADDC91"/>
      </a:lt2>
      <a:accent1>
        <a:srgbClr val="DBEDD4"/>
      </a:accent1>
      <a:accent2>
        <a:srgbClr val="75787B"/>
      </a:accent2>
      <a:accent3>
        <a:srgbClr val="BABBBD"/>
      </a:accent3>
      <a:accent4>
        <a:srgbClr val="005E5D"/>
      </a:accent4>
      <a:accent5>
        <a:srgbClr val="0072CE"/>
      </a:accent5>
      <a:accent6>
        <a:srgbClr val="796E65"/>
      </a:accent6>
      <a:hlink>
        <a:srgbClr val="0072CE"/>
      </a:hlink>
      <a:folHlink>
        <a:srgbClr val="0072CE"/>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ad2afa7-ad9a-4224-8e10-f94b3ba3fda2"/>
    <TaxKeywordTaxHTField xmlns="8ad2afa7-ad9a-4224-8e10-f94b3ba3fda2">
      <Terms xmlns="http://schemas.microsoft.com/office/infopath/2007/PartnerControls"/>
    </TaxKeywordTaxHTField>
    <_dlc_DocId xmlns="5e6029f0-4cb2-4578-9dca-18ac3ce3eaca">CFPBCDO-2004683907-2101087</_dlc_DocId>
    <_dlc_DocIdUrl xmlns="5e6029f0-4cb2-4578-9dca-18ac3ce3eaca">
      <Url>https://bcfp365.sharepoint.com/sites/cdo/_layouts/15/DocIdRedir.aspx?ID=CFPBCDO-2004683907-2101087</Url>
      <Description>CFPBCDO-2004683907-2101087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1793" ma:contentTypeDescription="" ma:contentTypeScope="" ma:versionID="833d25baf77d21e15183b14893a79909">
  <xsd:schema xmlns:xsd="http://www.w3.org/2001/XMLSchema" xmlns:xs="http://www.w3.org/2001/XMLSchema" xmlns:p="http://schemas.microsoft.com/office/2006/metadata/properties" xmlns:ns2="8ad2afa7-ad9a-4224-8e10-f94b3ba3fda2" xmlns:ns3="5e6029f0-4cb2-4578-9dca-18ac3ce3eaca" xmlns:ns4="b7b1617e-6a94-47af-ad6f-e20732201e63" targetNamespace="http://schemas.microsoft.com/office/2006/metadata/properties" ma:root="true" ma:fieldsID="8eddd057f5cab95a82d0b9ddf4167e5c" ns2:_="" ns3:_="" ns4:_="">
    <xsd:import namespace="8ad2afa7-ad9a-4224-8e10-f94b3ba3fda2"/>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2afa7-ad9a-4224-8e10-f94b3ba3fda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05f0ae79-fa7d-42cd-a738-9aebccb3fb89" ContentTypeId="0x010100AF5D719A330BE9498B2C5974DBEAC038"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EDBBBA-D6B2-4F58-B580-D3124AD60DF4}">
  <ds:schemaRefs>
    <ds:schemaRef ds:uri="http://schemas.microsoft.com/sharepoint/v3/contenttype/forms"/>
  </ds:schemaRefs>
</ds:datastoreItem>
</file>

<file path=customXml/itemProps2.xml><?xml version="1.0" encoding="utf-8"?>
<ds:datastoreItem xmlns:ds="http://schemas.openxmlformats.org/officeDocument/2006/customXml" ds:itemID="{F26D6D75-D411-40DF-8C62-F57AA541C62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80f9f4d-562c-40f5-9ba3-7e77dd844002"/>
    <ds:schemaRef ds:uri="5e235464-3eab-4882-a6fa-f70788ea5378"/>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8CE2085-570B-4B64-A619-CCB48D11C603}"/>
</file>

<file path=customXml/itemProps4.xml><?xml version="1.0" encoding="utf-8"?>
<ds:datastoreItem xmlns:ds="http://schemas.openxmlformats.org/officeDocument/2006/customXml" ds:itemID="{D917E85D-A957-4364-BCCD-4AFA9438291E}">
  <ds:schemaRefs>
    <ds:schemaRef ds:uri="http://schemas.openxmlformats.org/officeDocument/2006/bibliography"/>
  </ds:schemaRefs>
</ds:datastoreItem>
</file>

<file path=customXml/itemProps5.xml><?xml version="1.0" encoding="utf-8"?>
<ds:datastoreItem xmlns:ds="http://schemas.openxmlformats.org/officeDocument/2006/customXml" ds:itemID="{CB209DD6-E3CB-401F-80D3-E2EBBAFBFCC8}"/>
</file>

<file path=customXml/itemProps6.xml><?xml version="1.0" encoding="utf-8"?>
<ds:datastoreItem xmlns:ds="http://schemas.openxmlformats.org/officeDocument/2006/customXml" ds:itemID="{6391E3FD-9425-4EA2-A478-0316ADC28691}"/>
</file>

<file path=docProps/app.xml><?xml version="1.0" encoding="utf-8"?>
<Properties xmlns="http://schemas.openxmlformats.org/officeDocument/2006/extended-properties" xmlns:vt="http://schemas.openxmlformats.org/officeDocument/2006/docPropsVTypes">
  <Template>Normal</Template>
  <TotalTime>19</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Malaiyandi, Sangeetha (CFPB)</dc:creator>
  <cp:lastModifiedBy>Schlachtmeyer, Laura (CFPB)</cp:lastModifiedBy>
  <cp:revision>5</cp:revision>
  <cp:lastPrinted>2016-08-31T19:25:00Z</cp:lastPrinted>
  <dcterms:created xsi:type="dcterms:W3CDTF">2020-04-22T20:55:00Z</dcterms:created>
  <dcterms:modified xsi:type="dcterms:W3CDTF">2020-04-23T16:10:00Z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0x010100AF5D719A330BE9498B2C5974DBEAC038009C9D37B18119DC43A41D88F0709F2C93</vt:lpwstr>
  </property>
  <property fmtid="{D5CDD505-2E9C-101B-9397-08002B2CF9AE}" pid="3" name="_dlc_DocIdItemGuid">
    <vt:lpwstr>780ceb76-033b-47cb-9e32-6ad4719022da</vt:lpwstr>
  </property>
</Properties>
</file>