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bookmarkStart w:name="_GoBack" w:id="0"/>
      <w:bookmarkEnd w:id="0"/>
    </w:p>
    <w:p w:rsidRPr="00BD1176"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SUPPORTING STATEMENT</w:t>
      </w:r>
    </w:p>
    <w:p w:rsidR="00BD1176" w:rsidRDefault="00BD1176">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9701A0" w:rsidRDefault="00BD1176">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Reporting, Recordkeeping and Disclosure Requirements Associated with Proprietary Trading and Certain Interests in and Relationships with Covered Funds</w:t>
      </w:r>
    </w:p>
    <w:p w:rsidRPr="00BD1176" w:rsidR="00BD1176" w:rsidRDefault="00BD1176">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p>
    <w:p w:rsidRPr="00BD1176" w:rsidR="009701A0" w:rsidRDefault="009701A0">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b/>
          <w:szCs w:val="24"/>
        </w:rPr>
      </w:pPr>
      <w:r w:rsidRPr="00BD1176">
        <w:rPr>
          <w:rFonts w:ascii="Times New Roman" w:hAnsi="Times New Roman"/>
          <w:b/>
          <w:szCs w:val="24"/>
        </w:rPr>
        <w:t xml:space="preserve">OMB </w:t>
      </w:r>
      <w:r w:rsidRPr="00BD1176" w:rsidR="00BD1176">
        <w:rPr>
          <w:rFonts w:ascii="Times New Roman" w:hAnsi="Times New Roman"/>
          <w:b/>
          <w:szCs w:val="24"/>
        </w:rPr>
        <w:t xml:space="preserve">Control </w:t>
      </w:r>
      <w:r w:rsidRPr="00BD1176">
        <w:rPr>
          <w:rFonts w:ascii="Times New Roman" w:hAnsi="Times New Roman"/>
          <w:b/>
          <w:szCs w:val="24"/>
        </w:rPr>
        <w:t>No. 3064-</w:t>
      </w:r>
      <w:r w:rsidRPr="00BD1176" w:rsidR="009E6FD7">
        <w:rPr>
          <w:rFonts w:ascii="Times New Roman" w:hAnsi="Times New Roman"/>
          <w:b/>
          <w:szCs w:val="24"/>
        </w:rPr>
        <w:t>0184</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DF354D" w:rsidR="00DF354D" w:rsidP="00DB5920" w:rsidRDefault="00D44666">
      <w:pPr>
        <w:spacing w:after="200"/>
        <w:rPr>
          <w:rFonts w:ascii="Times New Roman" w:hAnsi="Times New Roman"/>
          <w:snapToGrid/>
          <w:szCs w:val="24"/>
        </w:rPr>
      </w:pPr>
      <w:r w:rsidRPr="00D44666">
        <w:rPr>
          <w:rFonts w:ascii="Times New Roman" w:hAnsi="Times New Roman"/>
        </w:rPr>
        <w:t>The subject collection of information is currently approved by OM</w:t>
      </w:r>
      <w:r>
        <w:rPr>
          <w:rFonts w:ascii="Times New Roman" w:hAnsi="Times New Roman"/>
        </w:rPr>
        <w:t>B under control number 3064-0184</w:t>
      </w:r>
      <w:r w:rsidRPr="00D44666">
        <w:rPr>
          <w:rFonts w:ascii="Times New Roman" w:hAnsi="Times New Roman"/>
        </w:rPr>
        <w:t xml:space="preserve">.   This submission is </w:t>
      </w:r>
      <w:r w:rsidR="004F2C12">
        <w:rPr>
          <w:rFonts w:ascii="Times New Roman" w:hAnsi="Times New Roman"/>
        </w:rPr>
        <w:t xml:space="preserve">being made in connection with a </w:t>
      </w:r>
      <w:r w:rsidR="00065281">
        <w:rPr>
          <w:rFonts w:ascii="Times New Roman" w:hAnsi="Times New Roman"/>
        </w:rPr>
        <w:t>proposed</w:t>
      </w:r>
      <w:r w:rsidR="00605F5C">
        <w:rPr>
          <w:rFonts w:ascii="Times New Roman" w:hAnsi="Times New Roman"/>
        </w:rPr>
        <w:t xml:space="preserve"> rule</w:t>
      </w:r>
      <w:r w:rsidR="004F2C12">
        <w:rPr>
          <w:rFonts w:ascii="Times New Roman" w:hAnsi="Times New Roman"/>
        </w:rPr>
        <w:t xml:space="preserve"> </w:t>
      </w:r>
      <w:r w:rsidR="000B53AF">
        <w:rPr>
          <w:rFonts w:ascii="Times New Roman" w:hAnsi="Times New Roman"/>
        </w:rPr>
        <w:t xml:space="preserve">being issued by the Board of Governors of the Federal Reserve System (the “Board”), the Office of the Comptroller of the Currency (the “OCC”), the Federal Deposit Insurance Corporation (the “FDIC”), the Securities and Exchange Commission (the “SEC”) and the Commodities Futures Trading Commission (the “CFTC”). </w:t>
      </w:r>
      <w:r w:rsidR="00605F5C">
        <w:rPr>
          <w:rFonts w:ascii="Times New Roman" w:hAnsi="Times New Roman"/>
          <w:szCs w:val="24"/>
        </w:rPr>
        <w:t xml:space="preserve">The </w:t>
      </w:r>
      <w:r w:rsidR="00065281">
        <w:rPr>
          <w:rFonts w:ascii="Times New Roman" w:hAnsi="Times New Roman"/>
          <w:szCs w:val="24"/>
        </w:rPr>
        <w:t>proposed</w:t>
      </w:r>
      <w:r w:rsidR="00605F5C">
        <w:rPr>
          <w:rFonts w:ascii="Times New Roman" w:hAnsi="Times New Roman"/>
          <w:szCs w:val="24"/>
        </w:rPr>
        <w:t xml:space="preserve"> rule </w:t>
      </w:r>
      <w:r w:rsidRPr="00065281" w:rsidR="00065281">
        <w:rPr>
          <w:rFonts w:ascii="Times New Roman" w:hAnsi="Times New Roman"/>
          <w:szCs w:val="24"/>
        </w:rPr>
        <w:t>contains requirements subject to the PRA and the proposed changes relative to the current final rule</w:t>
      </w:r>
      <w:r w:rsidR="000B53AF">
        <w:rPr>
          <w:rFonts w:ascii="Times New Roman" w:hAnsi="Times New Roman"/>
        </w:rPr>
        <w:t xml:space="preserve"> </w:t>
      </w:r>
      <w:r w:rsidR="00065281">
        <w:rPr>
          <w:rFonts w:ascii="Times New Roman" w:hAnsi="Times New Roman"/>
        </w:rPr>
        <w:t>are</w:t>
      </w:r>
      <w:r w:rsidR="000B53AF">
        <w:rPr>
          <w:rFonts w:ascii="Times New Roman" w:hAnsi="Times New Roman"/>
        </w:rPr>
        <w:t xml:space="preserve"> described below.</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701A0" w:rsidRDefault="009701A0">
      <w:pPr>
        <w:pStyle w:val="Heading2"/>
        <w:widowControl/>
        <w:rPr>
          <w:rFonts w:ascii="Times New Roman" w:hAnsi="Times New Roman"/>
          <w:sz w:val="24"/>
        </w:rPr>
      </w:pPr>
      <w:r>
        <w:rPr>
          <w:rFonts w:ascii="Times New Roman" w:hAnsi="Times New Roman"/>
          <w:sz w:val="24"/>
        </w:rPr>
        <w:t>JUSTIFICATION</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4833E8" w:rsidR="004833E8">
        <w:rPr>
          <w:rFonts w:ascii="Times New Roman" w:hAnsi="Times New Roman"/>
          <w:bCs/>
          <w:u w:val="single"/>
        </w:rPr>
        <w:t>Circumstances that make the collection necessary:</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P="00DB5920" w:rsidRDefault="009701A0">
      <w:pPr>
        <w:spacing w:after="200"/>
        <w:rPr>
          <w:rFonts w:ascii="Times New Roman" w:hAnsi="Times New Roman"/>
        </w:rPr>
      </w:pPr>
      <w:r>
        <w:rPr>
          <w:rFonts w:ascii="Times New Roman" w:hAnsi="Times New Roman"/>
        </w:rPr>
        <w:t>Section 619 of the Dodd-Frank Act added a new section 13 to the Bank Holding Company (“BHC”) Act (codified at 12 U.S.C. § 1851) that</w:t>
      </w:r>
      <w:r w:rsidR="00DF354D">
        <w:rPr>
          <w:rFonts w:ascii="Times New Roman" w:hAnsi="Times New Roman"/>
        </w:rPr>
        <w:t>, subject to certain exemptions,</w:t>
      </w:r>
      <w:r>
        <w:rPr>
          <w:rFonts w:ascii="Times New Roman" w:hAnsi="Times New Roman"/>
        </w:rPr>
        <w:t xml:space="preserve"> generally prohibits any banking entity from engaging in proprietary trading or from investing in, sponsoring, or having certain relationships with a hedge fund or private equity fund (“covered fund”)</w:t>
      </w:r>
      <w:r w:rsidR="000B53AF">
        <w:rPr>
          <w:rFonts w:ascii="Times New Roman" w:hAnsi="Times New Roman"/>
        </w:rPr>
        <w:t xml:space="preserve"> (the “Volcker Rule”)</w:t>
      </w:r>
      <w:r>
        <w:rPr>
          <w:rFonts w:ascii="Times New Roman" w:hAnsi="Times New Roman"/>
        </w:rPr>
        <w:t xml:space="preserve">.  </w:t>
      </w:r>
      <w:r w:rsidR="00DF354D">
        <w:rPr>
          <w:rFonts w:ascii="Times New Roman" w:hAnsi="Times New Roman"/>
        </w:rPr>
        <w:t>T</w:t>
      </w:r>
      <w:r>
        <w:rPr>
          <w:rFonts w:ascii="Times New Roman" w:hAnsi="Times New Roman"/>
        </w:rPr>
        <w:t xml:space="preserve">he BHC Act also provides for certain nonbank financial companies that engage in such activities or have such investments or relationships to be subject to additional capital requirements, quantitative </w:t>
      </w:r>
      <w:r w:rsidR="001B40E9">
        <w:rPr>
          <w:rFonts w:ascii="Times New Roman" w:hAnsi="Times New Roman"/>
        </w:rPr>
        <w:t xml:space="preserve">limits, or other restrictions. The agencies are </w:t>
      </w:r>
      <w:r w:rsidR="00065281">
        <w:rPr>
          <w:rFonts w:ascii="Times New Roman" w:hAnsi="Times New Roman"/>
        </w:rPr>
        <w:t>proposing revisions</w:t>
      </w:r>
      <w:r w:rsidR="001B40E9">
        <w:rPr>
          <w:rFonts w:ascii="Times New Roman" w:hAnsi="Times New Roman"/>
        </w:rPr>
        <w:t xml:space="preserve"> to the Volcker Rule </w:t>
      </w:r>
      <w:r w:rsidR="00065281">
        <w:rPr>
          <w:rFonts w:ascii="Times New Roman" w:hAnsi="Times New Roman"/>
        </w:rPr>
        <w:t xml:space="preserve">intended to continue the agencies’ efforts to improve and streamline the regulations implementing </w:t>
      </w:r>
      <w:r w:rsidR="001B40E9">
        <w:rPr>
          <w:rFonts w:ascii="Times New Roman" w:hAnsi="Times New Roman"/>
        </w:rPr>
        <w:t>section 13 of the BHC Act</w:t>
      </w:r>
      <w:r w:rsidR="00065281">
        <w:rPr>
          <w:rFonts w:ascii="Times New Roman" w:hAnsi="Times New Roman"/>
        </w:rPr>
        <w:t xml:space="preserve"> by modifying and clarifying requirements related to the covered funds provisions.</w:t>
      </w:r>
    </w:p>
    <w:p w:rsidR="00201A6C" w:rsidRDefault="00201A6C">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Pr="00CF6CAD" w:rsidR="00CF6CAD">
        <w:rPr>
          <w:rFonts w:ascii="Times New Roman" w:hAnsi="Times New Roman"/>
          <w:u w:val="single"/>
        </w:rPr>
        <w:t>Use of the Information</w:t>
      </w:r>
      <w:r w:rsidR="00A40A9D">
        <w:rPr>
          <w:rFonts w:ascii="Times New Roman" w:hAnsi="Times New Roman"/>
          <w:u w:val="single"/>
        </w:rPr>
        <w:t>:</w:t>
      </w: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A5277" w:rsidP="00DB5920" w:rsidRDefault="003A5277">
      <w:pPr>
        <w:spacing w:after="200"/>
        <w:rPr>
          <w:rFonts w:ascii="Times New Roman" w:hAnsi="Times New Roman"/>
        </w:rPr>
      </w:pPr>
      <w:r w:rsidRPr="003A5277">
        <w:rPr>
          <w:rFonts w:ascii="Times New Roman" w:hAnsi="Times New Roman"/>
        </w:rPr>
        <w:t>The new recordkeeping requ</w:t>
      </w:r>
      <w:r>
        <w:rPr>
          <w:rFonts w:ascii="Times New Roman" w:hAnsi="Times New Roman"/>
        </w:rPr>
        <w:t>irements are found in section 351</w:t>
      </w:r>
      <w:r w:rsidRPr="003A5277">
        <w:rPr>
          <w:rFonts w:ascii="Times New Roman" w:hAnsi="Times New Roman"/>
        </w:rPr>
        <w:t xml:space="preserve">.10(c)(18)(ii)(B)(1) and the modified disclosure requirements are found in section </w:t>
      </w:r>
      <w:r>
        <w:rPr>
          <w:rFonts w:ascii="Times New Roman" w:hAnsi="Times New Roman"/>
        </w:rPr>
        <w:t>351</w:t>
      </w:r>
      <w:r w:rsidRPr="003A5277">
        <w:rPr>
          <w:rFonts w:ascii="Times New Roman" w:hAnsi="Times New Roman"/>
        </w:rPr>
        <w:t>.11(a)(8)(i).</w:t>
      </w:r>
      <w:r>
        <w:rPr>
          <w:rFonts w:ascii="Times New Roman" w:hAnsi="Times New Roman"/>
        </w:rPr>
        <w:t xml:space="preserve"> </w:t>
      </w:r>
      <w:r w:rsidRPr="003A5277">
        <w:rPr>
          <w:rFonts w:ascii="Times New Roman" w:hAnsi="Times New Roman"/>
        </w:rPr>
        <w:t xml:space="preserve">Section </w:t>
      </w:r>
      <w:r>
        <w:rPr>
          <w:rFonts w:ascii="Times New Roman" w:hAnsi="Times New Roman"/>
        </w:rPr>
        <w:t>351</w:t>
      </w:r>
      <w:r w:rsidRPr="003A5277">
        <w:rPr>
          <w:rFonts w:ascii="Times New Roman" w:hAnsi="Times New Roman"/>
        </w:rPr>
        <w:t>.10(c)(18)(ii)(B)(1) would require a banking entity relying on the proposed exclusion from the covered fund definition for customer facilitation vehicles to maintain documentation outlining how the banking entity intends to facilitate the customer’s exposure to a transaction, investment strategy, or service.</w:t>
      </w:r>
      <w:r>
        <w:rPr>
          <w:rFonts w:ascii="Times New Roman" w:hAnsi="Times New Roman"/>
        </w:rPr>
        <w:t xml:space="preserve"> </w:t>
      </w:r>
      <w:r w:rsidRPr="003A5277">
        <w:rPr>
          <w:rFonts w:ascii="Times New Roman" w:hAnsi="Times New Roman"/>
        </w:rPr>
        <w:t xml:space="preserve">Section </w:t>
      </w:r>
      <w:r>
        <w:rPr>
          <w:rFonts w:ascii="Times New Roman" w:hAnsi="Times New Roman"/>
        </w:rPr>
        <w:t>351</w:t>
      </w:r>
      <w:r w:rsidRPr="003A5277">
        <w:rPr>
          <w:rFonts w:ascii="Times New Roman" w:hAnsi="Times New Roman"/>
        </w:rPr>
        <w:t>.11(a)(8)(i), which requires banking entities that organize and offer covered funds to make certain disclosures to investors in such funds, would be expanded to also apply to banking entities sponsoring credit funds, venture capital funds, family wealth management vehicles, or customer facilitation vehicles, in reliance on the proposed exclusions for such funds.</w:t>
      </w:r>
    </w:p>
    <w:p w:rsidRPr="00A1440E" w:rsidR="009701A0" w:rsidP="00DB5920" w:rsidRDefault="00C11579">
      <w:pPr>
        <w:spacing w:after="200"/>
        <w:rPr>
          <w:rFonts w:ascii="Times New Roman" w:hAnsi="Times New Roman"/>
        </w:rPr>
      </w:pPr>
      <w:r w:rsidRPr="00C11579">
        <w:rPr>
          <w:rFonts w:ascii="Times New Roman" w:hAnsi="Times New Roman"/>
        </w:rPr>
        <w:lastRenderedPageBreak/>
        <w:t>The respondent</w:t>
      </w:r>
      <w:r w:rsidR="00DF354D">
        <w:rPr>
          <w:rFonts w:ascii="Times New Roman" w:hAnsi="Times New Roman"/>
        </w:rPr>
        <w:t>s</w:t>
      </w:r>
      <w:r w:rsidRPr="00C11579">
        <w:rPr>
          <w:rFonts w:ascii="Times New Roman" w:hAnsi="Times New Roman"/>
        </w:rPr>
        <w:t xml:space="preserve"> are </w:t>
      </w:r>
      <w:r w:rsidRPr="00C11579">
        <w:rPr>
          <w:rFonts w:ascii="Times New Roman" w:hAnsi="Times New Roman"/>
          <w:iCs/>
        </w:rPr>
        <w:t>for-profit financial institutions, including small businesses.</w:t>
      </w:r>
      <w:r w:rsidRPr="00C11579">
        <w:rPr>
          <w:rFonts w:ascii="Times New Roman" w:hAnsi="Times New Roman"/>
        </w:rPr>
        <w:t xml:space="preserve">  A covered entity must retain </w:t>
      </w:r>
      <w:r w:rsidR="00DF354D">
        <w:rPr>
          <w:rFonts w:ascii="Times New Roman" w:hAnsi="Times New Roman"/>
        </w:rPr>
        <w:t>required</w:t>
      </w:r>
      <w:r w:rsidRPr="00C11579" w:rsidR="00DF354D">
        <w:rPr>
          <w:rFonts w:ascii="Times New Roman" w:hAnsi="Times New Roman"/>
        </w:rPr>
        <w:t xml:space="preserve"> </w:t>
      </w:r>
      <w:r w:rsidRPr="00C11579">
        <w:rPr>
          <w:rFonts w:ascii="Times New Roman" w:hAnsi="Times New Roman"/>
        </w:rPr>
        <w:t xml:space="preserve">records for a period that is no less than 5 years in a form that allows </w:t>
      </w:r>
      <w:r w:rsidR="00DF354D">
        <w:rPr>
          <w:rFonts w:ascii="Times New Roman" w:hAnsi="Times New Roman"/>
        </w:rPr>
        <w:t xml:space="preserve">for the prompt production of </w:t>
      </w:r>
      <w:r w:rsidRPr="00C11579">
        <w:rPr>
          <w:rFonts w:ascii="Times New Roman" w:hAnsi="Times New Roman"/>
        </w:rPr>
        <w:t xml:space="preserve">such records to the </w:t>
      </w:r>
      <w:r>
        <w:rPr>
          <w:rFonts w:ascii="Times New Roman" w:hAnsi="Times New Roman"/>
        </w:rPr>
        <w:t>FDIC</w:t>
      </w:r>
      <w:r w:rsidRPr="00C11579">
        <w:rPr>
          <w:rFonts w:ascii="Times New Roman" w:hAnsi="Times New Roman"/>
        </w:rPr>
        <w:t xml:space="preserve"> on request.</w:t>
      </w:r>
      <w:r w:rsidR="00154CF9">
        <w:rPr>
          <w:rFonts w:ascii="Times New Roman" w:hAnsi="Times New Roman"/>
        </w:rPr>
        <w:t xml:space="preserve">  The information is used to identify and </w:t>
      </w:r>
      <w:r w:rsidR="004F2C12">
        <w:rPr>
          <w:rFonts w:ascii="Times New Roman" w:hAnsi="Times New Roman"/>
        </w:rPr>
        <w:t>prevent prohibited</w:t>
      </w:r>
      <w:r w:rsidR="00154CF9">
        <w:rPr>
          <w:rFonts w:ascii="Times New Roman" w:hAnsi="Times New Roman"/>
        </w:rPr>
        <w:t xml:space="preserve"> proprietary trading.</w:t>
      </w:r>
    </w:p>
    <w:p w:rsidR="00617199" w:rsidRDefault="00617199">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9701A0" w:rsidRDefault="009701A0">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r>
        <w:rPr>
          <w:rFonts w:ascii="Times New Roman" w:hAnsi="Times New Roman"/>
        </w:rPr>
        <w:t xml:space="preserve">3.  </w:t>
      </w:r>
      <w:r w:rsidRPr="00A40A9D" w:rsidR="00A40A9D">
        <w:rPr>
          <w:rFonts w:ascii="Times New Roman" w:hAnsi="Times New Roman"/>
          <w:bCs/>
          <w:u w:val="single"/>
        </w:rPr>
        <w:t>Consideration of the use of improved information technology:</w:t>
      </w:r>
    </w:p>
    <w:p w:rsidR="003A39AC" w:rsidRDefault="003A39AC">
      <w:pPr>
        <w:widowControl/>
        <w:tabs>
          <w:tab w:val="left" w:pos="-1440"/>
          <w:tab w:val="left" w:pos="-720"/>
          <w:tab w:val="left" w:pos="0"/>
          <w:tab w:val="left" w:pos="432"/>
          <w:tab w:val="left" w:pos="720"/>
          <w:tab w:val="left" w:pos="1008"/>
          <w:tab w:val="left" w:pos="1440"/>
        </w:tabs>
        <w:suppressAutoHyphens/>
        <w:rPr>
          <w:rFonts w:ascii="Times New Roman" w:hAnsi="Times New Roman"/>
          <w:u w:val="single"/>
        </w:rPr>
      </w:pPr>
    </w:p>
    <w:p w:rsidR="003A39AC" w:rsidP="00DB5920" w:rsidRDefault="003A39AC">
      <w:pPr>
        <w:spacing w:after="200"/>
        <w:rPr>
          <w:rFonts w:ascii="Times New Roman" w:hAnsi="Times New Roman"/>
        </w:rPr>
      </w:pPr>
      <w:r w:rsidRPr="003A39AC">
        <w:rPr>
          <w:rFonts w:ascii="Times New Roman" w:hAnsi="Times New Roman"/>
        </w:rPr>
        <w:t xml:space="preserve">Banks may use </w:t>
      </w:r>
      <w:r>
        <w:rPr>
          <w:rFonts w:ascii="Times New Roman" w:hAnsi="Times New Roman"/>
        </w:rPr>
        <w:t>technology to the extent feasible, desirable or appropriate to make the required reports and to maintain the required records</w:t>
      </w:r>
      <w:r w:rsidR="00341D10">
        <w:rPr>
          <w:rFonts w:ascii="Times New Roman" w:hAnsi="Times New Roman"/>
        </w:rPr>
        <w:t xml:space="preserve"> that permits review by FDIC examiners</w:t>
      </w:r>
      <w:r>
        <w:rPr>
          <w:rFonts w:ascii="Times New Roman" w:hAnsi="Times New Roman"/>
        </w:rPr>
        <w:t>.</w:t>
      </w:r>
    </w:p>
    <w:p w:rsidR="009701A0" w:rsidP="003A39AC" w:rsidRDefault="009701A0">
      <w:pPr>
        <w:autoSpaceDE w:val="0"/>
        <w:autoSpaceDN w:val="0"/>
        <w:adjustRightInd w:val="0"/>
        <w:jc w:val="both"/>
        <w:rPr>
          <w:rFonts w:ascii="Times New Roman" w:hAnsi="Times New Roman"/>
        </w:rPr>
      </w:pPr>
      <w:r>
        <w:rPr>
          <w:rFonts w:ascii="Times New Roman" w:hAnsi="Times New Roman"/>
          <w:szCs w:val="24"/>
        </w:rPr>
        <w:tab/>
      </w: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sidRPr="00A40A9D" w:rsidR="00A40A9D">
        <w:rPr>
          <w:rFonts w:ascii="Times New Roman" w:hAnsi="Times New Roman"/>
          <w:u w:val="single"/>
        </w:rPr>
        <w:t>Efforts to identify duplication:</w:t>
      </w:r>
    </w:p>
    <w:p w:rsidR="00C85E24" w:rsidRDefault="00C85E24">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1026B0">
      <w:pPr>
        <w:spacing w:after="200"/>
        <w:rPr>
          <w:rFonts w:ascii="Times New Roman" w:hAnsi="Times New Roman"/>
        </w:rPr>
      </w:pPr>
      <w:r w:rsidRPr="001026B0">
        <w:rPr>
          <w:rFonts w:ascii="Times New Roman" w:hAnsi="Times New Roman"/>
        </w:rPr>
        <w:t>The information required is unique. It is not duplicated elsewhere.</w:t>
      </w:r>
      <w:r w:rsidR="009701A0">
        <w:rPr>
          <w:rFonts w:ascii="Times New Roman" w:hAnsi="Times New Roman"/>
          <w:szCs w:val="24"/>
        </w:rPr>
        <w:t xml:space="preserve">  </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Pr="00341D10"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5.  </w:t>
      </w:r>
      <w:r w:rsidRPr="00924289" w:rsidR="00924289">
        <w:rPr>
          <w:rFonts w:ascii="Times New Roman" w:hAnsi="Times New Roman"/>
          <w:bCs/>
          <w:u w:val="single"/>
        </w:rPr>
        <w:t>Methods used to minimize burden if the collection has a significant impact on a substantial number of small entities: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94A2E" w:rsidP="00DB5920" w:rsidRDefault="002C5C2B">
      <w:pPr>
        <w:spacing w:after="200"/>
        <w:rPr>
          <w:rFonts w:ascii="Times New Roman" w:hAnsi="Times New Roman"/>
        </w:rPr>
      </w:pPr>
      <w:r w:rsidRPr="002C5C2B">
        <w:rPr>
          <w:rFonts w:ascii="Times New Roman" w:hAnsi="Times New Roman"/>
        </w:rPr>
        <w:t xml:space="preserve">Almost all FDIC-supervised small banking entities are exempt from the requirements of section 13 of the BHC Act, pursuant to </w:t>
      </w:r>
      <w:r w:rsidRPr="00D74B80" w:rsidR="006B42FD">
        <w:rPr>
          <w:rFonts w:ascii="Times New Roman" w:hAnsi="Times New Roman"/>
          <w:szCs w:val="24"/>
        </w:rPr>
        <w:t xml:space="preserve">the </w:t>
      </w:r>
      <w:r w:rsidRPr="00D74B80" w:rsidR="006B42FD">
        <w:rPr>
          <w:rFonts w:ascii="Times New Roman" w:hAnsi="Times New Roman"/>
          <w:snapToGrid/>
          <w:szCs w:val="24"/>
        </w:rPr>
        <w:t>Economic Growth,</w:t>
      </w:r>
      <w:r w:rsidR="006B42FD">
        <w:rPr>
          <w:rFonts w:ascii="Times New Roman" w:hAnsi="Times New Roman"/>
          <w:snapToGrid/>
          <w:szCs w:val="24"/>
        </w:rPr>
        <w:t xml:space="preserve"> </w:t>
      </w:r>
      <w:r w:rsidRPr="00D74B80" w:rsidR="006B42FD">
        <w:rPr>
          <w:rFonts w:ascii="Times New Roman" w:hAnsi="Times New Roman"/>
          <w:snapToGrid/>
          <w:szCs w:val="24"/>
        </w:rPr>
        <w:t>Regulatory Relief, and Consumer</w:t>
      </w:r>
      <w:r w:rsidR="006B42FD">
        <w:rPr>
          <w:rFonts w:ascii="Times New Roman" w:hAnsi="Times New Roman"/>
          <w:snapToGrid/>
          <w:szCs w:val="24"/>
        </w:rPr>
        <w:t xml:space="preserve"> </w:t>
      </w:r>
      <w:r w:rsidRPr="00D74B80" w:rsidR="006B42FD">
        <w:rPr>
          <w:rFonts w:ascii="Times New Roman" w:hAnsi="Times New Roman"/>
          <w:snapToGrid/>
          <w:szCs w:val="24"/>
        </w:rPr>
        <w:t>Protection Act (EGRRCPA)</w:t>
      </w:r>
      <w:r w:rsidRPr="002C5C2B">
        <w:rPr>
          <w:rFonts w:ascii="Times New Roman" w:hAnsi="Times New Roman"/>
        </w:rPr>
        <w:t>, and hence the final rule does not affect them.</w:t>
      </w:r>
      <w:r w:rsidRPr="00D04A91" w:rsidR="00D04A91">
        <w:rPr>
          <w:rFonts w:ascii="Times New Roman" w:hAnsi="Times New Roman"/>
        </w:rPr>
        <w:t xml:space="preserve">  </w:t>
      </w:r>
      <w:r w:rsidRPr="002C5C2B">
        <w:rPr>
          <w:rFonts w:ascii="Times New Roman" w:hAnsi="Times New Roman"/>
        </w:rPr>
        <w:t>Only one FDIC-supervised small banking entity is not exempt from the requirements of section 13 of the BHC Act under EGRRCPA because it has trading assets and liabilities greater than five percent of total consolidated assets.  This bank has trading activity at levels that would place it in the final rule’s limited trading assets and liabilities compliance category, and it thus could benefit from the final rule which contains a rebuttable presumption of compliance for such banking entities.</w:t>
      </w:r>
      <w:r>
        <w:rPr>
          <w:rFonts w:ascii="Times New Roman" w:hAnsi="Times New Roman"/>
        </w:rPr>
        <w:t xml:space="preserve">  </w:t>
      </w:r>
      <w:r w:rsidRPr="002C5C2B">
        <w:rPr>
          <w:rFonts w:ascii="Times New Roman" w:hAnsi="Times New Roman"/>
        </w:rPr>
        <w:t xml:space="preserve">The FDIC has identified one of 2,645 small banking entities that </w:t>
      </w:r>
      <w:r w:rsidR="003A5277">
        <w:rPr>
          <w:rFonts w:ascii="Times New Roman" w:hAnsi="Times New Roman"/>
        </w:rPr>
        <w:t>is</w:t>
      </w:r>
      <w:r w:rsidRPr="002C5C2B">
        <w:rPr>
          <w:rFonts w:ascii="Times New Roman" w:hAnsi="Times New Roman"/>
        </w:rPr>
        <w:t xml:space="preserve"> potentially affected by </w:t>
      </w:r>
      <w:r w:rsidR="003A5277">
        <w:rPr>
          <w:rFonts w:ascii="Times New Roman" w:hAnsi="Times New Roman"/>
        </w:rPr>
        <w:t>part 351</w:t>
      </w:r>
      <w:r w:rsidRPr="002C5C2B">
        <w:rPr>
          <w:rFonts w:ascii="Times New Roman" w:hAnsi="Times New Roman"/>
        </w:rPr>
        <w:t xml:space="preserve"> with generally modest compliance cost reductions.  The FDIC </w:t>
      </w:r>
      <w:r>
        <w:rPr>
          <w:rFonts w:ascii="Times New Roman" w:hAnsi="Times New Roman"/>
        </w:rPr>
        <w:t>believes the</w:t>
      </w:r>
      <w:r w:rsidRPr="002C5C2B">
        <w:rPr>
          <w:rFonts w:ascii="Times New Roman" w:hAnsi="Times New Roman"/>
        </w:rPr>
        <w:t xml:space="preserve"> </w:t>
      </w:r>
      <w:r w:rsidR="003A5277">
        <w:rPr>
          <w:rFonts w:ascii="Times New Roman" w:hAnsi="Times New Roman"/>
        </w:rPr>
        <w:t>proposed rule</w:t>
      </w:r>
      <w:r w:rsidRPr="002C5C2B">
        <w:rPr>
          <w:rFonts w:ascii="Times New Roman" w:hAnsi="Times New Roman"/>
        </w:rPr>
        <w:t xml:space="preserve"> rule will not have a significant economic impact on a substantial number of FDIC-supervised small banking entities.</w:t>
      </w:r>
    </w:p>
    <w:p w:rsidR="00656F26" w:rsidRDefault="00656F26">
      <w:pPr>
        <w:widowControl/>
        <w:tabs>
          <w:tab w:val="left" w:pos="-1440"/>
          <w:tab w:val="left" w:pos="-720"/>
          <w:tab w:val="left" w:pos="0"/>
          <w:tab w:val="left" w:pos="432"/>
          <w:tab w:val="left" w:pos="720"/>
        </w:tabs>
        <w:suppressAutoHyphens/>
        <w:rPr>
          <w:rFonts w:ascii="Times New Roman" w:hAnsi="Times New Roman"/>
          <w:color w:val="000000"/>
          <w:sz w:val="23"/>
          <w:szCs w:val="23"/>
        </w:rPr>
      </w:pPr>
    </w:p>
    <w:p w:rsidR="00703966" w:rsidRDefault="00703966">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924289" w:rsidR="00924289">
        <w:rPr>
          <w:rFonts w:ascii="Times New Roman" w:hAnsi="Times New Roman"/>
          <w:bCs/>
          <w:u w:val="single"/>
        </w:rPr>
        <w:t>Consequences to the Federal program if the collection were conducted less frequently:</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1026B0">
      <w:pPr>
        <w:spacing w:after="200"/>
        <w:rPr>
          <w:rFonts w:ascii="Times New Roman" w:hAnsi="Times New Roman"/>
        </w:rPr>
      </w:pPr>
      <w:r w:rsidRPr="001026B0">
        <w:rPr>
          <w:rFonts w:ascii="Times New Roman" w:hAnsi="Times New Roman"/>
        </w:rPr>
        <w:t xml:space="preserve">The disclosure requirements are imposed on a per occurrence/transaction basis. Less frequent disclosures would impair the ability of investors to adequately evaluate the investment potential of each transaction.  The recordkeeping requirements to develop liquidity management plans and policies and procedures to monitor compliance with regulatory requirements are one-time burdens, although the </w:t>
      </w:r>
      <w:r>
        <w:rPr>
          <w:rFonts w:ascii="Times New Roman" w:hAnsi="Times New Roman"/>
        </w:rPr>
        <w:t>FDIC</w:t>
      </w:r>
      <w:r w:rsidRPr="001026B0">
        <w:rPr>
          <w:rFonts w:ascii="Times New Roman" w:hAnsi="Times New Roman"/>
        </w:rPr>
        <w:t xml:space="preserve"> expects that banking entities will review their policies and procedures to reflect any changed conditions no less frequently than annually.</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924289" w:rsidR="00924289">
        <w:rPr>
          <w:rFonts w:ascii="Times New Roman" w:hAnsi="Times New Roman"/>
          <w:bCs/>
          <w:u w:val="single"/>
        </w:rPr>
        <w:t>Special circumstances necessitating collection inconsistent with 5 CFR Part 1320.5(d)(2):</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P="00DB5920" w:rsidRDefault="00AE2484">
      <w:pPr>
        <w:spacing w:after="200"/>
        <w:rPr>
          <w:rFonts w:ascii="Times New Roman" w:hAnsi="Times New Roman"/>
        </w:rPr>
      </w:pPr>
      <w:r w:rsidRPr="00AE2484">
        <w:rPr>
          <w:rFonts w:ascii="Times New Roman" w:hAnsi="Times New Roman"/>
        </w:rPr>
        <w:lastRenderedPageBreak/>
        <w:t>None. The information collection is conducted in accordance with OMB guidelines in 5 CFR part 1320</w:t>
      </w:r>
      <w:r w:rsidR="00924289">
        <w:rPr>
          <w:rFonts w:ascii="Times New Roman" w:hAnsi="Times New Roman"/>
        </w:rPr>
        <w:t>.5(d)(2)</w:t>
      </w:r>
      <w:r>
        <w:rPr>
          <w:rFonts w:ascii="Times New Roman" w:hAnsi="Times New Roman"/>
        </w:rPr>
        <w:t>.</w:t>
      </w:r>
      <w:r w:rsidR="009701A0">
        <w:rPr>
          <w:rFonts w:ascii="Times New Roman" w:hAnsi="Times New Roman"/>
        </w:rPr>
        <w:t xml:space="preserve"> </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5206E7" w:rsidR="005206E7">
        <w:rPr>
          <w:rFonts w:ascii="Times New Roman" w:hAnsi="Times New Roman"/>
          <w:bCs/>
          <w:u w:val="single"/>
        </w:rPr>
        <w:t>Efforts to consult with persons outside the agency:</w:t>
      </w:r>
    </w:p>
    <w:p w:rsidR="009701A0" w:rsidRDefault="009701A0">
      <w:pPr>
        <w:widowControl/>
        <w:tabs>
          <w:tab w:val="left" w:pos="-1440"/>
          <w:tab w:val="left" w:pos="-720"/>
          <w:tab w:val="left" w:pos="0"/>
          <w:tab w:val="left" w:pos="432"/>
          <w:tab w:val="left" w:pos="720"/>
        </w:tabs>
        <w:suppressAutoHyphens/>
        <w:rPr>
          <w:rFonts w:ascii="Times New Roman" w:hAnsi="Times New Roman"/>
          <w:u w:val="single"/>
        </w:rPr>
      </w:pPr>
    </w:p>
    <w:p w:rsidR="0054517E" w:rsidP="003A5277" w:rsidRDefault="00D815DA">
      <w:pPr>
        <w:spacing w:after="200"/>
        <w:rPr>
          <w:rFonts w:ascii="Times New Roman" w:hAnsi="Times New Roman"/>
        </w:rPr>
      </w:pPr>
      <w:bookmarkStart w:name="OLE_LINK10" w:id="1"/>
      <w:bookmarkStart w:name="OLE_LINK11" w:id="2"/>
      <w:r w:rsidRPr="00F776E5">
        <w:rPr>
          <w:rFonts w:ascii="Times New Roman" w:hAnsi="Times New Roman"/>
        </w:rPr>
        <w:t xml:space="preserve">The </w:t>
      </w:r>
      <w:r w:rsidR="00994A2E">
        <w:rPr>
          <w:rFonts w:ascii="Times New Roman" w:hAnsi="Times New Roman"/>
        </w:rPr>
        <w:t xml:space="preserve">agencies </w:t>
      </w:r>
      <w:r w:rsidRPr="00F776E5">
        <w:rPr>
          <w:rFonts w:ascii="Times New Roman" w:hAnsi="Times New Roman"/>
        </w:rPr>
        <w:t xml:space="preserve">published a </w:t>
      </w:r>
      <w:r w:rsidR="00994A2E">
        <w:rPr>
          <w:rFonts w:ascii="Times New Roman" w:hAnsi="Times New Roman"/>
        </w:rPr>
        <w:t xml:space="preserve">notice of proposed rulemaking with a </w:t>
      </w:r>
      <w:r w:rsidRPr="00F776E5">
        <w:rPr>
          <w:rFonts w:ascii="Times New Roman" w:hAnsi="Times New Roman"/>
        </w:rPr>
        <w:t xml:space="preserve">60-day </w:t>
      </w:r>
      <w:r w:rsidR="00994A2E">
        <w:rPr>
          <w:rFonts w:ascii="Times New Roman" w:hAnsi="Times New Roman"/>
        </w:rPr>
        <w:t>comment period</w:t>
      </w:r>
      <w:r w:rsidRPr="00F776E5">
        <w:rPr>
          <w:rFonts w:ascii="Times New Roman" w:hAnsi="Times New Roman"/>
        </w:rPr>
        <w:t xml:space="preserve"> in the Federal Register on </w:t>
      </w:r>
      <w:r w:rsidR="003A5277">
        <w:rPr>
          <w:rFonts w:ascii="Times New Roman" w:hAnsi="Times New Roman"/>
        </w:rPr>
        <w:t>February 28, 2020</w:t>
      </w:r>
      <w:r w:rsidRPr="00F776E5">
        <w:rPr>
          <w:rFonts w:ascii="Times New Roman" w:hAnsi="Times New Roman"/>
        </w:rPr>
        <w:t xml:space="preserve"> (8</w:t>
      </w:r>
      <w:r w:rsidR="003A5277">
        <w:rPr>
          <w:rFonts w:ascii="Times New Roman" w:hAnsi="Times New Roman"/>
        </w:rPr>
        <w:t>5</w:t>
      </w:r>
      <w:r w:rsidRPr="00F776E5">
        <w:rPr>
          <w:rFonts w:ascii="Times New Roman" w:hAnsi="Times New Roman"/>
        </w:rPr>
        <w:t xml:space="preserve"> FR </w:t>
      </w:r>
      <w:r w:rsidR="003A5277">
        <w:rPr>
          <w:rFonts w:ascii="Times New Roman" w:hAnsi="Times New Roman"/>
        </w:rPr>
        <w:t>12120</w:t>
      </w:r>
      <w:r w:rsidRPr="00F776E5">
        <w:rPr>
          <w:rFonts w:ascii="Times New Roman" w:hAnsi="Times New Roman"/>
        </w:rPr>
        <w:t xml:space="preserve">) seeking comments on the proposed </w:t>
      </w:r>
      <w:r w:rsidR="00994A2E">
        <w:rPr>
          <w:rFonts w:ascii="Times New Roman" w:hAnsi="Times New Roman"/>
        </w:rPr>
        <w:t>rule</w:t>
      </w:r>
      <w:r w:rsidRPr="00F776E5">
        <w:rPr>
          <w:rFonts w:ascii="Times New Roman" w:hAnsi="Times New Roman"/>
        </w:rPr>
        <w:t>.</w:t>
      </w:r>
      <w:r w:rsidR="00994A2E">
        <w:rPr>
          <w:rFonts w:ascii="Times New Roman" w:hAnsi="Times New Roman"/>
        </w:rPr>
        <w:t xml:space="preserve">  </w:t>
      </w:r>
      <w:r w:rsidR="003A5277">
        <w:rPr>
          <w:rFonts w:ascii="Times New Roman" w:hAnsi="Times New Roman"/>
        </w:rPr>
        <w:t>The agencies will address any comments received when the final rule is issued.</w:t>
      </w:r>
    </w:p>
    <w:p w:rsidR="007E147E" w:rsidRDefault="007E147E">
      <w:pPr>
        <w:rPr>
          <w:rFonts w:ascii="Times New Roman" w:hAnsi="Times New Roman"/>
        </w:rPr>
      </w:pPr>
    </w:p>
    <w:bookmarkEnd w:id="1"/>
    <w:bookmarkEnd w:id="2"/>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5206E7" w:rsidR="005206E7">
        <w:rPr>
          <w:rFonts w:ascii="Times New Roman" w:hAnsi="Times New Roman"/>
          <w:u w:val="single"/>
        </w:rPr>
        <w:t>Payments or gifts to respondents: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AE2484">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9701A0">
        <w:rPr>
          <w:rFonts w:ascii="Times New Roman" w:hAnsi="Times New Roman"/>
        </w:rPr>
        <w:t>.</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5206E7" w:rsidR="005206E7">
        <w:rPr>
          <w:rFonts w:ascii="Times New Roman" w:hAnsi="Times New Roman"/>
          <w:bCs/>
          <w:u w:val="single"/>
        </w:rPr>
        <w:t>Any assurance of confidentiality:</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AE2484">
      <w:pPr>
        <w:widowControl/>
        <w:autoSpaceDE w:val="0"/>
        <w:autoSpaceDN w:val="0"/>
        <w:adjustRightInd w:val="0"/>
        <w:rPr>
          <w:rFonts w:ascii="Times New Roman" w:hAnsi="Times New Roman"/>
          <w:snapToGrid/>
          <w:szCs w:val="24"/>
        </w:rPr>
      </w:pPr>
      <w:r w:rsidRPr="00AE2484">
        <w:rPr>
          <w:rFonts w:ascii="Times New Roman" w:hAnsi="Times New Roman"/>
        </w:rPr>
        <w:t>The information collected will be kept confidential to the extent permitted by law.</w:t>
      </w:r>
      <w:r w:rsidR="009701A0">
        <w:rPr>
          <w:rFonts w:ascii="Times New Roman" w:hAnsi="Times New Roman"/>
        </w:rPr>
        <w:t xml:space="preserve">  The information may be afforded confidential treatment pursuant to sections (b)(4), (b)(6), and (b)(8) of the Freedom of Information Act (5 U.S.C. §§ 552(b)(4), (b)(6), and (b)(8); and section 1103 of the Right to Financial Privacy Act (12 U.S.C. § 3403</w:t>
      </w:r>
      <w:r w:rsidR="00A31874">
        <w:rPr>
          <w:rFonts w:ascii="Times New Roman" w:hAnsi="Times New Roman"/>
        </w:rPr>
        <w:t>)</w:t>
      </w:r>
      <w:r w:rsidR="009701A0">
        <w:rPr>
          <w:rFonts w:ascii="Times New Roman" w:hAnsi="Times New Roman"/>
        </w:rPr>
        <w:t xml:space="preserve">. </w:t>
      </w:r>
    </w:p>
    <w:p w:rsidR="009701A0" w:rsidRDefault="009701A0">
      <w:pPr>
        <w:widowControl/>
        <w:autoSpaceDE w:val="0"/>
        <w:autoSpaceDN w:val="0"/>
        <w:adjustRightInd w:val="0"/>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5206E7" w:rsidR="005206E7">
        <w:rPr>
          <w:rFonts w:ascii="Times New Roman" w:hAnsi="Times New Roman"/>
          <w:bCs/>
          <w:u w:val="single"/>
        </w:rPr>
        <w:t>Justification for questions of a sensitive nature: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 of the information required to be reported, disclosed or maintained is of a sensitive nature.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rPr>
          <w:rFonts w:ascii="Times New Roman" w:hAnsi="Times New Roman"/>
          <w:u w:val="single"/>
        </w:rPr>
      </w:pPr>
      <w:r>
        <w:rPr>
          <w:rFonts w:ascii="Times New Roman" w:hAnsi="Times New Roman"/>
        </w:rPr>
        <w:t xml:space="preserve">12.  </w:t>
      </w:r>
      <w:r w:rsidRPr="005206E7" w:rsidR="005206E7">
        <w:rPr>
          <w:rFonts w:ascii="Times New Roman" w:hAnsi="Times New Roman"/>
          <w:u w:val="single"/>
        </w:rPr>
        <w:t>Estimate of hour burden including annualized hourly costs:</w:t>
      </w:r>
    </w:p>
    <w:p w:rsidR="009701A0" w:rsidRDefault="009701A0">
      <w:pPr>
        <w:rPr>
          <w:rFonts w:ascii="Times New Roman" w:hAnsi="Times New Roman"/>
          <w:u w:val="single"/>
        </w:rPr>
      </w:pPr>
    </w:p>
    <w:p w:rsidRPr="00170141" w:rsidR="005206E7" w:rsidP="001644A7" w:rsidRDefault="005206E7">
      <w:pPr>
        <w:rPr>
          <w:rFonts w:ascii="Times New Roman" w:hAnsi="Times New Roman"/>
          <w:b/>
          <w:u w:val="single"/>
        </w:rPr>
      </w:pPr>
      <w:r w:rsidRPr="00170141">
        <w:rPr>
          <w:rFonts w:ascii="Times New Roman" w:hAnsi="Times New Roman"/>
          <w:b/>
          <w:i/>
          <w:szCs w:val="24"/>
        </w:rPr>
        <w:t>Estimated Annual Burden</w:t>
      </w:r>
    </w:p>
    <w:p w:rsidR="005206E7" w:rsidRDefault="005206E7">
      <w:pPr>
        <w:rPr>
          <w:rFonts w:ascii="Times New Roman" w:hAnsi="Times New Roman"/>
          <w:u w:val="single"/>
        </w:rPr>
      </w:pPr>
    </w:p>
    <w:p w:rsidR="0047674C" w:rsidP="00D51EF9" w:rsidRDefault="009701A0">
      <w:pPr>
        <w:rPr>
          <w:rFonts w:ascii="Times New Roman" w:hAnsi="Times New Roman"/>
          <w:iCs/>
        </w:rPr>
      </w:pPr>
      <w:r>
        <w:rPr>
          <w:rFonts w:ascii="Times New Roman" w:hAnsi="Times New Roman"/>
          <w:iCs/>
        </w:rPr>
        <w:t xml:space="preserve">In determining the method for estimating the paperwork burden the Agencies made the assumption that affiliated entities under a holding company would act in concert with one another to take advantage of efficiencies that may exist.  The paperwork burden for such entities has been taken by the </w:t>
      </w:r>
      <w:r w:rsidR="00994A2E">
        <w:rPr>
          <w:rFonts w:ascii="Times New Roman" w:hAnsi="Times New Roman"/>
          <w:iCs/>
        </w:rPr>
        <w:t>Board</w:t>
      </w:r>
      <w:r>
        <w:rPr>
          <w:rFonts w:ascii="Times New Roman" w:hAnsi="Times New Roman"/>
          <w:iCs/>
        </w:rPr>
        <w:t xml:space="preserve"> at the holding company level.  Therefore, the FDIC burden estimates are only for FDIC-supervised institutions that are not under a holding company.</w:t>
      </w:r>
      <w:r w:rsidR="00280932">
        <w:rPr>
          <w:rFonts w:ascii="Times New Roman" w:hAnsi="Times New Roman"/>
          <w:iCs/>
        </w:rPr>
        <w:t xml:space="preserve">  As indicated below, the total estimated burden, for </w:t>
      </w:r>
      <w:r w:rsidR="00333BEC">
        <w:rPr>
          <w:rFonts w:ascii="Times New Roman" w:hAnsi="Times New Roman"/>
          <w:iCs/>
        </w:rPr>
        <w:t>impleme</w:t>
      </w:r>
      <w:r w:rsidR="00DC7416">
        <w:rPr>
          <w:rFonts w:ascii="Times New Roman" w:hAnsi="Times New Roman"/>
          <w:iCs/>
        </w:rPr>
        <w:t>n</w:t>
      </w:r>
      <w:r w:rsidR="00333BEC">
        <w:rPr>
          <w:rFonts w:ascii="Times New Roman" w:hAnsi="Times New Roman"/>
          <w:iCs/>
        </w:rPr>
        <w:t>tation</w:t>
      </w:r>
      <w:r w:rsidR="00DC7416">
        <w:rPr>
          <w:rStyle w:val="FootnoteReference"/>
          <w:rFonts w:ascii="Times New Roman" w:hAnsi="Times New Roman"/>
          <w:iCs/>
        </w:rPr>
        <w:footnoteReference w:id="1"/>
      </w:r>
      <w:r w:rsidR="00280932">
        <w:rPr>
          <w:rFonts w:ascii="Times New Roman" w:hAnsi="Times New Roman"/>
          <w:iCs/>
        </w:rPr>
        <w:t xml:space="preserve"> and ongoin</w:t>
      </w:r>
      <w:r w:rsidR="00217329">
        <w:rPr>
          <w:rFonts w:ascii="Times New Roman" w:hAnsi="Times New Roman"/>
          <w:iCs/>
        </w:rPr>
        <w:t>g compliance</w:t>
      </w:r>
      <w:r w:rsidR="00180C79">
        <w:rPr>
          <w:rFonts w:ascii="Times New Roman" w:hAnsi="Times New Roman"/>
          <w:iCs/>
        </w:rPr>
        <w:t xml:space="preserve"> for such FDIC-supervised institutions</w:t>
      </w:r>
      <w:r w:rsidR="00217329">
        <w:rPr>
          <w:rFonts w:ascii="Times New Roman" w:hAnsi="Times New Roman"/>
          <w:iCs/>
        </w:rPr>
        <w:t xml:space="preserve">, is </w:t>
      </w:r>
      <w:r w:rsidR="00106B05">
        <w:rPr>
          <w:rFonts w:ascii="Times New Roman" w:hAnsi="Times New Roman"/>
          <w:iCs/>
        </w:rPr>
        <w:t>3,193</w:t>
      </w:r>
      <w:r w:rsidR="00217329">
        <w:rPr>
          <w:rFonts w:ascii="Times New Roman" w:hAnsi="Times New Roman"/>
          <w:iCs/>
        </w:rPr>
        <w:t xml:space="preserve"> hours.</w:t>
      </w:r>
    </w:p>
    <w:p w:rsidR="009701A0" w:rsidRDefault="009701A0">
      <w:pPr>
        <w:rPr>
          <w:rFonts w:ascii="Times New Roman" w:hAnsi="Times New Roman"/>
        </w:rPr>
      </w:pPr>
    </w:p>
    <w:p w:rsidR="009701A0" w:rsidRDefault="00180C79">
      <w:pPr>
        <w:rPr>
          <w:rFonts w:ascii="Times New Roman" w:hAnsi="Times New Roman"/>
          <w:szCs w:val="24"/>
        </w:rPr>
      </w:pPr>
      <w:r>
        <w:rPr>
          <w:rFonts w:ascii="Times New Roman" w:hAnsi="Times New Roman"/>
          <w:szCs w:val="24"/>
        </w:rPr>
        <w:t xml:space="preserve">The first two tables below reflect the current initial set-up and ongoing burden.  The third and fourth tables reflect </w:t>
      </w:r>
      <w:r w:rsidRPr="00D74B80">
        <w:rPr>
          <w:rFonts w:ascii="Times New Roman" w:hAnsi="Times New Roman"/>
          <w:szCs w:val="24"/>
        </w:rPr>
        <w:t xml:space="preserve">the </w:t>
      </w:r>
      <w:r w:rsidR="00106B05">
        <w:rPr>
          <w:rFonts w:ascii="Times New Roman" w:hAnsi="Times New Roman"/>
          <w:szCs w:val="24"/>
        </w:rPr>
        <w:t>estimated annual</w:t>
      </w:r>
      <w:r w:rsidRPr="00D74B80">
        <w:rPr>
          <w:rFonts w:ascii="Times New Roman" w:hAnsi="Times New Roman"/>
          <w:szCs w:val="24"/>
        </w:rPr>
        <w:t xml:space="preserve"> burden </w:t>
      </w:r>
      <w:r w:rsidR="00106B05">
        <w:rPr>
          <w:rFonts w:ascii="Times New Roman" w:hAnsi="Times New Roman"/>
          <w:szCs w:val="24"/>
        </w:rPr>
        <w:t>under the proposed rule</w:t>
      </w:r>
      <w:r>
        <w:rPr>
          <w:rFonts w:ascii="Times New Roman" w:hAnsi="Times New Roman"/>
          <w:szCs w:val="24"/>
        </w:rPr>
        <w:t>.</w:t>
      </w:r>
    </w:p>
    <w:p w:rsidR="00180C79" w:rsidRDefault="00545E74">
      <w:pPr>
        <w:rPr>
          <w:rFonts w:ascii="Times New Roman" w:hAnsi="Times New Roman"/>
          <w:szCs w:val="24"/>
        </w:rPr>
      </w:pPr>
      <w:r>
        <w:rPr>
          <w:rFonts w:ascii="Times New Roman" w:hAnsi="Times New Roman"/>
          <w:szCs w:val="24"/>
        </w:rPr>
        <w:br w:type="page"/>
      </w:r>
    </w:p>
    <w:tbl>
      <w:tblPr>
        <w:tblW w:w="9416" w:type="dxa"/>
        <w:jc w:val="center"/>
        <w:tblLayout w:type="fixed"/>
        <w:tblCellMar>
          <w:left w:w="120" w:type="dxa"/>
          <w:right w:w="120" w:type="dxa"/>
        </w:tblCellMar>
        <w:tblLook w:val="04A0" w:firstRow="1" w:lastRow="0" w:firstColumn="1" w:lastColumn="0" w:noHBand="0" w:noVBand="1"/>
      </w:tblPr>
      <w:tblGrid>
        <w:gridCol w:w="3330"/>
        <w:gridCol w:w="1530"/>
        <w:gridCol w:w="1260"/>
        <w:gridCol w:w="1648"/>
        <w:gridCol w:w="1648"/>
      </w:tblGrid>
      <w:tr w:rsidRPr="003F30D9" w:rsidR="003F30D9" w:rsidTr="00545E74">
        <w:trPr>
          <w:cantSplit/>
          <w:jc w:val="center"/>
        </w:trPr>
        <w:tc>
          <w:tcPr>
            <w:tcW w:w="3330" w:type="dxa"/>
            <w:tcBorders>
              <w:top w:val="single" w:color="auto" w:sz="4" w:space="0"/>
              <w:left w:val="nil"/>
              <w:bottom w:val="single" w:color="auto" w:sz="4" w:space="0"/>
              <w:right w:val="nil"/>
            </w:tcBorders>
            <w:vAlign w:val="center"/>
            <w:hideMark/>
          </w:tcPr>
          <w:p w:rsidRPr="003F30D9" w:rsidR="003F30D9" w:rsidP="003F30D9" w:rsidRDefault="00545E74">
            <w:pPr>
              <w:rPr>
                <w:rFonts w:ascii="Times New Roman" w:hAnsi="Times New Roman"/>
                <w:b/>
                <w:szCs w:val="24"/>
              </w:rPr>
            </w:pPr>
            <w:r>
              <w:rPr>
                <w:rFonts w:ascii="Times New Roman" w:hAnsi="Times New Roman"/>
                <w:b/>
                <w:szCs w:val="24"/>
              </w:rPr>
              <w:t>CURRENT</w:t>
            </w:r>
          </w:p>
        </w:tc>
        <w:tc>
          <w:tcPr>
            <w:tcW w:w="1530" w:type="dxa"/>
            <w:tcBorders>
              <w:top w:val="single" w:color="auto" w:sz="4" w:space="0"/>
              <w:left w:val="nil"/>
              <w:bottom w:val="single" w:color="auto" w:sz="4" w:space="0"/>
              <w:right w:val="nil"/>
            </w:tcBorders>
            <w:vAlign w:val="center"/>
            <w:hideMark/>
          </w:tcPr>
          <w:p w:rsidRPr="003F30D9" w:rsidR="003F30D9" w:rsidP="003F30D9" w:rsidRDefault="003F30D9">
            <w:pPr>
              <w:rPr>
                <w:rFonts w:ascii="Times New Roman" w:hAnsi="Times New Roman"/>
                <w:i/>
                <w:szCs w:val="24"/>
              </w:rPr>
            </w:pPr>
            <w:r w:rsidRPr="003F30D9">
              <w:rPr>
                <w:rFonts w:ascii="Times New Roman" w:hAnsi="Times New Roman"/>
                <w:i/>
                <w:szCs w:val="24"/>
              </w:rPr>
              <w:t>Estimated</w:t>
            </w:r>
          </w:p>
          <w:p w:rsidRPr="003F30D9" w:rsidR="003F30D9" w:rsidP="003F30D9" w:rsidRDefault="003F30D9">
            <w:pPr>
              <w:rPr>
                <w:rFonts w:ascii="Times New Roman" w:hAnsi="Times New Roman"/>
                <w:i/>
                <w:szCs w:val="24"/>
              </w:rPr>
            </w:pPr>
            <w:r w:rsidRPr="003F30D9">
              <w:rPr>
                <w:rFonts w:ascii="Times New Roman" w:hAnsi="Times New Roman"/>
                <w:i/>
                <w:szCs w:val="24"/>
              </w:rPr>
              <w:t>number of</w:t>
            </w:r>
          </w:p>
          <w:p w:rsidRPr="003F30D9" w:rsidR="003F30D9" w:rsidP="003801BA" w:rsidRDefault="003F30D9">
            <w:pPr>
              <w:rPr>
                <w:rFonts w:ascii="Times New Roman" w:hAnsi="Times New Roman"/>
                <w:szCs w:val="24"/>
              </w:rPr>
            </w:pPr>
            <w:r w:rsidRPr="003F30D9">
              <w:rPr>
                <w:rFonts w:ascii="Times New Roman" w:hAnsi="Times New Roman"/>
                <w:i/>
                <w:szCs w:val="24"/>
              </w:rPr>
              <w:t>respondents</w:t>
            </w:r>
          </w:p>
        </w:tc>
        <w:tc>
          <w:tcPr>
            <w:tcW w:w="1260" w:type="dxa"/>
            <w:tcBorders>
              <w:top w:val="single" w:color="auto" w:sz="4" w:space="0"/>
              <w:left w:val="nil"/>
              <w:bottom w:val="single" w:color="auto" w:sz="4" w:space="0"/>
              <w:right w:val="nil"/>
            </w:tcBorders>
            <w:vAlign w:val="center"/>
            <w:hideMark/>
          </w:tcPr>
          <w:p w:rsidRPr="003F30D9" w:rsidR="003F30D9" w:rsidP="003F30D9" w:rsidRDefault="003F30D9">
            <w:pPr>
              <w:rPr>
                <w:rFonts w:ascii="Times New Roman" w:hAnsi="Times New Roman"/>
                <w:i/>
                <w:szCs w:val="24"/>
              </w:rPr>
            </w:pPr>
            <w:r w:rsidRPr="003F30D9">
              <w:rPr>
                <w:rFonts w:ascii="Times New Roman" w:hAnsi="Times New Roman"/>
                <w:i/>
                <w:szCs w:val="24"/>
              </w:rPr>
              <w:t>Annual</w:t>
            </w:r>
          </w:p>
          <w:p w:rsidRPr="003F30D9" w:rsidR="003F30D9" w:rsidP="003F30D9" w:rsidRDefault="003F30D9">
            <w:pPr>
              <w:rPr>
                <w:rFonts w:ascii="Times New Roman" w:hAnsi="Times New Roman"/>
                <w:i/>
                <w:szCs w:val="24"/>
              </w:rPr>
            </w:pPr>
            <w:r w:rsidRPr="003F30D9">
              <w:rPr>
                <w:rFonts w:ascii="Times New Roman" w:hAnsi="Times New Roman"/>
                <w:i/>
                <w:szCs w:val="24"/>
              </w:rPr>
              <w:t>frequency</w:t>
            </w:r>
          </w:p>
        </w:tc>
        <w:tc>
          <w:tcPr>
            <w:tcW w:w="1648" w:type="dxa"/>
            <w:tcBorders>
              <w:top w:val="single" w:color="auto" w:sz="4" w:space="0"/>
              <w:left w:val="nil"/>
              <w:bottom w:val="single" w:color="auto" w:sz="4" w:space="0"/>
              <w:right w:val="nil"/>
            </w:tcBorders>
            <w:vAlign w:val="center"/>
            <w:hideMark/>
          </w:tcPr>
          <w:p w:rsidRPr="003F30D9" w:rsidR="003F30D9" w:rsidP="003F30D9" w:rsidRDefault="003F30D9">
            <w:pPr>
              <w:rPr>
                <w:rFonts w:ascii="Times New Roman" w:hAnsi="Times New Roman"/>
                <w:i/>
                <w:szCs w:val="24"/>
              </w:rPr>
            </w:pPr>
            <w:r w:rsidRPr="003F30D9">
              <w:rPr>
                <w:rFonts w:ascii="Times New Roman" w:hAnsi="Times New Roman"/>
                <w:i/>
                <w:szCs w:val="24"/>
              </w:rPr>
              <w:t>Estimated</w:t>
            </w:r>
          </w:p>
          <w:p w:rsidRPr="003F30D9" w:rsidR="003F30D9" w:rsidP="003F30D9" w:rsidRDefault="003F30D9">
            <w:pPr>
              <w:rPr>
                <w:rFonts w:ascii="Times New Roman" w:hAnsi="Times New Roman"/>
                <w:i/>
                <w:szCs w:val="24"/>
              </w:rPr>
            </w:pPr>
            <w:r w:rsidRPr="003F30D9">
              <w:rPr>
                <w:rFonts w:ascii="Times New Roman" w:hAnsi="Times New Roman"/>
                <w:i/>
                <w:szCs w:val="24"/>
              </w:rPr>
              <w:t>average hours</w:t>
            </w:r>
          </w:p>
          <w:p w:rsidRPr="003F30D9" w:rsidR="003F30D9" w:rsidP="003F30D9" w:rsidRDefault="003F30D9">
            <w:pPr>
              <w:rPr>
                <w:rFonts w:ascii="Times New Roman" w:hAnsi="Times New Roman"/>
                <w:i/>
                <w:szCs w:val="24"/>
              </w:rPr>
            </w:pPr>
            <w:r w:rsidRPr="003F30D9">
              <w:rPr>
                <w:rFonts w:ascii="Times New Roman" w:hAnsi="Times New Roman"/>
                <w:i/>
                <w:szCs w:val="24"/>
              </w:rPr>
              <w:t>per response</w:t>
            </w:r>
          </w:p>
        </w:tc>
        <w:tc>
          <w:tcPr>
            <w:tcW w:w="1648" w:type="dxa"/>
            <w:tcBorders>
              <w:top w:val="single" w:color="auto" w:sz="4" w:space="0"/>
              <w:left w:val="nil"/>
              <w:bottom w:val="single" w:color="auto" w:sz="4" w:space="0"/>
              <w:right w:val="nil"/>
            </w:tcBorders>
            <w:vAlign w:val="center"/>
            <w:hideMark/>
          </w:tcPr>
          <w:p w:rsidRPr="003F30D9" w:rsidR="003F30D9" w:rsidP="003F30D9" w:rsidRDefault="003F30D9">
            <w:pPr>
              <w:rPr>
                <w:rFonts w:ascii="Times New Roman" w:hAnsi="Times New Roman"/>
                <w:i/>
                <w:iCs/>
                <w:szCs w:val="24"/>
              </w:rPr>
            </w:pPr>
            <w:r w:rsidRPr="003F30D9">
              <w:rPr>
                <w:rFonts w:ascii="Times New Roman" w:hAnsi="Times New Roman"/>
                <w:i/>
                <w:iCs/>
                <w:szCs w:val="24"/>
              </w:rPr>
              <w:t>Estimated</w:t>
            </w:r>
          </w:p>
          <w:p w:rsidRPr="003F30D9" w:rsidR="003F30D9" w:rsidP="003F30D9" w:rsidRDefault="003F30D9">
            <w:pPr>
              <w:rPr>
                <w:rFonts w:ascii="Times New Roman" w:hAnsi="Times New Roman"/>
                <w:i/>
                <w:iCs/>
                <w:szCs w:val="24"/>
              </w:rPr>
            </w:pPr>
            <w:r w:rsidRPr="003F30D9">
              <w:rPr>
                <w:rFonts w:ascii="Times New Roman" w:hAnsi="Times New Roman"/>
                <w:i/>
                <w:iCs/>
                <w:szCs w:val="24"/>
              </w:rPr>
              <w:t>annual burden</w:t>
            </w:r>
          </w:p>
          <w:p w:rsidRPr="003F30D9" w:rsidR="003F30D9" w:rsidP="003F30D9" w:rsidRDefault="003F30D9">
            <w:pPr>
              <w:rPr>
                <w:rFonts w:ascii="Times New Roman" w:hAnsi="Times New Roman"/>
                <w:szCs w:val="24"/>
              </w:rPr>
            </w:pPr>
            <w:r w:rsidRPr="003F30D9">
              <w:rPr>
                <w:rFonts w:ascii="Times New Roman" w:hAnsi="Times New Roman"/>
                <w:i/>
                <w:iCs/>
                <w:szCs w:val="24"/>
              </w:rPr>
              <w:t>hours</w:t>
            </w:r>
          </w:p>
        </w:tc>
      </w:tr>
      <w:tr w:rsidRPr="003F30D9" w:rsidR="003F30D9" w:rsidTr="00545E74">
        <w:trPr>
          <w:cantSplit/>
          <w:trHeight w:val="300"/>
          <w:jc w:val="center"/>
        </w:trPr>
        <w:tc>
          <w:tcPr>
            <w:tcW w:w="3330" w:type="dxa"/>
            <w:tcBorders>
              <w:top w:val="single" w:color="auto" w:sz="4" w:space="0"/>
              <w:left w:val="nil"/>
              <w:bottom w:val="nil"/>
              <w:right w:val="nil"/>
            </w:tcBorders>
            <w:hideMark/>
          </w:tcPr>
          <w:p w:rsidRPr="003F30D9" w:rsidR="003F30D9" w:rsidP="003F30D9" w:rsidRDefault="003F30D9">
            <w:pPr>
              <w:rPr>
                <w:rFonts w:ascii="Times New Roman" w:hAnsi="Times New Roman"/>
                <w:b/>
                <w:szCs w:val="24"/>
              </w:rPr>
            </w:pPr>
            <w:r w:rsidRPr="003F30D9">
              <w:rPr>
                <w:rFonts w:ascii="Times New Roman" w:hAnsi="Times New Roman"/>
                <w:b/>
                <w:szCs w:val="24"/>
              </w:rPr>
              <w:t>Initial Set-up</w:t>
            </w:r>
          </w:p>
        </w:tc>
        <w:tc>
          <w:tcPr>
            <w:tcW w:w="1530" w:type="dxa"/>
            <w:tcBorders>
              <w:top w:val="single" w:color="auto" w:sz="4" w:space="0"/>
              <w:left w:val="nil"/>
              <w:bottom w:val="nil"/>
              <w:right w:val="nil"/>
            </w:tcBorders>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260" w:type="dxa"/>
            <w:tcBorders>
              <w:top w:val="single" w:color="auto" w:sz="4" w:space="0"/>
              <w:left w:val="nil"/>
              <w:bottom w:val="nil"/>
              <w:right w:val="nil"/>
            </w:tcBorders>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3F30D9" w:rsidR="003F30D9" w:rsidP="003F30D9" w:rsidRDefault="003F30D9">
            <w:pPr>
              <w:rPr>
                <w:rFonts w:ascii="Times New Roman" w:hAnsi="Times New Roman"/>
                <w:szCs w:val="24"/>
              </w:rPr>
            </w:pPr>
          </w:p>
        </w:tc>
      </w:tr>
      <w:tr w:rsidRPr="003F30D9" w:rsidR="003F30D9" w:rsidTr="00545E74">
        <w:trPr>
          <w:cantSplit/>
          <w:trHeight w:val="300"/>
          <w:jc w:val="center"/>
        </w:trPr>
        <w:tc>
          <w:tcPr>
            <w:tcW w:w="3330" w:type="dxa"/>
            <w:hideMark/>
          </w:tcPr>
          <w:p w:rsidRPr="003F30D9" w:rsidR="003F30D9" w:rsidP="003F30D9" w:rsidRDefault="003F30D9">
            <w:pPr>
              <w:rPr>
                <w:rFonts w:ascii="Times New Roman" w:hAnsi="Times New Roman"/>
                <w:b/>
                <w:szCs w:val="24"/>
              </w:rPr>
            </w:pPr>
            <w:r w:rsidRPr="003F30D9">
              <w:rPr>
                <w:rFonts w:ascii="Times New Roman" w:hAnsi="Times New Roman"/>
                <w:b/>
                <w:szCs w:val="24"/>
              </w:rPr>
              <w:t>Reporting Burden</w:t>
            </w:r>
          </w:p>
        </w:tc>
        <w:tc>
          <w:tcPr>
            <w:tcW w:w="153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26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vAlign w:val="center"/>
          </w:tcPr>
          <w:p w:rsidRPr="003F30D9" w:rsidR="003F30D9" w:rsidP="003F30D9" w:rsidRDefault="003F30D9">
            <w:pPr>
              <w:rPr>
                <w:rFonts w:ascii="Times New Roman" w:hAnsi="Times New Roman"/>
                <w:szCs w:val="24"/>
              </w:rPr>
            </w:pPr>
          </w:p>
        </w:tc>
      </w:tr>
      <w:tr w:rsidRPr="003F30D9" w:rsidR="003F30D9" w:rsidTr="00545E74">
        <w:trPr>
          <w:cantSplit/>
          <w:trHeight w:val="226"/>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.4(c)(3)(i)</w:t>
            </w:r>
          </w:p>
        </w:tc>
        <w:tc>
          <w:tcPr>
            <w:tcW w:w="1530" w:type="dxa"/>
            <w:tcMar>
              <w:top w:w="0" w:type="dxa"/>
              <w:left w:w="120" w:type="dxa"/>
              <w:bottom w:w="0" w:type="dxa"/>
              <w:right w:w="576" w:type="dxa"/>
            </w:tcMar>
            <w:hideMark/>
          </w:tcPr>
          <w:p w:rsidRPr="003F30D9" w:rsidR="003F30D9" w:rsidP="003801BA" w:rsidRDefault="003F30D9">
            <w:pPr>
              <w:jc w:val="right"/>
              <w:rPr>
                <w:rFonts w:ascii="Times New Roman" w:hAnsi="Times New Roman"/>
                <w:szCs w:val="24"/>
              </w:rPr>
            </w:pPr>
            <w:r w:rsidRPr="003F30D9">
              <w:rPr>
                <w:rFonts w:ascii="Times New Roman" w:hAnsi="Times New Roman"/>
                <w:szCs w:val="24"/>
              </w:rPr>
              <w:t>1</w:t>
            </w:r>
            <w:r w:rsidR="003801BA">
              <w:rPr>
                <w:rFonts w:ascii="Times New Roman" w:hAnsi="Times New Roman"/>
                <w:szCs w:val="24"/>
              </w:rPr>
              <w:t>3</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0.25</w:t>
            </w:r>
          </w:p>
        </w:tc>
        <w:tc>
          <w:tcPr>
            <w:tcW w:w="1648" w:type="dxa"/>
            <w:tcMar>
              <w:top w:w="0" w:type="dxa"/>
              <w:left w:w="120" w:type="dxa"/>
              <w:bottom w:w="0" w:type="dxa"/>
              <w:right w:w="576" w:type="dxa"/>
            </w:tcMar>
            <w:hideMark/>
          </w:tcPr>
          <w:p w:rsidRPr="003F30D9" w:rsidR="003F30D9" w:rsidP="002913DD" w:rsidRDefault="003801BA">
            <w:pPr>
              <w:jc w:val="right"/>
              <w:rPr>
                <w:rFonts w:ascii="Times New Roman" w:hAnsi="Times New Roman"/>
                <w:szCs w:val="24"/>
              </w:rPr>
            </w:pPr>
            <w:r>
              <w:rPr>
                <w:rFonts w:ascii="Times New Roman" w:hAnsi="Times New Roman"/>
                <w:szCs w:val="24"/>
              </w:rPr>
              <w:t>3.25</w:t>
            </w:r>
          </w:p>
        </w:tc>
      </w:tr>
      <w:tr w:rsidRPr="003F30D9" w:rsidR="003F30D9" w:rsidTr="00545E74">
        <w:trPr>
          <w:cantSplit/>
          <w:trHeight w:val="226"/>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.12(e)</w:t>
            </w:r>
            <w:r w:rsidR="003801BA">
              <w:rPr>
                <w:rFonts w:ascii="Times New Roman" w:hAnsi="Times New Roman"/>
                <w:szCs w:val="24"/>
              </w:rPr>
              <w:t xml:space="preserve"> FED ONLY</w:t>
            </w:r>
          </w:p>
        </w:tc>
        <w:tc>
          <w:tcPr>
            <w:tcW w:w="1530" w:type="dxa"/>
            <w:tcMar>
              <w:top w:w="0" w:type="dxa"/>
              <w:left w:w="120" w:type="dxa"/>
              <w:bottom w:w="0" w:type="dxa"/>
              <w:right w:w="576" w:type="dxa"/>
            </w:tcMar>
            <w:hideMark/>
          </w:tcPr>
          <w:p w:rsidRPr="003F30D9" w:rsidR="003F30D9" w:rsidP="002913DD" w:rsidRDefault="003801BA">
            <w:pPr>
              <w:jc w:val="right"/>
              <w:rPr>
                <w:rFonts w:ascii="Times New Roman" w:hAnsi="Times New Roman"/>
                <w:szCs w:val="24"/>
              </w:rPr>
            </w:pPr>
            <w:r>
              <w:rPr>
                <w:rFonts w:ascii="Times New Roman" w:hAnsi="Times New Roman"/>
                <w:szCs w:val="24"/>
              </w:rPr>
              <w:t>0</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50</w:t>
            </w:r>
          </w:p>
        </w:tc>
        <w:tc>
          <w:tcPr>
            <w:tcW w:w="1648" w:type="dxa"/>
            <w:tcMar>
              <w:top w:w="0" w:type="dxa"/>
              <w:left w:w="120" w:type="dxa"/>
              <w:bottom w:w="0" w:type="dxa"/>
              <w:right w:w="576" w:type="dxa"/>
            </w:tcMar>
            <w:hideMark/>
          </w:tcPr>
          <w:p w:rsidRPr="003F30D9" w:rsidR="003F30D9" w:rsidP="002913DD" w:rsidRDefault="003801BA">
            <w:pPr>
              <w:jc w:val="right"/>
              <w:rPr>
                <w:rFonts w:ascii="Times New Roman" w:hAnsi="Times New Roman"/>
                <w:szCs w:val="24"/>
              </w:rPr>
            </w:pPr>
            <w:r>
              <w:rPr>
                <w:rFonts w:ascii="Times New Roman" w:hAnsi="Times New Roman"/>
                <w:szCs w:val="24"/>
              </w:rPr>
              <w:t>0</w:t>
            </w:r>
          </w:p>
        </w:tc>
      </w:tr>
      <w:tr w:rsidRPr="003F30D9" w:rsidR="003F30D9" w:rsidTr="00545E74">
        <w:trPr>
          <w:cantSplit/>
          <w:trHeight w:val="269"/>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bCs/>
                <w:szCs w:val="24"/>
              </w:rPr>
              <w:t xml:space="preserve">Section </w:t>
            </w:r>
            <w:r w:rsidR="002913DD">
              <w:rPr>
                <w:rFonts w:ascii="Times New Roman" w:hAnsi="Times New Roman"/>
                <w:bCs/>
                <w:szCs w:val="24"/>
              </w:rPr>
              <w:t>351</w:t>
            </w:r>
            <w:r w:rsidRPr="003F30D9">
              <w:rPr>
                <w:rFonts w:ascii="Times New Roman" w:hAnsi="Times New Roman"/>
                <w:bCs/>
                <w:szCs w:val="24"/>
              </w:rPr>
              <w:t>.20(d) ($20 billion or more)</w:t>
            </w:r>
          </w:p>
        </w:tc>
        <w:tc>
          <w:tcPr>
            <w:tcW w:w="1530" w:type="dxa"/>
            <w:tcMar>
              <w:top w:w="0" w:type="dxa"/>
              <w:left w:w="120" w:type="dxa"/>
              <w:bottom w:w="0" w:type="dxa"/>
              <w:right w:w="576" w:type="dxa"/>
            </w:tcMar>
            <w:hideMark/>
          </w:tcPr>
          <w:p w:rsidRPr="003F30D9" w:rsidR="003F30D9" w:rsidP="002913DD" w:rsidRDefault="003801BA">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125</w:t>
            </w:r>
          </w:p>
        </w:tc>
        <w:tc>
          <w:tcPr>
            <w:tcW w:w="1648" w:type="dxa"/>
            <w:tcMar>
              <w:top w:w="0" w:type="dxa"/>
              <w:left w:w="120" w:type="dxa"/>
              <w:bottom w:w="0" w:type="dxa"/>
              <w:right w:w="576" w:type="dxa"/>
            </w:tcMar>
            <w:hideMark/>
          </w:tcPr>
          <w:p w:rsidRPr="003F30D9" w:rsidR="003F30D9" w:rsidP="002913DD" w:rsidRDefault="003801BA">
            <w:pPr>
              <w:jc w:val="right"/>
              <w:rPr>
                <w:rFonts w:ascii="Times New Roman" w:hAnsi="Times New Roman"/>
                <w:szCs w:val="24"/>
              </w:rPr>
            </w:pPr>
            <w:r>
              <w:rPr>
                <w:rFonts w:ascii="Times New Roman" w:hAnsi="Times New Roman"/>
                <w:szCs w:val="24"/>
              </w:rPr>
              <w:t>125</w:t>
            </w:r>
          </w:p>
        </w:tc>
      </w:tr>
      <w:tr w:rsidRPr="003F30D9" w:rsidR="003F30D9" w:rsidTr="00545E74">
        <w:trPr>
          <w:cantSplit/>
          <w:trHeight w:val="269"/>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bCs/>
                <w:szCs w:val="24"/>
              </w:rPr>
              <w:t xml:space="preserve">Section </w:t>
            </w:r>
            <w:r w:rsidR="002913DD">
              <w:rPr>
                <w:rFonts w:ascii="Times New Roman" w:hAnsi="Times New Roman"/>
                <w:bCs/>
                <w:szCs w:val="24"/>
              </w:rPr>
              <w:t>351</w:t>
            </w:r>
            <w:r w:rsidRPr="003F30D9">
              <w:rPr>
                <w:rFonts w:ascii="Times New Roman" w:hAnsi="Times New Roman"/>
                <w:bCs/>
                <w:szCs w:val="24"/>
              </w:rPr>
              <w:t>.20(i)</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20</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20</w:t>
            </w:r>
          </w:p>
        </w:tc>
      </w:tr>
      <w:tr w:rsidRPr="003F30D9" w:rsidR="003F30D9" w:rsidTr="00545E74">
        <w:trPr>
          <w:cantSplit/>
          <w:trHeight w:val="282"/>
          <w:jc w:val="center"/>
        </w:trPr>
        <w:tc>
          <w:tcPr>
            <w:tcW w:w="3330" w:type="dxa"/>
            <w:hideMark/>
          </w:tcPr>
          <w:p w:rsidRPr="003F30D9" w:rsidR="003F30D9" w:rsidP="003F30D9" w:rsidRDefault="003F30D9">
            <w:pPr>
              <w:rPr>
                <w:rFonts w:ascii="Times New Roman" w:hAnsi="Times New Roman"/>
                <w:bCs/>
                <w:i/>
                <w:szCs w:val="24"/>
              </w:rPr>
            </w:pPr>
            <w:r w:rsidRPr="003F30D9">
              <w:rPr>
                <w:rFonts w:ascii="Times New Roman" w:hAnsi="Times New Roman"/>
                <w:bCs/>
                <w:i/>
                <w:szCs w:val="24"/>
              </w:rPr>
              <w:t>Total Reporting Burden</w:t>
            </w: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hideMark/>
          </w:tcPr>
          <w:p w:rsidRPr="003F30D9" w:rsidR="003F30D9" w:rsidP="003801BA"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54144" behindDoc="0" locked="0" layoutInCell="1" allowOverlap="1">
                      <wp:simplePos x="0" y="0"/>
                      <wp:positionH relativeFrom="column">
                        <wp:posOffset>64770</wp:posOffset>
                      </wp:positionH>
                      <wp:positionV relativeFrom="paragraph">
                        <wp:posOffset>2539</wp:posOffset>
                      </wp:positionV>
                      <wp:extent cx="688975" cy="0"/>
                      <wp:effectExtent l="0" t="0" r="15875" b="0"/>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F1A9094">
                      <v:path fillok="f" arrowok="t" o:connecttype="none"/>
                      <o:lock v:ext="edit" shapetype="t"/>
                    </v:shapetype>
                    <v:shape id="AutoShape 19" style="position:absolute;margin-left:5.1pt;margin-top:.2pt;width:54.25pt;height:0;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OH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pEi&#10;Pezoae91LI2yRRjQYFwBcZXa2tAiPapX86zpd4eUrjqiWh6j304GkrOQkbxLCRdnoMxu+KIZxBAo&#10;EKd1bGwfIGEO6BiXcrothR89ovBxNp8vHqYY0asrIcU1z1jnP3Pdo2CU2HlLRNv5SisFm9c2i1XI&#10;4dn5wIoU14RQVOmNkDIKQCo0lHgxnUxjgtNSsOAMYc62u0padCBBQvEXWwTPfZjVe8UiWMcJW19s&#10;T4Q821BcqoAHfQGdi3XWyI9FuljP1/N8lE9m61Ge1vXoaVPlo9kme5jWn+qqqrOfgVqWF51gjKvA&#10;7qrXLP87PVxezllpN8XexpC8R4/zArLX/0g6Ljbs8qyKnWanrb0uHCQagy/PKbyB+zvY949+9QsA&#10;AP//AwBQSwMEFAAGAAgAAAAhACyR1ZDYAAAABAEAAA8AAABkcnMvZG93bnJldi54bWxMjk1PwzAQ&#10;RO9I/AdrkXpB1E7ERwlxqqoSB460lbi68ZKkjddR7DShv57NCY5PM5p5+XpyrbhgHxpPGpKlAoFU&#10;ettQpeGwf39YgQjRkDWtJ9TwgwHWxe1NbjLrR/rEyy5WgkcoZEZDHWOXSRnKGp0JS98hcfbte2ci&#10;Y19J25uRx10rU6WepTMN8UNtOtzWWJ53g9OAYXhK1ObVVYeP63j/lV5PY7fXenE3bd5ARJziXxlm&#10;fVaHgp2OfiAbRMusUm5qeAQxp8nqBcRxRlnk8r988QsAAP//AwBQSwECLQAUAAYACAAAACEAtoM4&#10;kv4AAADhAQAAEwAAAAAAAAAAAAAAAAAAAAAAW0NvbnRlbnRfVHlwZXNdLnhtbFBLAQItABQABgAI&#10;AAAAIQA4/SH/1gAAAJQBAAALAAAAAAAAAAAAAAAAAC8BAABfcmVscy8ucmVsc1BLAQItABQABgAI&#10;AAAAIQB36OHJHwIAADwEAAAOAAAAAAAAAAAAAAAAAC4CAABkcnMvZTJvRG9jLnhtbFBLAQItABQA&#10;BgAIAAAAIQAskdWQ2AAAAAQBAAAPAAAAAAAAAAAAAAAAAHkEAABkcnMvZG93bnJldi54bWxQSwUG&#10;AAAAAAQABADzAAAAfgUAAAAA&#10;"/>
                  </w:pict>
                </mc:Fallback>
              </mc:AlternateContent>
            </w:r>
            <w:r w:rsidR="003801BA">
              <w:rPr>
                <w:rFonts w:ascii="Times New Roman" w:hAnsi="Times New Roman"/>
                <w:szCs w:val="24"/>
              </w:rPr>
              <w:t>148.25</w:t>
            </w:r>
          </w:p>
        </w:tc>
      </w:tr>
      <w:tr w:rsidRPr="003F30D9" w:rsidR="003F30D9" w:rsidTr="00545E74">
        <w:trPr>
          <w:cantSplit/>
          <w:trHeight w:val="282"/>
          <w:jc w:val="center"/>
        </w:trPr>
        <w:tc>
          <w:tcPr>
            <w:tcW w:w="3330" w:type="dxa"/>
          </w:tcPr>
          <w:p w:rsidRPr="003F30D9" w:rsidR="003F30D9" w:rsidP="003F30D9" w:rsidRDefault="003F30D9">
            <w:pPr>
              <w:rPr>
                <w:rFonts w:ascii="Times New Roman" w:hAnsi="Times New Roman"/>
                <w:bCs/>
                <w:szCs w:val="24"/>
              </w:rPr>
            </w:pP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r>
      <w:tr w:rsidRPr="003F30D9" w:rsidR="003F30D9" w:rsidTr="00545E74">
        <w:trPr>
          <w:cantSplit/>
          <w:trHeight w:val="282"/>
          <w:jc w:val="center"/>
        </w:trPr>
        <w:tc>
          <w:tcPr>
            <w:tcW w:w="3330" w:type="dxa"/>
            <w:hideMark/>
          </w:tcPr>
          <w:p w:rsidRPr="003F30D9" w:rsidR="003F30D9" w:rsidP="003F30D9" w:rsidRDefault="003F30D9">
            <w:pPr>
              <w:rPr>
                <w:rFonts w:ascii="Times New Roman" w:hAnsi="Times New Roman"/>
                <w:b/>
                <w:bCs/>
                <w:szCs w:val="24"/>
              </w:rPr>
            </w:pPr>
            <w:r w:rsidRPr="003F30D9">
              <w:rPr>
                <w:rFonts w:ascii="Times New Roman" w:hAnsi="Times New Roman"/>
                <w:b/>
                <w:bCs/>
                <w:szCs w:val="24"/>
              </w:rPr>
              <w:t>Recordkeeping Burden</w:t>
            </w: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r>
      <w:tr w:rsidRPr="003F30D9" w:rsidR="003F30D9" w:rsidTr="00545E74">
        <w:trPr>
          <w:cantSplit/>
          <w:trHeight w:val="325"/>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.3(d)(3)</w:t>
            </w:r>
          </w:p>
        </w:tc>
        <w:tc>
          <w:tcPr>
            <w:tcW w:w="1530"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0705EB">
              <w:rPr>
                <w:rFonts w:ascii="Times New Roman" w:hAnsi="Times New Roman"/>
                <w:szCs w:val="24"/>
              </w:rPr>
              <w:t>3</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sidRPr="00545E74">
              <w:rPr>
                <w:rFonts w:ascii="Times New Roman" w:hAnsi="Times New Roman"/>
                <w:szCs w:val="24"/>
              </w:rPr>
              <w:t>39</w:t>
            </w:r>
          </w:p>
        </w:tc>
      </w:tr>
      <w:tr w:rsidRPr="003F30D9" w:rsidR="003F30D9" w:rsidTr="00545E74">
        <w:trPr>
          <w:cantSplit/>
          <w:trHeight w:val="325"/>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.4(b)(3)(i)(A)</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664F37">
              <w:rPr>
                <w:rFonts w:ascii="Times New Roman" w:hAnsi="Times New Roman"/>
                <w:szCs w:val="24"/>
              </w:rPr>
              <w:t>2</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545E74">
              <w:rPr>
                <w:rFonts w:ascii="Times New Roman" w:hAnsi="Times New Roman"/>
                <w:szCs w:val="24"/>
              </w:rPr>
              <w:t>2</w:t>
            </w:r>
          </w:p>
        </w:tc>
      </w:tr>
      <w:tr w:rsidRPr="003F30D9" w:rsidR="003F30D9" w:rsidTr="00545E74">
        <w:trPr>
          <w:cantSplit/>
          <w:trHeight w:val="325"/>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.4(c)(3)(i)</w:t>
            </w:r>
          </w:p>
        </w:tc>
        <w:tc>
          <w:tcPr>
            <w:tcW w:w="1530"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0.25</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3.25</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b/>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.5(c)</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80</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80</w:t>
            </w:r>
          </w:p>
        </w:tc>
      </w:tr>
      <w:tr w:rsidRPr="003F30D9" w:rsidR="003F30D9" w:rsidTr="00545E74">
        <w:trPr>
          <w:cantSplit/>
          <w:trHeight w:val="325"/>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.11(a)(2)</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0705EB">
              <w:rPr>
                <w:rFonts w:ascii="Times New Roman" w:hAnsi="Times New Roman"/>
                <w:szCs w:val="24"/>
              </w:rPr>
              <w:t>10</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545E74">
              <w:rPr>
                <w:rFonts w:ascii="Times New Roman" w:hAnsi="Times New Roman"/>
                <w:szCs w:val="24"/>
              </w:rPr>
              <w:t>10</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b/>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.20(b)</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sidRPr="000705EB">
              <w:rPr>
                <w:rFonts w:ascii="Times New Roman" w:hAnsi="Times New Roman"/>
                <w:szCs w:val="24"/>
              </w:rPr>
              <w:t>795</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545E74">
              <w:rPr>
                <w:rFonts w:ascii="Times New Roman" w:hAnsi="Times New Roman"/>
                <w:szCs w:val="24"/>
              </w:rPr>
              <w:t>795</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b/>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.20(c)</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300</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300</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 xml:space="preserve">.20(d) </w:t>
            </w:r>
            <w:r w:rsidRPr="003F30D9">
              <w:rPr>
                <w:rFonts w:ascii="Times New Roman" w:hAnsi="Times New Roman"/>
                <w:bCs/>
                <w:szCs w:val="24"/>
              </w:rPr>
              <w:t>($20 billion or more)</w:t>
            </w:r>
          </w:p>
        </w:tc>
        <w:tc>
          <w:tcPr>
            <w:tcW w:w="1530"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10</w:t>
            </w:r>
          </w:p>
        </w:tc>
        <w:tc>
          <w:tcPr>
            <w:tcW w:w="1648" w:type="dxa"/>
            <w:tcMar>
              <w:top w:w="0" w:type="dxa"/>
              <w:left w:w="120" w:type="dxa"/>
              <w:bottom w:w="0" w:type="dxa"/>
              <w:right w:w="576" w:type="dxa"/>
            </w:tcMar>
            <w:hideMark/>
          </w:tcPr>
          <w:p w:rsidRPr="003F30D9" w:rsidR="003F30D9" w:rsidP="002913DD" w:rsidRDefault="00D5303F">
            <w:pPr>
              <w:jc w:val="right"/>
              <w:rPr>
                <w:rFonts w:ascii="Times New Roman" w:hAnsi="Times New Roman"/>
                <w:szCs w:val="24"/>
              </w:rPr>
            </w:pPr>
            <w:r>
              <w:rPr>
                <w:rFonts w:ascii="Times New Roman" w:hAnsi="Times New Roman"/>
                <w:szCs w:val="24"/>
              </w:rPr>
              <w:t>10</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.20(e)</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664F37">
              <w:rPr>
                <w:rFonts w:ascii="Times New Roman" w:hAnsi="Times New Roman"/>
                <w:szCs w:val="24"/>
              </w:rPr>
              <w:t>200</w:t>
            </w:r>
          </w:p>
        </w:tc>
        <w:tc>
          <w:tcPr>
            <w:tcW w:w="1648" w:type="dxa"/>
            <w:tcMar>
              <w:top w:w="0" w:type="dxa"/>
              <w:left w:w="120" w:type="dxa"/>
              <w:bottom w:w="0" w:type="dxa"/>
              <w:right w:w="576" w:type="dxa"/>
            </w:tcMar>
            <w:hideMark/>
          </w:tcPr>
          <w:p w:rsidRPr="00545E74" w:rsidR="003F30D9" w:rsidP="002913DD" w:rsidRDefault="003F30D9">
            <w:pPr>
              <w:jc w:val="right"/>
              <w:rPr>
                <w:rFonts w:ascii="Times New Roman" w:hAnsi="Times New Roman"/>
                <w:szCs w:val="24"/>
              </w:rPr>
            </w:pPr>
            <w:r w:rsidRPr="00545E74">
              <w:rPr>
                <w:rFonts w:ascii="Times New Roman" w:hAnsi="Times New Roman"/>
                <w:szCs w:val="24"/>
              </w:rPr>
              <w:t>200</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.20(f)(1)</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E76D46">
              <w:rPr>
                <w:rFonts w:ascii="Times New Roman" w:hAnsi="Times New Roman"/>
                <w:szCs w:val="24"/>
              </w:rPr>
              <w:t>8</w:t>
            </w:r>
          </w:p>
        </w:tc>
        <w:tc>
          <w:tcPr>
            <w:tcW w:w="1648" w:type="dxa"/>
            <w:tcMar>
              <w:top w:w="0" w:type="dxa"/>
              <w:left w:w="120" w:type="dxa"/>
              <w:bottom w:w="0" w:type="dxa"/>
              <w:right w:w="576" w:type="dxa"/>
            </w:tcMar>
            <w:hideMark/>
          </w:tcPr>
          <w:p w:rsidRPr="00545E74" w:rsidR="003F30D9" w:rsidP="002913DD" w:rsidRDefault="003F30D9">
            <w:pPr>
              <w:jc w:val="right"/>
              <w:rPr>
                <w:rFonts w:ascii="Times New Roman" w:hAnsi="Times New Roman"/>
                <w:szCs w:val="24"/>
              </w:rPr>
            </w:pPr>
            <w:r w:rsidRPr="00545E74">
              <w:rPr>
                <w:rFonts w:ascii="Times New Roman" w:hAnsi="Times New Roman"/>
                <w:szCs w:val="24"/>
              </w:rPr>
              <w:t>8</w:t>
            </w:r>
          </w:p>
        </w:tc>
      </w:tr>
      <w:tr w:rsidRPr="003F30D9" w:rsidR="003F30D9" w:rsidTr="00545E74">
        <w:trPr>
          <w:cantSplit/>
          <w:trHeight w:val="300"/>
          <w:jc w:val="center"/>
        </w:trPr>
        <w:tc>
          <w:tcPr>
            <w:tcW w:w="3330" w:type="dxa"/>
            <w:hideMark/>
          </w:tcPr>
          <w:p w:rsidRPr="003F30D9" w:rsidR="003F30D9" w:rsidP="002913DD" w:rsidRDefault="003F30D9">
            <w:pPr>
              <w:rPr>
                <w:rFonts w:ascii="Times New Roman" w:hAnsi="Times New Roman"/>
                <w:b/>
                <w:szCs w:val="24"/>
              </w:rPr>
            </w:pPr>
            <w:r w:rsidRPr="003F30D9">
              <w:rPr>
                <w:rFonts w:ascii="Times New Roman" w:hAnsi="Times New Roman"/>
                <w:szCs w:val="24"/>
              </w:rPr>
              <w:t xml:space="preserve">Section </w:t>
            </w:r>
            <w:r w:rsidR="002913DD">
              <w:rPr>
                <w:rFonts w:ascii="Times New Roman" w:hAnsi="Times New Roman"/>
                <w:szCs w:val="24"/>
              </w:rPr>
              <w:t>351</w:t>
            </w:r>
            <w:r w:rsidRPr="003F30D9">
              <w:rPr>
                <w:rFonts w:ascii="Times New Roman" w:hAnsi="Times New Roman"/>
                <w:szCs w:val="24"/>
              </w:rPr>
              <w:t>.20(f)(2)</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0102CB">
              <w:rPr>
                <w:rFonts w:ascii="Times New Roman" w:hAnsi="Times New Roman"/>
                <w:szCs w:val="24"/>
              </w:rPr>
              <w:t>100</w:t>
            </w:r>
          </w:p>
        </w:tc>
        <w:tc>
          <w:tcPr>
            <w:tcW w:w="1648" w:type="dxa"/>
            <w:tcMar>
              <w:top w:w="0" w:type="dxa"/>
              <w:left w:w="120" w:type="dxa"/>
              <w:bottom w:w="0" w:type="dxa"/>
              <w:right w:w="576" w:type="dxa"/>
            </w:tcMar>
            <w:hideMark/>
          </w:tcPr>
          <w:p w:rsidRPr="00545E74" w:rsidR="003F30D9" w:rsidP="002913DD" w:rsidRDefault="003F30D9">
            <w:pPr>
              <w:jc w:val="right"/>
              <w:rPr>
                <w:rFonts w:ascii="Times New Roman" w:hAnsi="Times New Roman"/>
                <w:szCs w:val="24"/>
              </w:rPr>
            </w:pPr>
            <w:r w:rsidRPr="00545E74">
              <w:rPr>
                <w:rFonts w:ascii="Times New Roman" w:hAnsi="Times New Roman"/>
                <w:szCs w:val="24"/>
              </w:rPr>
              <w:t>100</w:t>
            </w:r>
          </w:p>
        </w:tc>
      </w:tr>
      <w:tr w:rsidRPr="003F30D9" w:rsidR="003F30D9" w:rsidTr="00545E74">
        <w:trPr>
          <w:cantSplit/>
          <w:trHeight w:val="300"/>
          <w:jc w:val="center"/>
        </w:trPr>
        <w:tc>
          <w:tcPr>
            <w:tcW w:w="3330" w:type="dxa"/>
            <w:hideMark/>
          </w:tcPr>
          <w:p w:rsidRPr="003F30D9" w:rsidR="003F30D9" w:rsidP="003F30D9" w:rsidRDefault="003F30D9">
            <w:pPr>
              <w:rPr>
                <w:rFonts w:ascii="Times New Roman" w:hAnsi="Times New Roman"/>
                <w:b/>
                <w:i/>
                <w:szCs w:val="24"/>
              </w:rPr>
            </w:pPr>
            <w:r w:rsidRPr="003F30D9">
              <w:rPr>
                <w:rFonts w:ascii="Times New Roman" w:hAnsi="Times New Roman"/>
                <w:i/>
                <w:szCs w:val="24"/>
              </w:rPr>
              <w:t>Total Recordkeeping Burden</w:t>
            </w: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vAlign w:val="center"/>
            <w:hideMark/>
          </w:tcPr>
          <w:p w:rsidRPr="003F30D9" w:rsidR="003F30D9" w:rsidP="009716D9"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52096" behindDoc="0" locked="0" layoutInCell="1" allowOverlap="1">
                      <wp:simplePos x="0" y="0"/>
                      <wp:positionH relativeFrom="column">
                        <wp:posOffset>64770</wp:posOffset>
                      </wp:positionH>
                      <wp:positionV relativeFrom="paragraph">
                        <wp:posOffset>1269</wp:posOffset>
                      </wp:positionV>
                      <wp:extent cx="688975" cy="0"/>
                      <wp:effectExtent l="0" t="0" r="15875" b="0"/>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style="position:absolute;margin-left:5.1pt;margin-top:.1pt;width:54.25pt;height:0;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8s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uw0iR&#10;Hnb0tPc6lkbZQxjQYFwBcZXa2tAiPapX86zpd4eUrjqiWh6j304GkrOQkbxLCRdnoMxu+KIZxBAo&#10;EKd1bGwfIGEO6BiXcrothR89ovBxNp8vHqYY0asrIcU1z1jnP3Pdo2CU2HlLRNv5SisFm9c2i1XI&#10;4dn5wIoU14RQVOmNkDIKQCo0lHgxnUxjgtNSsOAMYc62u0padCBBQvEXWwTPfZjVe8UiWMcJW19s&#10;T4Q821BcqoAHfQGdi3XWyI9FuljP1/N8lE9m61Ge1vXoaVPlo9kme5jWn+qqqrOfgVqWF51gjKvA&#10;7qrXLP87PVxezllpN8XexpC8R4/zArLX/0g6Ljbs8qyKnWanrb0uHCQagy/PKbyB+zvY949+9QsA&#10;AP//AwBQSwMEFAAGAAgAAAAhAIt8BNbYAAAABAEAAA8AAABkcnMvZG93bnJldi54bWxMjkFLw0AQ&#10;he+C/2GZghexuwmoNWZTiuChR9tCr9vsmMRmZ0N206T99U5Oehn4eI83X76eXCsu2IfGk4ZkqUAg&#10;ld42VGk47D+fViBCNGRN6wk1XDHAuri/y01m/UhfeNnFSvAIhcxoqGPsMilDWaMzYek7JM6+fe9M&#10;ZOwraXsz8rhrZarUi3SmIf5Qmw4/aizPu8FpwDA8J2rz5qrD9jY+HtPbz9jttX5YTJt3EBGn+FeG&#10;WZ/VoWCnkx/IBtEyq5SbGvjOabJ6BXGaURa5/C9f/AIAAP//AwBQSwECLQAUAAYACAAAACEAtoM4&#10;kv4AAADhAQAAEwAAAAAAAAAAAAAAAAAAAAAAW0NvbnRlbnRfVHlwZXNdLnhtbFBLAQItABQABgAI&#10;AAAAIQA4/SH/1gAAAJQBAAALAAAAAAAAAAAAAAAAAC8BAABfcmVscy8ucmVsc1BLAQItABQABgAI&#10;AAAAIQCCYg8sHwIAADwEAAAOAAAAAAAAAAAAAAAAAC4CAABkcnMvZTJvRG9jLnhtbFBLAQItABQA&#10;BgAIAAAAIQCLfATW2AAAAAQBAAAPAAAAAAAAAAAAAAAAAHkEAABkcnMvZG93bnJldi54bWxQSwUG&#10;AAAAAAQABADzAAAAfgUAAAAA&#10;" w14:anchorId="0C12CF33"/>
                  </w:pict>
                </mc:Fallback>
              </mc:AlternateContent>
            </w:r>
            <w:r w:rsidRPr="003F30D9" w:rsidR="003F30D9">
              <w:rPr>
                <w:rFonts w:ascii="Times New Roman" w:hAnsi="Times New Roman"/>
                <w:szCs w:val="24"/>
              </w:rPr>
              <w:t>1,</w:t>
            </w:r>
            <w:r w:rsidR="009716D9">
              <w:rPr>
                <w:rFonts w:ascii="Times New Roman" w:hAnsi="Times New Roman"/>
                <w:szCs w:val="24"/>
              </w:rPr>
              <w:t>547.2</w:t>
            </w:r>
            <w:r w:rsidRPr="003F30D9" w:rsidR="003F30D9">
              <w:rPr>
                <w:rFonts w:ascii="Times New Roman" w:hAnsi="Times New Roman"/>
                <w:szCs w:val="24"/>
              </w:rPr>
              <w:t>5</w:t>
            </w:r>
          </w:p>
        </w:tc>
      </w:tr>
      <w:tr w:rsidRPr="003F30D9" w:rsidR="003F30D9" w:rsidTr="00545E74">
        <w:trPr>
          <w:cantSplit/>
          <w:trHeight w:val="300"/>
          <w:jc w:val="center"/>
        </w:trPr>
        <w:tc>
          <w:tcPr>
            <w:tcW w:w="3330" w:type="dxa"/>
          </w:tcPr>
          <w:p w:rsidRPr="003F30D9" w:rsidR="003F30D9" w:rsidP="003F30D9" w:rsidRDefault="003F30D9">
            <w:pPr>
              <w:rPr>
                <w:rFonts w:ascii="Times New Roman" w:hAnsi="Times New Roman"/>
                <w:szCs w:val="24"/>
              </w:rPr>
            </w:pPr>
          </w:p>
        </w:tc>
        <w:tc>
          <w:tcPr>
            <w:tcW w:w="153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26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vAlign w:val="center"/>
          </w:tcPr>
          <w:p w:rsidRPr="003F30D9" w:rsidR="003F30D9" w:rsidP="003F30D9" w:rsidRDefault="003F30D9">
            <w:pPr>
              <w:rPr>
                <w:rFonts w:ascii="Times New Roman" w:hAnsi="Times New Roman"/>
                <w:szCs w:val="24"/>
              </w:rPr>
            </w:pPr>
          </w:p>
        </w:tc>
      </w:tr>
      <w:tr w:rsidRPr="003F30D9" w:rsidR="003F30D9" w:rsidTr="00545E74">
        <w:trPr>
          <w:cantSplit/>
          <w:trHeight w:val="300"/>
          <w:jc w:val="center"/>
        </w:trPr>
        <w:tc>
          <w:tcPr>
            <w:tcW w:w="3330" w:type="dxa"/>
            <w:hideMark/>
          </w:tcPr>
          <w:p w:rsidRPr="003F30D9" w:rsidR="003F30D9" w:rsidP="003F30D9" w:rsidRDefault="003F30D9">
            <w:pPr>
              <w:rPr>
                <w:rFonts w:ascii="Times New Roman" w:hAnsi="Times New Roman"/>
                <w:b/>
                <w:szCs w:val="24"/>
              </w:rPr>
            </w:pPr>
            <w:r w:rsidRPr="003F30D9">
              <w:rPr>
                <w:rFonts w:ascii="Times New Roman" w:hAnsi="Times New Roman"/>
                <w:b/>
                <w:szCs w:val="24"/>
              </w:rPr>
              <w:t>Disclosure Burden</w:t>
            </w:r>
          </w:p>
        </w:tc>
        <w:tc>
          <w:tcPr>
            <w:tcW w:w="153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260"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tcPr>
          <w:p w:rsidRPr="003F30D9" w:rsidR="003F30D9" w:rsidP="003F30D9" w:rsidRDefault="003F30D9">
            <w:pPr>
              <w:rPr>
                <w:rFonts w:ascii="Times New Roman" w:hAnsi="Times New Roman"/>
                <w:szCs w:val="24"/>
              </w:rPr>
            </w:pPr>
          </w:p>
        </w:tc>
        <w:tc>
          <w:tcPr>
            <w:tcW w:w="1648" w:type="dxa"/>
            <w:tcMar>
              <w:top w:w="0" w:type="dxa"/>
              <w:left w:w="120" w:type="dxa"/>
              <w:bottom w:w="0" w:type="dxa"/>
              <w:right w:w="576" w:type="dxa"/>
            </w:tcMar>
            <w:vAlign w:val="center"/>
          </w:tcPr>
          <w:p w:rsidRPr="003F30D9" w:rsidR="003F30D9" w:rsidP="003F30D9" w:rsidRDefault="003F30D9">
            <w:pPr>
              <w:rPr>
                <w:rFonts w:ascii="Times New Roman" w:hAnsi="Times New Roman"/>
                <w:szCs w:val="24"/>
              </w:rPr>
            </w:pPr>
          </w:p>
        </w:tc>
      </w:tr>
      <w:tr w:rsidRPr="003F30D9" w:rsidR="003F30D9" w:rsidTr="00545E74">
        <w:trPr>
          <w:cantSplit/>
          <w:trHeight w:val="226"/>
          <w:jc w:val="center"/>
        </w:trPr>
        <w:tc>
          <w:tcPr>
            <w:tcW w:w="3330" w:type="dxa"/>
            <w:hideMark/>
          </w:tcPr>
          <w:p w:rsidRPr="003F30D9" w:rsidR="003F30D9" w:rsidP="002913DD" w:rsidRDefault="003F30D9">
            <w:pPr>
              <w:rPr>
                <w:rFonts w:ascii="Times New Roman" w:hAnsi="Times New Roman"/>
                <w:bCs/>
                <w:szCs w:val="24"/>
              </w:rPr>
            </w:pPr>
            <w:r w:rsidRPr="003F30D9">
              <w:rPr>
                <w:rFonts w:ascii="Times New Roman" w:hAnsi="Times New Roman"/>
                <w:bCs/>
                <w:szCs w:val="24"/>
              </w:rPr>
              <w:t xml:space="preserve">Section </w:t>
            </w:r>
            <w:r w:rsidR="002913DD">
              <w:rPr>
                <w:rFonts w:ascii="Times New Roman" w:hAnsi="Times New Roman"/>
                <w:bCs/>
                <w:szCs w:val="24"/>
              </w:rPr>
              <w:t>351</w:t>
            </w:r>
            <w:r w:rsidRPr="003F30D9">
              <w:rPr>
                <w:rFonts w:ascii="Times New Roman" w:hAnsi="Times New Roman"/>
                <w:bCs/>
                <w:szCs w:val="24"/>
              </w:rPr>
              <w:t>.11(a)(8)(i)</w:t>
            </w:r>
          </w:p>
        </w:tc>
        <w:tc>
          <w:tcPr>
            <w:tcW w:w="153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3F30D9" w:rsidP="002913DD" w:rsidRDefault="003F30D9">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545E74" w:rsidR="003F30D9" w:rsidP="002913DD" w:rsidRDefault="003F30D9">
            <w:pPr>
              <w:jc w:val="right"/>
              <w:rPr>
                <w:rFonts w:ascii="Times New Roman" w:hAnsi="Times New Roman"/>
                <w:szCs w:val="24"/>
              </w:rPr>
            </w:pPr>
            <w:r w:rsidRPr="00545E74">
              <w:rPr>
                <w:rFonts w:ascii="Times New Roman" w:hAnsi="Times New Roman"/>
                <w:szCs w:val="24"/>
              </w:rPr>
              <w:t>0.1</w:t>
            </w:r>
          </w:p>
        </w:tc>
        <w:tc>
          <w:tcPr>
            <w:tcW w:w="1648" w:type="dxa"/>
            <w:tcMar>
              <w:top w:w="0" w:type="dxa"/>
              <w:left w:w="120" w:type="dxa"/>
              <w:bottom w:w="0" w:type="dxa"/>
              <w:right w:w="576" w:type="dxa"/>
            </w:tcMar>
            <w:hideMark/>
          </w:tcPr>
          <w:p w:rsidRPr="00545E74" w:rsidR="003F30D9" w:rsidP="002913DD" w:rsidRDefault="003F30D9">
            <w:pPr>
              <w:jc w:val="right"/>
              <w:rPr>
                <w:rFonts w:ascii="Times New Roman" w:hAnsi="Times New Roman"/>
                <w:szCs w:val="24"/>
              </w:rPr>
            </w:pPr>
            <w:r w:rsidRPr="00545E74">
              <w:rPr>
                <w:rFonts w:ascii="Times New Roman" w:hAnsi="Times New Roman"/>
                <w:szCs w:val="24"/>
              </w:rPr>
              <w:t>.1</w:t>
            </w:r>
          </w:p>
        </w:tc>
      </w:tr>
      <w:tr w:rsidRPr="003F30D9" w:rsidR="003F30D9" w:rsidTr="00545E74">
        <w:trPr>
          <w:cantSplit/>
          <w:trHeight w:val="300"/>
          <w:jc w:val="center"/>
        </w:trPr>
        <w:tc>
          <w:tcPr>
            <w:tcW w:w="3330" w:type="dxa"/>
            <w:hideMark/>
          </w:tcPr>
          <w:p w:rsidRPr="003F30D9" w:rsidR="003F30D9" w:rsidP="003F30D9" w:rsidRDefault="003F30D9">
            <w:pPr>
              <w:rPr>
                <w:rFonts w:ascii="Times New Roman" w:hAnsi="Times New Roman"/>
                <w:bCs/>
                <w:i/>
                <w:szCs w:val="24"/>
              </w:rPr>
            </w:pPr>
            <w:r w:rsidRPr="003F30D9">
              <w:rPr>
                <w:rFonts w:ascii="Times New Roman" w:hAnsi="Times New Roman"/>
                <w:bCs/>
                <w:i/>
                <w:szCs w:val="24"/>
              </w:rPr>
              <w:t>Total Disclosure Burden</w:t>
            </w: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3F30D9" w:rsidR="003F30D9" w:rsidP="002913DD"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53120" behindDoc="0" locked="0" layoutInCell="1" allowOverlap="1">
                      <wp:simplePos x="0" y="0"/>
                      <wp:positionH relativeFrom="column">
                        <wp:posOffset>62865</wp:posOffset>
                      </wp:positionH>
                      <wp:positionV relativeFrom="paragraph">
                        <wp:posOffset>-4446</wp:posOffset>
                      </wp:positionV>
                      <wp:extent cx="688975" cy="0"/>
                      <wp:effectExtent l="0" t="0" r="15875" b="0"/>
                      <wp:wrapNone/>
                      <wp:docPr id="1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style="position:absolute;margin-left:4.95pt;margin-top:-.35pt;width:54.25pt;height:0;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P2HwIAADwEAAAOAAAAZHJzL2Uyb0RvYy54bWysU8GO2jAQvVfqP1i5QxIa2BARVqsEetl2&#10;kXb7AcZ2EquObdmGgKr+e8eGILa9VFU5mHFm5s2bmefV46kX6MiM5UqWUTpNIsQkUZTLtoy+vW0n&#10;eYSsw5JioSQrozOz0eP644fVoAs2U50SlBkEINIWgy6jzjldxLElHeuxnSrNJDgbZXrs4GramBo8&#10;AHov4lmSLOJBGaqNIsxa+FpfnNE64DcNI+6laSxzSJQRcHPhNOHc+zNer3DRGqw7Tq408D+w6DGX&#10;UPQGVWOH0cHwP6B6ToyyqnFTovpYNQ0nLPQA3aTJb928dliz0AsMx+rbmOz/gyVfjzuDOIXdwXgk&#10;7mFHTwenQmmU5n5Ag7YFxFVyZ3yL5CRf9bMi3y2SquqwbFmIfjtrSE59RvwuxV+shjL74YuiEIOh&#10;QJjWqTG9h4Q5oFNYyvm2FHZyiMDHRZ4vH+YRIqMrxsWYp411n5nqkTfKyDqDedu5SkkJm1cmDVXw&#10;8dk6zwoXY4IvKtWWCxEEICQaymg5n81DglWCU+/0Yda0+0oYdMReQuEXWgTPfZhRB0kDWMcw3Vxt&#10;h7m42FBcSI8HfQGdq3XRyI9lstzkmzybZLPFZpIldT152lbZZLFNH+b1p7qq6vSnp5ZmRccpZdKz&#10;G/WaZn+nh+vLuSjtptjbGOL36GFeQHb8D6TDYv0uL6rYK3remXHhINEQfH1O/g3c38G+f/TrXwAA&#10;AP//AwBQSwMEFAAGAAgAAAAhAO2zQBjaAAAABQEAAA8AAABkcnMvZG93bnJldi54bWxMjsFuwjAQ&#10;RO+V+g/WIvVSgRPUUhLiIFSphx4LSFyXeJsE4nUUOyTl62t6KcfRjN68bD2aRlyoc7VlBfEsAkFc&#10;WF1zqWC/+5guQTiPrLGxTAp+yME6f3zIMNV24C+6bH0pAoRdigoq79tUSldUZNDNbEscum/bGfQh&#10;dqXUHQ4Bbho5j6KFNFhzeKiwpfeKivO2NwrI9a9xtElMuf+8Ds+H+fU0tDulnibjZgXC0+j/x3DT&#10;D+qQB6ej7Vk70ShIkjBUMH0DcWvj5QuI41+WeSbv7fNfAAAA//8DAFBLAQItABQABgAIAAAAIQC2&#10;gziS/gAAAOEBAAATAAAAAAAAAAAAAAAAAAAAAABbQ29udGVudF9UeXBlc10ueG1sUEsBAi0AFAAG&#10;AAgAAAAhADj9If/WAAAAlAEAAAsAAAAAAAAAAAAAAAAALwEAAF9yZWxzLy5yZWxzUEsBAi0AFAAG&#10;AAgAAAAhAAo1A/YfAgAAPAQAAA4AAAAAAAAAAAAAAAAALgIAAGRycy9lMm9Eb2MueG1sUEsBAi0A&#10;FAAGAAgAAAAhAO2zQBjaAAAABQEAAA8AAAAAAAAAAAAAAAAAeQQAAGRycy9kb3ducmV2LnhtbFBL&#10;BQYAAAAABAAEAPMAAACABQAAAAA=&#10;" w14:anchorId="6752B68A"/>
                  </w:pict>
                </mc:Fallback>
              </mc:AlternateContent>
            </w:r>
            <w:r w:rsidR="009716D9">
              <w:rPr>
                <w:rFonts w:ascii="Times New Roman" w:hAnsi="Times New Roman"/>
                <w:szCs w:val="24"/>
              </w:rPr>
              <w:t>0.1</w:t>
            </w:r>
          </w:p>
        </w:tc>
      </w:tr>
      <w:tr w:rsidRPr="003F30D9" w:rsidR="003F30D9" w:rsidTr="00545E74">
        <w:trPr>
          <w:cantSplit/>
          <w:trHeight w:val="300"/>
          <w:jc w:val="center"/>
        </w:trPr>
        <w:tc>
          <w:tcPr>
            <w:tcW w:w="3330" w:type="dxa"/>
          </w:tcPr>
          <w:p w:rsidRPr="003F30D9" w:rsidR="003F30D9" w:rsidP="003F30D9" w:rsidRDefault="003F30D9">
            <w:pPr>
              <w:rPr>
                <w:rFonts w:ascii="Times New Roman" w:hAnsi="Times New Roman"/>
                <w:bCs/>
                <w:szCs w:val="24"/>
              </w:rPr>
            </w:pPr>
          </w:p>
        </w:tc>
        <w:tc>
          <w:tcPr>
            <w:tcW w:w="153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Mar>
              <w:top w:w="0" w:type="dxa"/>
              <w:left w:w="120" w:type="dxa"/>
              <w:bottom w:w="0" w:type="dxa"/>
              <w:right w:w="576" w:type="dxa"/>
            </w:tcMar>
            <w:vAlign w:val="bottom"/>
          </w:tcPr>
          <w:p w:rsidRPr="003F30D9" w:rsidR="003F30D9" w:rsidP="002913DD" w:rsidRDefault="003F30D9">
            <w:pPr>
              <w:jc w:val="right"/>
              <w:rPr>
                <w:rFonts w:ascii="Times New Roman" w:hAnsi="Times New Roman"/>
                <w:szCs w:val="24"/>
              </w:rPr>
            </w:pPr>
          </w:p>
        </w:tc>
      </w:tr>
      <w:tr w:rsidRPr="003F30D9" w:rsidR="003F30D9" w:rsidTr="00545E74">
        <w:trPr>
          <w:cantSplit/>
          <w:trHeight w:val="300"/>
          <w:jc w:val="center"/>
        </w:trPr>
        <w:tc>
          <w:tcPr>
            <w:tcW w:w="3330" w:type="dxa"/>
            <w:tcBorders>
              <w:top w:val="nil"/>
              <w:left w:val="nil"/>
              <w:bottom w:val="single" w:color="auto" w:sz="4" w:space="0"/>
              <w:right w:val="nil"/>
            </w:tcBorders>
            <w:hideMark/>
          </w:tcPr>
          <w:p w:rsidRPr="003F30D9" w:rsidR="003F30D9" w:rsidP="003F30D9" w:rsidRDefault="003F30D9">
            <w:pPr>
              <w:rPr>
                <w:rFonts w:ascii="Times New Roman" w:hAnsi="Times New Roman"/>
                <w:i/>
                <w:szCs w:val="24"/>
              </w:rPr>
            </w:pPr>
            <w:r w:rsidRPr="003F30D9">
              <w:rPr>
                <w:rFonts w:ascii="Times New Roman" w:hAnsi="Times New Roman"/>
                <w:bCs/>
                <w:i/>
                <w:szCs w:val="24"/>
              </w:rPr>
              <w:t>Total Initial Set-Up</w:t>
            </w:r>
          </w:p>
        </w:tc>
        <w:tc>
          <w:tcPr>
            <w:tcW w:w="1530" w:type="dxa"/>
            <w:tcBorders>
              <w:top w:val="nil"/>
              <w:left w:val="nil"/>
              <w:bottom w:val="single" w:color="auto" w:sz="4" w:space="0"/>
              <w:right w:val="nil"/>
            </w:tcBorders>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260" w:type="dxa"/>
            <w:tcBorders>
              <w:top w:val="nil"/>
              <w:left w:val="nil"/>
              <w:bottom w:val="single" w:color="auto" w:sz="4" w:space="0"/>
              <w:right w:val="nil"/>
            </w:tcBorders>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tcPr>
          <w:p w:rsidRPr="003F30D9" w:rsidR="003F30D9" w:rsidP="002913DD" w:rsidRDefault="003F30D9">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3F30D9" w:rsidR="003F30D9" w:rsidP="002913DD" w:rsidRDefault="009716D9">
            <w:pPr>
              <w:jc w:val="right"/>
              <w:rPr>
                <w:rFonts w:ascii="Times New Roman" w:hAnsi="Times New Roman"/>
                <w:szCs w:val="24"/>
              </w:rPr>
            </w:pPr>
            <w:r>
              <w:rPr>
                <w:rFonts w:ascii="Times New Roman" w:hAnsi="Times New Roman"/>
                <w:szCs w:val="24"/>
              </w:rPr>
              <w:t>1,695.6</w:t>
            </w:r>
          </w:p>
        </w:tc>
      </w:tr>
    </w:tbl>
    <w:p w:rsidR="003F30D9" w:rsidRDefault="003F30D9">
      <w:pPr>
        <w:rPr>
          <w:rFonts w:ascii="Times New Roman" w:hAnsi="Times New Roman"/>
          <w:szCs w:val="24"/>
        </w:rPr>
      </w:pPr>
    </w:p>
    <w:tbl>
      <w:tblPr>
        <w:tblW w:w="9416" w:type="dxa"/>
        <w:jc w:val="center"/>
        <w:tblLayout w:type="fixed"/>
        <w:tblCellMar>
          <w:left w:w="120" w:type="dxa"/>
          <w:right w:w="120" w:type="dxa"/>
        </w:tblCellMar>
        <w:tblLook w:val="04A0" w:firstRow="1" w:lastRow="0" w:firstColumn="1" w:lastColumn="0" w:noHBand="0" w:noVBand="1"/>
      </w:tblPr>
      <w:tblGrid>
        <w:gridCol w:w="3448"/>
        <w:gridCol w:w="1412"/>
        <w:gridCol w:w="1260"/>
        <w:gridCol w:w="1648"/>
        <w:gridCol w:w="1648"/>
      </w:tblGrid>
      <w:tr w:rsidRPr="002913DD" w:rsidR="002913DD" w:rsidTr="00545E74">
        <w:trPr>
          <w:cantSplit/>
          <w:jc w:val="center"/>
        </w:trPr>
        <w:tc>
          <w:tcPr>
            <w:tcW w:w="3448" w:type="dxa"/>
            <w:tcBorders>
              <w:top w:val="single" w:color="auto" w:sz="4" w:space="0"/>
              <w:left w:val="nil"/>
              <w:bottom w:val="single" w:color="auto" w:sz="4" w:space="0"/>
              <w:right w:val="nil"/>
            </w:tcBorders>
            <w:vAlign w:val="center"/>
            <w:hideMark/>
          </w:tcPr>
          <w:p w:rsidRPr="002913DD" w:rsidR="002913DD" w:rsidP="002913DD" w:rsidRDefault="00545E74">
            <w:pPr>
              <w:rPr>
                <w:rFonts w:ascii="Times New Roman" w:hAnsi="Times New Roman"/>
                <w:b/>
                <w:szCs w:val="24"/>
              </w:rPr>
            </w:pPr>
            <w:r>
              <w:rPr>
                <w:rFonts w:ascii="Times New Roman" w:hAnsi="Times New Roman"/>
                <w:b/>
                <w:szCs w:val="24"/>
              </w:rPr>
              <w:t>CURRENT</w:t>
            </w:r>
          </w:p>
        </w:tc>
        <w:tc>
          <w:tcPr>
            <w:tcW w:w="1412" w:type="dxa"/>
            <w:tcBorders>
              <w:top w:val="single" w:color="auto" w:sz="4" w:space="0"/>
              <w:left w:val="nil"/>
              <w:bottom w:val="single" w:color="auto" w:sz="4" w:space="0"/>
              <w:right w:val="nil"/>
            </w:tcBorders>
            <w:vAlign w:val="center"/>
            <w:hideMark/>
          </w:tcPr>
          <w:p w:rsidRPr="002913DD" w:rsidR="002913DD" w:rsidP="002913DD" w:rsidRDefault="002913DD">
            <w:pPr>
              <w:rPr>
                <w:rFonts w:ascii="Times New Roman" w:hAnsi="Times New Roman"/>
                <w:i/>
                <w:szCs w:val="24"/>
              </w:rPr>
            </w:pPr>
            <w:r w:rsidRPr="002913DD">
              <w:rPr>
                <w:rFonts w:ascii="Times New Roman" w:hAnsi="Times New Roman"/>
                <w:i/>
                <w:szCs w:val="24"/>
              </w:rPr>
              <w:t>Estimated</w:t>
            </w:r>
          </w:p>
          <w:p w:rsidRPr="002913DD" w:rsidR="002913DD" w:rsidP="002913DD" w:rsidRDefault="002913DD">
            <w:pPr>
              <w:rPr>
                <w:rFonts w:ascii="Times New Roman" w:hAnsi="Times New Roman"/>
                <w:i/>
                <w:szCs w:val="24"/>
              </w:rPr>
            </w:pPr>
            <w:r w:rsidRPr="002913DD">
              <w:rPr>
                <w:rFonts w:ascii="Times New Roman" w:hAnsi="Times New Roman"/>
                <w:i/>
                <w:szCs w:val="24"/>
              </w:rPr>
              <w:t>number of</w:t>
            </w:r>
          </w:p>
          <w:p w:rsidRPr="002913DD" w:rsidR="002913DD" w:rsidP="002913DD" w:rsidRDefault="002913DD">
            <w:pPr>
              <w:rPr>
                <w:rFonts w:ascii="Times New Roman" w:hAnsi="Times New Roman"/>
                <w:szCs w:val="24"/>
              </w:rPr>
            </w:pPr>
            <w:r w:rsidRPr="002913DD">
              <w:rPr>
                <w:rFonts w:ascii="Times New Roman" w:hAnsi="Times New Roman"/>
                <w:i/>
                <w:szCs w:val="24"/>
              </w:rPr>
              <w:t>respondents</w:t>
            </w:r>
          </w:p>
        </w:tc>
        <w:tc>
          <w:tcPr>
            <w:tcW w:w="1260" w:type="dxa"/>
            <w:tcBorders>
              <w:top w:val="single" w:color="auto" w:sz="4" w:space="0"/>
              <w:left w:val="nil"/>
              <w:bottom w:val="single" w:color="auto" w:sz="4" w:space="0"/>
              <w:right w:val="nil"/>
            </w:tcBorders>
            <w:vAlign w:val="center"/>
            <w:hideMark/>
          </w:tcPr>
          <w:p w:rsidRPr="002913DD" w:rsidR="002913DD" w:rsidP="002913DD" w:rsidRDefault="002913DD">
            <w:pPr>
              <w:rPr>
                <w:rFonts w:ascii="Times New Roman" w:hAnsi="Times New Roman"/>
                <w:i/>
                <w:szCs w:val="24"/>
              </w:rPr>
            </w:pPr>
            <w:r w:rsidRPr="002913DD">
              <w:rPr>
                <w:rFonts w:ascii="Times New Roman" w:hAnsi="Times New Roman"/>
                <w:i/>
                <w:szCs w:val="24"/>
              </w:rPr>
              <w:t>Annual</w:t>
            </w:r>
          </w:p>
          <w:p w:rsidRPr="002913DD" w:rsidR="002913DD" w:rsidP="002913DD" w:rsidRDefault="002913DD">
            <w:pPr>
              <w:rPr>
                <w:rFonts w:ascii="Times New Roman" w:hAnsi="Times New Roman"/>
                <w:i/>
                <w:szCs w:val="24"/>
              </w:rPr>
            </w:pPr>
            <w:r w:rsidRPr="002913DD">
              <w:rPr>
                <w:rFonts w:ascii="Times New Roman" w:hAnsi="Times New Roman"/>
                <w:i/>
                <w:szCs w:val="24"/>
              </w:rPr>
              <w:t>frequency</w:t>
            </w:r>
          </w:p>
        </w:tc>
        <w:tc>
          <w:tcPr>
            <w:tcW w:w="1648" w:type="dxa"/>
            <w:tcBorders>
              <w:top w:val="single" w:color="auto" w:sz="4" w:space="0"/>
              <w:left w:val="nil"/>
              <w:bottom w:val="single" w:color="auto" w:sz="4" w:space="0"/>
              <w:right w:val="nil"/>
            </w:tcBorders>
            <w:vAlign w:val="center"/>
            <w:hideMark/>
          </w:tcPr>
          <w:p w:rsidRPr="002913DD" w:rsidR="002913DD" w:rsidP="002913DD" w:rsidRDefault="002913DD">
            <w:pPr>
              <w:rPr>
                <w:rFonts w:ascii="Times New Roman" w:hAnsi="Times New Roman"/>
                <w:i/>
                <w:szCs w:val="24"/>
              </w:rPr>
            </w:pPr>
            <w:r w:rsidRPr="002913DD">
              <w:rPr>
                <w:rFonts w:ascii="Times New Roman" w:hAnsi="Times New Roman"/>
                <w:i/>
                <w:szCs w:val="24"/>
              </w:rPr>
              <w:t>Estimated</w:t>
            </w:r>
          </w:p>
          <w:p w:rsidRPr="002913DD" w:rsidR="002913DD" w:rsidP="002913DD" w:rsidRDefault="002913DD">
            <w:pPr>
              <w:rPr>
                <w:rFonts w:ascii="Times New Roman" w:hAnsi="Times New Roman"/>
                <w:i/>
                <w:szCs w:val="24"/>
              </w:rPr>
            </w:pPr>
            <w:r w:rsidRPr="002913DD">
              <w:rPr>
                <w:rFonts w:ascii="Times New Roman" w:hAnsi="Times New Roman"/>
                <w:i/>
                <w:szCs w:val="24"/>
              </w:rPr>
              <w:t>average hours</w:t>
            </w:r>
          </w:p>
          <w:p w:rsidRPr="002913DD" w:rsidR="002913DD" w:rsidP="002913DD" w:rsidRDefault="002913DD">
            <w:pPr>
              <w:rPr>
                <w:rFonts w:ascii="Times New Roman" w:hAnsi="Times New Roman"/>
                <w:i/>
                <w:szCs w:val="24"/>
              </w:rPr>
            </w:pPr>
            <w:r w:rsidRPr="002913DD">
              <w:rPr>
                <w:rFonts w:ascii="Times New Roman" w:hAnsi="Times New Roman"/>
                <w:i/>
                <w:szCs w:val="24"/>
              </w:rPr>
              <w:t>per response</w:t>
            </w:r>
          </w:p>
        </w:tc>
        <w:tc>
          <w:tcPr>
            <w:tcW w:w="1648" w:type="dxa"/>
            <w:tcBorders>
              <w:top w:val="single" w:color="auto" w:sz="4" w:space="0"/>
              <w:left w:val="nil"/>
              <w:bottom w:val="single" w:color="auto" w:sz="4" w:space="0"/>
              <w:right w:val="nil"/>
            </w:tcBorders>
            <w:vAlign w:val="center"/>
            <w:hideMark/>
          </w:tcPr>
          <w:p w:rsidRPr="002913DD" w:rsidR="002913DD" w:rsidP="002913DD" w:rsidRDefault="002913DD">
            <w:pPr>
              <w:rPr>
                <w:rFonts w:ascii="Times New Roman" w:hAnsi="Times New Roman"/>
                <w:i/>
                <w:iCs/>
                <w:szCs w:val="24"/>
              </w:rPr>
            </w:pPr>
            <w:r w:rsidRPr="002913DD">
              <w:rPr>
                <w:rFonts w:ascii="Times New Roman" w:hAnsi="Times New Roman"/>
                <w:i/>
                <w:iCs/>
                <w:szCs w:val="24"/>
              </w:rPr>
              <w:t>Estimated</w:t>
            </w:r>
          </w:p>
          <w:p w:rsidRPr="002913DD" w:rsidR="002913DD" w:rsidP="002913DD" w:rsidRDefault="002913DD">
            <w:pPr>
              <w:rPr>
                <w:rFonts w:ascii="Times New Roman" w:hAnsi="Times New Roman"/>
                <w:i/>
                <w:iCs/>
                <w:szCs w:val="24"/>
              </w:rPr>
            </w:pPr>
            <w:r w:rsidRPr="002913DD">
              <w:rPr>
                <w:rFonts w:ascii="Times New Roman" w:hAnsi="Times New Roman"/>
                <w:i/>
                <w:iCs/>
                <w:szCs w:val="24"/>
              </w:rPr>
              <w:t>annual burden</w:t>
            </w:r>
          </w:p>
          <w:p w:rsidRPr="002913DD" w:rsidR="002913DD" w:rsidP="002913DD" w:rsidRDefault="002913DD">
            <w:pPr>
              <w:rPr>
                <w:rFonts w:ascii="Times New Roman" w:hAnsi="Times New Roman"/>
                <w:szCs w:val="24"/>
              </w:rPr>
            </w:pPr>
            <w:r w:rsidRPr="002913DD">
              <w:rPr>
                <w:rFonts w:ascii="Times New Roman" w:hAnsi="Times New Roman"/>
                <w:i/>
                <w:iCs/>
                <w:szCs w:val="24"/>
              </w:rPr>
              <w:t>hours</w:t>
            </w:r>
          </w:p>
        </w:tc>
      </w:tr>
      <w:tr w:rsidRPr="002913DD" w:rsidR="002913DD" w:rsidTr="00545E74">
        <w:trPr>
          <w:cantSplit/>
          <w:trHeight w:val="300"/>
          <w:jc w:val="center"/>
        </w:trPr>
        <w:tc>
          <w:tcPr>
            <w:tcW w:w="3448" w:type="dxa"/>
            <w:tcBorders>
              <w:top w:val="single" w:color="auto" w:sz="4" w:space="0"/>
              <w:left w:val="nil"/>
              <w:bottom w:val="nil"/>
              <w:right w:val="nil"/>
            </w:tcBorders>
            <w:hideMark/>
          </w:tcPr>
          <w:p w:rsidRPr="002913DD" w:rsidR="002913DD" w:rsidP="002913DD" w:rsidRDefault="002913DD">
            <w:pPr>
              <w:rPr>
                <w:rFonts w:ascii="Times New Roman" w:hAnsi="Times New Roman"/>
                <w:b/>
                <w:szCs w:val="24"/>
              </w:rPr>
            </w:pPr>
            <w:r w:rsidRPr="002913DD">
              <w:rPr>
                <w:rFonts w:ascii="Times New Roman" w:hAnsi="Times New Roman"/>
                <w:b/>
                <w:szCs w:val="24"/>
              </w:rPr>
              <w:t>Ongoing Compliance</w:t>
            </w:r>
          </w:p>
        </w:tc>
        <w:tc>
          <w:tcPr>
            <w:tcW w:w="1412" w:type="dxa"/>
            <w:tcBorders>
              <w:top w:val="single" w:color="auto" w:sz="4" w:space="0"/>
              <w:left w:val="nil"/>
              <w:bottom w:val="nil"/>
              <w:right w:val="nil"/>
            </w:tcBorders>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260" w:type="dxa"/>
            <w:tcBorders>
              <w:top w:val="single" w:color="auto" w:sz="4" w:space="0"/>
              <w:left w:val="nil"/>
              <w:bottom w:val="nil"/>
              <w:right w:val="nil"/>
            </w:tcBorders>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2913DD" w:rsidR="002913DD" w:rsidP="002913DD" w:rsidRDefault="002913DD">
            <w:pPr>
              <w:rPr>
                <w:rFonts w:ascii="Times New Roman" w:hAnsi="Times New Roman"/>
                <w:szCs w:val="24"/>
              </w:rPr>
            </w:pP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b/>
                <w:szCs w:val="24"/>
              </w:rPr>
              <w:t>Reporting Burden</w:t>
            </w:r>
          </w:p>
        </w:tc>
        <w:tc>
          <w:tcPr>
            <w:tcW w:w="1412" w:type="dxa"/>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rPr>
                <w:rFonts w:ascii="Times New Roman" w:hAnsi="Times New Roman"/>
                <w:szCs w:val="24"/>
              </w:rPr>
            </w:pPr>
          </w:p>
        </w:tc>
        <w:tc>
          <w:tcPr>
            <w:tcW w:w="1648" w:type="dxa"/>
            <w:tcMar>
              <w:top w:w="0" w:type="dxa"/>
              <w:left w:w="120" w:type="dxa"/>
              <w:bottom w:w="0" w:type="dxa"/>
              <w:right w:w="576" w:type="dxa"/>
            </w:tcMar>
            <w:vAlign w:val="center"/>
          </w:tcPr>
          <w:p w:rsidRPr="002913DD" w:rsidR="002913DD" w:rsidP="002913DD" w:rsidRDefault="002913DD">
            <w:pPr>
              <w:rPr>
                <w:rFonts w:ascii="Times New Roman" w:hAnsi="Times New Roman"/>
                <w:szCs w:val="24"/>
              </w:rPr>
            </w:pPr>
          </w:p>
        </w:tc>
      </w:tr>
      <w:tr w:rsidRPr="002913DD" w:rsidR="002913DD" w:rsidTr="00545E74">
        <w:trPr>
          <w:cantSplit/>
          <w:trHeight w:val="226"/>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.4(c)(3)(i)</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0.25</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65</w:t>
            </w:r>
          </w:p>
        </w:tc>
      </w:tr>
      <w:tr w:rsidRPr="002913DD" w:rsidR="002913DD" w:rsidTr="00545E74">
        <w:trPr>
          <w:cantSplit/>
          <w:trHeight w:val="226"/>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.12(e)</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0</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0</w:t>
            </w:r>
          </w:p>
        </w:tc>
      </w:tr>
      <w:tr w:rsidRPr="002913DD" w:rsidR="002913DD" w:rsidTr="00545E74">
        <w:trPr>
          <w:cantSplit/>
          <w:trHeight w:val="282"/>
          <w:jc w:val="center"/>
        </w:trPr>
        <w:tc>
          <w:tcPr>
            <w:tcW w:w="3448" w:type="dxa"/>
            <w:hideMark/>
          </w:tcPr>
          <w:p w:rsidRPr="002913DD" w:rsidR="002913DD" w:rsidP="002913DD" w:rsidRDefault="002913DD">
            <w:pPr>
              <w:rPr>
                <w:rFonts w:ascii="Times New Roman" w:hAnsi="Times New Roman"/>
                <w:bCs/>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.20(d) ($20 billion or more)</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4</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41</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164</w:t>
            </w:r>
          </w:p>
        </w:tc>
      </w:tr>
      <w:tr w:rsidRPr="002913DD" w:rsidR="002913DD" w:rsidTr="00545E74">
        <w:trPr>
          <w:cantSplit/>
          <w:trHeight w:val="282"/>
          <w:jc w:val="center"/>
        </w:trPr>
        <w:tc>
          <w:tcPr>
            <w:tcW w:w="3448" w:type="dxa"/>
            <w:hideMark/>
          </w:tcPr>
          <w:p w:rsidRPr="002913DD" w:rsidR="002913DD" w:rsidP="002913DD" w:rsidRDefault="002913DD">
            <w:pPr>
              <w:rPr>
                <w:rFonts w:ascii="Times New Roman" w:hAnsi="Times New Roman"/>
                <w:bCs/>
                <w:szCs w:val="24"/>
              </w:rPr>
            </w:pPr>
            <w:r w:rsidRPr="002913DD">
              <w:rPr>
                <w:rFonts w:ascii="Times New Roman" w:hAnsi="Times New Roman"/>
                <w:bCs/>
                <w:szCs w:val="24"/>
              </w:rPr>
              <w:lastRenderedPageBreak/>
              <w:t xml:space="preserve">Section </w:t>
            </w:r>
            <w:r>
              <w:rPr>
                <w:rFonts w:ascii="Times New Roman" w:hAnsi="Times New Roman"/>
                <w:bCs/>
                <w:szCs w:val="24"/>
              </w:rPr>
              <w:t>351</w:t>
            </w:r>
            <w:r w:rsidRPr="002913DD">
              <w:rPr>
                <w:rFonts w:ascii="Times New Roman" w:hAnsi="Times New Roman"/>
                <w:bCs/>
                <w:szCs w:val="24"/>
              </w:rPr>
              <w:t>.20(i)</w:t>
            </w:r>
          </w:p>
        </w:tc>
        <w:tc>
          <w:tcPr>
            <w:tcW w:w="1412"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20</w:t>
            </w:r>
          </w:p>
        </w:tc>
      </w:tr>
      <w:tr w:rsidRPr="002913DD" w:rsidR="002913DD" w:rsidTr="00545E74">
        <w:trPr>
          <w:cantSplit/>
          <w:trHeight w:val="282"/>
          <w:jc w:val="center"/>
        </w:trPr>
        <w:tc>
          <w:tcPr>
            <w:tcW w:w="3448" w:type="dxa"/>
            <w:hideMark/>
          </w:tcPr>
          <w:p w:rsidRPr="002913DD" w:rsidR="002913DD" w:rsidP="002913DD" w:rsidRDefault="002913DD">
            <w:pPr>
              <w:rPr>
                <w:rFonts w:ascii="Times New Roman" w:hAnsi="Times New Roman"/>
                <w:bCs/>
                <w:i/>
                <w:szCs w:val="24"/>
              </w:rPr>
            </w:pPr>
            <w:r w:rsidRPr="002913DD">
              <w:rPr>
                <w:rFonts w:ascii="Times New Roman" w:hAnsi="Times New Roman"/>
                <w:bCs/>
                <w:i/>
                <w:szCs w:val="24"/>
              </w:rPr>
              <w:t>Total Reporting Burden</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hideMark/>
          </w:tcPr>
          <w:p w:rsidRPr="002913DD" w:rsidR="002913DD" w:rsidP="002913DD"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55168" behindDoc="0" locked="0" layoutInCell="1" allowOverlap="1">
                      <wp:simplePos x="0" y="0"/>
                      <wp:positionH relativeFrom="column">
                        <wp:posOffset>64770</wp:posOffset>
                      </wp:positionH>
                      <wp:positionV relativeFrom="paragraph">
                        <wp:posOffset>2539</wp:posOffset>
                      </wp:positionV>
                      <wp:extent cx="688975" cy="0"/>
                      <wp:effectExtent l="0" t="0" r="15875" b="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style="position:absolute;margin-left:5.1pt;margin-top:.2pt;width:54.25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i5N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cYKdJD&#10;i572XsfIKMtDfQbjCjCr1NaGDOlRvZpnTb87pHTVEdXyaP12MuCcBY/knUu4OANRdsMXzcCGQIBY&#10;rGNj+wAJZUDH2JPTrSf86BGFx9l8vniYYkSvqoQUVz9jnf/MdY+CUGLnLRFt5yutFDRe2yxGIYdn&#10;5wMrUlwdQlClN0LK2H+p0AAFmE6m0cFpKVhQBjNn210lLTqQMEHxiymC5t7M6r1iEazjhK0vsidC&#10;nmUILlXAg7yAzkU6j8iPRbpYz9fzfJRPZutRntb16GlT5aPZJnuY1p/qqqqzn4FalhedYIyrwO46&#10;rln+d+NwWZzzoN0G9laG5D16rBeQvf4j6djY0MvzVOw0O23tteEwodH4sk1hBe7vIN/v/OoXAAAA&#10;//8DAFBLAwQUAAYACAAAACEALJHVkNgAAAAEAQAADwAAAGRycy9kb3ducmV2LnhtbEyOTU/DMBBE&#10;70j8B2uRekHUTsRHCXGqqhIHjrSVuLrxkqSN11HsNKG/ns0Jjk8zmnn5enKtuGAfGk8akqUCgVR6&#10;21Cl4bB/f1iBCNGQNa0n1PCDAdbF7U1uMutH+sTLLlaCRyhkRkMdY5dJGcoanQlL3yFx9u17ZyJj&#10;X0nbm5HHXStTpZ6lMw3xQ2063NZYnneD04BheErU5tVVh4/reP+VXk9jt9d6cTdt3kBEnOJfGWZ9&#10;VoeCnY5+IBtEy6xSbmp4BDGnyeoFxHFGWeTyv3zxCwAA//8DAFBLAQItABQABgAIAAAAIQC2gziS&#10;/gAAAOEBAAATAAAAAAAAAAAAAAAAAAAAAABbQ29udGVudF9UeXBlc10ueG1sUEsBAi0AFAAGAAgA&#10;AAAhADj9If/WAAAAlAEAAAsAAAAAAAAAAAAAAAAALwEAAF9yZWxzLy5yZWxzUEsBAi0AFAAGAAgA&#10;AAAhAO5eLk0eAgAAOwQAAA4AAAAAAAAAAAAAAAAALgIAAGRycy9lMm9Eb2MueG1sUEsBAi0AFAAG&#10;AAgAAAAhACyR1ZDYAAAABAEAAA8AAAAAAAAAAAAAAAAAeAQAAGRycy9kb3ducmV2LnhtbFBLBQYA&#10;AAAABAAEAPMAAAB9BQAAAAA=&#10;" w14:anchorId="67AC8154"/>
                  </w:pict>
                </mc:Fallback>
              </mc:AlternateContent>
            </w:r>
            <w:r w:rsidR="009716D9">
              <w:rPr>
                <w:rFonts w:ascii="Times New Roman" w:hAnsi="Times New Roman"/>
                <w:szCs w:val="24"/>
              </w:rPr>
              <w:t>249</w:t>
            </w:r>
          </w:p>
        </w:tc>
      </w:tr>
      <w:tr w:rsidRPr="002913DD" w:rsidR="002913DD" w:rsidTr="00545E74">
        <w:trPr>
          <w:cantSplit/>
          <w:trHeight w:val="282"/>
          <w:jc w:val="center"/>
        </w:trPr>
        <w:tc>
          <w:tcPr>
            <w:tcW w:w="3448" w:type="dxa"/>
          </w:tcPr>
          <w:p w:rsidRPr="002913DD" w:rsidR="002913DD" w:rsidP="002913DD" w:rsidRDefault="002913DD">
            <w:pPr>
              <w:rPr>
                <w:rFonts w:ascii="Times New Roman" w:hAnsi="Times New Roman"/>
                <w:bCs/>
                <w:szCs w:val="24"/>
              </w:rPr>
            </w:pP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r>
      <w:tr w:rsidRPr="002913DD" w:rsidR="002913DD" w:rsidTr="00545E74">
        <w:trPr>
          <w:cantSplit/>
          <w:trHeight w:val="282"/>
          <w:jc w:val="center"/>
        </w:trPr>
        <w:tc>
          <w:tcPr>
            <w:tcW w:w="3448" w:type="dxa"/>
            <w:hideMark/>
          </w:tcPr>
          <w:p w:rsidRPr="002913DD" w:rsidR="002913DD" w:rsidP="002913DD" w:rsidRDefault="002913DD">
            <w:pPr>
              <w:rPr>
                <w:rFonts w:ascii="Times New Roman" w:hAnsi="Times New Roman"/>
                <w:b/>
                <w:bCs/>
                <w:szCs w:val="24"/>
              </w:rPr>
            </w:pPr>
            <w:r w:rsidRPr="002913DD">
              <w:rPr>
                <w:rFonts w:ascii="Times New Roman" w:hAnsi="Times New Roman"/>
                <w:b/>
                <w:bCs/>
                <w:szCs w:val="24"/>
              </w:rPr>
              <w:t>Recordkeeping Burden</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r>
      <w:tr w:rsidRPr="002913DD" w:rsidR="002913DD" w:rsidTr="00545E74">
        <w:trPr>
          <w:cantSplit/>
          <w:trHeight w:val="325"/>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.3(d)(3)</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13</w:t>
            </w:r>
          </w:p>
        </w:tc>
      </w:tr>
      <w:tr w:rsidRPr="002913DD" w:rsidR="002913DD" w:rsidTr="00545E74">
        <w:trPr>
          <w:cantSplit/>
          <w:trHeight w:val="325"/>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.4(b)(3)(i)(A)</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4</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104</w:t>
            </w:r>
          </w:p>
        </w:tc>
      </w:tr>
      <w:tr w:rsidRPr="002913DD" w:rsidR="002913DD" w:rsidTr="00545E74">
        <w:trPr>
          <w:cantSplit/>
          <w:trHeight w:val="325"/>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.4(c)(3)(i)</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40</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0.25</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.5(c)</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80</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80</w:t>
            </w:r>
          </w:p>
        </w:tc>
      </w:tr>
      <w:tr w:rsidRPr="002913DD" w:rsidR="002913DD" w:rsidTr="00545E74">
        <w:trPr>
          <w:cantSplit/>
          <w:trHeight w:val="325"/>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.11(a)(2)</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130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.20(b)</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265</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265</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.20(c)</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100</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100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.20(d) ($20 billion or more)</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.20(e)</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200</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200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.20(f)(1)</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8</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104</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.20(f)(2)</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40</w:t>
            </w:r>
          </w:p>
        </w:tc>
        <w:tc>
          <w:tcPr>
            <w:tcW w:w="1648" w:type="dxa"/>
            <w:tcMar>
              <w:top w:w="0" w:type="dxa"/>
              <w:left w:w="120" w:type="dxa"/>
              <w:bottom w:w="0" w:type="dxa"/>
              <w:right w:w="576" w:type="dxa"/>
            </w:tcMar>
            <w:hideMark/>
          </w:tcPr>
          <w:p w:rsidRPr="00545E74" w:rsidR="002913DD" w:rsidP="002913DD" w:rsidRDefault="009716D9">
            <w:pPr>
              <w:jc w:val="right"/>
              <w:rPr>
                <w:rFonts w:ascii="Times New Roman" w:hAnsi="Times New Roman"/>
                <w:szCs w:val="24"/>
              </w:rPr>
            </w:pPr>
            <w:r w:rsidRPr="00545E74">
              <w:rPr>
                <w:rFonts w:ascii="Times New Roman" w:hAnsi="Times New Roman"/>
                <w:szCs w:val="24"/>
              </w:rPr>
              <w:t>40</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i/>
                <w:szCs w:val="24"/>
              </w:rPr>
            </w:pPr>
            <w:r w:rsidRPr="002913DD">
              <w:rPr>
                <w:rFonts w:ascii="Times New Roman" w:hAnsi="Times New Roman"/>
                <w:i/>
                <w:szCs w:val="24"/>
              </w:rPr>
              <w:t>Total Recordkeeping Burden</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center"/>
            <w:hideMark/>
          </w:tcPr>
          <w:p w:rsidRPr="002913DD" w:rsidR="002913DD" w:rsidP="002913DD"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56192" behindDoc="0" locked="0" layoutInCell="1" allowOverlap="1">
                      <wp:simplePos x="0" y="0"/>
                      <wp:positionH relativeFrom="column">
                        <wp:posOffset>64770</wp:posOffset>
                      </wp:positionH>
                      <wp:positionV relativeFrom="paragraph">
                        <wp:posOffset>1269</wp:posOffset>
                      </wp:positionV>
                      <wp:extent cx="688975" cy="0"/>
                      <wp:effectExtent l="0" t="0" r="15875" b="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5.1pt;margin-top:.1pt;width:54.2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YkHw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BKEV6&#10;kOhp73WsjLJpmM9gXAFhldra0CE9qlfzrOl3h5SuOqJaHqPfTgaSs5CRvEsJF2egym74ohnEECgQ&#10;h3VsbB8gYQzoGDU53TThR48ofJzN54uHKUb06kpIcc0z1vnPXPcoGCV23hLRdr7SSoHw2maxCjk8&#10;Ox9YkeKaEIoqvRFSRv2lQkOJF9PJNCY4LQULzhDmbLurpEUHEjYo/mKL4LkPs3qvWATrOGHri+2J&#10;kGcbiksV8KAvoHOxzivyY5Eu1vP1PB/lk9l6lKd1PXraVPlotskepvWnuqrq7GegluVFJxjjKrC7&#10;rmuW/906XB7OedFuC3sbQ/IePc4LyF7/I+kobNDyvBU7zU5bexUcNjQGX15TeAL3d7Dv3/zqFwAA&#10;AP//AwBQSwMEFAAGAAgAAAAhAIt8BNbYAAAABAEAAA8AAABkcnMvZG93bnJldi54bWxMjkFLw0AQ&#10;he+C/2GZghexuwmoNWZTiuChR9tCr9vsmMRmZ0N206T99U5Oehn4eI83X76eXCsu2IfGk4ZkqUAg&#10;ld42VGk47D+fViBCNGRN6wk1XDHAuri/y01m/UhfeNnFSvAIhcxoqGPsMilDWaMzYek7JM6+fe9M&#10;ZOwraXsz8rhrZarUi3SmIf5Qmw4/aizPu8FpwDA8J2rz5qrD9jY+HtPbz9jttX5YTJt3EBGn+FeG&#10;WZ/VoWCnkx/IBtEyq5SbGvjOabJ6BXGaURa5/C9f/AIAAP//AwBQSwECLQAUAAYACAAAACEAtoM4&#10;kv4AAADhAQAAEwAAAAAAAAAAAAAAAAAAAAAAW0NvbnRlbnRfVHlwZXNdLnhtbFBLAQItABQABgAI&#10;AAAAIQA4/SH/1gAAAJQBAAALAAAAAAAAAAAAAAAAAC8BAABfcmVscy8ucmVsc1BLAQItABQABgAI&#10;AAAAIQDmZZYkHwIAADsEAAAOAAAAAAAAAAAAAAAAAC4CAABkcnMvZTJvRG9jLnhtbFBLAQItABQA&#10;BgAIAAAAIQCLfATW2AAAAAQBAAAPAAAAAAAAAAAAAAAAAHkEAABkcnMvZG93bnJldi54bWxQSwUG&#10;AAAAAAQABADzAAAAfgUAAAAA&#10;" w14:anchorId="70837CE9"/>
                  </w:pict>
                </mc:Fallback>
              </mc:AlternateContent>
            </w:r>
            <w:r w:rsidR="009716D9">
              <w:rPr>
                <w:rFonts w:ascii="Times New Roman" w:hAnsi="Times New Roman"/>
                <w:szCs w:val="24"/>
              </w:rPr>
              <w:t>1,176</w:t>
            </w:r>
          </w:p>
        </w:tc>
      </w:tr>
      <w:tr w:rsidRPr="002913DD" w:rsidR="002913DD" w:rsidTr="00545E74">
        <w:trPr>
          <w:cantSplit/>
          <w:trHeight w:val="300"/>
          <w:jc w:val="center"/>
        </w:trPr>
        <w:tc>
          <w:tcPr>
            <w:tcW w:w="3448" w:type="dxa"/>
          </w:tcPr>
          <w:p w:rsidRPr="002913DD" w:rsidR="002913DD" w:rsidP="002913DD" w:rsidRDefault="002913DD">
            <w:pPr>
              <w:rPr>
                <w:rFonts w:ascii="Times New Roman" w:hAnsi="Times New Roman"/>
                <w:szCs w:val="24"/>
              </w:rPr>
            </w:pP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center"/>
          </w:tcPr>
          <w:p w:rsidRPr="002913DD" w:rsidR="002913DD" w:rsidP="002913DD" w:rsidRDefault="002913DD">
            <w:pPr>
              <w:jc w:val="right"/>
              <w:rPr>
                <w:rFonts w:ascii="Times New Roman" w:hAnsi="Times New Roman"/>
                <w:szCs w:val="24"/>
              </w:rPr>
            </w:pP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
                <w:szCs w:val="24"/>
              </w:rPr>
            </w:pPr>
            <w:r w:rsidRPr="002913DD">
              <w:rPr>
                <w:rFonts w:ascii="Times New Roman" w:hAnsi="Times New Roman"/>
                <w:b/>
                <w:szCs w:val="24"/>
              </w:rPr>
              <w:t>Disclosure Burden</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center"/>
          </w:tcPr>
          <w:p w:rsidRPr="002913DD" w:rsidR="002913DD" w:rsidP="002913DD" w:rsidRDefault="002913DD">
            <w:pPr>
              <w:jc w:val="right"/>
              <w:rPr>
                <w:rFonts w:ascii="Times New Roman" w:hAnsi="Times New Roman"/>
                <w:szCs w:val="24"/>
              </w:rPr>
            </w:pPr>
          </w:p>
        </w:tc>
      </w:tr>
      <w:tr w:rsidRPr="002913DD" w:rsidR="002913DD" w:rsidTr="00545E74">
        <w:trPr>
          <w:cantSplit/>
          <w:trHeight w:val="226"/>
          <w:jc w:val="center"/>
        </w:trPr>
        <w:tc>
          <w:tcPr>
            <w:tcW w:w="3448" w:type="dxa"/>
            <w:hideMark/>
          </w:tcPr>
          <w:p w:rsidRPr="002913DD" w:rsidR="002913DD" w:rsidP="002913DD" w:rsidRDefault="002913DD">
            <w:pPr>
              <w:rPr>
                <w:rFonts w:ascii="Times New Roman" w:hAnsi="Times New Roman"/>
                <w:bCs/>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.11(a)(8)(i)</w:t>
            </w:r>
          </w:p>
        </w:tc>
        <w:tc>
          <w:tcPr>
            <w:tcW w:w="1412"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Pr>
                <w:rFonts w:ascii="Times New Roman" w:hAnsi="Times New Roman"/>
                <w:szCs w:val="24"/>
              </w:rPr>
              <w:t>13</w:t>
            </w:r>
          </w:p>
        </w:tc>
        <w:tc>
          <w:tcPr>
            <w:tcW w:w="1260"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26</w:t>
            </w:r>
          </w:p>
        </w:tc>
        <w:tc>
          <w:tcPr>
            <w:tcW w:w="1648" w:type="dxa"/>
            <w:tcMar>
              <w:top w:w="0" w:type="dxa"/>
              <w:left w:w="120" w:type="dxa"/>
              <w:bottom w:w="0" w:type="dxa"/>
              <w:right w:w="576" w:type="dxa"/>
            </w:tcMar>
            <w:hideMark/>
          </w:tcPr>
          <w:p w:rsidRPr="002913DD" w:rsidR="002913DD" w:rsidP="002913DD" w:rsidRDefault="002913DD">
            <w:pPr>
              <w:jc w:val="right"/>
              <w:rPr>
                <w:rFonts w:ascii="Times New Roman" w:hAnsi="Times New Roman"/>
                <w:szCs w:val="24"/>
              </w:rPr>
            </w:pPr>
            <w:r w:rsidRPr="002913DD">
              <w:rPr>
                <w:rFonts w:ascii="Times New Roman" w:hAnsi="Times New Roman"/>
                <w:szCs w:val="24"/>
              </w:rPr>
              <w:t>0.1</w:t>
            </w:r>
          </w:p>
        </w:tc>
        <w:tc>
          <w:tcPr>
            <w:tcW w:w="1648" w:type="dxa"/>
            <w:tcMar>
              <w:top w:w="0" w:type="dxa"/>
              <w:left w:w="120" w:type="dxa"/>
              <w:bottom w:w="0" w:type="dxa"/>
              <w:right w:w="576" w:type="dxa"/>
            </w:tcMar>
            <w:hideMark/>
          </w:tcPr>
          <w:p w:rsidRPr="002913DD" w:rsidR="002913DD" w:rsidP="002913DD" w:rsidRDefault="009716D9">
            <w:pPr>
              <w:jc w:val="right"/>
              <w:rPr>
                <w:rFonts w:ascii="Times New Roman" w:hAnsi="Times New Roman"/>
                <w:szCs w:val="24"/>
              </w:rPr>
            </w:pPr>
            <w:r w:rsidRPr="00545E74">
              <w:rPr>
                <w:rFonts w:ascii="Times New Roman" w:hAnsi="Times New Roman"/>
                <w:szCs w:val="24"/>
              </w:rPr>
              <w:t>33.8</w:t>
            </w: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bCs/>
                <w:i/>
                <w:szCs w:val="24"/>
              </w:rPr>
            </w:pPr>
            <w:r w:rsidRPr="002913DD">
              <w:rPr>
                <w:rFonts w:ascii="Times New Roman" w:hAnsi="Times New Roman"/>
                <w:bCs/>
                <w:i/>
                <w:szCs w:val="24"/>
              </w:rPr>
              <w:t>Total Disclosure Burden</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2913DD" w:rsidR="002913DD" w:rsidP="002913DD"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57216" behindDoc="0" locked="0" layoutInCell="1" allowOverlap="1">
                      <wp:simplePos x="0" y="0"/>
                      <wp:positionH relativeFrom="column">
                        <wp:posOffset>62865</wp:posOffset>
                      </wp:positionH>
                      <wp:positionV relativeFrom="paragraph">
                        <wp:posOffset>-4446</wp:posOffset>
                      </wp:positionV>
                      <wp:extent cx="688975" cy="0"/>
                      <wp:effectExtent l="0" t="0" r="15875" b="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style="position:absolute;margin-left:4.95pt;margin-top:-.35pt;width:54.2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Qc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TYL9RmMK8CsUlsbMqRH9WqeNf3ukNJVR1TLo/XbyYBzFjySdy7h4gxE2Q1fNAMbAgFi&#10;sY6N7QMklAEdY09Ot57wo0cUHmfz+eJhihG9qhJSXP2Mdf4z1z0KQomdt0S0na+0UtB4bbMYhRye&#10;nQ+sSHF1CEGV3ggpY/+lQkOJF9PJNDo4LQULymDmbLurpEUHEiYofjFF0NybWb1XLIJ1nLD1RfZE&#10;yLMMwaUKeJAX0LlI5xH5sUgX6/l6no/yyWw9ytO6Hj1tqnw022QP0/pTXVV19jNQy/KiE4xxFdhd&#10;xzXL/24cLotzHrTbwN7KkLxHj/UCstd/JB0bG3p5noqdZqetvTYcJjQaX7YprMD9HeT7nV/9AgAA&#10;//8DAFBLAwQUAAYACAAAACEA7bNAGNoAAAAFAQAADwAAAGRycy9kb3ducmV2LnhtbEyOwW7CMBBE&#10;75X6D9Yi9VKBE9RSEuIgVKmHHgtIXJd4mwTidRQ7JOXra3opx9GM3rxsPZpGXKhztWUF8SwCQVxY&#10;XXOpYL/7mC5BOI+ssbFMCn7IwTp/fMgw1XbgL7psfSkChF2KCirv21RKV1Rk0M1sSxy6b9sZ9CF2&#10;pdQdDgFuGjmPooU0WHN4qLCl94qK87Y3Csj1r3G0SUy5/7wOz4f59TS0O6WeJuNmBcLT6P/HcNMP&#10;6pAHp6PtWTvRKEiSMFQwfQNxa+PlC4jjX5Z5Ju/t818AAAD//wMAUEsBAi0AFAAGAAgAAAAhALaD&#10;OJL+AAAA4QEAABMAAAAAAAAAAAAAAAAAAAAAAFtDb250ZW50X1R5cGVzXS54bWxQSwECLQAUAAYA&#10;CAAAACEAOP0h/9YAAACUAQAACwAAAAAAAAAAAAAAAAAvAQAAX3JlbHMvLnJlbHNQSwECLQAUAAYA&#10;CAAAACEAa7dEHB4CAAA7BAAADgAAAAAAAAAAAAAAAAAuAgAAZHJzL2Uyb0RvYy54bWxQSwECLQAU&#10;AAYACAAAACEA7bNAGNoAAAAFAQAADwAAAAAAAAAAAAAAAAB4BAAAZHJzL2Rvd25yZXYueG1sUEsF&#10;BgAAAAAEAAQA8wAAAH8FAAAAAA==&#10;" w14:anchorId="74BAB99F"/>
                  </w:pict>
                </mc:Fallback>
              </mc:AlternateContent>
            </w:r>
            <w:r w:rsidR="009716D9">
              <w:rPr>
                <w:rFonts w:ascii="Times New Roman" w:hAnsi="Times New Roman"/>
                <w:szCs w:val="24"/>
              </w:rPr>
              <w:t>33.8</w:t>
            </w:r>
          </w:p>
        </w:tc>
      </w:tr>
      <w:tr w:rsidRPr="002913DD" w:rsidR="002913DD" w:rsidTr="00545E74">
        <w:trPr>
          <w:cantSplit/>
          <w:trHeight w:val="300"/>
          <w:jc w:val="center"/>
        </w:trPr>
        <w:tc>
          <w:tcPr>
            <w:tcW w:w="3448" w:type="dxa"/>
          </w:tcPr>
          <w:p w:rsidRPr="002913DD" w:rsidR="002913DD" w:rsidP="002913DD" w:rsidRDefault="002913DD">
            <w:pPr>
              <w:rPr>
                <w:rFonts w:ascii="Times New Roman" w:hAnsi="Times New Roman"/>
                <w:bCs/>
                <w:szCs w:val="24"/>
              </w:rPr>
            </w:pP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bottom"/>
          </w:tcPr>
          <w:p w:rsidRPr="002913DD" w:rsidR="002913DD" w:rsidP="002913DD" w:rsidRDefault="002913DD">
            <w:pPr>
              <w:jc w:val="right"/>
              <w:rPr>
                <w:rFonts w:ascii="Times New Roman" w:hAnsi="Times New Roman"/>
                <w:szCs w:val="24"/>
              </w:rPr>
            </w:pPr>
          </w:p>
        </w:tc>
      </w:tr>
      <w:tr w:rsidRPr="002913DD" w:rsidR="002913DD" w:rsidTr="00545E74">
        <w:trPr>
          <w:cantSplit/>
          <w:trHeight w:val="300"/>
          <w:jc w:val="center"/>
        </w:trPr>
        <w:tc>
          <w:tcPr>
            <w:tcW w:w="3448" w:type="dxa"/>
            <w:hideMark/>
          </w:tcPr>
          <w:p w:rsidRPr="002913DD" w:rsidR="002913DD" w:rsidP="002913DD" w:rsidRDefault="002913DD">
            <w:pPr>
              <w:rPr>
                <w:rFonts w:ascii="Times New Roman" w:hAnsi="Times New Roman"/>
                <w:i/>
                <w:szCs w:val="24"/>
              </w:rPr>
            </w:pPr>
            <w:r w:rsidRPr="002913DD">
              <w:rPr>
                <w:rFonts w:ascii="Times New Roman" w:hAnsi="Times New Roman"/>
                <w:bCs/>
                <w:i/>
                <w:szCs w:val="24"/>
              </w:rPr>
              <w:t>Total Ongoing Compliance</w:t>
            </w: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2913DD" w:rsidR="002913DD" w:rsidP="002913DD" w:rsidRDefault="009716D9">
            <w:pPr>
              <w:jc w:val="right"/>
              <w:rPr>
                <w:rFonts w:ascii="Times New Roman" w:hAnsi="Times New Roman"/>
                <w:szCs w:val="24"/>
              </w:rPr>
            </w:pPr>
            <w:r>
              <w:rPr>
                <w:rFonts w:ascii="Times New Roman" w:hAnsi="Times New Roman"/>
                <w:szCs w:val="24"/>
              </w:rPr>
              <w:t>1,458.8</w:t>
            </w:r>
          </w:p>
        </w:tc>
      </w:tr>
      <w:tr w:rsidRPr="002913DD" w:rsidR="002913DD" w:rsidTr="00545E74">
        <w:trPr>
          <w:cantSplit/>
          <w:trHeight w:val="300"/>
          <w:jc w:val="center"/>
        </w:trPr>
        <w:tc>
          <w:tcPr>
            <w:tcW w:w="3448" w:type="dxa"/>
          </w:tcPr>
          <w:p w:rsidRPr="002913DD" w:rsidR="002913DD" w:rsidP="002913DD" w:rsidRDefault="002913DD">
            <w:pPr>
              <w:rPr>
                <w:rFonts w:ascii="Times New Roman" w:hAnsi="Times New Roman"/>
                <w:bCs/>
                <w:i/>
                <w:szCs w:val="24"/>
              </w:rPr>
            </w:pPr>
          </w:p>
        </w:tc>
        <w:tc>
          <w:tcPr>
            <w:tcW w:w="1412"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Mar>
              <w:top w:w="0" w:type="dxa"/>
              <w:left w:w="120" w:type="dxa"/>
              <w:bottom w:w="0" w:type="dxa"/>
              <w:right w:w="576" w:type="dxa"/>
            </w:tcMar>
            <w:vAlign w:val="bottom"/>
          </w:tcPr>
          <w:p w:rsidRPr="002913DD" w:rsidR="002913DD" w:rsidP="002913DD" w:rsidRDefault="002913DD">
            <w:pPr>
              <w:jc w:val="right"/>
              <w:rPr>
                <w:rFonts w:ascii="Times New Roman" w:hAnsi="Times New Roman"/>
                <w:szCs w:val="24"/>
              </w:rPr>
            </w:pPr>
          </w:p>
        </w:tc>
      </w:tr>
      <w:tr w:rsidRPr="002913DD" w:rsidR="002913DD" w:rsidTr="00545E74">
        <w:trPr>
          <w:cantSplit/>
          <w:trHeight w:val="300"/>
          <w:jc w:val="center"/>
        </w:trPr>
        <w:tc>
          <w:tcPr>
            <w:tcW w:w="3448" w:type="dxa"/>
            <w:tcBorders>
              <w:top w:val="nil"/>
              <w:left w:val="nil"/>
              <w:bottom w:val="single" w:color="auto" w:sz="4" w:space="0"/>
              <w:right w:val="nil"/>
            </w:tcBorders>
            <w:hideMark/>
          </w:tcPr>
          <w:p w:rsidRPr="00545E74" w:rsidR="002913DD" w:rsidP="009716D9" w:rsidRDefault="009716D9">
            <w:pPr>
              <w:rPr>
                <w:rFonts w:ascii="Times New Roman" w:hAnsi="Times New Roman"/>
                <w:b/>
                <w:bCs/>
                <w:i/>
                <w:szCs w:val="24"/>
              </w:rPr>
            </w:pPr>
            <w:r w:rsidRPr="00545E74">
              <w:rPr>
                <w:rFonts w:ascii="Times New Roman" w:hAnsi="Times New Roman"/>
                <w:b/>
                <w:bCs/>
                <w:i/>
                <w:szCs w:val="24"/>
              </w:rPr>
              <w:t>Total Estimated Annual Burden</w:t>
            </w:r>
          </w:p>
        </w:tc>
        <w:tc>
          <w:tcPr>
            <w:tcW w:w="1412" w:type="dxa"/>
            <w:tcBorders>
              <w:top w:val="nil"/>
              <w:left w:val="nil"/>
              <w:bottom w:val="single" w:color="auto" w:sz="4" w:space="0"/>
              <w:right w:val="nil"/>
            </w:tcBorders>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260" w:type="dxa"/>
            <w:tcBorders>
              <w:top w:val="nil"/>
              <w:left w:val="nil"/>
              <w:bottom w:val="single" w:color="auto" w:sz="4" w:space="0"/>
              <w:right w:val="nil"/>
            </w:tcBorders>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tcPr>
          <w:p w:rsidRPr="002913DD" w:rsidR="002913DD" w:rsidP="002913DD" w:rsidRDefault="002913DD">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2913DD" w:rsidR="002913DD" w:rsidP="002913DD" w:rsidRDefault="00EA1C67">
            <w:pPr>
              <w:jc w:val="right"/>
              <w:rPr>
                <w:rFonts w:ascii="Times New Roman" w:hAnsi="Times New Roman"/>
                <w:szCs w:val="24"/>
              </w:rPr>
            </w:pPr>
            <w:r>
              <w:rPr>
                <w:rFonts w:ascii="Times New Roman" w:hAnsi="Times New Roman"/>
                <w:szCs w:val="24"/>
              </w:rPr>
              <w:t>3,154.</w:t>
            </w:r>
            <w:r w:rsidR="009064CE">
              <w:rPr>
                <w:rFonts w:ascii="Times New Roman" w:hAnsi="Times New Roman"/>
                <w:szCs w:val="24"/>
              </w:rPr>
              <w:t>4</w:t>
            </w:r>
          </w:p>
        </w:tc>
      </w:tr>
    </w:tbl>
    <w:p w:rsidR="003F30D9" w:rsidRDefault="003F30D9">
      <w:pPr>
        <w:rPr>
          <w:rFonts w:ascii="Times New Roman" w:hAnsi="Times New Roman"/>
          <w:szCs w:val="24"/>
        </w:rPr>
      </w:pPr>
    </w:p>
    <w:p w:rsidR="00545E74" w:rsidRDefault="00545E74">
      <w:pPr>
        <w:rPr>
          <w:rFonts w:ascii="Times New Roman" w:hAnsi="Times New Roman"/>
          <w:szCs w:val="24"/>
        </w:rPr>
      </w:pPr>
    </w:p>
    <w:tbl>
      <w:tblPr>
        <w:tblW w:w="10185" w:type="dxa"/>
        <w:jc w:val="center"/>
        <w:tblLayout w:type="fixed"/>
        <w:tblCellMar>
          <w:left w:w="120" w:type="dxa"/>
          <w:right w:w="120" w:type="dxa"/>
        </w:tblCellMar>
        <w:tblLook w:val="04A0" w:firstRow="1" w:lastRow="0" w:firstColumn="1" w:lastColumn="0" w:noHBand="0" w:noVBand="1"/>
      </w:tblPr>
      <w:tblGrid>
        <w:gridCol w:w="4099"/>
        <w:gridCol w:w="1530"/>
        <w:gridCol w:w="1260"/>
        <w:gridCol w:w="1648"/>
        <w:gridCol w:w="1648"/>
      </w:tblGrid>
      <w:tr w:rsidRPr="003F30D9" w:rsidR="00545E74" w:rsidTr="00A8603E">
        <w:trPr>
          <w:cantSplit/>
          <w:jc w:val="center"/>
        </w:trPr>
        <w:tc>
          <w:tcPr>
            <w:tcW w:w="4099" w:type="dxa"/>
            <w:tcBorders>
              <w:top w:val="single" w:color="auto" w:sz="4" w:space="0"/>
              <w:left w:val="nil"/>
              <w:bottom w:val="single" w:color="auto" w:sz="4" w:space="0"/>
              <w:right w:val="nil"/>
            </w:tcBorders>
            <w:vAlign w:val="center"/>
            <w:hideMark/>
          </w:tcPr>
          <w:p w:rsidRPr="003F30D9" w:rsidR="00545E74" w:rsidP="009247A8" w:rsidRDefault="00545E74">
            <w:pPr>
              <w:rPr>
                <w:rFonts w:ascii="Times New Roman" w:hAnsi="Times New Roman"/>
                <w:b/>
                <w:szCs w:val="24"/>
              </w:rPr>
            </w:pPr>
            <w:r>
              <w:rPr>
                <w:rFonts w:ascii="Times New Roman" w:hAnsi="Times New Roman"/>
                <w:b/>
                <w:szCs w:val="24"/>
              </w:rPr>
              <w:t>PROPOSED</w:t>
            </w:r>
          </w:p>
        </w:tc>
        <w:tc>
          <w:tcPr>
            <w:tcW w:w="1530" w:type="dxa"/>
            <w:tcBorders>
              <w:top w:val="single" w:color="auto" w:sz="4" w:space="0"/>
              <w:left w:val="nil"/>
              <w:bottom w:val="single" w:color="auto" w:sz="4" w:space="0"/>
              <w:right w:val="nil"/>
            </w:tcBorders>
            <w:vAlign w:val="center"/>
            <w:hideMark/>
          </w:tcPr>
          <w:p w:rsidRPr="003F30D9" w:rsidR="00545E74" w:rsidP="009247A8" w:rsidRDefault="00545E74">
            <w:pPr>
              <w:rPr>
                <w:rFonts w:ascii="Times New Roman" w:hAnsi="Times New Roman"/>
                <w:i/>
                <w:szCs w:val="24"/>
              </w:rPr>
            </w:pPr>
            <w:r w:rsidRPr="003F30D9">
              <w:rPr>
                <w:rFonts w:ascii="Times New Roman" w:hAnsi="Times New Roman"/>
                <w:i/>
                <w:szCs w:val="24"/>
              </w:rPr>
              <w:t>Estimated</w:t>
            </w:r>
          </w:p>
          <w:p w:rsidRPr="003F30D9" w:rsidR="00545E74" w:rsidP="009247A8" w:rsidRDefault="00545E74">
            <w:pPr>
              <w:rPr>
                <w:rFonts w:ascii="Times New Roman" w:hAnsi="Times New Roman"/>
                <w:i/>
                <w:szCs w:val="24"/>
              </w:rPr>
            </w:pPr>
            <w:r w:rsidRPr="003F30D9">
              <w:rPr>
                <w:rFonts w:ascii="Times New Roman" w:hAnsi="Times New Roman"/>
                <w:i/>
                <w:szCs w:val="24"/>
              </w:rPr>
              <w:t>number of</w:t>
            </w:r>
          </w:p>
          <w:p w:rsidRPr="003F30D9" w:rsidR="00545E74" w:rsidP="009247A8" w:rsidRDefault="00545E74">
            <w:pPr>
              <w:rPr>
                <w:rFonts w:ascii="Times New Roman" w:hAnsi="Times New Roman"/>
                <w:szCs w:val="24"/>
              </w:rPr>
            </w:pPr>
            <w:r w:rsidRPr="003F30D9">
              <w:rPr>
                <w:rFonts w:ascii="Times New Roman" w:hAnsi="Times New Roman"/>
                <w:i/>
                <w:szCs w:val="24"/>
              </w:rPr>
              <w:t>respondents</w:t>
            </w:r>
          </w:p>
        </w:tc>
        <w:tc>
          <w:tcPr>
            <w:tcW w:w="1260" w:type="dxa"/>
            <w:tcBorders>
              <w:top w:val="single" w:color="auto" w:sz="4" w:space="0"/>
              <w:left w:val="nil"/>
              <w:bottom w:val="single" w:color="auto" w:sz="4" w:space="0"/>
              <w:right w:val="nil"/>
            </w:tcBorders>
            <w:vAlign w:val="center"/>
            <w:hideMark/>
          </w:tcPr>
          <w:p w:rsidRPr="003F30D9" w:rsidR="00545E74" w:rsidP="009247A8" w:rsidRDefault="00545E74">
            <w:pPr>
              <w:rPr>
                <w:rFonts w:ascii="Times New Roman" w:hAnsi="Times New Roman"/>
                <w:i/>
                <w:szCs w:val="24"/>
              </w:rPr>
            </w:pPr>
            <w:r w:rsidRPr="003F30D9">
              <w:rPr>
                <w:rFonts w:ascii="Times New Roman" w:hAnsi="Times New Roman"/>
                <w:i/>
                <w:szCs w:val="24"/>
              </w:rPr>
              <w:t>Annual</w:t>
            </w:r>
          </w:p>
          <w:p w:rsidRPr="003F30D9" w:rsidR="00545E74" w:rsidP="009247A8" w:rsidRDefault="00545E74">
            <w:pPr>
              <w:rPr>
                <w:rFonts w:ascii="Times New Roman" w:hAnsi="Times New Roman"/>
                <w:i/>
                <w:szCs w:val="24"/>
              </w:rPr>
            </w:pPr>
            <w:r w:rsidRPr="003F30D9">
              <w:rPr>
                <w:rFonts w:ascii="Times New Roman" w:hAnsi="Times New Roman"/>
                <w:i/>
                <w:szCs w:val="24"/>
              </w:rPr>
              <w:t>frequency</w:t>
            </w:r>
          </w:p>
        </w:tc>
        <w:tc>
          <w:tcPr>
            <w:tcW w:w="1648" w:type="dxa"/>
            <w:tcBorders>
              <w:top w:val="single" w:color="auto" w:sz="4" w:space="0"/>
              <w:left w:val="nil"/>
              <w:bottom w:val="single" w:color="auto" w:sz="4" w:space="0"/>
              <w:right w:val="nil"/>
            </w:tcBorders>
            <w:vAlign w:val="center"/>
            <w:hideMark/>
          </w:tcPr>
          <w:p w:rsidRPr="003F30D9" w:rsidR="00545E74" w:rsidP="009247A8" w:rsidRDefault="00545E74">
            <w:pPr>
              <w:rPr>
                <w:rFonts w:ascii="Times New Roman" w:hAnsi="Times New Roman"/>
                <w:i/>
                <w:szCs w:val="24"/>
              </w:rPr>
            </w:pPr>
            <w:r w:rsidRPr="003F30D9">
              <w:rPr>
                <w:rFonts w:ascii="Times New Roman" w:hAnsi="Times New Roman"/>
                <w:i/>
                <w:szCs w:val="24"/>
              </w:rPr>
              <w:t>Estimated</w:t>
            </w:r>
          </w:p>
          <w:p w:rsidRPr="003F30D9" w:rsidR="00545E74" w:rsidP="009247A8" w:rsidRDefault="00545E74">
            <w:pPr>
              <w:rPr>
                <w:rFonts w:ascii="Times New Roman" w:hAnsi="Times New Roman"/>
                <w:i/>
                <w:szCs w:val="24"/>
              </w:rPr>
            </w:pPr>
            <w:r w:rsidRPr="003F30D9">
              <w:rPr>
                <w:rFonts w:ascii="Times New Roman" w:hAnsi="Times New Roman"/>
                <w:i/>
                <w:szCs w:val="24"/>
              </w:rPr>
              <w:t>average hours</w:t>
            </w:r>
          </w:p>
          <w:p w:rsidRPr="003F30D9" w:rsidR="00545E74" w:rsidP="009247A8" w:rsidRDefault="00545E74">
            <w:pPr>
              <w:rPr>
                <w:rFonts w:ascii="Times New Roman" w:hAnsi="Times New Roman"/>
                <w:i/>
                <w:szCs w:val="24"/>
              </w:rPr>
            </w:pPr>
            <w:r w:rsidRPr="003F30D9">
              <w:rPr>
                <w:rFonts w:ascii="Times New Roman" w:hAnsi="Times New Roman"/>
                <w:i/>
                <w:szCs w:val="24"/>
              </w:rPr>
              <w:t>per response</w:t>
            </w:r>
          </w:p>
        </w:tc>
        <w:tc>
          <w:tcPr>
            <w:tcW w:w="1648" w:type="dxa"/>
            <w:tcBorders>
              <w:top w:val="single" w:color="auto" w:sz="4" w:space="0"/>
              <w:left w:val="nil"/>
              <w:bottom w:val="single" w:color="auto" w:sz="4" w:space="0"/>
              <w:right w:val="nil"/>
            </w:tcBorders>
            <w:vAlign w:val="center"/>
            <w:hideMark/>
          </w:tcPr>
          <w:p w:rsidRPr="003F30D9" w:rsidR="00545E74" w:rsidP="009247A8" w:rsidRDefault="00545E74">
            <w:pPr>
              <w:rPr>
                <w:rFonts w:ascii="Times New Roman" w:hAnsi="Times New Roman"/>
                <w:i/>
                <w:iCs/>
                <w:szCs w:val="24"/>
              </w:rPr>
            </w:pPr>
            <w:r w:rsidRPr="003F30D9">
              <w:rPr>
                <w:rFonts w:ascii="Times New Roman" w:hAnsi="Times New Roman"/>
                <w:i/>
                <w:iCs/>
                <w:szCs w:val="24"/>
              </w:rPr>
              <w:t>Estimated</w:t>
            </w:r>
          </w:p>
          <w:p w:rsidRPr="003F30D9" w:rsidR="00545E74" w:rsidP="009247A8" w:rsidRDefault="00545E74">
            <w:pPr>
              <w:rPr>
                <w:rFonts w:ascii="Times New Roman" w:hAnsi="Times New Roman"/>
                <w:i/>
                <w:iCs/>
                <w:szCs w:val="24"/>
              </w:rPr>
            </w:pPr>
            <w:r w:rsidRPr="003F30D9">
              <w:rPr>
                <w:rFonts w:ascii="Times New Roman" w:hAnsi="Times New Roman"/>
                <w:i/>
                <w:iCs/>
                <w:szCs w:val="24"/>
              </w:rPr>
              <w:t>annual burden</w:t>
            </w:r>
          </w:p>
          <w:p w:rsidRPr="003F30D9" w:rsidR="00545E74" w:rsidP="009247A8" w:rsidRDefault="00545E74">
            <w:pPr>
              <w:rPr>
                <w:rFonts w:ascii="Times New Roman" w:hAnsi="Times New Roman"/>
                <w:szCs w:val="24"/>
              </w:rPr>
            </w:pPr>
            <w:r w:rsidRPr="003F30D9">
              <w:rPr>
                <w:rFonts w:ascii="Times New Roman" w:hAnsi="Times New Roman"/>
                <w:i/>
                <w:iCs/>
                <w:szCs w:val="24"/>
              </w:rPr>
              <w:t>hours</w:t>
            </w:r>
          </w:p>
        </w:tc>
      </w:tr>
      <w:tr w:rsidRPr="003F30D9" w:rsidR="00545E74" w:rsidTr="00A8603E">
        <w:trPr>
          <w:cantSplit/>
          <w:trHeight w:val="300"/>
          <w:jc w:val="center"/>
        </w:trPr>
        <w:tc>
          <w:tcPr>
            <w:tcW w:w="4099" w:type="dxa"/>
            <w:tcBorders>
              <w:top w:val="single" w:color="auto" w:sz="4" w:space="0"/>
              <w:left w:val="nil"/>
              <w:bottom w:val="nil"/>
              <w:right w:val="nil"/>
            </w:tcBorders>
            <w:hideMark/>
          </w:tcPr>
          <w:p w:rsidRPr="003F30D9" w:rsidR="00545E74" w:rsidP="009247A8" w:rsidRDefault="00545E74">
            <w:pPr>
              <w:rPr>
                <w:rFonts w:ascii="Times New Roman" w:hAnsi="Times New Roman"/>
                <w:b/>
                <w:szCs w:val="24"/>
              </w:rPr>
            </w:pPr>
            <w:r w:rsidRPr="003F30D9">
              <w:rPr>
                <w:rFonts w:ascii="Times New Roman" w:hAnsi="Times New Roman"/>
                <w:b/>
                <w:szCs w:val="24"/>
              </w:rPr>
              <w:t>Initial Set-up</w:t>
            </w:r>
          </w:p>
        </w:tc>
        <w:tc>
          <w:tcPr>
            <w:tcW w:w="1530" w:type="dxa"/>
            <w:tcBorders>
              <w:top w:val="single" w:color="auto" w:sz="4" w:space="0"/>
              <w:left w:val="nil"/>
              <w:bottom w:val="nil"/>
              <w:right w:val="nil"/>
            </w:tcBorders>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260" w:type="dxa"/>
            <w:tcBorders>
              <w:top w:val="single" w:color="auto" w:sz="4" w:space="0"/>
              <w:left w:val="nil"/>
              <w:bottom w:val="nil"/>
              <w:right w:val="nil"/>
            </w:tcBorders>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3F30D9" w:rsidR="00545E74" w:rsidP="009247A8" w:rsidRDefault="00545E74">
            <w:pPr>
              <w:rPr>
                <w:rFonts w:ascii="Times New Roman" w:hAnsi="Times New Roman"/>
                <w:szCs w:val="24"/>
              </w:rPr>
            </w:pP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b/>
                <w:szCs w:val="24"/>
              </w:rPr>
              <w:t>Reporting Burden</w:t>
            </w:r>
          </w:p>
        </w:tc>
        <w:tc>
          <w:tcPr>
            <w:tcW w:w="153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vAlign w:val="center"/>
          </w:tcPr>
          <w:p w:rsidRPr="003F30D9" w:rsidR="00545E74" w:rsidP="009247A8" w:rsidRDefault="00545E74">
            <w:pPr>
              <w:rPr>
                <w:rFonts w:ascii="Times New Roman" w:hAnsi="Times New Roman"/>
                <w:szCs w:val="24"/>
              </w:rPr>
            </w:pPr>
          </w:p>
        </w:tc>
      </w:tr>
      <w:tr w:rsidRPr="003F30D9" w:rsidR="00545E74" w:rsidTr="00A8603E">
        <w:trPr>
          <w:cantSplit/>
          <w:trHeight w:val="226"/>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.4(c)(3)(i)</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0.25</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.25</w:t>
            </w:r>
          </w:p>
        </w:tc>
      </w:tr>
      <w:tr w:rsidRPr="003F30D9" w:rsidR="00545E74" w:rsidTr="00A8603E">
        <w:trPr>
          <w:cantSplit/>
          <w:trHeight w:val="226"/>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.12(e)</w:t>
            </w:r>
            <w:r>
              <w:rPr>
                <w:rFonts w:ascii="Times New Roman" w:hAnsi="Times New Roman"/>
                <w:szCs w:val="24"/>
              </w:rPr>
              <w:t xml:space="preserve"> FED ONLY</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0</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50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0</w:t>
            </w:r>
          </w:p>
        </w:tc>
      </w:tr>
      <w:tr w:rsidRPr="003F30D9" w:rsidR="00545E74" w:rsidTr="00A8603E">
        <w:trPr>
          <w:cantSplit/>
          <w:trHeight w:val="269"/>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bCs/>
                <w:szCs w:val="24"/>
              </w:rPr>
              <w:t xml:space="preserve">Section </w:t>
            </w:r>
            <w:r>
              <w:rPr>
                <w:rFonts w:ascii="Times New Roman" w:hAnsi="Times New Roman"/>
                <w:bCs/>
                <w:szCs w:val="24"/>
              </w:rPr>
              <w:t>351</w:t>
            </w:r>
            <w:r w:rsidRPr="003F30D9">
              <w:rPr>
                <w:rFonts w:ascii="Times New Roman" w:hAnsi="Times New Roman"/>
                <w:bCs/>
                <w:szCs w:val="24"/>
              </w:rPr>
              <w:t>.20(d) ($20 billion or more)</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125</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125</w:t>
            </w:r>
          </w:p>
        </w:tc>
      </w:tr>
      <w:tr w:rsidRPr="003F30D9" w:rsidR="00545E74" w:rsidTr="00A8603E">
        <w:trPr>
          <w:cantSplit/>
          <w:trHeight w:val="269"/>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bCs/>
                <w:szCs w:val="24"/>
              </w:rPr>
              <w:t xml:space="preserve">Section </w:t>
            </w:r>
            <w:r>
              <w:rPr>
                <w:rFonts w:ascii="Times New Roman" w:hAnsi="Times New Roman"/>
                <w:bCs/>
                <w:szCs w:val="24"/>
              </w:rPr>
              <w:t>351</w:t>
            </w:r>
            <w:r w:rsidRPr="003F30D9">
              <w:rPr>
                <w:rFonts w:ascii="Times New Roman" w:hAnsi="Times New Roman"/>
                <w:bCs/>
                <w:szCs w:val="24"/>
              </w:rPr>
              <w:t>.20(i)</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20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20</w:t>
            </w:r>
          </w:p>
        </w:tc>
      </w:tr>
      <w:tr w:rsidRPr="003F30D9" w:rsidR="00545E74" w:rsidTr="00A8603E">
        <w:trPr>
          <w:cantSplit/>
          <w:trHeight w:val="282"/>
          <w:jc w:val="center"/>
        </w:trPr>
        <w:tc>
          <w:tcPr>
            <w:tcW w:w="4099" w:type="dxa"/>
            <w:hideMark/>
          </w:tcPr>
          <w:p w:rsidRPr="003F30D9" w:rsidR="00545E74" w:rsidP="009247A8" w:rsidRDefault="00545E74">
            <w:pPr>
              <w:rPr>
                <w:rFonts w:ascii="Times New Roman" w:hAnsi="Times New Roman"/>
                <w:bCs/>
                <w:i/>
                <w:szCs w:val="24"/>
              </w:rPr>
            </w:pPr>
            <w:r w:rsidRPr="003F30D9">
              <w:rPr>
                <w:rFonts w:ascii="Times New Roman" w:hAnsi="Times New Roman"/>
                <w:bCs/>
                <w:i/>
                <w:szCs w:val="24"/>
              </w:rPr>
              <w:t>Total Reporting Burden</w:t>
            </w: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hideMark/>
          </w:tcPr>
          <w:p w:rsidRPr="003F30D9" w:rsidR="00545E74" w:rsidP="009247A8"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63360" behindDoc="0" locked="0" layoutInCell="1" allowOverlap="1">
                      <wp:simplePos x="0" y="0"/>
                      <wp:positionH relativeFrom="column">
                        <wp:posOffset>64770</wp:posOffset>
                      </wp:positionH>
                      <wp:positionV relativeFrom="paragraph">
                        <wp:posOffset>2539</wp:posOffset>
                      </wp:positionV>
                      <wp:extent cx="688975" cy="0"/>
                      <wp:effectExtent l="0" t="0" r="15875" b="0"/>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style="position:absolute;margin-left:5.1pt;margin-top:.2pt;width:54.2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jG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WcYKdJD&#10;i572XsfIKFuE+gzGFWBWqa0NGdKjejXPmn53SOmqI6rl0frtZMA5Cx7JO5dwcQai7IYvmoENgQCx&#10;WMfG9gESyoCOsSenW0/40SMKj7P5fPEwxYheVQkprn7GOv+Z6x4FocTOWyLazldaKWi8tlmMQg7P&#10;zgdWpLg6hKBKb4SUsf9SoaHEi+lkGh2cloIFZTBztt1V0qIDCRMUv5giaO7NrN4rFsE6Ttj6Insi&#10;5FmG4FIFPMgL6Fyk84j8WKSL9Xw9z0f5ZLYe5Wldj542VT6abbKHaf2prqo6+xmoZXnRCca4Cuyu&#10;45rlfzcOl8U5D9ptYG9lSN6jx3oB2es/ko6NDb08T8VOs9PWXhsOExqNL9sUVuD+DvL9zq9+AQAA&#10;//8DAFBLAwQUAAYACAAAACEALJHVkNgAAAAEAQAADwAAAGRycy9kb3ducmV2LnhtbEyOTU/DMBBE&#10;70j8B2uRekHUTsRHCXGqqhIHjrSVuLrxkqSN11HsNKG/ns0Jjk8zmnn5enKtuGAfGk8akqUCgVR6&#10;21Cl4bB/f1iBCNGQNa0n1PCDAdbF7U1uMutH+sTLLlaCRyhkRkMdY5dJGcoanQlL3yFx9u17ZyJj&#10;X0nbm5HHXStTpZ6lMw3xQ2063NZYnneD04BheErU5tVVh4/reP+VXk9jt9d6cTdt3kBEnOJfGWZ9&#10;VoeCnY5+IBtEy6xSbmp4BDGnyeoFxHFGWeTyv3zxCwAA//8DAFBLAQItABQABgAIAAAAIQC2gziS&#10;/gAAAOEBAAATAAAAAAAAAAAAAAAAAAAAAABbQ29udGVudF9UeXBlc10ueG1sUEsBAi0AFAAGAAgA&#10;AAAhADj9If/WAAAAlAEAAAsAAAAAAAAAAAAAAAAALwEAAF9yZWxzLy5yZWxzUEsBAi0AFAAGAAgA&#10;AAAhAOPgSMYeAgAAOwQAAA4AAAAAAAAAAAAAAAAALgIAAGRycy9lMm9Eb2MueG1sUEsBAi0AFAAG&#10;AAgAAAAhACyR1ZDYAAAABAEAAA8AAAAAAAAAAAAAAAAAeAQAAGRycy9kb3ducmV2LnhtbFBLBQYA&#10;AAAABAAEAPMAAAB9BQAAAAA=&#10;" w14:anchorId="4277D4F7"/>
                  </w:pict>
                </mc:Fallback>
              </mc:AlternateContent>
            </w:r>
            <w:r w:rsidR="00545E74">
              <w:rPr>
                <w:rFonts w:ascii="Times New Roman" w:hAnsi="Times New Roman"/>
                <w:szCs w:val="24"/>
              </w:rPr>
              <w:t>145.25</w:t>
            </w:r>
          </w:p>
        </w:tc>
      </w:tr>
      <w:tr w:rsidRPr="003F30D9" w:rsidR="00545E74" w:rsidTr="00A8603E">
        <w:trPr>
          <w:cantSplit/>
          <w:trHeight w:val="282"/>
          <w:jc w:val="center"/>
        </w:trPr>
        <w:tc>
          <w:tcPr>
            <w:tcW w:w="4099" w:type="dxa"/>
          </w:tcPr>
          <w:p w:rsidRPr="003F30D9" w:rsidR="00545E74" w:rsidP="009247A8" w:rsidRDefault="00545E74">
            <w:pPr>
              <w:rPr>
                <w:rFonts w:ascii="Times New Roman" w:hAnsi="Times New Roman"/>
                <w:bCs/>
                <w:szCs w:val="24"/>
              </w:rPr>
            </w:pP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r>
      <w:tr w:rsidRPr="003F30D9" w:rsidR="00545E74" w:rsidTr="00A8603E">
        <w:trPr>
          <w:cantSplit/>
          <w:trHeight w:val="282"/>
          <w:jc w:val="center"/>
        </w:trPr>
        <w:tc>
          <w:tcPr>
            <w:tcW w:w="4099" w:type="dxa"/>
            <w:hideMark/>
          </w:tcPr>
          <w:p w:rsidRPr="003F30D9" w:rsidR="00545E74" w:rsidP="009247A8" w:rsidRDefault="00545E74">
            <w:pPr>
              <w:rPr>
                <w:rFonts w:ascii="Times New Roman" w:hAnsi="Times New Roman"/>
                <w:b/>
                <w:bCs/>
                <w:szCs w:val="24"/>
              </w:rPr>
            </w:pPr>
            <w:r w:rsidRPr="003F30D9">
              <w:rPr>
                <w:rFonts w:ascii="Times New Roman" w:hAnsi="Times New Roman"/>
                <w:b/>
                <w:bCs/>
                <w:szCs w:val="24"/>
              </w:rPr>
              <w:t>Recordkeeping Burden</w:t>
            </w: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r>
      <w:tr w:rsidRPr="003F30D9" w:rsidR="00545E74" w:rsidTr="00A8603E">
        <w:trPr>
          <w:cantSplit/>
          <w:trHeight w:val="325"/>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.3(d)(3)</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0705EB">
              <w:rPr>
                <w:rFonts w:ascii="Times New Roman" w:hAnsi="Times New Roman"/>
                <w:szCs w:val="24"/>
              </w:rPr>
              <w:t>3</w:t>
            </w:r>
          </w:p>
        </w:tc>
        <w:tc>
          <w:tcPr>
            <w:tcW w:w="1648" w:type="dxa"/>
            <w:tcMar>
              <w:top w:w="0" w:type="dxa"/>
              <w:left w:w="120" w:type="dxa"/>
              <w:bottom w:w="0" w:type="dxa"/>
              <w:right w:w="576" w:type="dxa"/>
            </w:tcMar>
            <w:hideMark/>
          </w:tcPr>
          <w:p w:rsidRPr="003F30D9" w:rsidR="00545E74" w:rsidP="00A8603E" w:rsidRDefault="00545E74">
            <w:pPr>
              <w:jc w:val="right"/>
              <w:rPr>
                <w:rFonts w:ascii="Times New Roman" w:hAnsi="Times New Roman"/>
                <w:szCs w:val="24"/>
              </w:rPr>
            </w:pPr>
            <w:r w:rsidRPr="00545E74">
              <w:rPr>
                <w:rFonts w:ascii="Times New Roman" w:hAnsi="Times New Roman"/>
                <w:szCs w:val="24"/>
              </w:rPr>
              <w:t>3</w:t>
            </w:r>
          </w:p>
        </w:tc>
      </w:tr>
      <w:tr w:rsidRPr="003F30D9" w:rsidR="00545E74" w:rsidTr="00A8603E">
        <w:trPr>
          <w:cantSplit/>
          <w:trHeight w:val="325"/>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.4(b)(3)(i)(A)</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664F37">
              <w:rPr>
                <w:rFonts w:ascii="Times New Roman" w:hAnsi="Times New Roman"/>
                <w:szCs w:val="24"/>
              </w:rPr>
              <w:t>2</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545E74">
              <w:rPr>
                <w:rFonts w:ascii="Times New Roman" w:hAnsi="Times New Roman"/>
                <w:szCs w:val="24"/>
              </w:rPr>
              <w:t>2</w:t>
            </w:r>
          </w:p>
        </w:tc>
      </w:tr>
      <w:tr w:rsidRPr="003F30D9" w:rsidR="00545E74" w:rsidTr="00A8603E">
        <w:trPr>
          <w:cantSplit/>
          <w:trHeight w:val="325"/>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.4(c)(3)(i)</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0.25</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.25</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.5(c)</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80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80</w:t>
            </w:r>
          </w:p>
        </w:tc>
      </w:tr>
      <w:tr w:rsidRPr="003F30D9" w:rsidR="00A8603E" w:rsidTr="00A8603E">
        <w:trPr>
          <w:cantSplit/>
          <w:trHeight w:val="300"/>
          <w:jc w:val="center"/>
        </w:trPr>
        <w:tc>
          <w:tcPr>
            <w:tcW w:w="4099" w:type="dxa"/>
          </w:tcPr>
          <w:p w:rsidRPr="003F30D9" w:rsidR="00A8603E" w:rsidP="009247A8" w:rsidRDefault="00A8603E">
            <w:pPr>
              <w:rPr>
                <w:rFonts w:ascii="Times New Roman" w:hAnsi="Times New Roman"/>
                <w:szCs w:val="24"/>
              </w:rPr>
            </w:pPr>
            <w:r>
              <w:rPr>
                <w:rFonts w:ascii="Times New Roman" w:hAnsi="Times New Roman"/>
                <w:szCs w:val="24"/>
              </w:rPr>
              <w:lastRenderedPageBreak/>
              <w:t>Section 351.10(c)(18)(11)(B)(1)</w:t>
            </w:r>
          </w:p>
        </w:tc>
        <w:tc>
          <w:tcPr>
            <w:tcW w:w="1530" w:type="dxa"/>
            <w:tcMar>
              <w:top w:w="0" w:type="dxa"/>
              <w:left w:w="120" w:type="dxa"/>
              <w:bottom w:w="0" w:type="dxa"/>
              <w:right w:w="576" w:type="dxa"/>
            </w:tcMar>
          </w:tcPr>
          <w:p w:rsidRPr="003F30D9" w:rsidR="00A8603E" w:rsidP="009247A8" w:rsidRDefault="00A8603E">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tcPr>
          <w:p w:rsidRPr="003F30D9" w:rsidR="00A8603E" w:rsidP="009247A8" w:rsidRDefault="00A8603E">
            <w:pPr>
              <w:jc w:val="right"/>
              <w:rPr>
                <w:rFonts w:ascii="Times New Roman" w:hAnsi="Times New Roman"/>
                <w:szCs w:val="24"/>
              </w:rPr>
            </w:pPr>
            <w:r>
              <w:rPr>
                <w:rFonts w:ascii="Times New Roman" w:hAnsi="Times New Roman"/>
                <w:szCs w:val="24"/>
              </w:rPr>
              <w:t>1</w:t>
            </w:r>
          </w:p>
        </w:tc>
        <w:tc>
          <w:tcPr>
            <w:tcW w:w="1648" w:type="dxa"/>
            <w:tcMar>
              <w:top w:w="0" w:type="dxa"/>
              <w:left w:w="120" w:type="dxa"/>
              <w:bottom w:w="0" w:type="dxa"/>
              <w:right w:w="576" w:type="dxa"/>
            </w:tcMar>
          </w:tcPr>
          <w:p w:rsidR="00A8603E" w:rsidP="009247A8" w:rsidRDefault="00A8603E">
            <w:pPr>
              <w:jc w:val="right"/>
              <w:rPr>
                <w:rFonts w:ascii="Times New Roman" w:hAnsi="Times New Roman"/>
                <w:szCs w:val="24"/>
              </w:rPr>
            </w:pPr>
            <w:r>
              <w:rPr>
                <w:rFonts w:ascii="Times New Roman" w:hAnsi="Times New Roman"/>
                <w:szCs w:val="24"/>
              </w:rPr>
              <w:t>10</w:t>
            </w:r>
          </w:p>
        </w:tc>
        <w:tc>
          <w:tcPr>
            <w:tcW w:w="1648" w:type="dxa"/>
            <w:tcMar>
              <w:top w:w="0" w:type="dxa"/>
              <w:left w:w="120" w:type="dxa"/>
              <w:bottom w:w="0" w:type="dxa"/>
              <w:right w:w="576" w:type="dxa"/>
            </w:tcMar>
          </w:tcPr>
          <w:p w:rsidR="00A8603E" w:rsidP="009247A8" w:rsidRDefault="00A8603E">
            <w:pPr>
              <w:jc w:val="right"/>
              <w:rPr>
                <w:rFonts w:ascii="Times New Roman" w:hAnsi="Times New Roman"/>
                <w:szCs w:val="24"/>
              </w:rPr>
            </w:pPr>
            <w:r>
              <w:rPr>
                <w:rFonts w:ascii="Times New Roman" w:hAnsi="Times New Roman"/>
                <w:szCs w:val="24"/>
              </w:rPr>
              <w:t>10</w:t>
            </w:r>
          </w:p>
        </w:tc>
      </w:tr>
      <w:tr w:rsidRPr="003F30D9" w:rsidR="00545E74" w:rsidTr="00A8603E">
        <w:trPr>
          <w:cantSplit/>
          <w:trHeight w:val="325"/>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.11(a)(2)</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0705EB">
              <w:rPr>
                <w:rFonts w:ascii="Times New Roman" w:hAnsi="Times New Roman"/>
                <w:szCs w:val="24"/>
              </w:rPr>
              <w:t>10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545E74">
              <w:rPr>
                <w:rFonts w:ascii="Times New Roman" w:hAnsi="Times New Roman"/>
                <w:szCs w:val="24"/>
              </w:rPr>
              <w:t>10</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.20(b)</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0705EB">
              <w:rPr>
                <w:rFonts w:ascii="Times New Roman" w:hAnsi="Times New Roman"/>
                <w:szCs w:val="24"/>
              </w:rPr>
              <w:t>795</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545E74">
              <w:rPr>
                <w:rFonts w:ascii="Times New Roman" w:hAnsi="Times New Roman"/>
                <w:szCs w:val="24"/>
              </w:rPr>
              <w:t>795</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.20(c)</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300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300</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 xml:space="preserve">.20(d) </w:t>
            </w:r>
            <w:r w:rsidRPr="003F30D9">
              <w:rPr>
                <w:rFonts w:ascii="Times New Roman" w:hAnsi="Times New Roman"/>
                <w:bCs/>
                <w:szCs w:val="24"/>
              </w:rPr>
              <w:t>($20 billion or more)</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10</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Pr>
                <w:rFonts w:ascii="Times New Roman" w:hAnsi="Times New Roman"/>
                <w:szCs w:val="24"/>
              </w:rPr>
              <w:t>10</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.20(e)</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664F37">
              <w:rPr>
                <w:rFonts w:ascii="Times New Roman" w:hAnsi="Times New Roman"/>
                <w:szCs w:val="24"/>
              </w:rPr>
              <w:t>200</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200</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.20(f)(1)</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E76D46">
              <w:rPr>
                <w:rFonts w:ascii="Times New Roman" w:hAnsi="Times New Roman"/>
                <w:szCs w:val="24"/>
              </w:rPr>
              <w:t>8</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8</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szCs w:val="24"/>
              </w:rPr>
              <w:t xml:space="preserve">Section </w:t>
            </w:r>
            <w:r>
              <w:rPr>
                <w:rFonts w:ascii="Times New Roman" w:hAnsi="Times New Roman"/>
                <w:szCs w:val="24"/>
              </w:rPr>
              <w:t>351</w:t>
            </w:r>
            <w:r w:rsidRPr="003F30D9">
              <w:rPr>
                <w:rFonts w:ascii="Times New Roman" w:hAnsi="Times New Roman"/>
                <w:szCs w:val="24"/>
              </w:rPr>
              <w:t>.20(f)(2)</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0102CB">
              <w:rPr>
                <w:rFonts w:ascii="Times New Roman" w:hAnsi="Times New Roman"/>
                <w:szCs w:val="24"/>
              </w:rPr>
              <w:t>100</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100</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i/>
                <w:szCs w:val="24"/>
              </w:rPr>
            </w:pPr>
            <w:r w:rsidRPr="003F30D9">
              <w:rPr>
                <w:rFonts w:ascii="Times New Roman" w:hAnsi="Times New Roman"/>
                <w:i/>
                <w:szCs w:val="24"/>
              </w:rPr>
              <w:t>Total Recordkeeping Burden</w:t>
            </w: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center"/>
            <w:hideMark/>
          </w:tcPr>
          <w:p w:rsidRPr="003F30D9" w:rsidR="00545E74" w:rsidP="00A8603E"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61312" behindDoc="0" locked="0" layoutInCell="1" allowOverlap="1">
                      <wp:simplePos x="0" y="0"/>
                      <wp:positionH relativeFrom="column">
                        <wp:posOffset>64770</wp:posOffset>
                      </wp:positionH>
                      <wp:positionV relativeFrom="paragraph">
                        <wp:posOffset>1269</wp:posOffset>
                      </wp:positionV>
                      <wp:extent cx="688975" cy="0"/>
                      <wp:effectExtent l="0" t="0" r="15875" b="0"/>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style="position:absolute;margin-left:5.1pt;margin-top:.1pt;width:54.2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Yj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acYKdJD&#10;i572XsfIKHsI9RmMK8CsUlsbMqRH9WqeNf3ukNJVR1TLo/XbyYBzFjySdy7h4gxE2Q1fNAMbAgFi&#10;sY6N7QMklAEdY09Ot57wo0cUHmfz+eIBuNGrKiHF1c9Y5z9z3aMglNh5S0Tb+UorBY3XNotRyOHZ&#10;+cCKFFeHEFTpjZAy9l8qNJR4MZ1Mo4PTUrCgDGbOtrtKWnQgYYLiF1MEzb2Z1XvFIljHCVtfZE+E&#10;PMsQXKqAB3kBnYt0HpEfi3Sxnq/n+SifzNajPK3r0dOmykezTfYwrT/VVVVnPwO1LC86wRhXgd11&#10;XLP878bhsjjnQbsN7K0MyXv0WC8ge/1H0rGxoZfnqdhpdtraa8NhQqPxZZvCCtzfQb7f+dUvAAAA&#10;//8DAFBLAwQUAAYACAAAACEAi3wE1tgAAAAEAQAADwAAAGRycy9kb3ducmV2LnhtbEyOQUvDQBCF&#10;74L/YZmCF7G7Cag1ZlOK4KFH20Kv2+yYxGZnQ3bTpP31Tk56Gfh4jzdfvp5cKy7Yh8aThmSpQCCV&#10;3jZUaTjsP59WIEI0ZE3rCTVcMcC6uL/LTWb9SF942cVK8AiFzGioY+wyKUNZozNh6Tskzr5970xk&#10;7CtpezPyuGtlqtSLdKYh/lCbDj9qLM+7wWnAMDwnavPmqsP2Nj4e09vP2O21flhMm3cQEaf4V4ZZ&#10;n9WhYKeTH8gG0TKrlJsa+M5psnoFcZpRFrn8L1/8AgAA//8DAFBLAQItABQABgAIAAAAIQC2gziS&#10;/gAAAOEBAAATAAAAAAAAAAAAAAAAAAAAAABbQ29udGVudF9UeXBlc10ueG1sUEsBAi0AFAAGAAgA&#10;AAAhADj9If/WAAAAlAEAAAsAAAAAAAAAAAAAAAAALwEAAF9yZWxzLy5yZWxzUEsBAi0AFAAGAAgA&#10;AAAhABZqpiMeAgAAOwQAAA4AAAAAAAAAAAAAAAAALgIAAGRycy9lMm9Eb2MueG1sUEsBAi0AFAAG&#10;AAgAAAAhAIt8BNbYAAAABAEAAA8AAAAAAAAAAAAAAAAAeAQAAGRycy9kb3ducmV2LnhtbFBLBQYA&#10;AAAABAAEAPMAAAB9BQAAAAA=&#10;" w14:anchorId="035962E0"/>
                  </w:pict>
                </mc:Fallback>
              </mc:AlternateContent>
            </w:r>
            <w:r w:rsidRPr="003F30D9" w:rsidR="00545E74">
              <w:rPr>
                <w:rFonts w:ascii="Times New Roman" w:hAnsi="Times New Roman"/>
                <w:szCs w:val="24"/>
              </w:rPr>
              <w:t>1,</w:t>
            </w:r>
            <w:r w:rsidR="00545E74">
              <w:rPr>
                <w:rFonts w:ascii="Times New Roman" w:hAnsi="Times New Roman"/>
                <w:szCs w:val="24"/>
              </w:rPr>
              <w:t>5</w:t>
            </w:r>
            <w:r w:rsidR="00A8603E">
              <w:rPr>
                <w:rFonts w:ascii="Times New Roman" w:hAnsi="Times New Roman"/>
                <w:szCs w:val="24"/>
              </w:rPr>
              <w:t>18.25</w:t>
            </w:r>
          </w:p>
        </w:tc>
      </w:tr>
      <w:tr w:rsidRPr="003F30D9" w:rsidR="00545E74" w:rsidTr="00A8603E">
        <w:trPr>
          <w:cantSplit/>
          <w:trHeight w:val="300"/>
          <w:jc w:val="center"/>
        </w:trPr>
        <w:tc>
          <w:tcPr>
            <w:tcW w:w="4099" w:type="dxa"/>
          </w:tcPr>
          <w:p w:rsidRPr="003F30D9" w:rsidR="00545E74" w:rsidP="009247A8" w:rsidRDefault="00545E74">
            <w:pPr>
              <w:rPr>
                <w:rFonts w:ascii="Times New Roman" w:hAnsi="Times New Roman"/>
                <w:szCs w:val="24"/>
              </w:rPr>
            </w:pPr>
          </w:p>
        </w:tc>
        <w:tc>
          <w:tcPr>
            <w:tcW w:w="153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vAlign w:val="center"/>
          </w:tcPr>
          <w:p w:rsidRPr="003F30D9" w:rsidR="00545E74" w:rsidP="009247A8" w:rsidRDefault="00545E74">
            <w:pPr>
              <w:rPr>
                <w:rFonts w:ascii="Times New Roman" w:hAnsi="Times New Roman"/>
                <w:szCs w:val="24"/>
              </w:rPr>
            </w:pP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
                <w:szCs w:val="24"/>
              </w:rPr>
            </w:pPr>
            <w:r w:rsidRPr="003F30D9">
              <w:rPr>
                <w:rFonts w:ascii="Times New Roman" w:hAnsi="Times New Roman"/>
                <w:b/>
                <w:szCs w:val="24"/>
              </w:rPr>
              <w:t>Disclosure Burden</w:t>
            </w:r>
          </w:p>
        </w:tc>
        <w:tc>
          <w:tcPr>
            <w:tcW w:w="153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rPr>
                <w:rFonts w:ascii="Times New Roman" w:hAnsi="Times New Roman"/>
                <w:szCs w:val="24"/>
              </w:rPr>
            </w:pPr>
          </w:p>
        </w:tc>
        <w:tc>
          <w:tcPr>
            <w:tcW w:w="1648" w:type="dxa"/>
            <w:tcMar>
              <w:top w:w="0" w:type="dxa"/>
              <w:left w:w="120" w:type="dxa"/>
              <w:bottom w:w="0" w:type="dxa"/>
              <w:right w:w="576" w:type="dxa"/>
            </w:tcMar>
            <w:vAlign w:val="center"/>
          </w:tcPr>
          <w:p w:rsidRPr="003F30D9" w:rsidR="00545E74" w:rsidP="009247A8" w:rsidRDefault="00545E74">
            <w:pPr>
              <w:rPr>
                <w:rFonts w:ascii="Times New Roman" w:hAnsi="Times New Roman"/>
                <w:szCs w:val="24"/>
              </w:rPr>
            </w:pPr>
          </w:p>
        </w:tc>
      </w:tr>
      <w:tr w:rsidRPr="003F30D9" w:rsidR="00545E74" w:rsidTr="00A8603E">
        <w:trPr>
          <w:cantSplit/>
          <w:trHeight w:val="226"/>
          <w:jc w:val="center"/>
        </w:trPr>
        <w:tc>
          <w:tcPr>
            <w:tcW w:w="4099" w:type="dxa"/>
            <w:hideMark/>
          </w:tcPr>
          <w:p w:rsidRPr="003F30D9" w:rsidR="00545E74" w:rsidP="009247A8" w:rsidRDefault="00545E74">
            <w:pPr>
              <w:rPr>
                <w:rFonts w:ascii="Times New Roman" w:hAnsi="Times New Roman"/>
                <w:bCs/>
                <w:szCs w:val="24"/>
              </w:rPr>
            </w:pPr>
            <w:r w:rsidRPr="003F30D9">
              <w:rPr>
                <w:rFonts w:ascii="Times New Roman" w:hAnsi="Times New Roman"/>
                <w:bCs/>
                <w:szCs w:val="24"/>
              </w:rPr>
              <w:t xml:space="preserve">Section </w:t>
            </w:r>
            <w:r>
              <w:rPr>
                <w:rFonts w:ascii="Times New Roman" w:hAnsi="Times New Roman"/>
                <w:bCs/>
                <w:szCs w:val="24"/>
              </w:rPr>
              <w:t>351</w:t>
            </w:r>
            <w:r w:rsidRPr="003F30D9">
              <w:rPr>
                <w:rFonts w:ascii="Times New Roman" w:hAnsi="Times New Roman"/>
                <w:bCs/>
                <w:szCs w:val="24"/>
              </w:rPr>
              <w:t>.11(a)(8)(i)</w:t>
            </w:r>
          </w:p>
        </w:tc>
        <w:tc>
          <w:tcPr>
            <w:tcW w:w="153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260" w:type="dxa"/>
            <w:tcMar>
              <w:top w:w="0" w:type="dxa"/>
              <w:left w:w="120" w:type="dxa"/>
              <w:bottom w:w="0" w:type="dxa"/>
              <w:right w:w="576" w:type="dxa"/>
            </w:tcMar>
            <w:hideMark/>
          </w:tcPr>
          <w:p w:rsidRPr="003F30D9" w:rsidR="00545E74" w:rsidP="009247A8" w:rsidRDefault="00545E74">
            <w:pPr>
              <w:jc w:val="right"/>
              <w:rPr>
                <w:rFonts w:ascii="Times New Roman" w:hAnsi="Times New Roman"/>
                <w:szCs w:val="24"/>
              </w:rPr>
            </w:pPr>
            <w:r w:rsidRPr="003F30D9">
              <w:rPr>
                <w:rFonts w:ascii="Times New Roman" w:hAnsi="Times New Roman"/>
                <w:szCs w:val="24"/>
              </w:rPr>
              <w:t>1</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0.</w:t>
            </w:r>
            <w:r w:rsidR="00A8603E">
              <w:rPr>
                <w:rFonts w:ascii="Times New Roman" w:hAnsi="Times New Roman"/>
                <w:szCs w:val="24"/>
              </w:rPr>
              <w:t>5</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w:t>
            </w:r>
            <w:r w:rsidR="00A8603E">
              <w:rPr>
                <w:rFonts w:ascii="Times New Roman" w:hAnsi="Times New Roman"/>
                <w:szCs w:val="24"/>
              </w:rPr>
              <w:t>5</w:t>
            </w:r>
          </w:p>
        </w:tc>
      </w:tr>
      <w:tr w:rsidRPr="003F30D9" w:rsidR="00545E74" w:rsidTr="00A8603E">
        <w:trPr>
          <w:cantSplit/>
          <w:trHeight w:val="300"/>
          <w:jc w:val="center"/>
        </w:trPr>
        <w:tc>
          <w:tcPr>
            <w:tcW w:w="4099" w:type="dxa"/>
            <w:hideMark/>
          </w:tcPr>
          <w:p w:rsidRPr="003F30D9" w:rsidR="00545E74" w:rsidP="009247A8" w:rsidRDefault="00545E74">
            <w:pPr>
              <w:rPr>
                <w:rFonts w:ascii="Times New Roman" w:hAnsi="Times New Roman"/>
                <w:bCs/>
                <w:i/>
                <w:szCs w:val="24"/>
              </w:rPr>
            </w:pPr>
            <w:r w:rsidRPr="003F30D9">
              <w:rPr>
                <w:rFonts w:ascii="Times New Roman" w:hAnsi="Times New Roman"/>
                <w:bCs/>
                <w:i/>
                <w:szCs w:val="24"/>
              </w:rPr>
              <w:t>Total Disclosure Burden</w:t>
            </w: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3F30D9" w:rsidR="00545E74" w:rsidP="009247A8" w:rsidRDefault="00BE0E1E">
            <w:pPr>
              <w:jc w:val="right"/>
              <w:rPr>
                <w:rFonts w:ascii="Times New Roman" w:hAnsi="Times New Roman"/>
                <w:szCs w:val="24"/>
              </w:rPr>
            </w:pPr>
            <w:r w:rsidRPr="003F30D9">
              <w:rPr>
                <w:rFonts w:ascii="Times New Roman" w:hAnsi="Times New Roman"/>
                <w:noProof/>
                <w:szCs w:val="24"/>
              </w:rPr>
              <mc:AlternateContent>
                <mc:Choice Requires="wps">
                  <w:drawing>
                    <wp:anchor distT="4294967295" distB="4294967295" distL="114300" distR="114300" simplePos="0" relativeHeight="251662336" behindDoc="0" locked="0" layoutInCell="1" allowOverlap="1">
                      <wp:simplePos x="0" y="0"/>
                      <wp:positionH relativeFrom="column">
                        <wp:posOffset>62865</wp:posOffset>
                      </wp:positionH>
                      <wp:positionV relativeFrom="paragraph">
                        <wp:posOffset>-4446</wp:posOffset>
                      </wp:positionV>
                      <wp:extent cx="688975" cy="0"/>
                      <wp:effectExtent l="0" t="0" r="15875" b="0"/>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style="position:absolute;margin-left:4.95pt;margin-top:-.35pt;width:54.2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ar5HgIAADsEAAAOAAAAZHJzL2Uyb0RvYy54bWysU82O2jAQvlfqO1i+QxIa2BARVqsEetl2&#10;kXb7AMZ2EquJbdmGgKq+e8eGILa9VFVzcMaemW+++Vs9nvoOHbmxQskCJ9MYIy6pYkI2Bf72tp1k&#10;GFlHJCOdkrzAZ27x4/rjh9Wgcz5TreoYNwhApM0HXeDWOZ1HkaUt74mdKs0lKGtleuLgapqIGTIA&#10;et9FszheRIMyTBtFubXwWl2UeB3w65pT91LXljvUFRi4uXCacO79Ga1XJG8M0a2gVxrkH1j0REgI&#10;eoOqiCPoYMQfUL2gRllVuylVfaTqWlAecoBskvi3bF5bonnIBYpj9a1M9v/B0q/HnUGCFTjFSJIe&#10;WvR0cCpERknm6zNom4NZKXfGZ0hP8lU/K/rdIqnKlsiGB+u3swbnxHtE71z8xWqIsh++KAY2BAKE&#10;Yp1q03tIKAM6hZ6cbz3hJ4coPC6ybPkwx4iOqojko5821n3mqkdeKLB1hoimdaWSEhqvTBKikOOz&#10;dZ4VyUcHH1Sqrei60P9OoqHAy/lsHhys6gTzSm9mTbMvO4OOxE9Q+EKKoLk3M+ogWQBrOWGbq+yI&#10;6C4yBO+kx4O8gM5VuozIj2W83GSbLJ2ks8VmksZVNXnalulksU0e5tWnqiyr5KenlqR5Kxjj0rMb&#10;xzVJ/24crotzGbTbwN7KEL1HD/UCsuM/kA6N9b28TMVesfPOjA2HCQ3G123yK3B/B/l+59e/AAAA&#10;//8DAFBLAwQUAAYACAAAACEA7bNAGNoAAAAFAQAADwAAAGRycy9kb3ducmV2LnhtbEyOwW7CMBBE&#10;75X6D9Yi9VKBE9RSEuIgVKmHHgtIXJd4mwTidRQ7JOXra3opx9GM3rxsPZpGXKhztWUF8SwCQVxY&#10;XXOpYL/7mC5BOI+ssbFMCn7IwTp/fMgw1XbgL7psfSkChF2KCirv21RKV1Rk0M1sSxy6b9sZ9CF2&#10;pdQdDgFuGjmPooU0WHN4qLCl94qK87Y3Csj1r3G0SUy5/7wOz4f59TS0O6WeJuNmBcLT6P/HcNMP&#10;6pAHp6PtWTvRKEiSMFQwfQNxa+PlC4jjX5Z5Ju/t818AAAD//wMAUEsBAi0AFAAGAAgAAAAhALaD&#10;OJL+AAAA4QEAABMAAAAAAAAAAAAAAAAAAAAAAFtDb250ZW50X1R5cGVzXS54bWxQSwECLQAUAAYA&#10;CAAAACEAOP0h/9YAAACUAQAACwAAAAAAAAAAAAAAAAAvAQAAX3JlbHMvLnJlbHNQSwECLQAUAAYA&#10;CAAAACEAnj2q+R4CAAA7BAAADgAAAAAAAAAAAAAAAAAuAgAAZHJzL2Uyb0RvYy54bWxQSwECLQAU&#10;AAYACAAAACEA7bNAGNoAAAAFAQAADwAAAAAAAAAAAAAAAAB4BAAAZHJzL2Rvd25yZXYueG1sUEsF&#10;BgAAAAAEAAQA8wAAAH8FAAAAAA==&#10;" w14:anchorId="01B80584"/>
                  </w:pict>
                </mc:Fallback>
              </mc:AlternateContent>
            </w:r>
            <w:r w:rsidR="00545E74">
              <w:rPr>
                <w:rFonts w:ascii="Times New Roman" w:hAnsi="Times New Roman"/>
                <w:szCs w:val="24"/>
              </w:rPr>
              <w:t>0.</w:t>
            </w:r>
            <w:r w:rsidR="00A8603E">
              <w:rPr>
                <w:rFonts w:ascii="Times New Roman" w:hAnsi="Times New Roman"/>
                <w:szCs w:val="24"/>
              </w:rPr>
              <w:t>5</w:t>
            </w:r>
          </w:p>
        </w:tc>
      </w:tr>
      <w:tr w:rsidRPr="003F30D9" w:rsidR="00545E74" w:rsidTr="00A8603E">
        <w:trPr>
          <w:cantSplit/>
          <w:trHeight w:val="300"/>
          <w:jc w:val="center"/>
        </w:trPr>
        <w:tc>
          <w:tcPr>
            <w:tcW w:w="4099" w:type="dxa"/>
          </w:tcPr>
          <w:p w:rsidRPr="003F30D9" w:rsidR="00545E74" w:rsidP="009247A8" w:rsidRDefault="00545E74">
            <w:pPr>
              <w:rPr>
                <w:rFonts w:ascii="Times New Roman" w:hAnsi="Times New Roman"/>
                <w:bCs/>
                <w:szCs w:val="24"/>
              </w:rPr>
            </w:pPr>
          </w:p>
        </w:tc>
        <w:tc>
          <w:tcPr>
            <w:tcW w:w="153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tcPr>
          <w:p w:rsidRPr="003F30D9" w:rsidR="00545E74" w:rsidP="009247A8" w:rsidRDefault="00545E74">
            <w:pPr>
              <w:jc w:val="right"/>
              <w:rPr>
                <w:rFonts w:ascii="Times New Roman" w:hAnsi="Times New Roman"/>
                <w:szCs w:val="24"/>
              </w:rPr>
            </w:pPr>
          </w:p>
        </w:tc>
      </w:tr>
      <w:tr w:rsidRPr="003F30D9" w:rsidR="00545E74" w:rsidTr="00A8603E">
        <w:trPr>
          <w:cantSplit/>
          <w:trHeight w:val="300"/>
          <w:jc w:val="center"/>
        </w:trPr>
        <w:tc>
          <w:tcPr>
            <w:tcW w:w="4099" w:type="dxa"/>
            <w:tcBorders>
              <w:top w:val="nil"/>
              <w:left w:val="nil"/>
              <w:bottom w:val="single" w:color="auto" w:sz="4" w:space="0"/>
              <w:right w:val="nil"/>
            </w:tcBorders>
            <w:hideMark/>
          </w:tcPr>
          <w:p w:rsidRPr="003F30D9" w:rsidR="00545E74" w:rsidP="009247A8" w:rsidRDefault="00545E74">
            <w:pPr>
              <w:rPr>
                <w:rFonts w:ascii="Times New Roman" w:hAnsi="Times New Roman"/>
                <w:i/>
                <w:szCs w:val="24"/>
              </w:rPr>
            </w:pPr>
            <w:r w:rsidRPr="003F30D9">
              <w:rPr>
                <w:rFonts w:ascii="Times New Roman" w:hAnsi="Times New Roman"/>
                <w:bCs/>
                <w:i/>
                <w:szCs w:val="24"/>
              </w:rPr>
              <w:t>Total Initial Set-Up</w:t>
            </w:r>
          </w:p>
        </w:tc>
        <w:tc>
          <w:tcPr>
            <w:tcW w:w="1530" w:type="dxa"/>
            <w:tcBorders>
              <w:top w:val="nil"/>
              <w:left w:val="nil"/>
              <w:bottom w:val="single" w:color="auto" w:sz="4" w:space="0"/>
              <w:right w:val="nil"/>
            </w:tcBorders>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260" w:type="dxa"/>
            <w:tcBorders>
              <w:top w:val="nil"/>
              <w:left w:val="nil"/>
              <w:bottom w:val="single" w:color="auto" w:sz="4" w:space="0"/>
              <w:right w:val="nil"/>
            </w:tcBorders>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tcPr>
          <w:p w:rsidRPr="003F30D9" w:rsidR="00545E74" w:rsidP="009247A8" w:rsidRDefault="00545E74">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3F30D9" w:rsidR="00545E74" w:rsidP="009247A8" w:rsidRDefault="00A8603E">
            <w:pPr>
              <w:jc w:val="right"/>
              <w:rPr>
                <w:rFonts w:ascii="Times New Roman" w:hAnsi="Times New Roman"/>
                <w:szCs w:val="24"/>
              </w:rPr>
            </w:pPr>
            <w:r>
              <w:rPr>
                <w:rFonts w:ascii="Times New Roman" w:hAnsi="Times New Roman"/>
                <w:szCs w:val="24"/>
              </w:rPr>
              <w:t>1,664</w:t>
            </w:r>
          </w:p>
        </w:tc>
      </w:tr>
    </w:tbl>
    <w:p w:rsidR="00545E74" w:rsidRDefault="00545E74">
      <w:pPr>
        <w:rPr>
          <w:rFonts w:ascii="Times New Roman" w:hAnsi="Times New Roman"/>
          <w:szCs w:val="24"/>
        </w:rPr>
      </w:pPr>
    </w:p>
    <w:p w:rsidR="00545E74" w:rsidRDefault="00545E74">
      <w:pPr>
        <w:rPr>
          <w:rFonts w:ascii="Times New Roman" w:hAnsi="Times New Roman"/>
          <w:szCs w:val="24"/>
        </w:rPr>
      </w:pPr>
    </w:p>
    <w:p w:rsidRPr="00170141" w:rsidR="006962AD" w:rsidP="006962AD" w:rsidRDefault="006962AD">
      <w:pPr>
        <w:rPr>
          <w:rFonts w:ascii="Times New Roman" w:hAnsi="Times New Roman"/>
          <w:b/>
          <w:iCs/>
        </w:rPr>
      </w:pPr>
      <w:r w:rsidRPr="00170141">
        <w:rPr>
          <w:rFonts w:ascii="Times New Roman" w:hAnsi="Times New Roman"/>
          <w:b/>
          <w:iCs/>
        </w:rPr>
        <w:t>Total Number of Institutions Affected</w:t>
      </w:r>
    </w:p>
    <w:p w:rsidRPr="00170141" w:rsidR="006962AD" w:rsidP="006962AD" w:rsidRDefault="006962AD">
      <w:pPr>
        <w:rPr>
          <w:rFonts w:ascii="Times New Roman" w:hAnsi="Times New Roman"/>
          <w:iCs/>
        </w:rPr>
      </w:pPr>
    </w:p>
    <w:p w:rsidRPr="00170141" w:rsidR="006962AD" w:rsidP="006962AD" w:rsidRDefault="006962AD">
      <w:pPr>
        <w:rPr>
          <w:rFonts w:ascii="Times New Roman" w:hAnsi="Times New Roman"/>
          <w:iCs/>
        </w:rPr>
      </w:pPr>
      <w:r w:rsidRPr="00170141">
        <w:rPr>
          <w:rFonts w:ascii="Times New Roman" w:hAnsi="Times New Roman"/>
          <w:iCs/>
        </w:rPr>
        <w:t xml:space="preserve">The estimate of the number of institutions affected by this IC in November 2019 was 13. According to current data, the number of FDIC-supervised institutions that are subsidiaries or affiliates of bank holding companies with at least $10 billion in consolidated assets, or at least $1 billion in trading assets and liabilities, is currently 10. </w:t>
      </w:r>
    </w:p>
    <w:p w:rsidRPr="00170141" w:rsidR="006962AD" w:rsidP="006962AD" w:rsidRDefault="006962AD">
      <w:pPr>
        <w:rPr>
          <w:rFonts w:ascii="Times New Roman" w:hAnsi="Times New Roman"/>
          <w:iCs/>
        </w:rPr>
      </w:pPr>
    </w:p>
    <w:p w:rsidRPr="00170141" w:rsidR="006962AD" w:rsidP="006962AD" w:rsidRDefault="006962AD">
      <w:pPr>
        <w:rPr>
          <w:rFonts w:ascii="Times New Roman" w:hAnsi="Times New Roman"/>
          <w:b/>
          <w:iCs/>
        </w:rPr>
      </w:pPr>
      <w:r w:rsidRPr="00170141">
        <w:rPr>
          <w:rFonts w:ascii="Times New Roman" w:hAnsi="Times New Roman"/>
          <w:b/>
          <w:iCs/>
        </w:rPr>
        <w:t>Number of Affected Institutions that Qualify as “Small Entities”</w:t>
      </w:r>
    </w:p>
    <w:p w:rsidRPr="00170141" w:rsidR="006962AD" w:rsidP="006962AD" w:rsidRDefault="006962AD">
      <w:pPr>
        <w:rPr>
          <w:rFonts w:ascii="Times New Roman" w:hAnsi="Times New Roman"/>
          <w:iCs/>
        </w:rPr>
      </w:pPr>
    </w:p>
    <w:p w:rsidRPr="00170141" w:rsidR="006962AD" w:rsidP="006962AD" w:rsidRDefault="006962AD">
      <w:pPr>
        <w:rPr>
          <w:rFonts w:ascii="Times New Roman" w:hAnsi="Times New Roman"/>
          <w:iCs/>
        </w:rPr>
      </w:pPr>
      <w:r w:rsidRPr="00170141">
        <w:rPr>
          <w:rFonts w:ascii="Times New Roman" w:hAnsi="Times New Roman"/>
          <w:iCs/>
        </w:rPr>
        <w:t>None of the 10 entities affected by this information collection are small entities. The Small Business Administration considers a banking institution to be “small” if it has total affiliated assets of $600 million or less. Since no institution with at least $1 billion in trading assets and liabilities would meet the criteria to be considered a small entity, their subsidiaries and affiliates would also not be considered small entities.</w:t>
      </w:r>
    </w:p>
    <w:p w:rsidR="006962AD" w:rsidRDefault="006962AD">
      <w:pPr>
        <w:rPr>
          <w:rFonts w:ascii="Times New Roman" w:hAnsi="Times New Roman"/>
          <w:szCs w:val="24"/>
        </w:rPr>
      </w:pPr>
    </w:p>
    <w:p w:rsidR="00545E74" w:rsidRDefault="00545E74">
      <w:pPr>
        <w:rPr>
          <w:rFonts w:ascii="Times New Roman" w:hAnsi="Times New Roman"/>
          <w:szCs w:val="24"/>
        </w:rPr>
      </w:pPr>
    </w:p>
    <w:p w:rsidR="00545E74" w:rsidRDefault="00545E74">
      <w:pPr>
        <w:rPr>
          <w:rFonts w:ascii="Times New Roman" w:hAnsi="Times New Roman"/>
          <w:szCs w:val="24"/>
        </w:rPr>
      </w:pPr>
    </w:p>
    <w:tbl>
      <w:tblPr>
        <w:tblW w:w="10046" w:type="dxa"/>
        <w:jc w:val="center"/>
        <w:tblLayout w:type="fixed"/>
        <w:tblCellMar>
          <w:left w:w="120" w:type="dxa"/>
          <w:right w:w="120" w:type="dxa"/>
        </w:tblCellMar>
        <w:tblLook w:val="04A0" w:firstRow="1" w:lastRow="0" w:firstColumn="1" w:lastColumn="0" w:noHBand="0" w:noVBand="1"/>
      </w:tblPr>
      <w:tblGrid>
        <w:gridCol w:w="4078"/>
        <w:gridCol w:w="1412"/>
        <w:gridCol w:w="1260"/>
        <w:gridCol w:w="1648"/>
        <w:gridCol w:w="1648"/>
      </w:tblGrid>
      <w:tr w:rsidRPr="002913DD" w:rsidR="00545E74" w:rsidTr="00A8603E">
        <w:trPr>
          <w:cantSplit/>
          <w:jc w:val="center"/>
        </w:trPr>
        <w:tc>
          <w:tcPr>
            <w:tcW w:w="4078" w:type="dxa"/>
            <w:tcBorders>
              <w:top w:val="single" w:color="auto" w:sz="4" w:space="0"/>
              <w:left w:val="nil"/>
              <w:bottom w:val="single" w:color="auto" w:sz="4" w:space="0"/>
              <w:right w:val="nil"/>
            </w:tcBorders>
            <w:vAlign w:val="center"/>
            <w:hideMark/>
          </w:tcPr>
          <w:p w:rsidRPr="002913DD" w:rsidR="00545E74" w:rsidP="009247A8" w:rsidRDefault="00545E74">
            <w:pPr>
              <w:rPr>
                <w:rFonts w:ascii="Times New Roman" w:hAnsi="Times New Roman"/>
                <w:b/>
                <w:szCs w:val="24"/>
              </w:rPr>
            </w:pPr>
            <w:r>
              <w:rPr>
                <w:rFonts w:ascii="Times New Roman" w:hAnsi="Times New Roman"/>
                <w:b/>
                <w:szCs w:val="24"/>
              </w:rPr>
              <w:t>PROPOSED</w:t>
            </w:r>
          </w:p>
        </w:tc>
        <w:tc>
          <w:tcPr>
            <w:tcW w:w="1412" w:type="dxa"/>
            <w:tcBorders>
              <w:top w:val="single" w:color="auto" w:sz="4" w:space="0"/>
              <w:left w:val="nil"/>
              <w:bottom w:val="single" w:color="auto" w:sz="4" w:space="0"/>
              <w:right w:val="nil"/>
            </w:tcBorders>
            <w:vAlign w:val="center"/>
            <w:hideMark/>
          </w:tcPr>
          <w:p w:rsidRPr="002913DD" w:rsidR="00545E74" w:rsidP="009247A8" w:rsidRDefault="00545E74">
            <w:pPr>
              <w:rPr>
                <w:rFonts w:ascii="Times New Roman" w:hAnsi="Times New Roman"/>
                <w:i/>
                <w:szCs w:val="24"/>
              </w:rPr>
            </w:pPr>
            <w:r w:rsidRPr="002913DD">
              <w:rPr>
                <w:rFonts w:ascii="Times New Roman" w:hAnsi="Times New Roman"/>
                <w:i/>
                <w:szCs w:val="24"/>
              </w:rPr>
              <w:t>Estimated</w:t>
            </w:r>
          </w:p>
          <w:p w:rsidRPr="002913DD" w:rsidR="00545E74" w:rsidP="009247A8" w:rsidRDefault="00545E74">
            <w:pPr>
              <w:rPr>
                <w:rFonts w:ascii="Times New Roman" w:hAnsi="Times New Roman"/>
                <w:i/>
                <w:szCs w:val="24"/>
              </w:rPr>
            </w:pPr>
            <w:r w:rsidRPr="002913DD">
              <w:rPr>
                <w:rFonts w:ascii="Times New Roman" w:hAnsi="Times New Roman"/>
                <w:i/>
                <w:szCs w:val="24"/>
              </w:rPr>
              <w:t>number of</w:t>
            </w:r>
          </w:p>
          <w:p w:rsidRPr="002913DD" w:rsidR="00545E74" w:rsidP="009247A8" w:rsidRDefault="00545E74">
            <w:pPr>
              <w:rPr>
                <w:rFonts w:ascii="Times New Roman" w:hAnsi="Times New Roman"/>
                <w:szCs w:val="24"/>
              </w:rPr>
            </w:pPr>
            <w:r w:rsidRPr="002913DD">
              <w:rPr>
                <w:rFonts w:ascii="Times New Roman" w:hAnsi="Times New Roman"/>
                <w:i/>
                <w:szCs w:val="24"/>
              </w:rPr>
              <w:t>respondents</w:t>
            </w:r>
          </w:p>
        </w:tc>
        <w:tc>
          <w:tcPr>
            <w:tcW w:w="1260" w:type="dxa"/>
            <w:tcBorders>
              <w:top w:val="single" w:color="auto" w:sz="4" w:space="0"/>
              <w:left w:val="nil"/>
              <w:bottom w:val="single" w:color="auto" w:sz="4" w:space="0"/>
              <w:right w:val="nil"/>
            </w:tcBorders>
            <w:vAlign w:val="center"/>
            <w:hideMark/>
          </w:tcPr>
          <w:p w:rsidRPr="002913DD" w:rsidR="00545E74" w:rsidP="009247A8" w:rsidRDefault="00545E74">
            <w:pPr>
              <w:rPr>
                <w:rFonts w:ascii="Times New Roman" w:hAnsi="Times New Roman"/>
                <w:i/>
                <w:szCs w:val="24"/>
              </w:rPr>
            </w:pPr>
            <w:r w:rsidRPr="002913DD">
              <w:rPr>
                <w:rFonts w:ascii="Times New Roman" w:hAnsi="Times New Roman"/>
                <w:i/>
                <w:szCs w:val="24"/>
              </w:rPr>
              <w:t>Annual</w:t>
            </w:r>
          </w:p>
          <w:p w:rsidRPr="002913DD" w:rsidR="00545E74" w:rsidP="009247A8" w:rsidRDefault="00545E74">
            <w:pPr>
              <w:rPr>
                <w:rFonts w:ascii="Times New Roman" w:hAnsi="Times New Roman"/>
                <w:i/>
                <w:szCs w:val="24"/>
              </w:rPr>
            </w:pPr>
            <w:r w:rsidRPr="002913DD">
              <w:rPr>
                <w:rFonts w:ascii="Times New Roman" w:hAnsi="Times New Roman"/>
                <w:i/>
                <w:szCs w:val="24"/>
              </w:rPr>
              <w:t>frequency</w:t>
            </w:r>
          </w:p>
        </w:tc>
        <w:tc>
          <w:tcPr>
            <w:tcW w:w="1648" w:type="dxa"/>
            <w:tcBorders>
              <w:top w:val="single" w:color="auto" w:sz="4" w:space="0"/>
              <w:left w:val="nil"/>
              <w:bottom w:val="single" w:color="auto" w:sz="4" w:space="0"/>
              <w:right w:val="nil"/>
            </w:tcBorders>
            <w:vAlign w:val="center"/>
            <w:hideMark/>
          </w:tcPr>
          <w:p w:rsidRPr="002913DD" w:rsidR="00545E74" w:rsidP="009247A8" w:rsidRDefault="00545E74">
            <w:pPr>
              <w:rPr>
                <w:rFonts w:ascii="Times New Roman" w:hAnsi="Times New Roman"/>
                <w:i/>
                <w:szCs w:val="24"/>
              </w:rPr>
            </w:pPr>
            <w:r w:rsidRPr="002913DD">
              <w:rPr>
                <w:rFonts w:ascii="Times New Roman" w:hAnsi="Times New Roman"/>
                <w:i/>
                <w:szCs w:val="24"/>
              </w:rPr>
              <w:t>Estimated</w:t>
            </w:r>
          </w:p>
          <w:p w:rsidRPr="002913DD" w:rsidR="00545E74" w:rsidP="009247A8" w:rsidRDefault="00545E74">
            <w:pPr>
              <w:rPr>
                <w:rFonts w:ascii="Times New Roman" w:hAnsi="Times New Roman"/>
                <w:i/>
                <w:szCs w:val="24"/>
              </w:rPr>
            </w:pPr>
            <w:r w:rsidRPr="002913DD">
              <w:rPr>
                <w:rFonts w:ascii="Times New Roman" w:hAnsi="Times New Roman"/>
                <w:i/>
                <w:szCs w:val="24"/>
              </w:rPr>
              <w:t>average hours</w:t>
            </w:r>
          </w:p>
          <w:p w:rsidRPr="002913DD" w:rsidR="00545E74" w:rsidP="009247A8" w:rsidRDefault="00545E74">
            <w:pPr>
              <w:rPr>
                <w:rFonts w:ascii="Times New Roman" w:hAnsi="Times New Roman"/>
                <w:i/>
                <w:szCs w:val="24"/>
              </w:rPr>
            </w:pPr>
            <w:r w:rsidRPr="002913DD">
              <w:rPr>
                <w:rFonts w:ascii="Times New Roman" w:hAnsi="Times New Roman"/>
                <w:i/>
                <w:szCs w:val="24"/>
              </w:rPr>
              <w:t>per response</w:t>
            </w:r>
          </w:p>
        </w:tc>
        <w:tc>
          <w:tcPr>
            <w:tcW w:w="1648" w:type="dxa"/>
            <w:tcBorders>
              <w:top w:val="single" w:color="auto" w:sz="4" w:space="0"/>
              <w:left w:val="nil"/>
              <w:bottom w:val="single" w:color="auto" w:sz="4" w:space="0"/>
              <w:right w:val="nil"/>
            </w:tcBorders>
            <w:vAlign w:val="center"/>
            <w:hideMark/>
          </w:tcPr>
          <w:p w:rsidRPr="002913DD" w:rsidR="00545E74" w:rsidP="009247A8" w:rsidRDefault="00545E74">
            <w:pPr>
              <w:rPr>
                <w:rFonts w:ascii="Times New Roman" w:hAnsi="Times New Roman"/>
                <w:i/>
                <w:iCs/>
                <w:szCs w:val="24"/>
              </w:rPr>
            </w:pPr>
            <w:r w:rsidRPr="002913DD">
              <w:rPr>
                <w:rFonts w:ascii="Times New Roman" w:hAnsi="Times New Roman"/>
                <w:i/>
                <w:iCs/>
                <w:szCs w:val="24"/>
              </w:rPr>
              <w:t>Estimated</w:t>
            </w:r>
          </w:p>
          <w:p w:rsidRPr="002913DD" w:rsidR="00545E74" w:rsidP="009247A8" w:rsidRDefault="00545E74">
            <w:pPr>
              <w:rPr>
                <w:rFonts w:ascii="Times New Roman" w:hAnsi="Times New Roman"/>
                <w:i/>
                <w:iCs/>
                <w:szCs w:val="24"/>
              </w:rPr>
            </w:pPr>
            <w:r w:rsidRPr="002913DD">
              <w:rPr>
                <w:rFonts w:ascii="Times New Roman" w:hAnsi="Times New Roman"/>
                <w:i/>
                <w:iCs/>
                <w:szCs w:val="24"/>
              </w:rPr>
              <w:t>annual burden</w:t>
            </w:r>
          </w:p>
          <w:p w:rsidRPr="002913DD" w:rsidR="00545E74" w:rsidP="009247A8" w:rsidRDefault="00545E74">
            <w:pPr>
              <w:rPr>
                <w:rFonts w:ascii="Times New Roman" w:hAnsi="Times New Roman"/>
                <w:szCs w:val="24"/>
              </w:rPr>
            </w:pPr>
            <w:r w:rsidRPr="002913DD">
              <w:rPr>
                <w:rFonts w:ascii="Times New Roman" w:hAnsi="Times New Roman"/>
                <w:i/>
                <w:iCs/>
                <w:szCs w:val="24"/>
              </w:rPr>
              <w:t>hours</w:t>
            </w:r>
          </w:p>
        </w:tc>
      </w:tr>
      <w:tr w:rsidRPr="002913DD" w:rsidR="00545E74" w:rsidTr="00A8603E">
        <w:trPr>
          <w:cantSplit/>
          <w:trHeight w:val="300"/>
          <w:jc w:val="center"/>
        </w:trPr>
        <w:tc>
          <w:tcPr>
            <w:tcW w:w="4078" w:type="dxa"/>
            <w:tcBorders>
              <w:top w:val="single" w:color="auto" w:sz="4" w:space="0"/>
              <w:left w:val="nil"/>
              <w:bottom w:val="nil"/>
              <w:right w:val="nil"/>
            </w:tcBorders>
            <w:hideMark/>
          </w:tcPr>
          <w:p w:rsidRPr="002913DD" w:rsidR="00545E74" w:rsidP="009247A8" w:rsidRDefault="00545E74">
            <w:pPr>
              <w:rPr>
                <w:rFonts w:ascii="Times New Roman" w:hAnsi="Times New Roman"/>
                <w:b/>
                <w:szCs w:val="24"/>
              </w:rPr>
            </w:pPr>
            <w:r w:rsidRPr="002913DD">
              <w:rPr>
                <w:rFonts w:ascii="Times New Roman" w:hAnsi="Times New Roman"/>
                <w:b/>
                <w:szCs w:val="24"/>
              </w:rPr>
              <w:t>Ongoing Compliance</w:t>
            </w:r>
          </w:p>
        </w:tc>
        <w:tc>
          <w:tcPr>
            <w:tcW w:w="1412" w:type="dxa"/>
            <w:tcBorders>
              <w:top w:val="single" w:color="auto" w:sz="4" w:space="0"/>
              <w:left w:val="nil"/>
              <w:bottom w:val="nil"/>
              <w:right w:val="nil"/>
            </w:tcBorders>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260" w:type="dxa"/>
            <w:tcBorders>
              <w:top w:val="single" w:color="auto" w:sz="4" w:space="0"/>
              <w:left w:val="nil"/>
              <w:bottom w:val="nil"/>
              <w:right w:val="nil"/>
            </w:tcBorders>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648" w:type="dxa"/>
            <w:tcBorders>
              <w:top w:val="single" w:color="auto" w:sz="4" w:space="0"/>
              <w:left w:val="nil"/>
              <w:bottom w:val="nil"/>
              <w:right w:val="nil"/>
            </w:tcBorders>
            <w:tcMar>
              <w:top w:w="0" w:type="dxa"/>
              <w:left w:w="120" w:type="dxa"/>
              <w:bottom w:w="0" w:type="dxa"/>
              <w:right w:w="576" w:type="dxa"/>
            </w:tcMar>
          </w:tcPr>
          <w:p w:rsidRPr="002913DD" w:rsidR="00545E74" w:rsidP="009247A8" w:rsidRDefault="00545E74">
            <w:pPr>
              <w:rPr>
                <w:rFonts w:ascii="Times New Roman" w:hAnsi="Times New Roman"/>
                <w:szCs w:val="24"/>
              </w:rPr>
            </w:pP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b/>
                <w:szCs w:val="24"/>
              </w:rPr>
              <w:t>Reporting Burden</w:t>
            </w:r>
          </w:p>
        </w:tc>
        <w:tc>
          <w:tcPr>
            <w:tcW w:w="1412" w:type="dxa"/>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rPr>
                <w:rFonts w:ascii="Times New Roman" w:hAnsi="Times New Roman"/>
                <w:szCs w:val="24"/>
              </w:rPr>
            </w:pPr>
          </w:p>
        </w:tc>
        <w:tc>
          <w:tcPr>
            <w:tcW w:w="1648" w:type="dxa"/>
            <w:tcMar>
              <w:top w:w="0" w:type="dxa"/>
              <w:left w:w="120" w:type="dxa"/>
              <w:bottom w:w="0" w:type="dxa"/>
              <w:right w:w="576" w:type="dxa"/>
            </w:tcMar>
            <w:vAlign w:val="center"/>
          </w:tcPr>
          <w:p w:rsidRPr="002913DD" w:rsidR="00545E74" w:rsidP="009247A8" w:rsidRDefault="00545E74">
            <w:pPr>
              <w:rPr>
                <w:rFonts w:ascii="Times New Roman" w:hAnsi="Times New Roman"/>
                <w:szCs w:val="24"/>
              </w:rPr>
            </w:pPr>
          </w:p>
        </w:tc>
      </w:tr>
      <w:tr w:rsidRPr="002913DD" w:rsidR="00545E74" w:rsidTr="00A8603E">
        <w:trPr>
          <w:cantSplit/>
          <w:trHeight w:val="226"/>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.4(c)(3)(i)</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0.25</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5</w:t>
            </w:r>
            <w:r w:rsidR="00A8603E">
              <w:rPr>
                <w:rFonts w:ascii="Times New Roman" w:hAnsi="Times New Roman"/>
                <w:szCs w:val="24"/>
              </w:rPr>
              <w:t>0</w:t>
            </w:r>
          </w:p>
        </w:tc>
      </w:tr>
      <w:tr w:rsidRPr="002913DD" w:rsidR="00545E74" w:rsidTr="00A8603E">
        <w:trPr>
          <w:cantSplit/>
          <w:trHeight w:val="226"/>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.12(e)</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0</w:t>
            </w:r>
          </w:p>
        </w:tc>
      </w:tr>
      <w:tr w:rsidRPr="002913DD" w:rsidR="00545E74" w:rsidTr="00A8603E">
        <w:trPr>
          <w:cantSplit/>
          <w:trHeight w:val="282"/>
          <w:jc w:val="center"/>
        </w:trPr>
        <w:tc>
          <w:tcPr>
            <w:tcW w:w="4078" w:type="dxa"/>
            <w:hideMark/>
          </w:tcPr>
          <w:p w:rsidRPr="002913DD" w:rsidR="00545E74" w:rsidP="009247A8" w:rsidRDefault="00545E74">
            <w:pPr>
              <w:rPr>
                <w:rFonts w:ascii="Times New Roman" w:hAnsi="Times New Roman"/>
                <w:bCs/>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.20(d) ($20 billion or more)</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4</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41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164</w:t>
            </w:r>
          </w:p>
        </w:tc>
      </w:tr>
      <w:tr w:rsidRPr="002913DD" w:rsidR="00545E74" w:rsidTr="00A8603E">
        <w:trPr>
          <w:cantSplit/>
          <w:trHeight w:val="282"/>
          <w:jc w:val="center"/>
        </w:trPr>
        <w:tc>
          <w:tcPr>
            <w:tcW w:w="4078" w:type="dxa"/>
            <w:hideMark/>
          </w:tcPr>
          <w:p w:rsidRPr="002913DD" w:rsidR="00545E74" w:rsidP="009247A8" w:rsidRDefault="00545E74">
            <w:pPr>
              <w:rPr>
                <w:rFonts w:ascii="Times New Roman" w:hAnsi="Times New Roman"/>
                <w:bCs/>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.20(i)</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20</w:t>
            </w:r>
          </w:p>
        </w:tc>
      </w:tr>
      <w:tr w:rsidRPr="002913DD" w:rsidR="00545E74" w:rsidTr="00A8603E">
        <w:trPr>
          <w:cantSplit/>
          <w:trHeight w:val="282"/>
          <w:jc w:val="center"/>
        </w:trPr>
        <w:tc>
          <w:tcPr>
            <w:tcW w:w="4078" w:type="dxa"/>
            <w:hideMark/>
          </w:tcPr>
          <w:p w:rsidRPr="002913DD" w:rsidR="00545E74" w:rsidP="009247A8" w:rsidRDefault="00545E74">
            <w:pPr>
              <w:rPr>
                <w:rFonts w:ascii="Times New Roman" w:hAnsi="Times New Roman"/>
                <w:bCs/>
                <w:i/>
                <w:szCs w:val="24"/>
              </w:rPr>
            </w:pPr>
            <w:r w:rsidRPr="002913DD">
              <w:rPr>
                <w:rFonts w:ascii="Times New Roman" w:hAnsi="Times New Roman"/>
                <w:bCs/>
                <w:i/>
                <w:szCs w:val="24"/>
              </w:rPr>
              <w:t>Total Reporting Burden</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hideMark/>
          </w:tcPr>
          <w:p w:rsidRPr="002913DD" w:rsidR="00545E74" w:rsidP="009247A8"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58240" behindDoc="0" locked="0" layoutInCell="1" allowOverlap="1">
                      <wp:simplePos x="0" y="0"/>
                      <wp:positionH relativeFrom="column">
                        <wp:posOffset>64770</wp:posOffset>
                      </wp:positionH>
                      <wp:positionV relativeFrom="paragraph">
                        <wp:posOffset>2539</wp:posOffset>
                      </wp:positionV>
                      <wp:extent cx="688975" cy="0"/>
                      <wp:effectExtent l="0" t="0" r="15875" b="0"/>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style="position:absolute;margin-left:5.1pt;margin-top:.2pt;width:54.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YFj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ywP9RmMK8CsUlsbMqRH9WpeNP3ukNJVR1TLo/XbyYBzFjySdy7h4gxE2Q2fNQMbAgFi&#10;sY6N7QMklAEdY09Ot57wo0cUHmfz+eJxihG9qhJSXP2Mdf4T1z0KQomdt0S0na+0UtB4bbMYhRxe&#10;nA+sSHF1CEGV3ggpY/+lQkOJF9PJNDo4LQULymDmbLurpEUHEiYofjFF0NybWb1XLIJ1nLD1RfZE&#10;yLMMwaUKeJAX0LlI5xH5sUgX6/l6no/yyWw9ytO6Hj1vqnw022SP0/qhrqo6+xmoZXnRCca4Cuyu&#10;45rlfzcOl8U5D9ptYG9lSN6jx3oB2es/ko6NDb08T8VOs9PWXhsOExqNL9sUVuD+DvL9zq9+AQAA&#10;//8DAFBLAwQUAAYACAAAACEALJHVkNgAAAAEAQAADwAAAGRycy9kb3ducmV2LnhtbEyOTU/DMBBE&#10;70j8B2uRekHUTsRHCXGqqhIHjrSVuLrxkqSN11HsNKG/ns0Jjk8zmnn5enKtuGAfGk8akqUCgVR6&#10;21Cl4bB/f1iBCNGQNa0n1PCDAdbF7U1uMutH+sTLLlaCRyhkRkMdY5dJGcoanQlL3yFx9u17ZyJj&#10;X0nbm5HHXStTpZ6lMw3xQ2063NZYnneD04BheErU5tVVh4/reP+VXk9jt9d6cTdt3kBEnOJfGWZ9&#10;VoeCnY5+IBtEy6xSbmp4BDGnyeoFxHFGWeTyv3zxCwAA//8DAFBLAQItABQABgAIAAAAIQC2gziS&#10;/gAAAOEBAAATAAAAAAAAAAAAAAAAAAAAAABbQ29udGVudF9UeXBlc10ueG1sUEsBAi0AFAAGAAgA&#10;AAAhADj9If/WAAAAlAEAAAsAAAAAAAAAAAAAAAAALwEAAF9yZWxzLy5yZWxzUEsBAi0AFAAGAAgA&#10;AAAhAJENgWMeAgAAOwQAAA4AAAAAAAAAAAAAAAAALgIAAGRycy9lMm9Eb2MueG1sUEsBAi0AFAAG&#10;AAgAAAAhACyR1ZDYAAAABAEAAA8AAAAAAAAAAAAAAAAAeAQAAGRycy9kb3ducmV2LnhtbFBLBQYA&#10;AAAABAAEAPMAAAB9BQAAAAA=&#10;" w14:anchorId="6EF35205"/>
                  </w:pict>
                </mc:Fallback>
              </mc:AlternateContent>
            </w:r>
            <w:r w:rsidR="00A8603E">
              <w:rPr>
                <w:rFonts w:ascii="Times New Roman" w:hAnsi="Times New Roman"/>
                <w:szCs w:val="24"/>
              </w:rPr>
              <w:t>234</w:t>
            </w:r>
          </w:p>
        </w:tc>
      </w:tr>
      <w:tr w:rsidRPr="002913DD" w:rsidR="00545E74" w:rsidTr="00A8603E">
        <w:trPr>
          <w:cantSplit/>
          <w:trHeight w:val="282"/>
          <w:jc w:val="center"/>
        </w:trPr>
        <w:tc>
          <w:tcPr>
            <w:tcW w:w="4078" w:type="dxa"/>
          </w:tcPr>
          <w:p w:rsidRPr="002913DD" w:rsidR="00545E74" w:rsidP="009247A8" w:rsidRDefault="00545E74">
            <w:pPr>
              <w:rPr>
                <w:rFonts w:ascii="Times New Roman" w:hAnsi="Times New Roman"/>
                <w:bCs/>
                <w:szCs w:val="24"/>
              </w:rPr>
            </w:pP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r>
      <w:tr w:rsidRPr="002913DD" w:rsidR="00545E74" w:rsidTr="00A8603E">
        <w:trPr>
          <w:cantSplit/>
          <w:trHeight w:val="282"/>
          <w:jc w:val="center"/>
        </w:trPr>
        <w:tc>
          <w:tcPr>
            <w:tcW w:w="4078" w:type="dxa"/>
            <w:hideMark/>
          </w:tcPr>
          <w:p w:rsidRPr="002913DD" w:rsidR="00545E74" w:rsidP="009247A8" w:rsidRDefault="00545E74">
            <w:pPr>
              <w:rPr>
                <w:rFonts w:ascii="Times New Roman" w:hAnsi="Times New Roman"/>
                <w:b/>
                <w:bCs/>
                <w:szCs w:val="24"/>
              </w:rPr>
            </w:pPr>
            <w:r w:rsidRPr="002913DD">
              <w:rPr>
                <w:rFonts w:ascii="Times New Roman" w:hAnsi="Times New Roman"/>
                <w:b/>
                <w:bCs/>
                <w:szCs w:val="24"/>
              </w:rPr>
              <w:t>Recordkeeping Burden</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r>
      <w:tr w:rsidRPr="002913DD" w:rsidR="00545E74" w:rsidTr="00A8603E">
        <w:trPr>
          <w:cantSplit/>
          <w:trHeight w:val="325"/>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.3(d)(3)</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1</w:t>
            </w:r>
            <w:r w:rsidR="00A8603E">
              <w:rPr>
                <w:rFonts w:ascii="Times New Roman" w:hAnsi="Times New Roman"/>
                <w:szCs w:val="24"/>
              </w:rPr>
              <w:t>0</w:t>
            </w:r>
          </w:p>
        </w:tc>
      </w:tr>
      <w:tr w:rsidRPr="002913DD" w:rsidR="00545E74" w:rsidTr="00A8603E">
        <w:trPr>
          <w:cantSplit/>
          <w:trHeight w:val="325"/>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.4(b)(3)(i)(A)</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4</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w:t>
            </w:r>
          </w:p>
        </w:tc>
        <w:tc>
          <w:tcPr>
            <w:tcW w:w="1648" w:type="dxa"/>
            <w:tcMar>
              <w:top w:w="0" w:type="dxa"/>
              <w:left w:w="120" w:type="dxa"/>
              <w:bottom w:w="0" w:type="dxa"/>
              <w:right w:w="576" w:type="dxa"/>
            </w:tcMar>
            <w:hideMark/>
          </w:tcPr>
          <w:p w:rsidRPr="00545E74" w:rsidR="00545E74" w:rsidP="009247A8" w:rsidRDefault="00A8603E">
            <w:pPr>
              <w:jc w:val="right"/>
              <w:rPr>
                <w:rFonts w:ascii="Times New Roman" w:hAnsi="Times New Roman"/>
                <w:szCs w:val="24"/>
              </w:rPr>
            </w:pPr>
            <w:r>
              <w:rPr>
                <w:rFonts w:ascii="Times New Roman" w:hAnsi="Times New Roman"/>
                <w:szCs w:val="24"/>
              </w:rPr>
              <w:t>80</w:t>
            </w:r>
          </w:p>
        </w:tc>
      </w:tr>
      <w:tr w:rsidRPr="002913DD" w:rsidR="00545E74" w:rsidTr="00A8603E">
        <w:trPr>
          <w:cantSplit/>
          <w:trHeight w:val="325"/>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.4(c)(3)(i)</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40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0.25</w:t>
            </w:r>
          </w:p>
        </w:tc>
        <w:tc>
          <w:tcPr>
            <w:tcW w:w="1648" w:type="dxa"/>
            <w:tcMar>
              <w:top w:w="0" w:type="dxa"/>
              <w:left w:w="120" w:type="dxa"/>
              <w:bottom w:w="0" w:type="dxa"/>
              <w:right w:w="576" w:type="dxa"/>
            </w:tcMar>
            <w:hideMark/>
          </w:tcPr>
          <w:p w:rsidRPr="002913DD" w:rsidR="00545E74" w:rsidP="009247A8" w:rsidRDefault="00A8603E">
            <w:pPr>
              <w:jc w:val="right"/>
              <w:rPr>
                <w:rFonts w:ascii="Times New Roman" w:hAnsi="Times New Roman"/>
                <w:szCs w:val="24"/>
              </w:rPr>
            </w:pPr>
            <w:r>
              <w:rPr>
                <w:rFonts w:ascii="Times New Roman" w:hAnsi="Times New Roman"/>
                <w:szCs w:val="24"/>
              </w:rPr>
              <w:t>100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.5(c)</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80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80</w:t>
            </w:r>
          </w:p>
        </w:tc>
      </w:tr>
      <w:tr w:rsidRPr="002913DD" w:rsidR="00A8603E" w:rsidTr="00A8603E">
        <w:trPr>
          <w:cantSplit/>
          <w:trHeight w:val="300"/>
          <w:jc w:val="center"/>
        </w:trPr>
        <w:tc>
          <w:tcPr>
            <w:tcW w:w="4078" w:type="dxa"/>
          </w:tcPr>
          <w:p w:rsidRPr="002913DD" w:rsidR="00A8603E" w:rsidP="009247A8" w:rsidRDefault="00A8603E">
            <w:pPr>
              <w:rPr>
                <w:rFonts w:ascii="Times New Roman" w:hAnsi="Times New Roman"/>
                <w:szCs w:val="24"/>
              </w:rPr>
            </w:pPr>
            <w:r>
              <w:rPr>
                <w:rFonts w:ascii="Times New Roman" w:hAnsi="Times New Roman"/>
                <w:szCs w:val="24"/>
              </w:rPr>
              <w:t>Section 351.10(c)(18)(ii)(B)(1)</w:t>
            </w:r>
          </w:p>
        </w:tc>
        <w:tc>
          <w:tcPr>
            <w:tcW w:w="1412" w:type="dxa"/>
            <w:tcMar>
              <w:top w:w="0" w:type="dxa"/>
              <w:left w:w="120" w:type="dxa"/>
              <w:bottom w:w="0" w:type="dxa"/>
              <w:right w:w="576" w:type="dxa"/>
            </w:tcMar>
          </w:tcPr>
          <w:p w:rsidR="00A8603E" w:rsidP="009247A8" w:rsidRDefault="00A8603E">
            <w:pPr>
              <w:jc w:val="right"/>
              <w:rPr>
                <w:rFonts w:ascii="Times New Roman" w:hAnsi="Times New Roman"/>
                <w:szCs w:val="24"/>
              </w:rPr>
            </w:pPr>
            <w:r>
              <w:rPr>
                <w:rFonts w:ascii="Times New Roman" w:hAnsi="Times New Roman"/>
                <w:szCs w:val="24"/>
              </w:rPr>
              <w:t>10</w:t>
            </w:r>
          </w:p>
        </w:tc>
        <w:tc>
          <w:tcPr>
            <w:tcW w:w="1260" w:type="dxa"/>
            <w:tcMar>
              <w:top w:w="0" w:type="dxa"/>
              <w:left w:w="120" w:type="dxa"/>
              <w:bottom w:w="0" w:type="dxa"/>
              <w:right w:w="576" w:type="dxa"/>
            </w:tcMar>
          </w:tcPr>
          <w:p w:rsidRPr="002913DD" w:rsidR="00A8603E" w:rsidP="009247A8" w:rsidRDefault="00A8603E">
            <w:pPr>
              <w:jc w:val="right"/>
              <w:rPr>
                <w:rFonts w:ascii="Times New Roman" w:hAnsi="Times New Roman"/>
                <w:szCs w:val="24"/>
              </w:rPr>
            </w:pPr>
            <w:r>
              <w:rPr>
                <w:rFonts w:ascii="Times New Roman" w:hAnsi="Times New Roman"/>
                <w:szCs w:val="24"/>
              </w:rPr>
              <w:t>1</w:t>
            </w:r>
          </w:p>
        </w:tc>
        <w:tc>
          <w:tcPr>
            <w:tcW w:w="1648" w:type="dxa"/>
            <w:tcMar>
              <w:top w:w="0" w:type="dxa"/>
              <w:left w:w="120" w:type="dxa"/>
              <w:bottom w:w="0" w:type="dxa"/>
              <w:right w:w="576" w:type="dxa"/>
            </w:tcMar>
          </w:tcPr>
          <w:p w:rsidRPr="002913DD" w:rsidR="00A8603E" w:rsidP="009247A8" w:rsidRDefault="00A8603E">
            <w:pPr>
              <w:jc w:val="right"/>
              <w:rPr>
                <w:rFonts w:ascii="Times New Roman" w:hAnsi="Times New Roman"/>
                <w:szCs w:val="24"/>
              </w:rPr>
            </w:pPr>
            <w:r>
              <w:rPr>
                <w:rFonts w:ascii="Times New Roman" w:hAnsi="Times New Roman"/>
                <w:szCs w:val="24"/>
              </w:rPr>
              <w:t>10</w:t>
            </w:r>
          </w:p>
        </w:tc>
        <w:tc>
          <w:tcPr>
            <w:tcW w:w="1648" w:type="dxa"/>
            <w:tcMar>
              <w:top w:w="0" w:type="dxa"/>
              <w:left w:w="120" w:type="dxa"/>
              <w:bottom w:w="0" w:type="dxa"/>
              <w:right w:w="576" w:type="dxa"/>
            </w:tcMar>
          </w:tcPr>
          <w:p w:rsidR="00A8603E" w:rsidP="009247A8" w:rsidRDefault="00A8603E">
            <w:pPr>
              <w:jc w:val="right"/>
              <w:rPr>
                <w:rFonts w:ascii="Times New Roman" w:hAnsi="Times New Roman"/>
                <w:szCs w:val="24"/>
              </w:rPr>
            </w:pPr>
            <w:r>
              <w:rPr>
                <w:rFonts w:ascii="Times New Roman" w:hAnsi="Times New Roman"/>
                <w:szCs w:val="24"/>
              </w:rPr>
              <w:t>100</w:t>
            </w:r>
          </w:p>
        </w:tc>
      </w:tr>
      <w:tr w:rsidRPr="002913DD" w:rsidR="00545E74" w:rsidTr="00A8603E">
        <w:trPr>
          <w:cantSplit/>
          <w:trHeight w:val="325"/>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.11(a)(2)</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1</w:t>
            </w:r>
            <w:r w:rsidR="00A8603E">
              <w:rPr>
                <w:rFonts w:ascii="Times New Roman" w:hAnsi="Times New Roman"/>
                <w:szCs w:val="24"/>
              </w:rPr>
              <w:t>00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.20(b)</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265</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265</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.20(c)</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100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100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.20(d) ($20 billion or more)</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10</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.20(e)</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200</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200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.20(f)(1)</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8</w:t>
            </w:r>
          </w:p>
        </w:tc>
        <w:tc>
          <w:tcPr>
            <w:tcW w:w="1648" w:type="dxa"/>
            <w:tcMar>
              <w:top w:w="0" w:type="dxa"/>
              <w:left w:w="120" w:type="dxa"/>
              <w:bottom w:w="0" w:type="dxa"/>
              <w:right w:w="576" w:type="dxa"/>
            </w:tcMar>
            <w:hideMark/>
          </w:tcPr>
          <w:p w:rsidRPr="00545E74" w:rsidR="00545E74" w:rsidP="009247A8" w:rsidRDefault="00A8603E">
            <w:pPr>
              <w:jc w:val="right"/>
              <w:rPr>
                <w:rFonts w:ascii="Times New Roman" w:hAnsi="Times New Roman"/>
                <w:szCs w:val="24"/>
              </w:rPr>
            </w:pPr>
            <w:r>
              <w:rPr>
                <w:rFonts w:ascii="Times New Roman" w:hAnsi="Times New Roman"/>
                <w:szCs w:val="24"/>
              </w:rPr>
              <w:t>80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szCs w:val="24"/>
              </w:rPr>
              <w:t xml:space="preserve">Section </w:t>
            </w:r>
            <w:r>
              <w:rPr>
                <w:rFonts w:ascii="Times New Roman" w:hAnsi="Times New Roman"/>
                <w:szCs w:val="24"/>
              </w:rPr>
              <w:t>351</w:t>
            </w:r>
            <w:r w:rsidRPr="002913DD">
              <w:rPr>
                <w:rFonts w:ascii="Times New Roman" w:hAnsi="Times New Roman"/>
                <w:szCs w:val="24"/>
              </w:rPr>
              <w:t>.20(f)(2)</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1</w:t>
            </w:r>
          </w:p>
        </w:tc>
        <w:tc>
          <w:tcPr>
            <w:tcW w:w="1648"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40</w:t>
            </w:r>
          </w:p>
        </w:tc>
        <w:tc>
          <w:tcPr>
            <w:tcW w:w="1648" w:type="dxa"/>
            <w:tcMar>
              <w:top w:w="0" w:type="dxa"/>
              <w:left w:w="120" w:type="dxa"/>
              <w:bottom w:w="0" w:type="dxa"/>
              <w:right w:w="576" w:type="dxa"/>
            </w:tcMar>
            <w:hideMark/>
          </w:tcPr>
          <w:p w:rsidRPr="00545E74" w:rsidR="00545E74" w:rsidP="009247A8" w:rsidRDefault="00545E74">
            <w:pPr>
              <w:jc w:val="right"/>
              <w:rPr>
                <w:rFonts w:ascii="Times New Roman" w:hAnsi="Times New Roman"/>
                <w:szCs w:val="24"/>
              </w:rPr>
            </w:pPr>
            <w:r w:rsidRPr="00545E74">
              <w:rPr>
                <w:rFonts w:ascii="Times New Roman" w:hAnsi="Times New Roman"/>
                <w:szCs w:val="24"/>
              </w:rPr>
              <w:t>40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i/>
                <w:szCs w:val="24"/>
              </w:rPr>
            </w:pPr>
            <w:r w:rsidRPr="002913DD">
              <w:rPr>
                <w:rFonts w:ascii="Times New Roman" w:hAnsi="Times New Roman"/>
                <w:i/>
                <w:szCs w:val="24"/>
              </w:rPr>
              <w:t>Total Recordkeeping Burden</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center"/>
            <w:hideMark/>
          </w:tcPr>
          <w:p w:rsidRPr="002913DD" w:rsidR="00545E74" w:rsidP="009247A8"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59264" behindDoc="0" locked="0" layoutInCell="1" allowOverlap="1">
                      <wp:simplePos x="0" y="0"/>
                      <wp:positionH relativeFrom="column">
                        <wp:posOffset>64770</wp:posOffset>
                      </wp:positionH>
                      <wp:positionV relativeFrom="paragraph">
                        <wp:posOffset>1269</wp:posOffset>
                      </wp:positionV>
                      <wp:extent cx="688975" cy="0"/>
                      <wp:effectExtent l="0" t="0" r="15875" b="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style="position:absolute;margin-left:5.1pt;margin-top:.1pt;width:54.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jkK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ScYKdJD&#10;i572XsfIKJuG+gzGFWBWqa0NGdKjejXPmn53SOmqI6rl0frtZMA5Cx7JO5dwcQai7IYvmoENgQCx&#10;WMfG9gESyoCOsSenW0/40SMKj7P5fPEwxYheVQkprn7GOv+Z6x4FocTOWyLazldaKWi8tlmMQg7P&#10;zgdWpLg6hKBKb4SUsf9SoaHEi+lkGh2cloIFZTBztt1V0qIDCRMUv5giaO7NrN4rFsE6Ttj6Insi&#10;5FmG4FIFPMgL6Fyk84j8WKSL9Xw9z0f5ZLYe5Wldj542VT6abbKHaf2prqo6+xmoZXnRCca4Cuyu&#10;45rlfzcOl8U5D9ptYG9lSN6jx3oB2es/ko6NDb08T8VOs9PWXhsOExqNL9sUVuD+DvL9zq9+AQAA&#10;//8DAFBLAwQUAAYACAAAACEAi3wE1tgAAAAEAQAADwAAAGRycy9kb3ducmV2LnhtbEyOQUvDQBCF&#10;74L/YZmCF7G7Cag1ZlOK4KFH20Kv2+yYxGZnQ3bTpP31Tk56Gfh4jzdfvp5cKy7Yh8aThmSpQCCV&#10;3jZUaTjsP59WIEI0ZE3rCTVcMcC6uL/LTWb9SF942cVK8AiFzGioY+wyKUNZozNh6Tskzr5970xk&#10;7CtpezPyuGtlqtSLdKYh/lCbDj9qLM+7wWnAMDwnavPmqsP2Nj4e09vP2O21flhMm3cQEaf4V4ZZ&#10;n9WhYKeTH8gG0TKrlJsa+M5psnoFcZpRFrn8L1/8AgAA//8DAFBLAQItABQABgAIAAAAIQC2gziS&#10;/gAAAOEBAAATAAAAAAAAAAAAAAAAAAAAAABbQ29udGVudF9UeXBlc10ueG1sUEsBAi0AFAAGAAgA&#10;AAAhADj9If/WAAAAlAEAAAsAAAAAAAAAAAAAAAAALwEAAF9yZWxzLy5yZWxzUEsBAi0AFAAGAAgA&#10;AAAhAJk2OQoeAgAAOwQAAA4AAAAAAAAAAAAAAAAALgIAAGRycy9lMm9Eb2MueG1sUEsBAi0AFAAG&#10;AAgAAAAhAIt8BNbYAAAABAEAAA8AAAAAAAAAAAAAAAAAeAQAAGRycy9kb3ducmV2LnhtbFBLBQYA&#10;AAAABAAEAPMAAAB9BQAAAAA=&#10;" w14:anchorId="1CB91237"/>
                  </w:pict>
                </mc:Fallback>
              </mc:AlternateContent>
            </w:r>
            <w:r w:rsidR="00A8603E">
              <w:rPr>
                <w:rFonts w:ascii="Times New Roman" w:hAnsi="Times New Roman"/>
                <w:szCs w:val="24"/>
              </w:rPr>
              <w:t>1,165</w:t>
            </w:r>
          </w:p>
        </w:tc>
      </w:tr>
      <w:tr w:rsidRPr="002913DD" w:rsidR="00545E74" w:rsidTr="00A8603E">
        <w:trPr>
          <w:cantSplit/>
          <w:trHeight w:val="300"/>
          <w:jc w:val="center"/>
        </w:trPr>
        <w:tc>
          <w:tcPr>
            <w:tcW w:w="4078" w:type="dxa"/>
          </w:tcPr>
          <w:p w:rsidRPr="002913DD" w:rsidR="00545E74" w:rsidP="009247A8" w:rsidRDefault="00545E74">
            <w:pPr>
              <w:rPr>
                <w:rFonts w:ascii="Times New Roman" w:hAnsi="Times New Roman"/>
                <w:szCs w:val="24"/>
              </w:rPr>
            </w:pP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center"/>
          </w:tcPr>
          <w:p w:rsidRPr="002913DD" w:rsidR="00545E74" w:rsidP="009247A8" w:rsidRDefault="00545E74">
            <w:pPr>
              <w:jc w:val="right"/>
              <w:rPr>
                <w:rFonts w:ascii="Times New Roman" w:hAnsi="Times New Roman"/>
                <w:szCs w:val="24"/>
              </w:rPr>
            </w:pP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
                <w:szCs w:val="24"/>
              </w:rPr>
            </w:pPr>
            <w:r w:rsidRPr="002913DD">
              <w:rPr>
                <w:rFonts w:ascii="Times New Roman" w:hAnsi="Times New Roman"/>
                <w:b/>
                <w:szCs w:val="24"/>
              </w:rPr>
              <w:t>Disclosure Burden</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center"/>
          </w:tcPr>
          <w:p w:rsidRPr="002913DD" w:rsidR="00545E74" w:rsidP="009247A8" w:rsidRDefault="00545E74">
            <w:pPr>
              <w:jc w:val="right"/>
              <w:rPr>
                <w:rFonts w:ascii="Times New Roman" w:hAnsi="Times New Roman"/>
                <w:szCs w:val="24"/>
              </w:rPr>
            </w:pPr>
          </w:p>
        </w:tc>
      </w:tr>
      <w:tr w:rsidRPr="002913DD" w:rsidR="00545E74" w:rsidTr="00A8603E">
        <w:trPr>
          <w:cantSplit/>
          <w:trHeight w:val="226"/>
          <w:jc w:val="center"/>
        </w:trPr>
        <w:tc>
          <w:tcPr>
            <w:tcW w:w="4078" w:type="dxa"/>
            <w:hideMark/>
          </w:tcPr>
          <w:p w:rsidRPr="002913DD" w:rsidR="00545E74" w:rsidP="009247A8" w:rsidRDefault="00545E74">
            <w:pPr>
              <w:rPr>
                <w:rFonts w:ascii="Times New Roman" w:hAnsi="Times New Roman"/>
                <w:bCs/>
                <w:szCs w:val="24"/>
              </w:rPr>
            </w:pPr>
            <w:r w:rsidRPr="002913DD">
              <w:rPr>
                <w:rFonts w:ascii="Times New Roman" w:hAnsi="Times New Roman"/>
                <w:bCs/>
                <w:szCs w:val="24"/>
              </w:rPr>
              <w:t xml:space="preserve">Section </w:t>
            </w:r>
            <w:r>
              <w:rPr>
                <w:rFonts w:ascii="Times New Roman" w:hAnsi="Times New Roman"/>
                <w:bCs/>
                <w:szCs w:val="24"/>
              </w:rPr>
              <w:t>351</w:t>
            </w:r>
            <w:r w:rsidRPr="002913DD">
              <w:rPr>
                <w:rFonts w:ascii="Times New Roman" w:hAnsi="Times New Roman"/>
                <w:bCs/>
                <w:szCs w:val="24"/>
              </w:rPr>
              <w:t>.11(a)(8)(i)</w:t>
            </w:r>
          </w:p>
        </w:tc>
        <w:tc>
          <w:tcPr>
            <w:tcW w:w="1412"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Pr>
                <w:rFonts w:ascii="Times New Roman" w:hAnsi="Times New Roman"/>
                <w:szCs w:val="24"/>
              </w:rPr>
              <w:t>1</w:t>
            </w:r>
            <w:r w:rsidR="00A8603E">
              <w:rPr>
                <w:rFonts w:ascii="Times New Roman" w:hAnsi="Times New Roman"/>
                <w:szCs w:val="24"/>
              </w:rPr>
              <w:t>0</w:t>
            </w:r>
          </w:p>
        </w:tc>
        <w:tc>
          <w:tcPr>
            <w:tcW w:w="1260" w:type="dxa"/>
            <w:tcMar>
              <w:top w:w="0" w:type="dxa"/>
              <w:left w:w="120" w:type="dxa"/>
              <w:bottom w:w="0" w:type="dxa"/>
              <w:right w:w="576" w:type="dxa"/>
            </w:tcMar>
            <w:hideMark/>
          </w:tcPr>
          <w:p w:rsidRPr="002913DD" w:rsidR="00545E74" w:rsidP="009247A8" w:rsidRDefault="00545E74">
            <w:pPr>
              <w:jc w:val="right"/>
              <w:rPr>
                <w:rFonts w:ascii="Times New Roman" w:hAnsi="Times New Roman"/>
                <w:szCs w:val="24"/>
              </w:rPr>
            </w:pPr>
            <w:r w:rsidRPr="002913DD">
              <w:rPr>
                <w:rFonts w:ascii="Times New Roman" w:hAnsi="Times New Roman"/>
                <w:szCs w:val="24"/>
              </w:rPr>
              <w:t>26</w:t>
            </w:r>
          </w:p>
        </w:tc>
        <w:tc>
          <w:tcPr>
            <w:tcW w:w="1648" w:type="dxa"/>
            <w:tcMar>
              <w:top w:w="0" w:type="dxa"/>
              <w:left w:w="120" w:type="dxa"/>
              <w:bottom w:w="0" w:type="dxa"/>
              <w:right w:w="576" w:type="dxa"/>
            </w:tcMar>
            <w:hideMark/>
          </w:tcPr>
          <w:p w:rsidRPr="002913DD" w:rsidR="00545E74" w:rsidP="009247A8" w:rsidRDefault="00A8603E">
            <w:pPr>
              <w:jc w:val="right"/>
              <w:rPr>
                <w:rFonts w:ascii="Times New Roman" w:hAnsi="Times New Roman"/>
                <w:szCs w:val="24"/>
              </w:rPr>
            </w:pPr>
            <w:r>
              <w:rPr>
                <w:rFonts w:ascii="Times New Roman" w:hAnsi="Times New Roman"/>
                <w:szCs w:val="24"/>
              </w:rPr>
              <w:t>0.5</w:t>
            </w:r>
          </w:p>
        </w:tc>
        <w:tc>
          <w:tcPr>
            <w:tcW w:w="1648" w:type="dxa"/>
            <w:tcMar>
              <w:top w:w="0" w:type="dxa"/>
              <w:left w:w="120" w:type="dxa"/>
              <w:bottom w:w="0" w:type="dxa"/>
              <w:right w:w="576" w:type="dxa"/>
            </w:tcMar>
            <w:hideMark/>
          </w:tcPr>
          <w:p w:rsidRPr="002913DD" w:rsidR="00545E74" w:rsidP="009247A8" w:rsidRDefault="00A8603E">
            <w:pPr>
              <w:jc w:val="right"/>
              <w:rPr>
                <w:rFonts w:ascii="Times New Roman" w:hAnsi="Times New Roman"/>
                <w:szCs w:val="24"/>
              </w:rPr>
            </w:pPr>
            <w:r>
              <w:rPr>
                <w:rFonts w:ascii="Times New Roman" w:hAnsi="Times New Roman"/>
                <w:szCs w:val="24"/>
              </w:rPr>
              <w:t>130</w:t>
            </w: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bCs/>
                <w:i/>
                <w:szCs w:val="24"/>
              </w:rPr>
            </w:pPr>
            <w:r w:rsidRPr="002913DD">
              <w:rPr>
                <w:rFonts w:ascii="Times New Roman" w:hAnsi="Times New Roman"/>
                <w:bCs/>
                <w:i/>
                <w:szCs w:val="24"/>
              </w:rPr>
              <w:t>Total Disclosure Burden</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2913DD" w:rsidR="00545E74" w:rsidP="009247A8" w:rsidRDefault="00BE0E1E">
            <w:pPr>
              <w:jc w:val="right"/>
              <w:rPr>
                <w:rFonts w:ascii="Times New Roman" w:hAnsi="Times New Roman"/>
                <w:szCs w:val="24"/>
              </w:rPr>
            </w:pPr>
            <w:r w:rsidRPr="002913DD">
              <w:rPr>
                <w:rFonts w:ascii="Times New Roman" w:hAnsi="Times New Roman"/>
                <w:noProof/>
                <w:szCs w:val="24"/>
              </w:rPr>
              <mc:AlternateContent>
                <mc:Choice Requires="wps">
                  <w:drawing>
                    <wp:anchor distT="4294967295" distB="4294967295" distL="114300" distR="114300" simplePos="0" relativeHeight="251660288" behindDoc="0" locked="0" layoutInCell="1" allowOverlap="1">
                      <wp:simplePos x="0" y="0"/>
                      <wp:positionH relativeFrom="column">
                        <wp:posOffset>62865</wp:posOffset>
                      </wp:positionH>
                      <wp:positionV relativeFrom="paragraph">
                        <wp:posOffset>-4446</wp:posOffset>
                      </wp:positionV>
                      <wp:extent cx="688975" cy="0"/>
                      <wp:effectExtent l="0" t="0" r="15875" b="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style="position:absolute;margin-left:4.95pt;margin-top:-.35pt;width:54.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kszGcwroCwSm1t6JAe1at51vS7Q0pXHVEtj9FvJwPJWchI3qWEizNQZTd80QxiCBSI&#10;wzo2tg+QMAZ0jJqcbprwo0cUPs7m88XDFCN6dSWkuOYZ6/xnrnsUjBI7b4loO19ppUB4bbNYhRye&#10;nQ+sSHFNCEWV3ggpo/5SoaHEi+lkGhOcloIFZwhztt1V0qIDCRsUf7FF8NyHWb1XLIJ1nLD1xfZE&#10;yLMNxaUKeNAX0LlY5xX5sUgX6/l6no/yyWw9ytO6Hj1tqnw022QP0/pTXVV19jNQy/KiE4xxFdhd&#10;1zXL/24dLg/nvGi3hb2NIXmPHucFZK//kXQUNmh53oqdZqetvQoOGxqDL68pPIH7O9j3b371CwAA&#10;//8DAFBLAwQUAAYACAAAACEA7bNAGNoAAAAFAQAADwAAAGRycy9kb3ducmV2LnhtbEyOwW7CMBBE&#10;75X6D9Yi9VKBE9RSEuIgVKmHHgtIXJd4mwTidRQ7JOXra3opx9GM3rxsPZpGXKhztWUF8SwCQVxY&#10;XXOpYL/7mC5BOI+ssbFMCn7IwTp/fMgw1XbgL7psfSkChF2KCirv21RKV1Rk0M1sSxy6b9sZ9CF2&#10;pdQdDgFuGjmPooU0WHN4qLCl94qK87Y3Csj1r3G0SUy5/7wOz4f59TS0O6WeJuNmBcLT6P/HcNMP&#10;6pAHp6PtWTvRKEiSMFQwfQNxa+PlC4jjX5Z5Ju/t818AAAD//wMAUEsBAi0AFAAGAAgAAAAhALaD&#10;OJL+AAAA4QEAABMAAAAAAAAAAAAAAAAAAAAAAFtDb250ZW50X1R5cGVzXS54bWxQSwECLQAUAAYA&#10;CAAAACEAOP0h/9YAAACUAQAACwAAAAAAAAAAAAAAAAAvAQAAX3JlbHMvLnJlbHNQSwECLQAUAAYA&#10;CAAAACEAgXvxsB4CAAA7BAAADgAAAAAAAAAAAAAAAAAuAgAAZHJzL2Uyb0RvYy54bWxQSwECLQAU&#10;AAYACAAAACEA7bNAGNoAAAAFAQAADwAAAAAAAAAAAAAAAAB4BAAAZHJzL2Rvd25yZXYueG1sUEsF&#10;BgAAAAAEAAQA8wAAAH8FAAAAAA==&#10;" w14:anchorId="01B192E0"/>
                  </w:pict>
                </mc:Fallback>
              </mc:AlternateContent>
            </w:r>
            <w:r w:rsidR="00A8603E">
              <w:rPr>
                <w:rFonts w:ascii="Times New Roman" w:hAnsi="Times New Roman"/>
                <w:szCs w:val="24"/>
              </w:rPr>
              <w:t>130</w:t>
            </w:r>
          </w:p>
        </w:tc>
      </w:tr>
      <w:tr w:rsidRPr="002913DD" w:rsidR="00545E74" w:rsidTr="00A8603E">
        <w:trPr>
          <w:cantSplit/>
          <w:trHeight w:val="300"/>
          <w:jc w:val="center"/>
        </w:trPr>
        <w:tc>
          <w:tcPr>
            <w:tcW w:w="4078" w:type="dxa"/>
          </w:tcPr>
          <w:p w:rsidRPr="002913DD" w:rsidR="00545E74" w:rsidP="009247A8" w:rsidRDefault="00545E74">
            <w:pPr>
              <w:rPr>
                <w:rFonts w:ascii="Times New Roman" w:hAnsi="Times New Roman"/>
                <w:bCs/>
                <w:szCs w:val="24"/>
              </w:rPr>
            </w:pP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tcPr>
          <w:p w:rsidRPr="002913DD" w:rsidR="00545E74" w:rsidP="009247A8" w:rsidRDefault="00545E74">
            <w:pPr>
              <w:jc w:val="right"/>
              <w:rPr>
                <w:rFonts w:ascii="Times New Roman" w:hAnsi="Times New Roman"/>
                <w:szCs w:val="24"/>
              </w:rPr>
            </w:pPr>
          </w:p>
        </w:tc>
      </w:tr>
      <w:tr w:rsidRPr="002913DD" w:rsidR="00545E74" w:rsidTr="00A8603E">
        <w:trPr>
          <w:cantSplit/>
          <w:trHeight w:val="300"/>
          <w:jc w:val="center"/>
        </w:trPr>
        <w:tc>
          <w:tcPr>
            <w:tcW w:w="4078" w:type="dxa"/>
            <w:hideMark/>
          </w:tcPr>
          <w:p w:rsidRPr="002913DD" w:rsidR="00545E74" w:rsidP="009247A8" w:rsidRDefault="00545E74">
            <w:pPr>
              <w:rPr>
                <w:rFonts w:ascii="Times New Roman" w:hAnsi="Times New Roman"/>
                <w:i/>
                <w:szCs w:val="24"/>
              </w:rPr>
            </w:pPr>
            <w:r w:rsidRPr="002913DD">
              <w:rPr>
                <w:rFonts w:ascii="Times New Roman" w:hAnsi="Times New Roman"/>
                <w:bCs/>
                <w:i/>
                <w:szCs w:val="24"/>
              </w:rPr>
              <w:t>Total Ongoing Compliance</w:t>
            </w: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hideMark/>
          </w:tcPr>
          <w:p w:rsidRPr="002913DD" w:rsidR="00545E74" w:rsidP="009247A8" w:rsidRDefault="00A8603E">
            <w:pPr>
              <w:jc w:val="right"/>
              <w:rPr>
                <w:rFonts w:ascii="Times New Roman" w:hAnsi="Times New Roman"/>
                <w:szCs w:val="24"/>
              </w:rPr>
            </w:pPr>
            <w:r>
              <w:rPr>
                <w:rFonts w:ascii="Times New Roman" w:hAnsi="Times New Roman"/>
                <w:szCs w:val="24"/>
              </w:rPr>
              <w:t>1,529</w:t>
            </w:r>
          </w:p>
        </w:tc>
      </w:tr>
      <w:tr w:rsidRPr="002913DD" w:rsidR="00545E74" w:rsidTr="00A8603E">
        <w:trPr>
          <w:cantSplit/>
          <w:trHeight w:val="300"/>
          <w:jc w:val="center"/>
        </w:trPr>
        <w:tc>
          <w:tcPr>
            <w:tcW w:w="4078" w:type="dxa"/>
          </w:tcPr>
          <w:p w:rsidRPr="002913DD" w:rsidR="00545E74" w:rsidP="009247A8" w:rsidRDefault="00545E74">
            <w:pPr>
              <w:rPr>
                <w:rFonts w:ascii="Times New Roman" w:hAnsi="Times New Roman"/>
                <w:bCs/>
                <w:i/>
                <w:szCs w:val="24"/>
              </w:rPr>
            </w:pPr>
          </w:p>
        </w:tc>
        <w:tc>
          <w:tcPr>
            <w:tcW w:w="1412"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Mar>
              <w:top w:w="0" w:type="dxa"/>
              <w:left w:w="120" w:type="dxa"/>
              <w:bottom w:w="0" w:type="dxa"/>
              <w:right w:w="576" w:type="dxa"/>
            </w:tcMar>
            <w:vAlign w:val="bottom"/>
          </w:tcPr>
          <w:p w:rsidRPr="002913DD" w:rsidR="00545E74" w:rsidP="009247A8" w:rsidRDefault="00545E74">
            <w:pPr>
              <w:jc w:val="right"/>
              <w:rPr>
                <w:rFonts w:ascii="Times New Roman" w:hAnsi="Times New Roman"/>
                <w:szCs w:val="24"/>
              </w:rPr>
            </w:pPr>
          </w:p>
        </w:tc>
      </w:tr>
      <w:tr w:rsidRPr="002913DD" w:rsidR="00545E74" w:rsidTr="00A8603E">
        <w:trPr>
          <w:cantSplit/>
          <w:trHeight w:val="300"/>
          <w:jc w:val="center"/>
        </w:trPr>
        <w:tc>
          <w:tcPr>
            <w:tcW w:w="4078" w:type="dxa"/>
            <w:tcBorders>
              <w:top w:val="nil"/>
              <w:left w:val="nil"/>
              <w:bottom w:val="single" w:color="auto" w:sz="4" w:space="0"/>
              <w:right w:val="nil"/>
            </w:tcBorders>
            <w:hideMark/>
          </w:tcPr>
          <w:p w:rsidRPr="00A8603E" w:rsidR="00545E74" w:rsidP="009247A8" w:rsidRDefault="00545E74">
            <w:pPr>
              <w:rPr>
                <w:rFonts w:ascii="Times New Roman" w:hAnsi="Times New Roman"/>
                <w:b/>
                <w:bCs/>
                <w:i/>
                <w:szCs w:val="24"/>
              </w:rPr>
            </w:pPr>
            <w:r w:rsidRPr="00A8603E">
              <w:rPr>
                <w:rFonts w:ascii="Times New Roman" w:hAnsi="Times New Roman"/>
                <w:b/>
                <w:bCs/>
                <w:i/>
                <w:szCs w:val="24"/>
              </w:rPr>
              <w:t xml:space="preserve">Total </w:t>
            </w:r>
            <w:r w:rsidRPr="00A8603E" w:rsidR="00A8603E">
              <w:rPr>
                <w:rFonts w:ascii="Times New Roman" w:hAnsi="Times New Roman"/>
                <w:b/>
                <w:bCs/>
                <w:i/>
                <w:szCs w:val="24"/>
              </w:rPr>
              <w:t xml:space="preserve">Proposed </w:t>
            </w:r>
            <w:r w:rsidRPr="00A8603E">
              <w:rPr>
                <w:rFonts w:ascii="Times New Roman" w:hAnsi="Times New Roman"/>
                <w:b/>
                <w:bCs/>
                <w:i/>
                <w:szCs w:val="24"/>
              </w:rPr>
              <w:t>Estimated Annual Burden</w:t>
            </w:r>
          </w:p>
        </w:tc>
        <w:tc>
          <w:tcPr>
            <w:tcW w:w="1412" w:type="dxa"/>
            <w:tcBorders>
              <w:top w:val="nil"/>
              <w:left w:val="nil"/>
              <w:bottom w:val="single" w:color="auto" w:sz="4" w:space="0"/>
              <w:right w:val="nil"/>
            </w:tcBorders>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260" w:type="dxa"/>
            <w:tcBorders>
              <w:top w:val="nil"/>
              <w:left w:val="nil"/>
              <w:bottom w:val="single" w:color="auto" w:sz="4" w:space="0"/>
              <w:right w:val="nil"/>
            </w:tcBorders>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tcPr>
          <w:p w:rsidRPr="002913DD" w:rsidR="00545E74" w:rsidP="009247A8" w:rsidRDefault="00545E74">
            <w:pPr>
              <w:jc w:val="right"/>
              <w:rPr>
                <w:rFonts w:ascii="Times New Roman" w:hAnsi="Times New Roman"/>
                <w:szCs w:val="24"/>
              </w:rPr>
            </w:pPr>
          </w:p>
        </w:tc>
        <w:tc>
          <w:tcPr>
            <w:tcW w:w="1648" w:type="dxa"/>
            <w:tcBorders>
              <w:top w:val="nil"/>
              <w:left w:val="nil"/>
              <w:bottom w:val="single" w:color="auto" w:sz="4" w:space="0"/>
              <w:right w:val="nil"/>
            </w:tcBorders>
            <w:tcMar>
              <w:top w:w="0" w:type="dxa"/>
              <w:left w:w="120" w:type="dxa"/>
              <w:bottom w:w="0" w:type="dxa"/>
              <w:right w:w="576" w:type="dxa"/>
            </w:tcMar>
            <w:vAlign w:val="bottom"/>
            <w:hideMark/>
          </w:tcPr>
          <w:p w:rsidRPr="002913DD" w:rsidR="00545E74" w:rsidP="009247A8" w:rsidRDefault="00A8603E">
            <w:pPr>
              <w:jc w:val="right"/>
              <w:rPr>
                <w:rFonts w:ascii="Times New Roman" w:hAnsi="Times New Roman"/>
                <w:szCs w:val="24"/>
              </w:rPr>
            </w:pPr>
            <w:r>
              <w:rPr>
                <w:rFonts w:ascii="Times New Roman" w:hAnsi="Times New Roman"/>
                <w:szCs w:val="24"/>
              </w:rPr>
              <w:t>3,193</w:t>
            </w:r>
          </w:p>
        </w:tc>
      </w:tr>
    </w:tbl>
    <w:p w:rsidR="00545E74" w:rsidRDefault="00545E74">
      <w:pPr>
        <w:rPr>
          <w:rFonts w:ascii="Times New Roman" w:hAnsi="Times New Roman"/>
          <w:szCs w:val="24"/>
        </w:rPr>
      </w:pPr>
    </w:p>
    <w:p w:rsidR="00545E74" w:rsidRDefault="00545E74">
      <w:pPr>
        <w:rPr>
          <w:rFonts w:ascii="Times New Roman" w:hAnsi="Times New Roman"/>
          <w:szCs w:val="24"/>
        </w:rPr>
      </w:pPr>
    </w:p>
    <w:p w:rsidR="009009BC" w:rsidRDefault="009009BC">
      <w:pPr>
        <w:rPr>
          <w:rFonts w:ascii="Times New Roman" w:hAnsi="Times New Roman"/>
          <w:szCs w:val="24"/>
        </w:rPr>
      </w:pPr>
    </w:p>
    <w:p w:rsidRPr="00170141" w:rsidR="00B51941" w:rsidP="000E0C09" w:rsidRDefault="005206E7">
      <w:pPr>
        <w:rPr>
          <w:rFonts w:ascii="Times New Roman" w:hAnsi="Times New Roman"/>
          <w:b/>
        </w:rPr>
      </w:pPr>
      <w:r w:rsidRPr="00170141">
        <w:rPr>
          <w:rFonts w:ascii="Times New Roman" w:hAnsi="Times New Roman"/>
          <w:b/>
          <w:i/>
          <w:szCs w:val="24"/>
        </w:rPr>
        <w:t xml:space="preserve">Annualized Cost of </w:t>
      </w:r>
      <w:r w:rsidRPr="00170141" w:rsidR="00A8603E">
        <w:rPr>
          <w:rFonts w:ascii="Times New Roman" w:hAnsi="Times New Roman"/>
          <w:b/>
          <w:i/>
          <w:szCs w:val="24"/>
        </w:rPr>
        <w:t xml:space="preserve">Total Proposed </w:t>
      </w:r>
      <w:r w:rsidRPr="00170141">
        <w:rPr>
          <w:rFonts w:ascii="Times New Roman" w:hAnsi="Times New Roman"/>
          <w:b/>
          <w:i/>
          <w:szCs w:val="24"/>
        </w:rPr>
        <w:t>Hourly Burden</w:t>
      </w:r>
    </w:p>
    <w:p w:rsidR="005206E7" w:rsidRDefault="005206E7">
      <w:pPr>
        <w:outlineLvl w:val="0"/>
        <w:rPr>
          <w:rFonts w:ascii="Times New Roman" w:hAnsi="Times New Roman"/>
        </w:rPr>
      </w:pPr>
    </w:p>
    <w:p w:rsidRPr="006962AD" w:rsidR="006962AD" w:rsidP="006962AD" w:rsidRDefault="006962AD">
      <w:pPr>
        <w:widowControl/>
        <w:tabs>
          <w:tab w:val="left" w:pos="1440"/>
          <w:tab w:val="left" w:pos="5040"/>
        </w:tabs>
        <w:rPr>
          <w:rFonts w:ascii="Times New Roman" w:hAnsi="Times New Roman"/>
          <w:snapToGrid/>
          <w:szCs w:val="24"/>
        </w:rPr>
      </w:pPr>
      <w:r w:rsidRPr="006962AD">
        <w:rPr>
          <w:rFonts w:ascii="Times New Roman" w:hAnsi="Times New Roman"/>
          <w:b/>
          <w:snapToGrid/>
          <w:szCs w:val="24"/>
        </w:rPr>
        <w:t>Cost per Hour of Responding to This IC</w:t>
      </w:r>
    </w:p>
    <w:p w:rsidRPr="006962AD" w:rsidR="006962AD" w:rsidP="006962AD" w:rsidRDefault="006962AD">
      <w:pPr>
        <w:widowControl/>
        <w:tabs>
          <w:tab w:val="left" w:pos="1440"/>
          <w:tab w:val="left" w:pos="5040"/>
        </w:tabs>
        <w:rPr>
          <w:rFonts w:ascii="Times New Roman" w:hAnsi="Times New Roman"/>
          <w:b/>
          <w:snapToGrid/>
          <w:szCs w:val="24"/>
        </w:rPr>
      </w:pPr>
      <w:r w:rsidRPr="006962AD">
        <w:rPr>
          <w:rFonts w:ascii="Times New Roman" w:hAnsi="Times New Roman"/>
          <w:b/>
          <w:snapToGrid/>
          <w:szCs w:val="24"/>
        </w:rPr>
        <w:t xml:space="preserve"> </w:t>
      </w:r>
    </w:p>
    <w:p w:rsidRPr="006962AD" w:rsidR="006962AD" w:rsidP="006962AD" w:rsidRDefault="006962AD">
      <w:pPr>
        <w:widowControl/>
        <w:tabs>
          <w:tab w:val="left" w:pos="1440"/>
          <w:tab w:val="left" w:pos="5040"/>
        </w:tabs>
        <w:rPr>
          <w:rFonts w:ascii="Times New Roman" w:hAnsi="Times New Roman"/>
          <w:snapToGrid/>
          <w:szCs w:val="24"/>
        </w:rPr>
      </w:pPr>
      <w:r w:rsidRPr="006962AD">
        <w:rPr>
          <w:rFonts w:ascii="Times New Roman" w:hAnsi="Times New Roman"/>
          <w:snapToGrid/>
          <w:szCs w:val="24"/>
        </w:rPr>
        <w:t>The estimated average hourly compliance cost for complying with this IC is $124.68 for certain items, $70.17 for other items, and $151.75 for one item.</w:t>
      </w:r>
      <w:r w:rsidRPr="00170141">
        <w:rPr>
          <w:rFonts w:ascii="Times New Roman" w:hAnsi="Times New Roman"/>
          <w:snapToGrid/>
          <w:szCs w:val="24"/>
          <w:vertAlign w:val="superscript"/>
        </w:rPr>
        <w:footnoteReference w:id="2"/>
      </w:r>
      <w:r w:rsidRPr="006962AD">
        <w:rPr>
          <w:rFonts w:ascii="Times New Roman" w:hAnsi="Times New Roman"/>
          <w:snapToGrid/>
          <w:szCs w:val="24"/>
        </w:rPr>
        <w:t xml:space="preserve"> Other items have different cost estimates if it seems that complying with the IC would require multiple individuals with different skill sets.</w:t>
      </w:r>
      <w:r w:rsidRPr="00170141">
        <w:rPr>
          <w:rFonts w:ascii="Times New Roman" w:hAnsi="Times New Roman"/>
          <w:snapToGrid/>
          <w:szCs w:val="24"/>
          <w:vertAlign w:val="superscript"/>
        </w:rPr>
        <w:footnoteReference w:id="3"/>
      </w: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b/>
          <w:snapToGrid/>
          <w:szCs w:val="24"/>
        </w:rPr>
      </w:pPr>
      <w:r w:rsidRPr="006962AD">
        <w:rPr>
          <w:rFonts w:ascii="Times New Roman" w:hAnsi="Times New Roman"/>
          <w:b/>
          <w:snapToGrid/>
          <w:szCs w:val="24"/>
        </w:rPr>
        <w:t>Summary of Cost Estimates for this IC</w:t>
      </w:r>
    </w:p>
    <w:p w:rsidRPr="006962AD" w:rsidR="006962AD" w:rsidP="006962AD" w:rsidRDefault="006962AD">
      <w:pPr>
        <w:widowControl/>
        <w:tabs>
          <w:tab w:val="left" w:pos="1440"/>
          <w:tab w:val="left" w:pos="5040"/>
        </w:tabs>
        <w:rPr>
          <w:rFonts w:ascii="Times New Roman" w:hAnsi="Times New Roman"/>
          <w:snapToGrid/>
          <w:szCs w:val="24"/>
        </w:rPr>
      </w:pPr>
    </w:p>
    <w:p w:rsidRPr="006962AD" w:rsidR="006962AD" w:rsidP="006962AD" w:rsidRDefault="006962AD">
      <w:pPr>
        <w:widowControl/>
        <w:tabs>
          <w:tab w:val="left" w:pos="1440"/>
          <w:tab w:val="left" w:pos="5040"/>
        </w:tabs>
        <w:rPr>
          <w:rFonts w:ascii="Times New Roman" w:hAnsi="Times New Roman"/>
          <w:snapToGrid/>
          <w:szCs w:val="24"/>
        </w:rPr>
      </w:pPr>
      <w:r w:rsidRPr="006962AD">
        <w:rPr>
          <w:rFonts w:ascii="Times New Roman" w:hAnsi="Times New Roman"/>
          <w:snapToGrid/>
          <w:szCs w:val="24"/>
        </w:rPr>
        <w:t>The tables below show the estimates of the number of hours required to comply with the various items in this IC, as well as how those estimates compare to the estimates used in the previous submission. The estimated hourly burden increased by 38.6 hours, and the estimated cost of compliance increased by $7538.55.</w:t>
      </w: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szCs w:val="24"/>
        </w:rPr>
      </w:pPr>
      <w:r w:rsidRPr="006962AD">
        <w:rPr>
          <w:rFonts w:ascii="Times New Roman" w:hAnsi="Times New Roman"/>
          <w:snapToGrid/>
          <w:szCs w:val="24"/>
        </w:rPr>
        <w:t xml:space="preserve">For purposes of estimating the burden associated with this information collection, we assume that all institutions have completed the implementation phase of this collection. As a result, the estimated number of respondents for all of the existing costs related to initial setup is one (1). One (1) is used instead of zero (0) to allow for the possibility of new institutions becoming subject to this information collection in the future. </w:t>
      </w:r>
    </w:p>
    <w:p w:rsidRPr="006962AD" w:rsidR="006962AD" w:rsidP="006962AD" w:rsidRDefault="006962AD">
      <w:pPr>
        <w:widowControl/>
        <w:tabs>
          <w:tab w:val="left" w:pos="1440"/>
          <w:tab w:val="left" w:pos="5040"/>
        </w:tabs>
        <w:rPr>
          <w:rFonts w:ascii="Times New Roman" w:hAnsi="Times New Roman"/>
          <w:b/>
          <w:snapToGrid/>
          <w:sz w:val="22"/>
          <w:szCs w:val="22"/>
        </w:rPr>
      </w:pPr>
    </w:p>
    <w:p w:rsidRPr="006962AD" w:rsidR="006962AD" w:rsidP="00576B06" w:rsidRDefault="006962AD">
      <w:pPr>
        <w:widowControl/>
        <w:numPr>
          <w:ilvl w:val="0"/>
          <w:numId w:val="39"/>
        </w:numPr>
        <w:tabs>
          <w:tab w:val="left" w:pos="1440"/>
          <w:tab w:val="left" w:pos="5040"/>
        </w:tabs>
        <w:contextualSpacing/>
        <w:rPr>
          <w:rFonts w:ascii="Times New Roman" w:hAnsi="Times New Roman"/>
          <w:b/>
          <w:snapToGrid/>
          <w:szCs w:val="22"/>
        </w:rPr>
      </w:pPr>
      <w:r w:rsidRPr="006962AD">
        <w:rPr>
          <w:rFonts w:ascii="Times New Roman" w:hAnsi="Times New Roman"/>
          <w:b/>
          <w:snapToGrid/>
          <w:szCs w:val="22"/>
        </w:rPr>
        <w:t>Changes in Burden Estimates Resulting from the Assumption that all Institutions Have Completed the Implementation Phase of This IC</w:t>
      </w: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szCs w:val="22"/>
        </w:rPr>
      </w:pPr>
      <w:r w:rsidRPr="006962AD">
        <w:rPr>
          <w:rFonts w:ascii="Times New Roman" w:hAnsi="Times New Roman"/>
          <w:snapToGrid/>
          <w:szCs w:val="22"/>
        </w:rPr>
        <w:t>The decrease in the estimated number of respondents from 13 to 1 decreases the estimated burden hours related to initial setup for this information collection by 42 hours, as shown in Table 1 on the following page. The estimated reporting burden related to initial set up for 12 CFR Part 351.4(c)(3)(i) decreases by 3, and the estimated recordkeeping burden related to initial setup associated with 12 CFR Parts 351.3(d)(3) and 351.4(c)(3)(i) decreases by a combined 39 hours. The decrease in the estimated number of respondents from 13 to 1 for collections related to initial setup reduces the estimated cost associated with this information collection by $2,947.14.</w:t>
      </w:r>
    </w:p>
    <w:p w:rsidR="00576B06" w:rsidP="006962AD" w:rsidRDefault="00576B06">
      <w:pPr>
        <w:widowControl/>
        <w:tabs>
          <w:tab w:val="left" w:pos="1440"/>
          <w:tab w:val="left" w:pos="5040"/>
        </w:tabs>
        <w:rPr>
          <w:rFonts w:ascii="Times New Roman" w:hAnsi="Times New Roman"/>
          <w:b/>
          <w:snapToGrid/>
          <w:sz w:val="22"/>
          <w:szCs w:val="22"/>
        </w:rPr>
      </w:pPr>
    </w:p>
    <w:p w:rsidRPr="006962AD" w:rsidR="006962AD" w:rsidP="006962AD" w:rsidRDefault="006962AD">
      <w:pPr>
        <w:widowControl/>
        <w:tabs>
          <w:tab w:val="left" w:pos="1440"/>
          <w:tab w:val="left" w:pos="5040"/>
        </w:tabs>
        <w:rPr>
          <w:rFonts w:ascii="Times New Roman" w:hAnsi="Times New Roman"/>
          <w:snapToGrid/>
          <w:szCs w:val="22"/>
        </w:rPr>
      </w:pPr>
      <w:r w:rsidRPr="006962AD">
        <w:rPr>
          <w:rFonts w:ascii="Times New Roman" w:hAnsi="Times New Roman"/>
          <w:b/>
          <w:snapToGrid/>
          <w:szCs w:val="22"/>
        </w:rPr>
        <w:t>Table 1</w:t>
      </w:r>
    </w:p>
    <w:p w:rsidRPr="006962AD" w:rsidR="006962AD" w:rsidP="006962AD" w:rsidRDefault="006962AD">
      <w:pPr>
        <w:widowControl/>
        <w:tabs>
          <w:tab w:val="left" w:pos="1440"/>
          <w:tab w:val="left" w:pos="5040"/>
        </w:tabs>
        <w:rPr>
          <w:rFonts w:ascii="Times New Roman" w:hAnsi="Times New Roman"/>
          <w:b/>
          <w:snapToGrid/>
          <w:sz w:val="22"/>
          <w:szCs w:val="22"/>
        </w:rPr>
      </w:pPr>
    </w:p>
    <w:tbl>
      <w:tblPr>
        <w:tblW w:w="9420" w:type="dxa"/>
        <w:tblLook w:val="04A0" w:firstRow="1" w:lastRow="0" w:firstColumn="1" w:lastColumn="0" w:noHBand="0" w:noVBand="1"/>
      </w:tblPr>
      <w:tblGrid>
        <w:gridCol w:w="1940"/>
        <w:gridCol w:w="1360"/>
        <w:gridCol w:w="1260"/>
        <w:gridCol w:w="1200"/>
        <w:gridCol w:w="1240"/>
        <w:gridCol w:w="1000"/>
        <w:gridCol w:w="1420"/>
      </w:tblGrid>
      <w:tr w:rsidRPr="006962AD" w:rsidR="006962AD" w:rsidTr="009247A8">
        <w:trPr>
          <w:trHeight w:val="405"/>
        </w:trPr>
        <w:tc>
          <w:tcPr>
            <w:tcW w:w="9420" w:type="dxa"/>
            <w:gridSpan w:val="7"/>
            <w:tcBorders>
              <w:top w:val="single" w:color="auto" w:sz="8" w:space="0"/>
              <w:left w:val="single" w:color="auto" w:sz="8" w:space="0"/>
              <w:bottom w:val="nil"/>
              <w:right w:val="single" w:color="000000"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20"/>
              </w:rPr>
            </w:pPr>
            <w:r w:rsidRPr="006962AD">
              <w:rPr>
                <w:rFonts w:ascii="Calibri" w:hAnsi="Calibri" w:cs="Calibri"/>
                <w:b/>
                <w:bCs/>
                <w:snapToGrid/>
                <w:color w:val="000000"/>
                <w:sz w:val="20"/>
              </w:rPr>
              <w:t>Changes Resulting from Assumption that all Institutions Have Completed the Implementation Phase of This IC</w:t>
            </w:r>
          </w:p>
        </w:tc>
      </w:tr>
      <w:tr w:rsidRPr="006962AD" w:rsidR="006962AD" w:rsidTr="009247A8">
        <w:trPr>
          <w:trHeight w:val="853"/>
        </w:trPr>
        <w:tc>
          <w:tcPr>
            <w:tcW w:w="194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Information collection</w:t>
            </w:r>
          </w:p>
        </w:tc>
        <w:tc>
          <w:tcPr>
            <w:tcW w:w="136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Burden type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Previous estimated burden hours</w:t>
            </w:r>
          </w:p>
        </w:tc>
        <w:tc>
          <w:tcPr>
            <w:tcW w:w="120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Revised estimated burden hours</w:t>
            </w:r>
          </w:p>
        </w:tc>
        <w:tc>
          <w:tcPr>
            <w:tcW w:w="124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burden hours</w:t>
            </w:r>
          </w:p>
        </w:tc>
        <w:tc>
          <w:tcPr>
            <w:tcW w:w="100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Estimated hourly cost</w:t>
            </w:r>
          </w:p>
        </w:tc>
        <w:tc>
          <w:tcPr>
            <w:tcW w:w="1420" w:type="dxa"/>
            <w:tcBorders>
              <w:top w:val="single" w:color="auto" w:sz="8" w:space="0"/>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cost of compliance</w:t>
            </w:r>
          </w:p>
        </w:tc>
      </w:tr>
      <w:tr w:rsidRPr="006962AD" w:rsidR="006962AD" w:rsidTr="009247A8">
        <w:trPr>
          <w:trHeight w:val="403"/>
        </w:trPr>
        <w:tc>
          <w:tcPr>
            <w:tcW w:w="194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351.4(c)(3)(i)</w:t>
            </w:r>
          </w:p>
        </w:tc>
        <w:tc>
          <w:tcPr>
            <w:tcW w:w="136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Reporting; Initial setup</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3.25</w:t>
            </w:r>
          </w:p>
        </w:tc>
        <w:tc>
          <w:tcPr>
            <w:tcW w:w="120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0.25</w:t>
            </w:r>
          </w:p>
        </w:tc>
        <w:tc>
          <w:tcPr>
            <w:tcW w:w="124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w:t>
            </w:r>
          </w:p>
        </w:tc>
        <w:tc>
          <w:tcPr>
            <w:tcW w:w="100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2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-$210.51</w:t>
            </w:r>
          </w:p>
        </w:tc>
      </w:tr>
      <w:tr w:rsidRPr="006962AD" w:rsidR="006962AD" w:rsidTr="009247A8">
        <w:trPr>
          <w:trHeight w:val="467"/>
        </w:trPr>
        <w:tc>
          <w:tcPr>
            <w:tcW w:w="194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351.4(c)(3)(i)</w:t>
            </w:r>
          </w:p>
        </w:tc>
        <w:tc>
          <w:tcPr>
            <w:tcW w:w="136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Initial setup</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3.25</w:t>
            </w:r>
          </w:p>
        </w:tc>
        <w:tc>
          <w:tcPr>
            <w:tcW w:w="120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0.25</w:t>
            </w:r>
          </w:p>
        </w:tc>
        <w:tc>
          <w:tcPr>
            <w:tcW w:w="124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w:t>
            </w:r>
          </w:p>
        </w:tc>
        <w:tc>
          <w:tcPr>
            <w:tcW w:w="100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2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-$210.51</w:t>
            </w:r>
          </w:p>
        </w:tc>
      </w:tr>
      <w:tr w:rsidRPr="006962AD" w:rsidR="006962AD" w:rsidTr="009247A8">
        <w:trPr>
          <w:trHeight w:val="440"/>
        </w:trPr>
        <w:tc>
          <w:tcPr>
            <w:tcW w:w="1940" w:type="dxa"/>
            <w:tcBorders>
              <w:top w:val="nil"/>
              <w:left w:val="single" w:color="auto" w:sz="8" w:space="0"/>
              <w:bottom w:val="single" w:color="auto" w:sz="8"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351.3(d)(3)</w:t>
            </w:r>
          </w:p>
        </w:tc>
        <w:tc>
          <w:tcPr>
            <w:tcW w:w="1360" w:type="dxa"/>
            <w:tcBorders>
              <w:top w:val="nil"/>
              <w:left w:val="nil"/>
              <w:bottom w:val="single" w:color="auto" w:sz="8"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Initial setup</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39</w:t>
            </w:r>
          </w:p>
        </w:tc>
        <w:tc>
          <w:tcPr>
            <w:tcW w:w="120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w:t>
            </w:r>
          </w:p>
        </w:tc>
        <w:tc>
          <w:tcPr>
            <w:tcW w:w="124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-36</w:t>
            </w:r>
          </w:p>
        </w:tc>
        <w:tc>
          <w:tcPr>
            <w:tcW w:w="100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2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-$2,526.12</w:t>
            </w:r>
          </w:p>
        </w:tc>
      </w:tr>
      <w:tr w:rsidRPr="006962AD" w:rsidR="006962AD" w:rsidTr="009247A8">
        <w:trPr>
          <w:trHeight w:val="241"/>
        </w:trPr>
        <w:tc>
          <w:tcPr>
            <w:tcW w:w="1940" w:type="dxa"/>
            <w:tcBorders>
              <w:top w:val="nil"/>
              <w:left w:val="single" w:color="auto" w:sz="8" w:space="0"/>
              <w:bottom w:val="single" w:color="auto" w:sz="8" w:space="0"/>
              <w:right w:val="single" w:color="auto" w:sz="8" w:space="0"/>
            </w:tcBorders>
            <w:shd w:val="clear" w:color="auto" w:fill="auto"/>
            <w:vAlign w:val="bottom"/>
            <w:hideMark/>
          </w:tcPr>
          <w:p w:rsidRPr="006962AD" w:rsidR="006962AD" w:rsidP="006962AD" w:rsidRDefault="006962AD">
            <w:pPr>
              <w:widowControl/>
              <w:jc w:val="right"/>
              <w:rPr>
                <w:rFonts w:ascii="Times New Roman" w:hAnsi="Times New Roman"/>
                <w:b/>
                <w:bCs/>
                <w:snapToGrid/>
                <w:color w:val="000000"/>
                <w:sz w:val="18"/>
                <w:szCs w:val="18"/>
              </w:rPr>
            </w:pPr>
            <w:r w:rsidRPr="006962AD">
              <w:rPr>
                <w:rFonts w:ascii="Times New Roman" w:hAnsi="Times New Roman"/>
                <w:b/>
                <w:bCs/>
                <w:snapToGrid/>
                <w:color w:val="000000"/>
                <w:sz w:val="18"/>
                <w:szCs w:val="18"/>
              </w:rPr>
              <w:t>Total Change:</w:t>
            </w:r>
          </w:p>
        </w:tc>
        <w:tc>
          <w:tcPr>
            <w:tcW w:w="1360" w:type="dxa"/>
            <w:tcBorders>
              <w:top w:val="nil"/>
              <w:left w:val="nil"/>
              <w:bottom w:val="single" w:color="auto" w:sz="8" w:space="0"/>
              <w:right w:val="single" w:color="auto" w:sz="4" w:space="0"/>
            </w:tcBorders>
            <w:shd w:val="clear" w:color="auto" w:fill="auto"/>
            <w:noWrap/>
            <w:vAlign w:val="bottom"/>
            <w:hideMark/>
          </w:tcPr>
          <w:p w:rsidRPr="006962AD" w:rsidR="006962AD" w:rsidP="006962AD" w:rsidRDefault="006962AD">
            <w:pPr>
              <w:widowControl/>
              <w:rPr>
                <w:rFonts w:ascii="Calibri" w:hAnsi="Calibri" w:cs="Calibri"/>
                <w:snapToGrid/>
                <w:color w:val="000000"/>
                <w:sz w:val="20"/>
              </w:rPr>
            </w:pPr>
            <w:r w:rsidRPr="006962AD">
              <w:rPr>
                <w:rFonts w:ascii="Calibri" w:hAnsi="Calibri" w:cs="Calibri"/>
                <w:snapToGrid/>
                <w:color w:val="000000"/>
                <w:sz w:val="20"/>
              </w:rPr>
              <w:t> </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0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4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b/>
                <w:bCs/>
                <w:snapToGrid/>
                <w:color w:val="000000"/>
                <w:sz w:val="16"/>
                <w:szCs w:val="16"/>
              </w:rPr>
            </w:pPr>
            <w:r w:rsidRPr="006962AD">
              <w:rPr>
                <w:rFonts w:ascii="Calibri" w:hAnsi="Calibri" w:cs="Calibri"/>
                <w:b/>
                <w:bCs/>
                <w:snapToGrid/>
                <w:color w:val="000000"/>
                <w:sz w:val="16"/>
                <w:szCs w:val="16"/>
              </w:rPr>
              <w:t>-42</w:t>
            </w:r>
          </w:p>
        </w:tc>
        <w:tc>
          <w:tcPr>
            <w:tcW w:w="100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42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b/>
                <w:bCs/>
                <w:snapToGrid/>
                <w:color w:val="000000"/>
                <w:sz w:val="16"/>
                <w:szCs w:val="16"/>
              </w:rPr>
            </w:pPr>
            <w:r w:rsidRPr="006962AD">
              <w:rPr>
                <w:rFonts w:ascii="Calibri" w:hAnsi="Calibri" w:cs="Calibri"/>
                <w:b/>
                <w:bCs/>
                <w:snapToGrid/>
                <w:color w:val="000000"/>
                <w:sz w:val="16"/>
                <w:szCs w:val="16"/>
              </w:rPr>
              <w:t>-$2,947.14</w:t>
            </w:r>
          </w:p>
        </w:tc>
      </w:tr>
    </w:tbl>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576B06" w:rsidRDefault="006962AD">
      <w:pPr>
        <w:widowControl/>
        <w:numPr>
          <w:ilvl w:val="0"/>
          <w:numId w:val="39"/>
        </w:numPr>
        <w:tabs>
          <w:tab w:val="left" w:pos="1440"/>
          <w:tab w:val="left" w:pos="5040"/>
        </w:tabs>
        <w:contextualSpacing/>
        <w:rPr>
          <w:rFonts w:ascii="Times New Roman" w:hAnsi="Times New Roman"/>
          <w:b/>
          <w:snapToGrid/>
          <w:szCs w:val="22"/>
        </w:rPr>
      </w:pPr>
      <w:r w:rsidRPr="006962AD">
        <w:rPr>
          <w:rFonts w:ascii="Times New Roman" w:hAnsi="Times New Roman"/>
          <w:b/>
          <w:snapToGrid/>
          <w:szCs w:val="22"/>
        </w:rPr>
        <w:t>Changes in Burden Estimates Resulting from Changes in Agency Estimates of the Number of Respondents, and the Estimated Average Time per Response</w:t>
      </w: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szCs w:val="22"/>
        </w:rPr>
      </w:pPr>
      <w:r w:rsidRPr="006962AD">
        <w:rPr>
          <w:rFonts w:ascii="Times New Roman" w:hAnsi="Times New Roman"/>
          <w:snapToGrid/>
          <w:szCs w:val="22"/>
        </w:rPr>
        <w:t xml:space="preserve">The estimated number of respondents for ongoing costs decreased from 13 to 10, as a result of a change in the FDIC’s estimated number of respondents. The decrease in the estimated number of </w:t>
      </w:r>
      <w:r w:rsidRPr="006962AD">
        <w:rPr>
          <w:rFonts w:ascii="Times New Roman" w:hAnsi="Times New Roman"/>
          <w:snapToGrid/>
          <w:szCs w:val="22"/>
        </w:rPr>
        <w:lastRenderedPageBreak/>
        <w:t>respondents reduced the estimated burden hours associated with this information collection by 133.8 hours and reduced the estimated cost of compliance with this IC by $13,248.20, as shown in Table 2. The decrease in the estimated number of respondents reduced the ongoing reporting burden associated with 12 CFR Part 351.4(c)(3)(i) by 15 hours, and reduced the ongoing recordkeeping burden associated with 12 CFR Parts 351.3(d)(3), 351.4(b)(3)(i)(A), 351.4(c)(3)(i), 351.11(a)(2), and 351.20(f)(1) by a combined 111 hours. Additionally, the disclosure burden associated with CFR Part 351.11(a)(8)(i) decreased by 7.8 hours as a result of the change in the estimated number of respondents from 13 to 10.</w:t>
      </w:r>
    </w:p>
    <w:p w:rsidRPr="006962AD" w:rsidR="006962AD" w:rsidP="006962AD" w:rsidRDefault="006962AD">
      <w:pPr>
        <w:widowControl/>
        <w:tabs>
          <w:tab w:val="left" w:pos="1440"/>
          <w:tab w:val="left" w:pos="5040"/>
        </w:tabs>
        <w:rPr>
          <w:rFonts w:ascii="Times New Roman" w:hAnsi="Times New Roman"/>
          <w:snapToGrid/>
          <w:szCs w:val="22"/>
        </w:rPr>
      </w:pPr>
    </w:p>
    <w:p w:rsidRPr="006962AD" w:rsidR="006962AD" w:rsidP="006962AD" w:rsidRDefault="006962AD">
      <w:pPr>
        <w:widowControl/>
        <w:tabs>
          <w:tab w:val="left" w:pos="1440"/>
          <w:tab w:val="left" w:pos="5040"/>
        </w:tabs>
        <w:rPr>
          <w:rFonts w:ascii="Times New Roman" w:hAnsi="Times New Roman"/>
          <w:b/>
          <w:snapToGrid/>
          <w:szCs w:val="22"/>
        </w:rPr>
      </w:pPr>
      <w:r w:rsidRPr="006962AD">
        <w:rPr>
          <w:rFonts w:ascii="Times New Roman" w:hAnsi="Times New Roman"/>
          <w:b/>
          <w:snapToGrid/>
          <w:szCs w:val="22"/>
        </w:rPr>
        <w:t>Table 2</w:t>
      </w:r>
    </w:p>
    <w:p w:rsidRPr="006962AD" w:rsidR="006962AD" w:rsidP="006962AD" w:rsidRDefault="006962AD">
      <w:pPr>
        <w:widowControl/>
        <w:tabs>
          <w:tab w:val="left" w:pos="1440"/>
          <w:tab w:val="left" w:pos="5040"/>
        </w:tabs>
        <w:rPr>
          <w:rFonts w:ascii="Times New Roman" w:hAnsi="Times New Roman"/>
          <w:b/>
          <w:snapToGrid/>
          <w:sz w:val="22"/>
          <w:szCs w:val="22"/>
        </w:rPr>
      </w:pPr>
    </w:p>
    <w:tbl>
      <w:tblPr>
        <w:tblW w:w="9560" w:type="dxa"/>
        <w:tblLook w:val="04A0" w:firstRow="1" w:lastRow="0" w:firstColumn="1" w:lastColumn="0" w:noHBand="0" w:noVBand="1"/>
      </w:tblPr>
      <w:tblGrid>
        <w:gridCol w:w="2060"/>
        <w:gridCol w:w="1356"/>
        <w:gridCol w:w="1280"/>
        <w:gridCol w:w="1260"/>
        <w:gridCol w:w="1280"/>
        <w:gridCol w:w="980"/>
        <w:gridCol w:w="1460"/>
      </w:tblGrid>
      <w:tr w:rsidRPr="006962AD" w:rsidR="006962AD" w:rsidTr="009247A8">
        <w:trPr>
          <w:trHeight w:val="304"/>
        </w:trPr>
        <w:tc>
          <w:tcPr>
            <w:tcW w:w="9560" w:type="dxa"/>
            <w:gridSpan w:val="7"/>
            <w:tcBorders>
              <w:top w:val="single" w:color="auto" w:sz="8" w:space="0"/>
              <w:left w:val="single" w:color="auto" w:sz="8" w:space="0"/>
              <w:bottom w:val="single" w:color="auto" w:sz="8" w:space="0"/>
              <w:right w:val="single" w:color="000000"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20"/>
              </w:rPr>
            </w:pPr>
            <w:r w:rsidRPr="006962AD">
              <w:rPr>
                <w:rFonts w:ascii="Calibri" w:hAnsi="Calibri" w:cs="Calibri"/>
                <w:b/>
                <w:bCs/>
                <w:snapToGrid/>
                <w:color w:val="000000"/>
                <w:sz w:val="20"/>
              </w:rPr>
              <w:t>Changes Resulting from Decrease in the Estimated Number of Respondents</w:t>
            </w:r>
          </w:p>
        </w:tc>
      </w:tr>
      <w:tr w:rsidRPr="006962AD" w:rsidR="006962AD" w:rsidTr="009247A8">
        <w:trPr>
          <w:trHeight w:val="700"/>
        </w:trPr>
        <w:tc>
          <w:tcPr>
            <w:tcW w:w="2060" w:type="dxa"/>
            <w:tcBorders>
              <w:top w:val="nil"/>
              <w:left w:val="single" w:color="auto" w:sz="8" w:space="0"/>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Information collection</w:t>
            </w:r>
          </w:p>
        </w:tc>
        <w:tc>
          <w:tcPr>
            <w:tcW w:w="124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Burden type</w:t>
            </w:r>
          </w:p>
        </w:tc>
        <w:tc>
          <w:tcPr>
            <w:tcW w:w="12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Previous estimated burden hours</w:t>
            </w:r>
          </w:p>
        </w:tc>
        <w:tc>
          <w:tcPr>
            <w:tcW w:w="12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Revised estimated burden hours</w:t>
            </w:r>
          </w:p>
        </w:tc>
        <w:tc>
          <w:tcPr>
            <w:tcW w:w="12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burden hours</w:t>
            </w:r>
          </w:p>
        </w:tc>
        <w:tc>
          <w:tcPr>
            <w:tcW w:w="9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Estimated hourly cost</w:t>
            </w:r>
          </w:p>
        </w:tc>
        <w:tc>
          <w:tcPr>
            <w:tcW w:w="14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cost of compliance</w:t>
            </w:r>
          </w:p>
        </w:tc>
      </w:tr>
      <w:tr w:rsidRPr="006962AD" w:rsidR="006962AD" w:rsidTr="009247A8">
        <w:trPr>
          <w:trHeight w:val="547"/>
        </w:trPr>
        <w:tc>
          <w:tcPr>
            <w:tcW w:w="2060" w:type="dxa"/>
            <w:tcBorders>
              <w:top w:val="nil"/>
              <w:left w:val="single" w:color="auto" w:sz="8" w:space="0"/>
              <w:bottom w:val="single" w:color="auto" w:sz="4" w:space="0"/>
              <w:right w:val="single" w:color="auto" w:sz="8" w:space="0"/>
            </w:tcBorders>
            <w:shd w:val="clear" w:color="auto" w:fill="auto"/>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351.4(c)(3)(i)</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Reporting;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65</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50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-15</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-$1,052.55</w:t>
            </w:r>
          </w:p>
        </w:tc>
      </w:tr>
      <w:tr w:rsidRPr="006962AD" w:rsidR="006962AD" w:rsidTr="009247A8">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351.3(d)(3)</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13</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-$210.51</w:t>
            </w:r>
          </w:p>
        </w:tc>
      </w:tr>
      <w:tr w:rsidRPr="006962AD" w:rsidR="006962AD" w:rsidTr="009247A8">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351.4(b)(3)(i)(A)</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104</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80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-24</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-$2,992.32</w:t>
            </w:r>
          </w:p>
        </w:tc>
      </w:tr>
      <w:tr w:rsidRPr="006962AD" w:rsidR="006962AD" w:rsidTr="009247A8">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351.4(c)(3)(i)</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130</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-30</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$70.17</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-$2,105.10</w:t>
            </w:r>
          </w:p>
        </w:tc>
      </w:tr>
      <w:tr w:rsidRPr="006962AD" w:rsidR="006962AD" w:rsidTr="009247A8">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351.11(a)(2)</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130</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-30</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$97.43</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-$2,922.90</w:t>
            </w:r>
          </w:p>
        </w:tc>
      </w:tr>
      <w:tr w:rsidRPr="006962AD" w:rsidR="006962AD" w:rsidTr="009247A8">
        <w:trPr>
          <w:trHeight w:val="440"/>
        </w:trPr>
        <w:tc>
          <w:tcPr>
            <w:tcW w:w="206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351.20(f)(1)</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104</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80</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-24</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$124.68</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-$2,992.32</w:t>
            </w:r>
          </w:p>
        </w:tc>
      </w:tr>
      <w:tr w:rsidRPr="006962AD" w:rsidR="006962AD" w:rsidTr="009247A8">
        <w:trPr>
          <w:trHeight w:val="440"/>
        </w:trPr>
        <w:tc>
          <w:tcPr>
            <w:tcW w:w="2060" w:type="dxa"/>
            <w:tcBorders>
              <w:top w:val="nil"/>
              <w:left w:val="single" w:color="auto" w:sz="8" w:space="0"/>
              <w:bottom w:val="single" w:color="auto" w:sz="8"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351.11(a)(8)(i)</w:t>
            </w:r>
          </w:p>
        </w:tc>
        <w:tc>
          <w:tcPr>
            <w:tcW w:w="1240" w:type="dxa"/>
            <w:tcBorders>
              <w:top w:val="nil"/>
              <w:left w:val="nil"/>
              <w:bottom w:val="single" w:color="auto" w:sz="8"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Disclosure; Ongoing</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33.8</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26</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-7.8</w:t>
            </w:r>
          </w:p>
        </w:tc>
        <w:tc>
          <w:tcPr>
            <w:tcW w:w="9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$124.68</w:t>
            </w:r>
          </w:p>
        </w:tc>
        <w:tc>
          <w:tcPr>
            <w:tcW w:w="146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-$972.50</w:t>
            </w:r>
          </w:p>
        </w:tc>
      </w:tr>
      <w:tr w:rsidRPr="006962AD" w:rsidR="006962AD" w:rsidTr="009247A8">
        <w:trPr>
          <w:trHeight w:val="241"/>
        </w:trPr>
        <w:tc>
          <w:tcPr>
            <w:tcW w:w="2060" w:type="dxa"/>
            <w:tcBorders>
              <w:top w:val="nil"/>
              <w:left w:val="single" w:color="auto" w:sz="8" w:space="0"/>
              <w:bottom w:val="single" w:color="auto" w:sz="8" w:space="0"/>
              <w:right w:val="single" w:color="auto" w:sz="8" w:space="0"/>
            </w:tcBorders>
            <w:shd w:val="clear" w:color="auto" w:fill="auto"/>
            <w:vAlign w:val="bottom"/>
            <w:hideMark/>
          </w:tcPr>
          <w:p w:rsidRPr="006962AD" w:rsidR="006962AD" w:rsidP="006962AD" w:rsidRDefault="006962AD">
            <w:pPr>
              <w:widowControl/>
              <w:jc w:val="right"/>
              <w:rPr>
                <w:rFonts w:ascii="Times New Roman" w:hAnsi="Times New Roman"/>
                <w:b/>
                <w:bCs/>
                <w:snapToGrid/>
                <w:color w:val="000000"/>
                <w:sz w:val="18"/>
                <w:szCs w:val="18"/>
              </w:rPr>
            </w:pPr>
            <w:r w:rsidRPr="006962AD">
              <w:rPr>
                <w:rFonts w:ascii="Times New Roman" w:hAnsi="Times New Roman"/>
                <w:b/>
                <w:bCs/>
                <w:snapToGrid/>
                <w:color w:val="000000"/>
                <w:sz w:val="18"/>
                <w:szCs w:val="18"/>
              </w:rPr>
              <w:t>Total Change:</w:t>
            </w:r>
          </w:p>
        </w:tc>
        <w:tc>
          <w:tcPr>
            <w:tcW w:w="1240" w:type="dxa"/>
            <w:tcBorders>
              <w:top w:val="nil"/>
              <w:left w:val="nil"/>
              <w:bottom w:val="single" w:color="auto" w:sz="8" w:space="0"/>
              <w:right w:val="single" w:color="auto" w:sz="4" w:space="0"/>
            </w:tcBorders>
            <w:shd w:val="clear" w:color="auto" w:fill="auto"/>
            <w:noWrap/>
            <w:vAlign w:val="bottom"/>
            <w:hideMark/>
          </w:tcPr>
          <w:p w:rsidRPr="006962AD" w:rsidR="006962AD" w:rsidP="006962AD" w:rsidRDefault="006962AD">
            <w:pPr>
              <w:widowControl/>
              <w:rPr>
                <w:rFonts w:ascii="Calibri" w:hAnsi="Calibri" w:cs="Calibri"/>
                <w:snapToGrid/>
                <w:color w:val="000000"/>
                <w:sz w:val="18"/>
                <w:szCs w:val="18"/>
              </w:rPr>
            </w:pPr>
            <w:r w:rsidRPr="006962AD">
              <w:rPr>
                <w:rFonts w:ascii="Calibri" w:hAnsi="Calibri" w:cs="Calibri"/>
                <w:snapToGrid/>
                <w:color w:val="000000"/>
                <w:sz w:val="18"/>
                <w:szCs w:val="18"/>
              </w:rPr>
              <w:t> </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b/>
                <w:bCs/>
                <w:snapToGrid/>
                <w:color w:val="000000"/>
                <w:sz w:val="16"/>
                <w:szCs w:val="16"/>
              </w:rPr>
            </w:pPr>
            <w:r w:rsidRPr="006962AD">
              <w:rPr>
                <w:rFonts w:ascii="Calibri" w:hAnsi="Calibri" w:cs="Calibri"/>
                <w:b/>
                <w:bCs/>
                <w:snapToGrid/>
                <w:color w:val="000000"/>
                <w:sz w:val="16"/>
                <w:szCs w:val="16"/>
              </w:rPr>
              <w:t>-133.8</w:t>
            </w:r>
          </w:p>
        </w:tc>
        <w:tc>
          <w:tcPr>
            <w:tcW w:w="9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46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-$13,248.20</w:t>
            </w:r>
          </w:p>
        </w:tc>
      </w:tr>
    </w:tbl>
    <w:p w:rsidR="00576B06" w:rsidP="006962AD" w:rsidRDefault="00576B06">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color w:val="000000"/>
          <w:szCs w:val="24"/>
        </w:rPr>
      </w:pPr>
      <w:r w:rsidRPr="006962AD">
        <w:rPr>
          <w:rFonts w:ascii="Times New Roman" w:hAnsi="Times New Roman"/>
          <w:snapToGrid/>
          <w:szCs w:val="24"/>
        </w:rPr>
        <w:t xml:space="preserve">The FDIC also increased its estimate of the average hours per response for information collections related to 12 </w:t>
      </w:r>
      <w:r w:rsidRPr="006962AD">
        <w:rPr>
          <w:rFonts w:ascii="Times New Roman" w:hAnsi="Times New Roman"/>
          <w:snapToGrid/>
          <w:color w:val="000000"/>
          <w:szCs w:val="24"/>
        </w:rPr>
        <w:t>CFR Section 351.11(a)(8)(i) from 0.1 to 0.5. This change increased the estimated burden hours associated with this IC by 104.4, and increased the estimated cost of compliance by $13,016.59, as shown in Table 3. The increase in the estimated time per response increased the estimated number of burden hours associated with initial setup by 0.4, and increased the estimated number of burden hours associated with ongoing disclosures by 104.</w:t>
      </w:r>
    </w:p>
    <w:p w:rsidRPr="006962AD" w:rsidR="006962AD" w:rsidP="006962AD" w:rsidRDefault="006962AD">
      <w:pPr>
        <w:widowControl/>
        <w:tabs>
          <w:tab w:val="left" w:pos="1440"/>
          <w:tab w:val="left" w:pos="5040"/>
        </w:tabs>
        <w:rPr>
          <w:rFonts w:ascii="Times New Roman" w:hAnsi="Times New Roman"/>
          <w:snapToGrid/>
          <w:color w:val="000000"/>
          <w:sz w:val="22"/>
          <w:szCs w:val="22"/>
        </w:rPr>
      </w:pPr>
    </w:p>
    <w:p w:rsidRPr="006962AD" w:rsidR="006962AD" w:rsidP="006962AD" w:rsidRDefault="006962AD">
      <w:pPr>
        <w:widowControl/>
        <w:tabs>
          <w:tab w:val="left" w:pos="1440"/>
          <w:tab w:val="left" w:pos="5040"/>
        </w:tabs>
        <w:rPr>
          <w:rFonts w:ascii="Times New Roman" w:hAnsi="Times New Roman"/>
          <w:b/>
          <w:snapToGrid/>
          <w:color w:val="000000"/>
          <w:szCs w:val="22"/>
        </w:rPr>
      </w:pPr>
      <w:r w:rsidRPr="006962AD">
        <w:rPr>
          <w:rFonts w:ascii="Times New Roman" w:hAnsi="Times New Roman"/>
          <w:b/>
          <w:snapToGrid/>
          <w:color w:val="000000"/>
          <w:szCs w:val="22"/>
        </w:rPr>
        <w:t>Table 3</w:t>
      </w:r>
    </w:p>
    <w:p w:rsidRPr="006962AD" w:rsidR="006962AD" w:rsidP="006962AD" w:rsidRDefault="006962AD">
      <w:pPr>
        <w:widowControl/>
        <w:tabs>
          <w:tab w:val="left" w:pos="1440"/>
          <w:tab w:val="left" w:pos="5040"/>
        </w:tabs>
        <w:rPr>
          <w:rFonts w:ascii="Times New Roman" w:hAnsi="Times New Roman"/>
          <w:b/>
          <w:snapToGrid/>
          <w:color w:val="000000"/>
          <w:sz w:val="22"/>
          <w:szCs w:val="22"/>
        </w:rPr>
      </w:pPr>
    </w:p>
    <w:tbl>
      <w:tblPr>
        <w:tblW w:w="9560" w:type="dxa"/>
        <w:tblLook w:val="04A0" w:firstRow="1" w:lastRow="0" w:firstColumn="1" w:lastColumn="0" w:noHBand="0" w:noVBand="1"/>
      </w:tblPr>
      <w:tblGrid>
        <w:gridCol w:w="2060"/>
        <w:gridCol w:w="1240"/>
        <w:gridCol w:w="1280"/>
        <w:gridCol w:w="1260"/>
        <w:gridCol w:w="1280"/>
        <w:gridCol w:w="980"/>
        <w:gridCol w:w="1460"/>
      </w:tblGrid>
      <w:tr w:rsidRPr="006962AD" w:rsidR="006962AD" w:rsidTr="009247A8">
        <w:trPr>
          <w:trHeight w:val="315"/>
        </w:trPr>
        <w:tc>
          <w:tcPr>
            <w:tcW w:w="9560" w:type="dxa"/>
            <w:gridSpan w:val="7"/>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6962AD" w:rsidR="006962AD" w:rsidP="006962AD" w:rsidRDefault="006962AD">
            <w:pPr>
              <w:widowControl/>
              <w:jc w:val="center"/>
              <w:rPr>
                <w:rFonts w:ascii="Times New Roman" w:hAnsi="Times New Roman"/>
                <w:b/>
                <w:bCs/>
                <w:snapToGrid/>
                <w:color w:val="000000"/>
                <w:sz w:val="20"/>
              </w:rPr>
            </w:pPr>
            <w:r w:rsidRPr="006962AD">
              <w:rPr>
                <w:rFonts w:ascii="Times New Roman" w:hAnsi="Times New Roman"/>
                <w:b/>
                <w:bCs/>
                <w:snapToGrid/>
                <w:color w:val="000000"/>
                <w:sz w:val="20"/>
              </w:rPr>
              <w:t>Changes Resulting from Increase in Estimated Average Hours per Response</w:t>
            </w:r>
          </w:p>
        </w:tc>
      </w:tr>
      <w:tr w:rsidRPr="006962AD" w:rsidR="006962AD" w:rsidTr="009247A8">
        <w:trPr>
          <w:trHeight w:val="735"/>
        </w:trPr>
        <w:tc>
          <w:tcPr>
            <w:tcW w:w="2060" w:type="dxa"/>
            <w:tcBorders>
              <w:top w:val="nil"/>
              <w:left w:val="single" w:color="auto" w:sz="8" w:space="0"/>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Information collection</w:t>
            </w:r>
          </w:p>
        </w:tc>
        <w:tc>
          <w:tcPr>
            <w:tcW w:w="124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Burden type</w:t>
            </w:r>
          </w:p>
        </w:tc>
        <w:tc>
          <w:tcPr>
            <w:tcW w:w="12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Previous estimated burden hours</w:t>
            </w:r>
          </w:p>
        </w:tc>
        <w:tc>
          <w:tcPr>
            <w:tcW w:w="12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Revised estimated burden hours</w:t>
            </w:r>
          </w:p>
        </w:tc>
        <w:tc>
          <w:tcPr>
            <w:tcW w:w="12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burden hours</w:t>
            </w:r>
          </w:p>
        </w:tc>
        <w:tc>
          <w:tcPr>
            <w:tcW w:w="98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Estimated hourly cost</w:t>
            </w:r>
          </w:p>
        </w:tc>
        <w:tc>
          <w:tcPr>
            <w:tcW w:w="14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cost of compliance</w:t>
            </w:r>
          </w:p>
        </w:tc>
      </w:tr>
      <w:tr w:rsidRPr="006962AD" w:rsidR="006962AD" w:rsidTr="009247A8">
        <w:trPr>
          <w:trHeight w:val="495"/>
        </w:trPr>
        <w:tc>
          <w:tcPr>
            <w:tcW w:w="2060" w:type="dxa"/>
            <w:tcBorders>
              <w:top w:val="single" w:color="auto" w:sz="4" w:space="0"/>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351.11(a)(8)(i)</w:t>
            </w:r>
          </w:p>
        </w:tc>
        <w:tc>
          <w:tcPr>
            <w:tcW w:w="1240"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Disclosure; Initial setup</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0.1</w:t>
            </w:r>
          </w:p>
        </w:tc>
        <w:tc>
          <w:tcPr>
            <w:tcW w:w="12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0.5</w:t>
            </w:r>
          </w:p>
        </w:tc>
        <w:tc>
          <w:tcPr>
            <w:tcW w:w="12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0.4</w:t>
            </w:r>
          </w:p>
        </w:tc>
        <w:tc>
          <w:tcPr>
            <w:tcW w:w="98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xml:space="preserve">$124.68 </w:t>
            </w:r>
          </w:p>
        </w:tc>
        <w:tc>
          <w:tcPr>
            <w:tcW w:w="14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xml:space="preserve">$49.87 </w:t>
            </w:r>
          </w:p>
        </w:tc>
      </w:tr>
      <w:tr w:rsidRPr="006962AD" w:rsidR="006962AD" w:rsidTr="009247A8">
        <w:trPr>
          <w:trHeight w:val="510"/>
        </w:trPr>
        <w:tc>
          <w:tcPr>
            <w:tcW w:w="2060" w:type="dxa"/>
            <w:tcBorders>
              <w:top w:val="nil"/>
              <w:left w:val="single" w:color="auto" w:sz="8" w:space="0"/>
              <w:bottom w:val="nil"/>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351.11(a)(8)(i)</w:t>
            </w:r>
          </w:p>
        </w:tc>
        <w:tc>
          <w:tcPr>
            <w:tcW w:w="1240" w:type="dxa"/>
            <w:tcBorders>
              <w:top w:val="nil"/>
              <w:left w:val="nil"/>
              <w:bottom w:val="single" w:color="auto" w:sz="8"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Disclosure; Ongoing</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26</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130</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104</w:t>
            </w:r>
          </w:p>
        </w:tc>
        <w:tc>
          <w:tcPr>
            <w:tcW w:w="9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xml:space="preserve">$124.68 </w:t>
            </w:r>
          </w:p>
        </w:tc>
        <w:tc>
          <w:tcPr>
            <w:tcW w:w="146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xml:space="preserve">$12,966.72 </w:t>
            </w:r>
          </w:p>
        </w:tc>
      </w:tr>
      <w:tr w:rsidRPr="006962AD" w:rsidR="006962AD" w:rsidTr="009247A8">
        <w:trPr>
          <w:trHeight w:val="315"/>
        </w:trPr>
        <w:tc>
          <w:tcPr>
            <w:tcW w:w="2060" w:type="dxa"/>
            <w:tcBorders>
              <w:top w:val="single" w:color="auto" w:sz="8" w:space="0"/>
              <w:left w:val="single" w:color="auto" w:sz="8" w:space="0"/>
              <w:bottom w:val="single" w:color="auto" w:sz="8" w:space="0"/>
              <w:right w:val="single" w:color="auto" w:sz="4" w:space="0"/>
            </w:tcBorders>
            <w:shd w:val="clear" w:color="auto" w:fill="auto"/>
            <w:vAlign w:val="bottom"/>
            <w:hideMark/>
          </w:tcPr>
          <w:p w:rsidRPr="006962AD" w:rsidR="006962AD" w:rsidP="006962AD" w:rsidRDefault="006962AD">
            <w:pPr>
              <w:widowControl/>
              <w:jc w:val="right"/>
              <w:rPr>
                <w:rFonts w:ascii="Times New Roman" w:hAnsi="Times New Roman"/>
                <w:b/>
                <w:bCs/>
                <w:snapToGrid/>
                <w:color w:val="000000"/>
                <w:sz w:val="18"/>
                <w:szCs w:val="18"/>
              </w:rPr>
            </w:pPr>
            <w:r w:rsidRPr="006962AD">
              <w:rPr>
                <w:rFonts w:ascii="Times New Roman" w:hAnsi="Times New Roman"/>
                <w:b/>
                <w:bCs/>
                <w:snapToGrid/>
                <w:color w:val="000000"/>
                <w:sz w:val="18"/>
                <w:szCs w:val="18"/>
              </w:rPr>
              <w:t>Total Change:</w:t>
            </w:r>
          </w:p>
        </w:tc>
        <w:tc>
          <w:tcPr>
            <w:tcW w:w="1240" w:type="dxa"/>
            <w:tcBorders>
              <w:top w:val="nil"/>
              <w:left w:val="nil"/>
              <w:bottom w:val="single" w:color="auto" w:sz="8" w:space="0"/>
              <w:right w:val="single" w:color="auto" w:sz="4" w:space="0"/>
            </w:tcBorders>
            <w:shd w:val="clear" w:color="auto" w:fill="auto"/>
            <w:noWrap/>
            <w:vAlign w:val="bottom"/>
            <w:hideMark/>
          </w:tcPr>
          <w:p w:rsidRPr="006962AD" w:rsidR="006962AD" w:rsidP="006962AD" w:rsidRDefault="006962AD">
            <w:pPr>
              <w:widowControl/>
              <w:rPr>
                <w:rFonts w:ascii="Calibri" w:hAnsi="Calibri" w:cs="Calibri"/>
                <w:snapToGrid/>
                <w:color w:val="000000"/>
                <w:sz w:val="22"/>
                <w:szCs w:val="22"/>
              </w:rPr>
            </w:pPr>
            <w:r w:rsidRPr="006962AD">
              <w:rPr>
                <w:rFonts w:ascii="Calibri" w:hAnsi="Calibri" w:cs="Calibri"/>
                <w:snapToGrid/>
                <w:color w:val="000000"/>
                <w:sz w:val="22"/>
                <w:szCs w:val="22"/>
              </w:rPr>
              <w:t> </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6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2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104.4</w:t>
            </w:r>
          </w:p>
        </w:tc>
        <w:tc>
          <w:tcPr>
            <w:tcW w:w="980" w:type="dxa"/>
            <w:tcBorders>
              <w:top w:val="nil"/>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460" w:type="dxa"/>
            <w:tcBorders>
              <w:top w:val="nil"/>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xml:space="preserve">$13,016.59 </w:t>
            </w:r>
          </w:p>
        </w:tc>
      </w:tr>
    </w:tbl>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6962AD" w:rsidRDefault="006962AD">
      <w:pPr>
        <w:widowControl/>
        <w:tabs>
          <w:tab w:val="left" w:pos="1440"/>
          <w:tab w:val="left" w:pos="5040"/>
        </w:tabs>
        <w:rPr>
          <w:rFonts w:ascii="Times New Roman" w:hAnsi="Times New Roman"/>
          <w:snapToGrid/>
          <w:sz w:val="22"/>
          <w:szCs w:val="22"/>
        </w:rPr>
      </w:pPr>
    </w:p>
    <w:p w:rsidRPr="006962AD" w:rsidR="006962AD" w:rsidP="00576B06" w:rsidRDefault="006962AD">
      <w:pPr>
        <w:widowControl/>
        <w:numPr>
          <w:ilvl w:val="0"/>
          <w:numId w:val="39"/>
        </w:numPr>
        <w:tabs>
          <w:tab w:val="left" w:pos="1440"/>
          <w:tab w:val="left" w:pos="5040"/>
        </w:tabs>
        <w:contextualSpacing/>
        <w:rPr>
          <w:rFonts w:ascii="Times New Roman" w:hAnsi="Times New Roman"/>
          <w:b/>
          <w:snapToGrid/>
          <w:szCs w:val="22"/>
        </w:rPr>
      </w:pPr>
      <w:r w:rsidRPr="006962AD">
        <w:rPr>
          <w:rFonts w:ascii="Times New Roman" w:hAnsi="Times New Roman"/>
          <w:b/>
          <w:snapToGrid/>
          <w:szCs w:val="22"/>
        </w:rPr>
        <w:t>Changes in Estimated Burden Resulting from Proposed Regulatory Changes</w:t>
      </w:r>
    </w:p>
    <w:p w:rsidRPr="006962AD" w:rsidR="006962AD" w:rsidP="006962AD" w:rsidRDefault="006962AD">
      <w:pPr>
        <w:widowControl/>
        <w:tabs>
          <w:tab w:val="left" w:pos="1440"/>
          <w:tab w:val="left" w:pos="5040"/>
        </w:tabs>
        <w:ind w:left="360"/>
        <w:rPr>
          <w:rFonts w:ascii="Times New Roman" w:hAnsi="Times New Roman"/>
          <w:b/>
          <w:snapToGrid/>
          <w:sz w:val="22"/>
          <w:szCs w:val="22"/>
        </w:rPr>
      </w:pPr>
    </w:p>
    <w:p w:rsidRPr="006962AD" w:rsidR="006962AD" w:rsidP="006962AD" w:rsidRDefault="006962AD">
      <w:pPr>
        <w:widowControl/>
        <w:tabs>
          <w:tab w:val="left" w:pos="1440"/>
          <w:tab w:val="left" w:pos="5040"/>
        </w:tabs>
        <w:rPr>
          <w:rFonts w:ascii="Times New Roman" w:hAnsi="Times New Roman"/>
          <w:snapToGrid/>
          <w:color w:val="000000"/>
          <w:szCs w:val="22"/>
        </w:rPr>
      </w:pPr>
      <w:r w:rsidRPr="006962AD">
        <w:rPr>
          <w:rFonts w:ascii="Times New Roman" w:hAnsi="Times New Roman"/>
          <w:snapToGrid/>
          <w:szCs w:val="22"/>
        </w:rPr>
        <w:t xml:space="preserve">The proposed rule adds additional information collections and revises existing information collections, leading to an estimated increase of 110 burden hours associated with this information collection and additional compliance costs of $10,717.30 as shown in Table 4. The proposed rule would add an additional information collection related to CFR Section </w:t>
      </w:r>
      <w:r w:rsidRPr="006962AD">
        <w:rPr>
          <w:rFonts w:ascii="Times New Roman" w:hAnsi="Times New Roman"/>
          <w:snapToGrid/>
          <w:color w:val="000000"/>
          <w:szCs w:val="22"/>
        </w:rPr>
        <w:t xml:space="preserve">351.10(c)(18)(ii)(B)(1), which would add an estimated 10 hours of recordkeeping burden related to initial setup, and an estimated 100 hours of ongoing recordkeeping burden. </w:t>
      </w:r>
    </w:p>
    <w:p w:rsidRPr="006962AD" w:rsidR="006962AD" w:rsidP="006962AD" w:rsidRDefault="006962AD">
      <w:pPr>
        <w:widowControl/>
        <w:tabs>
          <w:tab w:val="left" w:pos="1440"/>
          <w:tab w:val="left" w:pos="5040"/>
        </w:tabs>
        <w:rPr>
          <w:rFonts w:ascii="Times New Roman" w:hAnsi="Times New Roman"/>
          <w:snapToGrid/>
          <w:color w:val="000000"/>
          <w:sz w:val="22"/>
          <w:szCs w:val="22"/>
        </w:rPr>
      </w:pPr>
    </w:p>
    <w:p w:rsidRPr="006962AD" w:rsidR="006962AD" w:rsidP="006962AD" w:rsidRDefault="006962AD">
      <w:pPr>
        <w:widowControl/>
        <w:tabs>
          <w:tab w:val="left" w:pos="1440"/>
          <w:tab w:val="left" w:pos="5040"/>
        </w:tabs>
        <w:rPr>
          <w:rFonts w:ascii="Times New Roman" w:hAnsi="Times New Roman"/>
          <w:b/>
          <w:snapToGrid/>
          <w:color w:val="000000"/>
          <w:szCs w:val="22"/>
        </w:rPr>
      </w:pPr>
      <w:r w:rsidRPr="006962AD">
        <w:rPr>
          <w:rFonts w:ascii="Times New Roman" w:hAnsi="Times New Roman"/>
          <w:b/>
          <w:snapToGrid/>
          <w:color w:val="000000"/>
          <w:szCs w:val="22"/>
        </w:rPr>
        <w:t>Table 4</w:t>
      </w:r>
    </w:p>
    <w:p w:rsidRPr="006962AD" w:rsidR="006962AD" w:rsidP="006962AD" w:rsidRDefault="006962AD">
      <w:pPr>
        <w:widowControl/>
        <w:tabs>
          <w:tab w:val="left" w:pos="1440"/>
          <w:tab w:val="left" w:pos="5040"/>
        </w:tabs>
        <w:rPr>
          <w:rFonts w:ascii="Times New Roman" w:hAnsi="Times New Roman"/>
          <w:b/>
          <w:snapToGrid/>
          <w:color w:val="000000"/>
          <w:sz w:val="22"/>
          <w:szCs w:val="22"/>
        </w:rPr>
      </w:pPr>
    </w:p>
    <w:tbl>
      <w:tblPr>
        <w:tblW w:w="7144" w:type="dxa"/>
        <w:tblLook w:val="04A0" w:firstRow="1" w:lastRow="0" w:firstColumn="1" w:lastColumn="0" w:noHBand="0" w:noVBand="1"/>
      </w:tblPr>
      <w:tblGrid>
        <w:gridCol w:w="2510"/>
        <w:gridCol w:w="1356"/>
        <w:gridCol w:w="1060"/>
        <w:gridCol w:w="968"/>
        <w:gridCol w:w="1360"/>
      </w:tblGrid>
      <w:tr w:rsidRPr="006962AD" w:rsidR="006962AD" w:rsidTr="009247A8">
        <w:trPr>
          <w:trHeight w:val="412"/>
        </w:trPr>
        <w:tc>
          <w:tcPr>
            <w:tcW w:w="7144"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20"/>
              </w:rPr>
            </w:pPr>
            <w:r w:rsidRPr="006962AD">
              <w:rPr>
                <w:rFonts w:ascii="Calibri" w:hAnsi="Calibri" w:cs="Calibri"/>
                <w:b/>
                <w:bCs/>
                <w:snapToGrid/>
                <w:color w:val="000000"/>
                <w:sz w:val="20"/>
              </w:rPr>
              <w:t>Changes Resulting from Proposed Additional Information Collections</w:t>
            </w:r>
          </w:p>
        </w:tc>
      </w:tr>
      <w:tr w:rsidRPr="006962AD" w:rsidR="006962AD" w:rsidTr="009247A8">
        <w:trPr>
          <w:trHeight w:val="795"/>
        </w:trPr>
        <w:tc>
          <w:tcPr>
            <w:tcW w:w="2510" w:type="dxa"/>
            <w:tcBorders>
              <w:top w:val="nil"/>
              <w:left w:val="single" w:color="auto" w:sz="8" w:space="0"/>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Information collection</w:t>
            </w:r>
          </w:p>
        </w:tc>
        <w:tc>
          <w:tcPr>
            <w:tcW w:w="1246"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Burden type</w:t>
            </w:r>
          </w:p>
        </w:tc>
        <w:tc>
          <w:tcPr>
            <w:tcW w:w="10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Estimated burden hours</w:t>
            </w:r>
          </w:p>
        </w:tc>
        <w:tc>
          <w:tcPr>
            <w:tcW w:w="968"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Estimated hourly cost</w:t>
            </w:r>
          </w:p>
        </w:tc>
        <w:tc>
          <w:tcPr>
            <w:tcW w:w="1360" w:type="dxa"/>
            <w:tcBorders>
              <w:top w:val="nil"/>
              <w:left w:val="nil"/>
              <w:bottom w:val="single" w:color="auto" w:sz="8" w:space="0"/>
              <w:right w:val="single" w:color="auto" w:sz="8" w:space="0"/>
            </w:tcBorders>
            <w:shd w:val="clear" w:color="auto" w:fill="auto"/>
            <w:vAlign w:val="center"/>
            <w:hideMark/>
          </w:tcPr>
          <w:p w:rsidRPr="006962AD" w:rsidR="006962AD" w:rsidP="006962AD" w:rsidRDefault="006962AD">
            <w:pPr>
              <w:widowControl/>
              <w:jc w:val="center"/>
              <w:rPr>
                <w:rFonts w:ascii="Calibri" w:hAnsi="Calibri" w:cs="Calibri"/>
                <w:b/>
                <w:bCs/>
                <w:snapToGrid/>
                <w:color w:val="000000"/>
                <w:sz w:val="18"/>
                <w:szCs w:val="18"/>
              </w:rPr>
            </w:pPr>
            <w:r w:rsidRPr="006962AD">
              <w:rPr>
                <w:rFonts w:ascii="Calibri" w:hAnsi="Calibri" w:cs="Calibri"/>
                <w:b/>
                <w:bCs/>
                <w:snapToGrid/>
                <w:color w:val="000000"/>
                <w:sz w:val="18"/>
                <w:szCs w:val="18"/>
              </w:rPr>
              <w:t>Change in estimated cost of compliance</w:t>
            </w:r>
          </w:p>
        </w:tc>
      </w:tr>
      <w:tr w:rsidRPr="006962AD" w:rsidR="006962AD" w:rsidTr="009247A8">
        <w:trPr>
          <w:trHeight w:val="448"/>
        </w:trPr>
        <w:tc>
          <w:tcPr>
            <w:tcW w:w="251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351.10(c)(18)(ii)(B)(1)</w:t>
            </w:r>
          </w:p>
        </w:tc>
        <w:tc>
          <w:tcPr>
            <w:tcW w:w="1246"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Initial setup</w:t>
            </w:r>
          </w:p>
        </w:tc>
        <w:tc>
          <w:tcPr>
            <w:tcW w:w="10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w:t>
            </w:r>
          </w:p>
        </w:tc>
        <w:tc>
          <w:tcPr>
            <w:tcW w:w="968"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$97.43</w:t>
            </w:r>
          </w:p>
        </w:tc>
        <w:tc>
          <w:tcPr>
            <w:tcW w:w="13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$974.30</w:t>
            </w:r>
          </w:p>
        </w:tc>
      </w:tr>
      <w:tr w:rsidRPr="006962AD" w:rsidR="006962AD" w:rsidTr="009247A8">
        <w:trPr>
          <w:trHeight w:val="440"/>
        </w:trPr>
        <w:tc>
          <w:tcPr>
            <w:tcW w:w="2510" w:type="dxa"/>
            <w:tcBorders>
              <w:top w:val="nil"/>
              <w:left w:val="single" w:color="auto" w:sz="8" w:space="0"/>
              <w:bottom w:val="single" w:color="auto" w:sz="4" w:space="0"/>
              <w:right w:val="single" w:color="auto" w:sz="8" w:space="0"/>
            </w:tcBorders>
            <w:shd w:val="clear" w:color="auto" w:fill="auto"/>
            <w:noWrap/>
            <w:vAlign w:val="center"/>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Section 351.10(c)(18)(ii)(B)(1)</w:t>
            </w:r>
          </w:p>
        </w:tc>
        <w:tc>
          <w:tcPr>
            <w:tcW w:w="1246" w:type="dxa"/>
            <w:tcBorders>
              <w:top w:val="nil"/>
              <w:left w:val="nil"/>
              <w:bottom w:val="single" w:color="auto" w:sz="4" w:space="0"/>
              <w:right w:val="single" w:color="auto" w:sz="4" w:space="0"/>
            </w:tcBorders>
            <w:shd w:val="clear" w:color="auto" w:fill="auto"/>
            <w:vAlign w:val="bottom"/>
            <w:hideMark/>
          </w:tcPr>
          <w:p w:rsidRPr="006962AD" w:rsidR="006962AD" w:rsidP="006962AD" w:rsidRDefault="006962AD">
            <w:pPr>
              <w:widowControl/>
              <w:rPr>
                <w:rFonts w:ascii="Times New Roman" w:hAnsi="Times New Roman"/>
                <w:snapToGrid/>
                <w:color w:val="000000"/>
                <w:sz w:val="18"/>
                <w:szCs w:val="18"/>
              </w:rPr>
            </w:pPr>
            <w:r w:rsidRPr="006962AD">
              <w:rPr>
                <w:rFonts w:ascii="Times New Roman" w:hAnsi="Times New Roman"/>
                <w:snapToGrid/>
                <w:color w:val="000000"/>
                <w:sz w:val="18"/>
                <w:szCs w:val="18"/>
              </w:rPr>
              <w:t>Recordkeeping; Ongoing</w:t>
            </w:r>
          </w:p>
        </w:tc>
        <w:tc>
          <w:tcPr>
            <w:tcW w:w="1060"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100</w:t>
            </w:r>
          </w:p>
        </w:tc>
        <w:tc>
          <w:tcPr>
            <w:tcW w:w="968" w:type="dxa"/>
            <w:tcBorders>
              <w:top w:val="nil"/>
              <w:left w:val="nil"/>
              <w:bottom w:val="single" w:color="auto" w:sz="4"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$97.43</w:t>
            </w:r>
          </w:p>
        </w:tc>
        <w:tc>
          <w:tcPr>
            <w:tcW w:w="1360" w:type="dxa"/>
            <w:tcBorders>
              <w:top w:val="nil"/>
              <w:left w:val="nil"/>
              <w:bottom w:val="single" w:color="auto" w:sz="4"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$9,743.00</w:t>
            </w:r>
          </w:p>
        </w:tc>
      </w:tr>
      <w:tr w:rsidRPr="006962AD" w:rsidR="006962AD" w:rsidTr="009247A8">
        <w:trPr>
          <w:trHeight w:val="277"/>
        </w:trPr>
        <w:tc>
          <w:tcPr>
            <w:tcW w:w="251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6962AD" w:rsidR="006962AD" w:rsidP="006962AD" w:rsidRDefault="006962AD">
            <w:pPr>
              <w:widowControl/>
              <w:jc w:val="right"/>
              <w:rPr>
                <w:rFonts w:ascii="Times New Roman" w:hAnsi="Times New Roman"/>
                <w:b/>
                <w:bCs/>
                <w:snapToGrid/>
                <w:color w:val="000000"/>
                <w:sz w:val="18"/>
                <w:szCs w:val="18"/>
              </w:rPr>
            </w:pPr>
            <w:r w:rsidRPr="006962AD">
              <w:rPr>
                <w:rFonts w:ascii="Times New Roman" w:hAnsi="Times New Roman"/>
                <w:b/>
                <w:bCs/>
                <w:snapToGrid/>
                <w:color w:val="000000"/>
                <w:sz w:val="18"/>
                <w:szCs w:val="18"/>
              </w:rPr>
              <w:t>Total Change:</w:t>
            </w:r>
          </w:p>
        </w:tc>
        <w:tc>
          <w:tcPr>
            <w:tcW w:w="1246" w:type="dxa"/>
            <w:tcBorders>
              <w:top w:val="single" w:color="auto" w:sz="8" w:space="0"/>
              <w:left w:val="nil"/>
              <w:bottom w:val="single" w:color="auto" w:sz="8" w:space="0"/>
              <w:right w:val="single" w:color="auto" w:sz="4" w:space="0"/>
            </w:tcBorders>
            <w:shd w:val="clear" w:color="auto" w:fill="auto"/>
            <w:noWrap/>
            <w:vAlign w:val="bottom"/>
            <w:hideMark/>
          </w:tcPr>
          <w:p w:rsidRPr="006962AD" w:rsidR="006962AD" w:rsidP="006962AD" w:rsidRDefault="006962AD">
            <w:pPr>
              <w:widowControl/>
              <w:rPr>
                <w:rFonts w:ascii="Calibri" w:hAnsi="Calibri" w:cs="Calibri"/>
                <w:snapToGrid/>
                <w:color w:val="000000"/>
                <w:sz w:val="22"/>
                <w:szCs w:val="22"/>
              </w:rPr>
            </w:pPr>
            <w:r w:rsidRPr="006962AD">
              <w:rPr>
                <w:rFonts w:ascii="Calibri" w:hAnsi="Calibri" w:cs="Calibri"/>
                <w:snapToGrid/>
                <w:color w:val="000000"/>
                <w:sz w:val="22"/>
                <w:szCs w:val="22"/>
              </w:rPr>
              <w:t> </w:t>
            </w:r>
          </w:p>
        </w:tc>
        <w:tc>
          <w:tcPr>
            <w:tcW w:w="1060" w:type="dxa"/>
            <w:tcBorders>
              <w:top w:val="single" w:color="auto" w:sz="8" w:space="0"/>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110</w:t>
            </w:r>
          </w:p>
        </w:tc>
        <w:tc>
          <w:tcPr>
            <w:tcW w:w="968" w:type="dxa"/>
            <w:tcBorders>
              <w:top w:val="single" w:color="auto" w:sz="8" w:space="0"/>
              <w:left w:val="nil"/>
              <w:bottom w:val="single" w:color="auto" w:sz="8" w:space="0"/>
              <w:right w:val="single" w:color="auto" w:sz="4"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 </w:t>
            </w:r>
          </w:p>
        </w:tc>
        <w:tc>
          <w:tcPr>
            <w:tcW w:w="1360" w:type="dxa"/>
            <w:tcBorders>
              <w:top w:val="single" w:color="auto" w:sz="8" w:space="0"/>
              <w:left w:val="nil"/>
              <w:bottom w:val="single" w:color="auto" w:sz="8" w:space="0"/>
              <w:right w:val="single" w:color="auto" w:sz="8" w:space="0"/>
            </w:tcBorders>
            <w:shd w:val="clear" w:color="auto" w:fill="auto"/>
            <w:noWrap/>
            <w:vAlign w:val="center"/>
            <w:hideMark/>
          </w:tcPr>
          <w:p w:rsidRPr="006962AD" w:rsidR="006962AD" w:rsidP="006962AD" w:rsidRDefault="006962AD">
            <w:pPr>
              <w:widowControl/>
              <w:jc w:val="center"/>
              <w:rPr>
                <w:rFonts w:ascii="Calibri" w:hAnsi="Calibri" w:cs="Calibri"/>
                <w:snapToGrid/>
                <w:color w:val="000000"/>
                <w:sz w:val="16"/>
                <w:szCs w:val="16"/>
              </w:rPr>
            </w:pPr>
            <w:r w:rsidRPr="006962AD">
              <w:rPr>
                <w:rFonts w:ascii="Calibri" w:hAnsi="Calibri" w:cs="Calibri"/>
                <w:snapToGrid/>
                <w:color w:val="000000"/>
                <w:sz w:val="16"/>
                <w:szCs w:val="16"/>
              </w:rPr>
              <w:t>$10,717.30</w:t>
            </w:r>
          </w:p>
        </w:tc>
      </w:tr>
    </w:tbl>
    <w:p w:rsidRPr="006962AD" w:rsidR="006962AD" w:rsidP="006962AD" w:rsidRDefault="006962AD">
      <w:pPr>
        <w:widowControl/>
        <w:tabs>
          <w:tab w:val="left" w:pos="1440"/>
          <w:tab w:val="left" w:pos="5040"/>
        </w:tabs>
        <w:rPr>
          <w:rFonts w:ascii="Times New Roman" w:hAnsi="Times New Roman"/>
          <w:snapToGrid/>
          <w:color w:val="000000"/>
          <w:sz w:val="22"/>
          <w:szCs w:val="22"/>
        </w:rPr>
      </w:pPr>
    </w:p>
    <w:p w:rsidRPr="006962AD" w:rsidR="006962AD" w:rsidP="006962AD" w:rsidRDefault="006962AD">
      <w:pPr>
        <w:widowControl/>
        <w:tabs>
          <w:tab w:val="left" w:pos="1440"/>
          <w:tab w:val="left" w:pos="5040"/>
        </w:tabs>
        <w:rPr>
          <w:rFonts w:ascii="Times New Roman" w:hAnsi="Times New Roman"/>
          <w:snapToGrid/>
          <w:color w:val="000000"/>
          <w:sz w:val="22"/>
          <w:szCs w:val="22"/>
        </w:rPr>
      </w:pPr>
    </w:p>
    <w:p w:rsidRPr="006962AD" w:rsidR="006962AD" w:rsidP="006962AD" w:rsidRDefault="006962AD">
      <w:pPr>
        <w:widowControl/>
        <w:tabs>
          <w:tab w:val="left" w:pos="1440"/>
          <w:tab w:val="left" w:pos="5040"/>
        </w:tabs>
        <w:rPr>
          <w:rFonts w:ascii="Times New Roman" w:hAnsi="Times New Roman"/>
          <w:snapToGrid/>
          <w:color w:val="000000"/>
          <w:szCs w:val="22"/>
        </w:rPr>
      </w:pPr>
      <w:r w:rsidRPr="006962AD">
        <w:rPr>
          <w:rFonts w:ascii="Times New Roman" w:hAnsi="Times New Roman"/>
          <w:snapToGrid/>
          <w:color w:val="000000"/>
          <w:szCs w:val="22"/>
        </w:rPr>
        <w:t>In total, the number of estimated burden hours associated with this information collection increased by 110 as a result of proposed new information collections, increased by another 104.4 as a result of changes in the estimated average hours per response, decreased by 133.8 hours as a result of decreasing the estimated number of respondents from 13 to 10, and decreased by another 42 hours as a result of assuming that all institutions have now completed the implementation phase of this information collection. The net change in estimated burden hours associated with this information collection is:</w:t>
      </w:r>
    </w:p>
    <w:p w:rsidRPr="006962AD" w:rsidR="006962AD" w:rsidP="006962AD" w:rsidRDefault="006962AD">
      <w:pPr>
        <w:widowControl/>
        <w:tabs>
          <w:tab w:val="left" w:pos="1440"/>
          <w:tab w:val="left" w:pos="2921"/>
        </w:tabs>
        <w:rPr>
          <w:rFonts w:ascii="Times New Roman" w:hAnsi="Times New Roman"/>
          <w:snapToGrid/>
          <w:color w:val="000000"/>
          <w:szCs w:val="22"/>
        </w:rPr>
      </w:pPr>
      <w:r w:rsidRPr="006962AD">
        <w:rPr>
          <w:rFonts w:ascii="Times New Roman" w:hAnsi="Times New Roman"/>
          <w:snapToGrid/>
          <w:color w:val="000000"/>
          <w:szCs w:val="22"/>
        </w:rPr>
        <w:t xml:space="preserve">110 + 104.4 – 133.8 – 42 = 38.6. </w:t>
      </w:r>
    </w:p>
    <w:p w:rsidRPr="006962AD" w:rsidR="006962AD" w:rsidP="006962AD" w:rsidRDefault="006962AD">
      <w:pPr>
        <w:widowControl/>
        <w:tabs>
          <w:tab w:val="left" w:pos="1440"/>
          <w:tab w:val="left" w:pos="2921"/>
        </w:tabs>
        <w:rPr>
          <w:rFonts w:ascii="Times New Roman" w:hAnsi="Times New Roman"/>
          <w:snapToGrid/>
          <w:color w:val="000000"/>
          <w:sz w:val="22"/>
          <w:szCs w:val="22"/>
        </w:rPr>
      </w:pPr>
    </w:p>
    <w:p w:rsidRPr="00576B06" w:rsidR="00D24132" w:rsidP="006962AD" w:rsidRDefault="006962AD">
      <w:pPr>
        <w:tabs>
          <w:tab w:val="left" w:pos="8640"/>
        </w:tabs>
        <w:ind w:right="653"/>
        <w:rPr>
          <w:sz w:val="26"/>
        </w:rPr>
      </w:pPr>
      <w:r w:rsidRPr="00576B06">
        <w:rPr>
          <w:rFonts w:ascii="Times New Roman" w:hAnsi="Times New Roman"/>
          <w:snapToGrid/>
          <w:color w:val="000000"/>
          <w:szCs w:val="22"/>
        </w:rPr>
        <w:t>The net change in estimated compliance costs associated with this information collection is: $10,717.30 + 13,016.59 - $13,248.20 - $2,947.14 = $7,538.55.</w:t>
      </w:r>
    </w:p>
    <w:p w:rsidR="00087063" w:rsidRDefault="00087063">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E82DEB" w:rsidR="00E82DEB">
        <w:rPr>
          <w:rFonts w:ascii="Times New Roman" w:hAnsi="Times New Roman"/>
          <w:bCs/>
          <w:u w:val="single"/>
        </w:rPr>
        <w:t>Estimate of start-up costs to respondents:</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061D09">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ab/>
        <w:t>None.</w:t>
      </w:r>
    </w:p>
    <w:p w:rsidR="00061D09" w:rsidRDefault="00061D09">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14.  </w:t>
      </w:r>
      <w:r w:rsidRPr="00E82DEB" w:rsidR="00E82DEB">
        <w:rPr>
          <w:rFonts w:ascii="Times New Roman" w:hAnsi="Times New Roman"/>
          <w:bCs/>
          <w:u w:val="single"/>
        </w:rPr>
        <w:t>Estimate of annualized costs to the government:</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ab/>
      </w:r>
      <w:r w:rsidR="00C03279">
        <w:rPr>
          <w:rFonts w:ascii="Times New Roman" w:hAnsi="Times New Roman"/>
        </w:rPr>
        <w:t>None.</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RDefault="009701A0">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E82DEB" w:rsidR="00E82DEB">
        <w:rPr>
          <w:rFonts w:ascii="Times New Roman" w:hAnsi="Times New Roman"/>
          <w:u w:val="single"/>
        </w:rPr>
        <w:t>Analysis of change in burden:</w:t>
      </w:r>
    </w:p>
    <w:p w:rsidR="009701A0" w:rsidRDefault="009701A0">
      <w:pPr>
        <w:widowControl/>
        <w:tabs>
          <w:tab w:val="left" w:pos="-1440"/>
          <w:tab w:val="left" w:pos="-720"/>
          <w:tab w:val="left" w:pos="0"/>
          <w:tab w:val="left" w:pos="432"/>
          <w:tab w:val="left" w:pos="720"/>
        </w:tabs>
        <w:suppressAutoHyphens/>
        <w:rPr>
          <w:rFonts w:ascii="Times New Roman" w:hAnsi="Times New Roman"/>
        </w:rPr>
      </w:pPr>
    </w:p>
    <w:p w:rsidR="009701A0" w:rsidP="00D51EF9" w:rsidRDefault="00576B06">
      <w:pPr>
        <w:rPr>
          <w:rFonts w:ascii="Times New Roman" w:hAnsi="Times New Roman"/>
          <w:szCs w:val="24"/>
        </w:rPr>
      </w:pPr>
      <w:r>
        <w:rPr>
          <w:rFonts w:ascii="Times New Roman" w:hAnsi="Times New Roman"/>
        </w:rPr>
        <w:lastRenderedPageBreak/>
        <w:t>See discussion in Section 12 above.</w:t>
      </w:r>
    </w:p>
    <w:p w:rsidR="009701A0" w:rsidRDefault="009701A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9701A0" w:rsidP="00EC1969" w:rsidRDefault="009701A0">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EC1969" w:rsidR="00EC1969">
        <w:rPr>
          <w:rFonts w:ascii="Times New Roman" w:hAnsi="Times New Roman"/>
          <w:u w:val="single"/>
        </w:rPr>
        <w:t>Information regarding collections whose results are planned to be published for statistical use: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EC1969">
      <w:pPr>
        <w:rPr>
          <w:rFonts w:ascii="Times New Roman" w:hAnsi="Times New Roman"/>
        </w:rPr>
      </w:pPr>
      <w:r w:rsidRPr="00EC1969">
        <w:rPr>
          <w:rFonts w:ascii="Times New Roman" w:hAnsi="Times New Roman"/>
        </w:rPr>
        <w:t>The results of this collection will not be published for statistical use.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EC1969" w:rsidR="00EC1969">
        <w:rPr>
          <w:rFonts w:ascii="Times New Roman" w:hAnsi="Times New Roman"/>
          <w:u w:val="single"/>
        </w:rPr>
        <w:t>Display of expiration date:</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0C5028">
      <w:pPr>
        <w:rPr>
          <w:rFonts w:ascii="Times New Roman" w:hAnsi="Times New Roman"/>
        </w:rPr>
      </w:pPr>
      <w:r>
        <w:rPr>
          <w:rFonts w:ascii="Times New Roman" w:hAnsi="Times New Roman"/>
        </w:rPr>
        <w:t>Not applicable</w:t>
      </w:r>
      <w:r w:rsidR="009701A0">
        <w:rPr>
          <w:rFonts w:ascii="Times New Roman" w:hAnsi="Times New Roman"/>
        </w:rPr>
        <w:t>.</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18.  </w:t>
      </w:r>
      <w:r w:rsidR="00EC1969">
        <w:rPr>
          <w:rFonts w:ascii="Times New Roman" w:hAnsi="Times New Roman"/>
          <w:u w:val="single"/>
        </w:rPr>
        <w:t>Exceptions to c</w:t>
      </w:r>
      <w:r>
        <w:rPr>
          <w:rFonts w:ascii="Times New Roman" w:hAnsi="Times New Roman"/>
          <w:u w:val="single"/>
        </w:rPr>
        <w:t>ertification</w:t>
      </w:r>
      <w:r w:rsidR="00EC1969">
        <w:rPr>
          <w:rFonts w:ascii="Times New Roman" w:hAnsi="Times New Roman"/>
          <w:u w:val="single"/>
        </w:rPr>
        <w:t>:</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EC1969">
      <w:pPr>
        <w:rPr>
          <w:rFonts w:ascii="Times New Roman" w:hAnsi="Times New Roman"/>
        </w:rPr>
      </w:pPr>
      <w:r>
        <w:rPr>
          <w:rFonts w:ascii="Times New Roman" w:hAnsi="Times New Roman"/>
        </w:rPr>
        <w:t>None</w:t>
      </w:r>
      <w:r w:rsidR="00443989">
        <w:rPr>
          <w:rFonts w:ascii="Times New Roman" w:hAnsi="Times New Roman"/>
        </w:rPr>
        <w:t>.</w:t>
      </w:r>
      <w:r w:rsidR="009701A0">
        <w:rPr>
          <w:rFonts w:ascii="Times New Roman" w:hAnsi="Times New Roman"/>
        </w:rPr>
        <w:t xml:space="preserve">  </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9701A0" w:rsidRDefault="009701A0">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9701A0" w:rsidP="00B960AF" w:rsidRDefault="009701A0">
      <w:r>
        <w:rPr>
          <w:rFonts w:ascii="Times New Roman" w:hAnsi="Times New Roman"/>
        </w:rPr>
        <w:t>Not applicable.</w:t>
      </w:r>
    </w:p>
    <w:sectPr w:rsidR="009701A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1080" w:footer="10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7A0" w:rsidRDefault="00C147A0">
      <w:pPr>
        <w:widowControl/>
        <w:spacing w:line="20" w:lineRule="exact"/>
      </w:pPr>
    </w:p>
  </w:endnote>
  <w:endnote w:type="continuationSeparator" w:id="0">
    <w:p w:rsidR="00C147A0" w:rsidRDefault="00C147A0">
      <w:r>
        <w:t xml:space="preserve"> </w:t>
      </w:r>
    </w:p>
  </w:endnote>
  <w:endnote w:type="continuationNotice" w:id="1">
    <w:p w:rsidR="00C147A0" w:rsidRDefault="00C147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30D9" w:rsidRDefault="003F3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0E1E">
      <w:rPr>
        <w:rStyle w:val="PageNumber"/>
        <w:rFonts w:ascii="Times New Roman" w:hAnsi="Times New Roman"/>
        <w:noProof/>
      </w:rPr>
      <w:t>11</w:t>
    </w:r>
    <w:r>
      <w:rPr>
        <w:rStyle w:val="PageNumber"/>
        <w:rFonts w:ascii="Times New Roman" w:hAnsi="Times New Roman"/>
      </w:rPr>
      <w:fldChar w:fldCharType="end"/>
    </w:r>
  </w:p>
  <w:p w:rsidR="003F30D9" w:rsidRDefault="003F30D9">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0E1E">
      <w:rPr>
        <w:rStyle w:val="PageNumber"/>
        <w:rFonts w:ascii="Times New Roman" w:hAnsi="Times New Roman"/>
        <w:noProof/>
      </w:rPr>
      <w:t>1</w:t>
    </w:r>
    <w:r>
      <w:rPr>
        <w:rStyle w:val="PageNumber"/>
        <w:rFonts w:ascii="Times New Roman" w:hAnsi="Times New Roman"/>
      </w:rPr>
      <w:fldChar w:fldCharType="end"/>
    </w:r>
  </w:p>
  <w:p w:rsidR="003F30D9" w:rsidRDefault="003F30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7A0" w:rsidRDefault="00C147A0">
      <w:r>
        <w:separator/>
      </w:r>
    </w:p>
  </w:footnote>
  <w:footnote w:type="continuationSeparator" w:id="0">
    <w:p w:rsidR="00C147A0" w:rsidRDefault="00C147A0">
      <w:r>
        <w:continuationSeparator/>
      </w:r>
    </w:p>
  </w:footnote>
  <w:footnote w:id="1">
    <w:p w:rsidR="003F30D9" w:rsidRPr="00DC7416" w:rsidRDefault="003F30D9">
      <w:pPr>
        <w:pStyle w:val="FootnoteText"/>
        <w:rPr>
          <w:rFonts w:ascii="Times New Roman" w:hAnsi="Times New Roman"/>
          <w:sz w:val="18"/>
          <w:szCs w:val="18"/>
        </w:rPr>
      </w:pPr>
      <w:r w:rsidRPr="00DC7416">
        <w:rPr>
          <w:rStyle w:val="FootnoteReference"/>
          <w:rFonts w:ascii="Times New Roman" w:hAnsi="Times New Roman"/>
          <w:sz w:val="18"/>
          <w:szCs w:val="18"/>
        </w:rPr>
        <w:footnoteRef/>
      </w:r>
      <w:r w:rsidRPr="00DC7416">
        <w:rPr>
          <w:rFonts w:ascii="Times New Roman" w:hAnsi="Times New Roman"/>
          <w:sz w:val="18"/>
          <w:szCs w:val="18"/>
        </w:rPr>
        <w:t xml:space="preserve"> </w:t>
      </w:r>
      <w:r>
        <w:rPr>
          <w:rFonts w:ascii="Times New Roman" w:hAnsi="Times New Roman"/>
          <w:sz w:val="18"/>
          <w:szCs w:val="18"/>
        </w:rPr>
        <w:t xml:space="preserve">  </w:t>
      </w:r>
      <w:r w:rsidRPr="00DC7416">
        <w:rPr>
          <w:rFonts w:ascii="Times New Roman" w:hAnsi="Times New Roman"/>
          <w:sz w:val="18"/>
          <w:szCs w:val="18"/>
        </w:rPr>
        <w:t xml:space="preserve">All respondents have now gone through the implementation phase.  The estimated number of respondents for implementation burden is estimated at one </w:t>
      </w:r>
      <w:r>
        <w:rPr>
          <w:rFonts w:ascii="Times New Roman" w:hAnsi="Times New Roman"/>
          <w:sz w:val="18"/>
          <w:szCs w:val="18"/>
        </w:rPr>
        <w:t xml:space="preserve">(1), </w:t>
      </w:r>
      <w:r w:rsidRPr="00DC7416">
        <w:rPr>
          <w:rFonts w:ascii="Times New Roman" w:hAnsi="Times New Roman"/>
          <w:sz w:val="18"/>
          <w:szCs w:val="18"/>
        </w:rPr>
        <w:t>as a place-holder</w:t>
      </w:r>
      <w:r>
        <w:rPr>
          <w:rFonts w:ascii="Times New Roman" w:hAnsi="Times New Roman"/>
          <w:sz w:val="18"/>
          <w:szCs w:val="18"/>
        </w:rPr>
        <w:t>,</w:t>
      </w:r>
      <w:r w:rsidRPr="00DC7416">
        <w:rPr>
          <w:rFonts w:ascii="Times New Roman" w:hAnsi="Times New Roman"/>
          <w:sz w:val="18"/>
          <w:szCs w:val="18"/>
        </w:rPr>
        <w:t xml:space="preserve"> </w:t>
      </w:r>
      <w:r>
        <w:rPr>
          <w:rFonts w:ascii="Times New Roman" w:hAnsi="Times New Roman"/>
          <w:sz w:val="18"/>
          <w:szCs w:val="18"/>
        </w:rPr>
        <w:t>in case a</w:t>
      </w:r>
      <w:r w:rsidRPr="00DC7416">
        <w:rPr>
          <w:rFonts w:ascii="Times New Roman" w:hAnsi="Times New Roman"/>
          <w:sz w:val="18"/>
          <w:szCs w:val="18"/>
        </w:rPr>
        <w:t xml:space="preserve"> new respondent would need to go through the implementation phase.</w:t>
      </w:r>
    </w:p>
  </w:footnote>
  <w:footnote w:id="2">
    <w:p w:rsidR="006962AD" w:rsidRPr="006962AD" w:rsidRDefault="006962AD" w:rsidP="006962AD">
      <w:pPr>
        <w:pStyle w:val="FootnoteText"/>
        <w:rPr>
          <w:rFonts w:ascii="Times New Roman" w:hAnsi="Times New Roman"/>
          <w:sz w:val="18"/>
        </w:rPr>
      </w:pPr>
      <w:r w:rsidRPr="006962AD">
        <w:rPr>
          <w:rStyle w:val="FootnoteReference"/>
          <w:rFonts w:ascii="Times New Roman" w:hAnsi="Times New Roman"/>
          <w:sz w:val="18"/>
          <w:szCs w:val="18"/>
        </w:rPr>
        <w:footnoteRef/>
      </w:r>
      <w:r>
        <w:t xml:space="preserve"> </w:t>
      </w:r>
      <w:r w:rsidRPr="006962AD">
        <w:rPr>
          <w:rFonts w:ascii="Times New Roman" w:hAnsi="Times New Roman"/>
          <w:sz w:val="18"/>
        </w:rPr>
        <w:t>Estimated total hourly compensation of Lawyers ($124.68), Financial Managers ($70.17), and Chief Executives ($151.75) in the Depository Credit Intermediation sector as of September 2019. The estimate includes the May 2018 median hourly wage rate reported for these professions by the Bureau of Labor Statistics, National Industry-Specific Occupational Employment, and Wage Estimates. This wage rate has been adjusted for changes in the Consumer Price Index for all Urban Consumers between May 2018 and September 2019 (2.28 percent) and grossed up by 51 percent to account for non-monetary compensation as reported by the September 2019 Employer Costs for Employee Compensation Data.</w:t>
      </w:r>
    </w:p>
  </w:footnote>
  <w:footnote w:id="3">
    <w:p w:rsidR="006962AD" w:rsidRDefault="006962AD" w:rsidP="006962AD">
      <w:pPr>
        <w:pStyle w:val="FootnoteText"/>
      </w:pPr>
      <w:r w:rsidRPr="006962AD">
        <w:rPr>
          <w:rStyle w:val="FootnoteReference"/>
          <w:rFonts w:ascii="Times New Roman" w:hAnsi="Times New Roman"/>
          <w:sz w:val="18"/>
          <w:szCs w:val="18"/>
        </w:rPr>
        <w:footnoteRef/>
      </w:r>
      <w:r>
        <w:t xml:space="preserve"> </w:t>
      </w:r>
      <w:r w:rsidRPr="006962AD">
        <w:rPr>
          <w:rFonts w:ascii="Times New Roman" w:hAnsi="Times New Roman"/>
          <w:sz w:val="18"/>
        </w:rPr>
        <w:t>Certain items have an hourly cost estimate of $97.43; for those items the FDIC assumes half of the work would be completed by a Lawyer and half would be completed by a Financial Manager (0.5*$124.68 + 0.5*$70.17 = $97.43). Another item has an hourly cost estimate of $113.78; for that item the FDIC assumes 80 percent of the work would be completed by a Lawyer and 20 percent would be completed by a Financial Manager (0.8*$124.68 + 0.2*$70.17 = $113.78).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tabs>
        <w:tab w:val="left" w:pos="-1440"/>
        <w:tab w:val="left" w:pos="-720"/>
        <w:tab w:val="left" w:pos="0"/>
        <w:tab w:val="left" w:pos="432"/>
        <w:tab w:val="left" w:pos="720"/>
        <w:tab w:val="left" w:pos="1008"/>
        <w:tab w:val="left" w:pos="1440"/>
      </w:tabs>
      <w:suppressAutoHyphens/>
      <w:jc w:val="both"/>
    </w:pPr>
  </w:p>
  <w:p w:rsidR="003F30D9" w:rsidRDefault="003F30D9">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30D9" w:rsidRDefault="003F30D9">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214"/>
    <w:multiLevelType w:val="hybridMultilevel"/>
    <w:tmpl w:val="8A72D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DD1FBE"/>
    <w:multiLevelType w:val="multilevel"/>
    <w:tmpl w:val="B5BEEF54"/>
    <w:lvl w:ilvl="0">
      <w:start w:val="1"/>
      <w:numFmt w:val="lowerLetter"/>
      <w:lvlText w:val="(%1)"/>
      <w:lvlJc w:val="left"/>
      <w:pPr>
        <w:ind w:firstLine="720"/>
      </w:pPr>
      <w:rPr>
        <w:rFonts w:cs="Times New Roman" w:hint="default"/>
        <w:b w:val="0"/>
      </w:rPr>
    </w:lvl>
    <w:lvl w:ilvl="1">
      <w:start w:val="1"/>
      <w:numFmt w:val="bullet"/>
      <w:lvlText w:val=""/>
      <w:lvlJc w:val="left"/>
      <w:pPr>
        <w:ind w:firstLine="720"/>
      </w:pPr>
      <w:rPr>
        <w:rFonts w:ascii="Symbol" w:hAnsi="Symbol"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none"/>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2"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4" w15:restartNumberingAfterBreak="0">
    <w:nsid w:val="0B5F68A4"/>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5"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6" w15:restartNumberingAfterBreak="0">
    <w:nsid w:val="0EEC32D9"/>
    <w:multiLevelType w:val="multilevel"/>
    <w:tmpl w:val="7D3E5264"/>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FCE0069"/>
    <w:multiLevelType w:val="hybridMultilevel"/>
    <w:tmpl w:val="76200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9"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10"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11" w15:restartNumberingAfterBreak="0">
    <w:nsid w:val="19D23C1A"/>
    <w:multiLevelType w:val="hybridMultilevel"/>
    <w:tmpl w:val="061834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C043A"/>
    <w:multiLevelType w:val="hybridMultilevel"/>
    <w:tmpl w:val="98046F68"/>
    <w:lvl w:ilvl="0" w:tplc="498028D8">
      <w:start w:val="1"/>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14"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15"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6" w15:restartNumberingAfterBreak="0">
    <w:nsid w:val="299F7114"/>
    <w:multiLevelType w:val="hybridMultilevel"/>
    <w:tmpl w:val="7B6C6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86F2FC1"/>
    <w:multiLevelType w:val="multilevel"/>
    <w:tmpl w:val="EA10FB8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20"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0F66CA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3"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4"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5"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7" w15:restartNumberingAfterBreak="0">
    <w:nsid w:val="5A582580"/>
    <w:multiLevelType w:val="hybridMultilevel"/>
    <w:tmpl w:val="9600F7DC"/>
    <w:lvl w:ilvl="0" w:tplc="582ABE00">
      <w:start w:val="1"/>
      <w:numFmt w:val="upperLetter"/>
      <w:lvlText w:val="(%1)"/>
      <w:lvlJc w:val="left"/>
      <w:pPr>
        <w:ind w:left="864"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30"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31"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2"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4"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5"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3D45D15"/>
    <w:multiLevelType w:val="multilevel"/>
    <w:tmpl w:val="25D498EC"/>
    <w:lvl w:ilvl="0">
      <w:start w:val="1"/>
      <w:numFmt w:val="lowerLetter"/>
      <w:lvlText w:val="(%1)"/>
      <w:lvlJc w:val="left"/>
      <w:pPr>
        <w:ind w:firstLine="720"/>
      </w:pPr>
      <w:rPr>
        <w:rFonts w:cs="Times New Roman" w:hint="default"/>
        <w:b w:val="0"/>
      </w:rPr>
    </w:lvl>
    <w:lvl w:ilvl="1">
      <w:start w:val="1"/>
      <w:numFmt w:val="decimal"/>
      <w:lvlText w:val="(%2)"/>
      <w:lvlJc w:val="left"/>
      <w:pPr>
        <w:ind w:firstLine="720"/>
      </w:pPr>
      <w:rPr>
        <w:rFonts w:cs="Times New Roman" w:hint="default"/>
        <w:b w:val="0"/>
      </w:rPr>
    </w:lvl>
    <w:lvl w:ilvl="2">
      <w:start w:val="1"/>
      <w:numFmt w:val="lowerRoman"/>
      <w:lvlText w:val="(%3)"/>
      <w:lvlJc w:val="left"/>
      <w:pPr>
        <w:ind w:firstLine="720"/>
      </w:pPr>
      <w:rPr>
        <w:rFonts w:cs="Times New Roman" w:hint="default"/>
      </w:rPr>
    </w:lvl>
    <w:lvl w:ilvl="3">
      <w:start w:val="1"/>
      <w:numFmt w:val="lowerLetter"/>
      <w:lvlText w:val="(%4)"/>
      <w:lvlJc w:val="left"/>
      <w:pPr>
        <w:ind w:firstLine="720"/>
      </w:pPr>
      <w:rPr>
        <w:rFonts w:ascii="Times New Roman" w:eastAsia="Times New Roman" w:hAnsi="Times New Roman" w:cs="Times New Roman"/>
      </w:rPr>
    </w:lvl>
    <w:lvl w:ilvl="4">
      <w:start w:val="1"/>
      <w:numFmt w:val="decimal"/>
      <w:lvlText w:val="(%5)"/>
      <w:lvlJc w:val="left"/>
      <w:pPr>
        <w:ind w:firstLine="720"/>
      </w:pPr>
      <w:rPr>
        <w:rFonts w:cs="Times New Roman" w:hint="default"/>
        <w:u w:val="words"/>
      </w:rPr>
    </w:lvl>
    <w:lvl w:ilvl="5">
      <w:start w:val="1"/>
      <w:numFmt w:val="lowerRoman"/>
      <w:lvlText w:val="(%6)"/>
      <w:lvlJc w:val="left"/>
      <w:pPr>
        <w:ind w:firstLine="720"/>
      </w:pPr>
      <w:rPr>
        <w:rFonts w:cs="Times New Roman" w:hint="default"/>
        <w:u w:val="words"/>
      </w:rPr>
    </w:lvl>
    <w:lvl w:ilvl="6">
      <w:start w:val="1"/>
      <w:numFmt w:val="decimal"/>
      <w:lvlText w:val="%7."/>
      <w:lvlJc w:val="left"/>
      <w:pPr>
        <w:ind w:firstLine="720"/>
      </w:pPr>
      <w:rPr>
        <w:rFonts w:cs="Times New Roman" w:hint="default"/>
      </w:rPr>
    </w:lvl>
    <w:lvl w:ilvl="7">
      <w:start w:val="1"/>
      <w:numFmt w:val="lowerLetter"/>
      <w:lvlText w:val="%8."/>
      <w:lvlJc w:val="left"/>
      <w:pPr>
        <w:ind w:firstLine="720"/>
      </w:pPr>
      <w:rPr>
        <w:rFonts w:cs="Times New Roman" w:hint="default"/>
      </w:rPr>
    </w:lvl>
    <w:lvl w:ilvl="8">
      <w:start w:val="1"/>
      <w:numFmt w:val="lowerRoman"/>
      <w:lvlText w:val="%9."/>
      <w:lvlJc w:val="right"/>
      <w:pPr>
        <w:ind w:firstLine="720"/>
      </w:pPr>
      <w:rPr>
        <w:rFonts w:cs="Times New Roman" w:hint="default"/>
      </w:rPr>
    </w:lvl>
  </w:abstractNum>
  <w:abstractNum w:abstractNumId="37"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9"/>
  </w:num>
  <w:num w:numId="2">
    <w:abstractNumId w:val="26"/>
  </w:num>
  <w:num w:numId="3">
    <w:abstractNumId w:val="3"/>
  </w:num>
  <w:num w:numId="4">
    <w:abstractNumId w:val="38"/>
  </w:num>
  <w:num w:numId="5">
    <w:abstractNumId w:val="10"/>
  </w:num>
  <w:num w:numId="6">
    <w:abstractNumId w:val="29"/>
  </w:num>
  <w:num w:numId="7">
    <w:abstractNumId w:val="19"/>
  </w:num>
  <w:num w:numId="8">
    <w:abstractNumId w:val="8"/>
  </w:num>
  <w:num w:numId="9">
    <w:abstractNumId w:val="14"/>
  </w:num>
  <w:num w:numId="10">
    <w:abstractNumId w:val="5"/>
  </w:num>
  <w:num w:numId="11">
    <w:abstractNumId w:val="31"/>
  </w:num>
  <w:num w:numId="12">
    <w:abstractNumId w:val="24"/>
  </w:num>
  <w:num w:numId="13">
    <w:abstractNumId w:val="30"/>
  </w:num>
  <w:num w:numId="14">
    <w:abstractNumId w:val="15"/>
  </w:num>
  <w:num w:numId="15">
    <w:abstractNumId w:val="33"/>
  </w:num>
  <w:num w:numId="16">
    <w:abstractNumId w:val="23"/>
  </w:num>
  <w:num w:numId="17">
    <w:abstractNumId w:val="28"/>
  </w:num>
  <w:num w:numId="18">
    <w:abstractNumId w:val="32"/>
  </w:num>
  <w:num w:numId="19">
    <w:abstractNumId w:val="34"/>
  </w:num>
  <w:num w:numId="20">
    <w:abstractNumId w:val="25"/>
  </w:num>
  <w:num w:numId="21">
    <w:abstractNumId w:val="13"/>
  </w:num>
  <w:num w:numId="22">
    <w:abstractNumId w:val="17"/>
  </w:num>
  <w:num w:numId="23">
    <w:abstractNumId w:val="35"/>
  </w:num>
  <w:num w:numId="24">
    <w:abstractNumId w:val="2"/>
  </w:num>
  <w:num w:numId="25">
    <w:abstractNumId w:val="20"/>
  </w:num>
  <w:num w:numId="26">
    <w:abstractNumId w:val="22"/>
  </w:num>
  <w:num w:numId="27">
    <w:abstractNumId w:val="37"/>
  </w:num>
  <w:num w:numId="28">
    <w:abstractNumId w:val="11"/>
  </w:num>
  <w:num w:numId="29">
    <w:abstractNumId w:val="1"/>
  </w:num>
  <w:num w:numId="30">
    <w:abstractNumId w:val="4"/>
  </w:num>
  <w:num w:numId="31">
    <w:abstractNumId w:val="36"/>
  </w:num>
  <w:num w:numId="32">
    <w:abstractNumId w:val="0"/>
  </w:num>
  <w:num w:numId="33">
    <w:abstractNumId w:val="6"/>
  </w:num>
  <w:num w:numId="34">
    <w:abstractNumId w:val="12"/>
  </w:num>
  <w:num w:numId="35">
    <w:abstractNumId w:val="27"/>
  </w:num>
  <w:num w:numId="36">
    <w:abstractNumId w:val="21"/>
  </w:num>
  <w:num w:numId="37">
    <w:abstractNumId w:val="18"/>
  </w:num>
  <w:num w:numId="38">
    <w:abstractNumId w:val="16"/>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316"/>
    <w:rsid w:val="00004316"/>
    <w:rsid w:val="000102CB"/>
    <w:rsid w:val="00020B00"/>
    <w:rsid w:val="000243D0"/>
    <w:rsid w:val="00036F1E"/>
    <w:rsid w:val="0005550F"/>
    <w:rsid w:val="00061D09"/>
    <w:rsid w:val="00065281"/>
    <w:rsid w:val="000705EB"/>
    <w:rsid w:val="00075BCF"/>
    <w:rsid w:val="00087063"/>
    <w:rsid w:val="000977ED"/>
    <w:rsid w:val="000A2BC9"/>
    <w:rsid w:val="000B3A8E"/>
    <w:rsid w:val="000B53AF"/>
    <w:rsid w:val="000C467D"/>
    <w:rsid w:val="000C5028"/>
    <w:rsid w:val="000C64F2"/>
    <w:rsid w:val="000E0C09"/>
    <w:rsid w:val="000E7445"/>
    <w:rsid w:val="001026B0"/>
    <w:rsid w:val="00106B05"/>
    <w:rsid w:val="00117C2A"/>
    <w:rsid w:val="00120FB3"/>
    <w:rsid w:val="00127DCC"/>
    <w:rsid w:val="00151018"/>
    <w:rsid w:val="00154CF9"/>
    <w:rsid w:val="001644A7"/>
    <w:rsid w:val="00170141"/>
    <w:rsid w:val="001724C0"/>
    <w:rsid w:val="001739AA"/>
    <w:rsid w:val="00180C79"/>
    <w:rsid w:val="00182769"/>
    <w:rsid w:val="001A125A"/>
    <w:rsid w:val="001A3550"/>
    <w:rsid w:val="001B247D"/>
    <w:rsid w:val="001B40E9"/>
    <w:rsid w:val="001B59A3"/>
    <w:rsid w:val="001D2DAB"/>
    <w:rsid w:val="00201A6C"/>
    <w:rsid w:val="00217329"/>
    <w:rsid w:val="00246817"/>
    <w:rsid w:val="00246ABD"/>
    <w:rsid w:val="00261A35"/>
    <w:rsid w:val="0026290E"/>
    <w:rsid w:val="002638D9"/>
    <w:rsid w:val="0027751C"/>
    <w:rsid w:val="00280932"/>
    <w:rsid w:val="002913DD"/>
    <w:rsid w:val="002A2790"/>
    <w:rsid w:val="002A7D53"/>
    <w:rsid w:val="002C5C2B"/>
    <w:rsid w:val="002C7D41"/>
    <w:rsid w:val="002D3F64"/>
    <w:rsid w:val="002E7C5A"/>
    <w:rsid w:val="002F0579"/>
    <w:rsid w:val="00333BEC"/>
    <w:rsid w:val="00341D10"/>
    <w:rsid w:val="00346A53"/>
    <w:rsid w:val="0035271D"/>
    <w:rsid w:val="003801BA"/>
    <w:rsid w:val="00380857"/>
    <w:rsid w:val="003A39AC"/>
    <w:rsid w:val="003A5277"/>
    <w:rsid w:val="003D18A0"/>
    <w:rsid w:val="003D25C8"/>
    <w:rsid w:val="003D4A9E"/>
    <w:rsid w:val="003F30D9"/>
    <w:rsid w:val="00401049"/>
    <w:rsid w:val="00431CBE"/>
    <w:rsid w:val="00435E11"/>
    <w:rsid w:val="00436E88"/>
    <w:rsid w:val="00437E1C"/>
    <w:rsid w:val="00441380"/>
    <w:rsid w:val="00441D8E"/>
    <w:rsid w:val="00443989"/>
    <w:rsid w:val="00454ED7"/>
    <w:rsid w:val="00467D4F"/>
    <w:rsid w:val="0047674C"/>
    <w:rsid w:val="004833E8"/>
    <w:rsid w:val="00487E80"/>
    <w:rsid w:val="004B1FF4"/>
    <w:rsid w:val="004B7B81"/>
    <w:rsid w:val="004C1DE1"/>
    <w:rsid w:val="004C3D13"/>
    <w:rsid w:val="004C5FC1"/>
    <w:rsid w:val="004D1988"/>
    <w:rsid w:val="004F2C12"/>
    <w:rsid w:val="00504B46"/>
    <w:rsid w:val="00511133"/>
    <w:rsid w:val="005206E7"/>
    <w:rsid w:val="0054517E"/>
    <w:rsid w:val="00545E74"/>
    <w:rsid w:val="0055072A"/>
    <w:rsid w:val="0057370A"/>
    <w:rsid w:val="00576B06"/>
    <w:rsid w:val="005C69CF"/>
    <w:rsid w:val="00602E98"/>
    <w:rsid w:val="00603C9B"/>
    <w:rsid w:val="00605F5C"/>
    <w:rsid w:val="00606DE6"/>
    <w:rsid w:val="00617199"/>
    <w:rsid w:val="00626E9C"/>
    <w:rsid w:val="006319DF"/>
    <w:rsid w:val="00644530"/>
    <w:rsid w:val="00646520"/>
    <w:rsid w:val="00651DBD"/>
    <w:rsid w:val="00656F26"/>
    <w:rsid w:val="00664F37"/>
    <w:rsid w:val="00665B37"/>
    <w:rsid w:val="00667E7D"/>
    <w:rsid w:val="006748FD"/>
    <w:rsid w:val="00675997"/>
    <w:rsid w:val="00680511"/>
    <w:rsid w:val="00681E2F"/>
    <w:rsid w:val="0068360A"/>
    <w:rsid w:val="006856AE"/>
    <w:rsid w:val="006962AD"/>
    <w:rsid w:val="006B42FD"/>
    <w:rsid w:val="006E0017"/>
    <w:rsid w:val="00703158"/>
    <w:rsid w:val="00703966"/>
    <w:rsid w:val="00712987"/>
    <w:rsid w:val="00720912"/>
    <w:rsid w:val="00742942"/>
    <w:rsid w:val="00743B5D"/>
    <w:rsid w:val="00746897"/>
    <w:rsid w:val="007661A2"/>
    <w:rsid w:val="00774539"/>
    <w:rsid w:val="0077518F"/>
    <w:rsid w:val="007878BE"/>
    <w:rsid w:val="007A5111"/>
    <w:rsid w:val="007A7E98"/>
    <w:rsid w:val="007E147E"/>
    <w:rsid w:val="00807FB3"/>
    <w:rsid w:val="0081285F"/>
    <w:rsid w:val="00815655"/>
    <w:rsid w:val="008656FD"/>
    <w:rsid w:val="008D50E4"/>
    <w:rsid w:val="008D6FBE"/>
    <w:rsid w:val="009009BC"/>
    <w:rsid w:val="009064CE"/>
    <w:rsid w:val="00924289"/>
    <w:rsid w:val="009247A8"/>
    <w:rsid w:val="00966E68"/>
    <w:rsid w:val="009701A0"/>
    <w:rsid w:val="009716D9"/>
    <w:rsid w:val="00975CAE"/>
    <w:rsid w:val="00984EBB"/>
    <w:rsid w:val="009862EE"/>
    <w:rsid w:val="00994A2E"/>
    <w:rsid w:val="009969F0"/>
    <w:rsid w:val="00997C4B"/>
    <w:rsid w:val="009B7539"/>
    <w:rsid w:val="009D5AB6"/>
    <w:rsid w:val="009E021D"/>
    <w:rsid w:val="009E6FD7"/>
    <w:rsid w:val="009F02BF"/>
    <w:rsid w:val="009F31A6"/>
    <w:rsid w:val="00A1440E"/>
    <w:rsid w:val="00A31874"/>
    <w:rsid w:val="00A40A9D"/>
    <w:rsid w:val="00A63019"/>
    <w:rsid w:val="00A714AF"/>
    <w:rsid w:val="00A8603E"/>
    <w:rsid w:val="00A924E7"/>
    <w:rsid w:val="00AA3B03"/>
    <w:rsid w:val="00AA3BDD"/>
    <w:rsid w:val="00AD2E0D"/>
    <w:rsid w:val="00AE2484"/>
    <w:rsid w:val="00AF0223"/>
    <w:rsid w:val="00AF1EBB"/>
    <w:rsid w:val="00B0148D"/>
    <w:rsid w:val="00B15375"/>
    <w:rsid w:val="00B42DB4"/>
    <w:rsid w:val="00B4536A"/>
    <w:rsid w:val="00B51941"/>
    <w:rsid w:val="00B960AF"/>
    <w:rsid w:val="00B970F9"/>
    <w:rsid w:val="00BA339B"/>
    <w:rsid w:val="00BA6960"/>
    <w:rsid w:val="00BA6CDF"/>
    <w:rsid w:val="00BA6E5C"/>
    <w:rsid w:val="00BB4636"/>
    <w:rsid w:val="00BB546C"/>
    <w:rsid w:val="00BD1176"/>
    <w:rsid w:val="00BD6A08"/>
    <w:rsid w:val="00BD74B8"/>
    <w:rsid w:val="00BE0E1E"/>
    <w:rsid w:val="00BF33A9"/>
    <w:rsid w:val="00BF674E"/>
    <w:rsid w:val="00C03279"/>
    <w:rsid w:val="00C11579"/>
    <w:rsid w:val="00C147A0"/>
    <w:rsid w:val="00C21ABC"/>
    <w:rsid w:val="00C30330"/>
    <w:rsid w:val="00C32BF5"/>
    <w:rsid w:val="00C37DF1"/>
    <w:rsid w:val="00C6596B"/>
    <w:rsid w:val="00C7295C"/>
    <w:rsid w:val="00C735CE"/>
    <w:rsid w:val="00C85E24"/>
    <w:rsid w:val="00C92C5B"/>
    <w:rsid w:val="00CB1D9A"/>
    <w:rsid w:val="00CC489C"/>
    <w:rsid w:val="00CD7D1B"/>
    <w:rsid w:val="00CF6CAD"/>
    <w:rsid w:val="00CF6D64"/>
    <w:rsid w:val="00D04A91"/>
    <w:rsid w:val="00D05355"/>
    <w:rsid w:val="00D14D43"/>
    <w:rsid w:val="00D1738F"/>
    <w:rsid w:val="00D17EBF"/>
    <w:rsid w:val="00D20384"/>
    <w:rsid w:val="00D24132"/>
    <w:rsid w:val="00D40209"/>
    <w:rsid w:val="00D44666"/>
    <w:rsid w:val="00D504E0"/>
    <w:rsid w:val="00D51EF9"/>
    <w:rsid w:val="00D5303F"/>
    <w:rsid w:val="00D61F9B"/>
    <w:rsid w:val="00D65585"/>
    <w:rsid w:val="00D74F58"/>
    <w:rsid w:val="00D80DE5"/>
    <w:rsid w:val="00D815DA"/>
    <w:rsid w:val="00D95B8D"/>
    <w:rsid w:val="00DB5920"/>
    <w:rsid w:val="00DC7416"/>
    <w:rsid w:val="00DD7DAB"/>
    <w:rsid w:val="00DF354D"/>
    <w:rsid w:val="00E15BD9"/>
    <w:rsid w:val="00E50605"/>
    <w:rsid w:val="00E62566"/>
    <w:rsid w:val="00E6604B"/>
    <w:rsid w:val="00E74BBA"/>
    <w:rsid w:val="00E76D46"/>
    <w:rsid w:val="00E76F02"/>
    <w:rsid w:val="00E82DEB"/>
    <w:rsid w:val="00E86F92"/>
    <w:rsid w:val="00E878DC"/>
    <w:rsid w:val="00E915B7"/>
    <w:rsid w:val="00EA17EF"/>
    <w:rsid w:val="00EA1C67"/>
    <w:rsid w:val="00EB3EC2"/>
    <w:rsid w:val="00EC1969"/>
    <w:rsid w:val="00EE548B"/>
    <w:rsid w:val="00EF2B59"/>
    <w:rsid w:val="00EF5909"/>
    <w:rsid w:val="00F1037F"/>
    <w:rsid w:val="00F27C13"/>
    <w:rsid w:val="00F4063A"/>
    <w:rsid w:val="00F52B12"/>
    <w:rsid w:val="00F776E5"/>
    <w:rsid w:val="00F806EC"/>
    <w:rsid w:val="00F92998"/>
    <w:rsid w:val="00FC45D8"/>
    <w:rsid w:val="00FD219E"/>
    <w:rsid w:val="00FD7332"/>
    <w:rsid w:val="00FE2592"/>
    <w:rsid w:val="00FE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connector" idref="#AutoShape 18"/>
        <o:r id="V:Rule2" type="connector" idref="#AutoShape 17"/>
        <o:r id="V:Rule3" type="connector" idref="#AutoShape 19"/>
        <o:r id="V:Rule4" type="connector" idref="#AutoShape 16"/>
        <o:r id="V:Rule5" type="connector" idref="#AutoShape 15"/>
        <o:r id="V:Rule6" type="connector" idref="#AutoShape 14"/>
        <o:r id="V:Rule7" type="connector" idref="#AutoShape 16"/>
        <o:r id="V:Rule8" type="connector" idref="#AutoShape 15"/>
        <o:r id="V:Rule9" type="connector" idref="#AutoShape 14"/>
        <o:r id="V:Rule10" type="connector" idref="#AutoShape 18"/>
        <o:r id="V:Rule11" type="connector" idref="#AutoShape 17"/>
        <o:r id="V:Rule12" type="connector" idref="#AutoShape 19"/>
      </o:rules>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t,Footnote Text Char Char"/>
    <w:basedOn w:val="Normal"/>
    <w:link w:val="FootnoteTextChar"/>
    <w:uiPriority w:val="99"/>
    <w:semiHidden/>
  </w:style>
  <w:style w:type="character" w:styleId="FootnoteReference">
    <w:name w:val="footnote reference"/>
    <w:aliases w:val="fr,(Footnote Reference),12,BVI fnr,EN Footnote Reference,Exposant 3 Point,Footnote,Footnote Reference Superscript,Footnote reference number,Footnote symbol,SUPERS,Style 16,Style 19,Style 35,Times 10 Point,Voetnootverwijzing,note TESI"/>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t Char,Footnote Text Char1 Char,Footnote Text Char Char Char"/>
    <w:link w:val="FootnoteText"/>
    <w:uiPriority w:val="99"/>
    <w:locked/>
    <w:rPr>
      <w:rFonts w:ascii="Courier" w:hAnsi="Courier"/>
      <w:snapToGrid w:val="0"/>
      <w:sz w:val="24"/>
      <w:lang w:val="en-US" w:eastAsia="en-US" w:bidi="ar-SA"/>
    </w:rPr>
  </w:style>
  <w:style w:type="character" w:customStyle="1" w:styleId="documentbody1">
    <w:name w:val="documentbody1"/>
    <w:rPr>
      <w:rFonts w:ascii="Verdana" w:hAnsi="Verdana"/>
      <w:sz w:val="19"/>
    </w:rPr>
  </w:style>
  <w:style w:type="paragraph" w:styleId="ListParagraph">
    <w:name w:val="List Paragraph"/>
    <w:basedOn w:val="Normal"/>
    <w:qFormat/>
    <w:pPr>
      <w:widowControl/>
      <w:autoSpaceDE w:val="0"/>
      <w:autoSpaceDN w:val="0"/>
      <w:adjustRightInd w:val="0"/>
      <w:ind w:left="720"/>
    </w:pPr>
    <w:rPr>
      <w:rFonts w:ascii="Times New Roman" w:eastAsia="Calibri" w:hAnsi="Times New Roman"/>
      <w:snapToGrid/>
      <w:color w:val="000000"/>
      <w:szCs w:val="24"/>
    </w:rPr>
  </w:style>
  <w:style w:type="character" w:customStyle="1" w:styleId="HeaderChar">
    <w:name w:val="Header Char"/>
    <w:link w:val="Header"/>
    <w:semiHidden/>
    <w:locked/>
    <w:rPr>
      <w:rFonts w:ascii="Courier" w:hAnsi="Courier"/>
      <w:snapToGrid w:val="0"/>
      <w:sz w:val="24"/>
      <w:lang w:val="en-US" w:eastAsia="en-US" w:bidi="ar-SA"/>
    </w:rPr>
  </w:style>
  <w:style w:type="paragraph" w:customStyle="1" w:styleId="Default">
    <w:name w:val="Default"/>
    <w:rsid w:val="00C85E24"/>
    <w:pPr>
      <w:autoSpaceDE w:val="0"/>
      <w:autoSpaceDN w:val="0"/>
      <w:adjustRightInd w:val="0"/>
    </w:pPr>
    <w:rPr>
      <w:color w:val="000000"/>
      <w:sz w:val="24"/>
      <w:szCs w:val="24"/>
    </w:rPr>
  </w:style>
  <w:style w:type="paragraph" w:customStyle="1" w:styleId="CM32">
    <w:name w:val="CM32"/>
    <w:basedOn w:val="Default"/>
    <w:next w:val="Default"/>
    <w:uiPriority w:val="99"/>
    <w:rsid w:val="00743B5D"/>
    <w:pPr>
      <w:spacing w:line="23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873671">
      <w:bodyDiv w:val="1"/>
      <w:marLeft w:val="0"/>
      <w:marRight w:val="0"/>
      <w:marTop w:val="0"/>
      <w:marBottom w:val="0"/>
      <w:divBdr>
        <w:top w:val="none" w:sz="0" w:space="0" w:color="auto"/>
        <w:left w:val="none" w:sz="0" w:space="0" w:color="auto"/>
        <w:bottom w:val="none" w:sz="0" w:space="0" w:color="auto"/>
        <w:right w:val="none" w:sz="0" w:space="0" w:color="auto"/>
      </w:divBdr>
    </w:div>
    <w:div w:id="1841894805">
      <w:bodyDiv w:val="1"/>
      <w:marLeft w:val="0"/>
      <w:marRight w:val="0"/>
      <w:marTop w:val="0"/>
      <w:marBottom w:val="0"/>
      <w:divBdr>
        <w:top w:val="none" w:sz="0" w:space="0" w:color="auto"/>
        <w:left w:val="none" w:sz="0" w:space="0" w:color="auto"/>
        <w:bottom w:val="none" w:sz="0" w:space="0" w:color="auto"/>
        <w:right w:val="none" w:sz="0" w:space="0" w:color="auto"/>
      </w:divBdr>
    </w:div>
    <w:div w:id="195751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3834A-7F3D-4821-B262-81F8774E1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2020-02-28T16:02:00Z</dcterms:created>
  <dcterms:modified xsi:type="dcterms:W3CDTF">2020-02-28T16:02:00Z</dcterms:modified>
</cp:coreProperties>
</file>