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EDF" w:rsidP="00B234AC" w:rsidRDefault="00B234AC">
      <w:pPr>
        <w:spacing w:after="0" w:line="240" w:lineRule="auto"/>
        <w:jc w:val="center"/>
        <w:rPr>
          <w:rFonts w:ascii="Times New Roman" w:hAnsi="Times New Roman" w:eastAsia="SimSun" w:cs="Times New Roman"/>
          <w:b/>
          <w:bCs/>
          <w:sz w:val="24"/>
          <w:szCs w:val="24"/>
          <w:lang w:eastAsia="zh-CN"/>
        </w:rPr>
      </w:pPr>
      <w:r w:rsidRPr="00B234AC">
        <w:rPr>
          <w:rFonts w:ascii="Times New Roman" w:hAnsi="Times New Roman" w:eastAsia="SimSun" w:cs="Times New Roman"/>
          <w:b/>
          <w:bCs/>
          <w:sz w:val="24"/>
          <w:szCs w:val="24"/>
          <w:lang w:eastAsia="zh-CN"/>
        </w:rPr>
        <w:t xml:space="preserve">SUPPORTING STATEMENT </w:t>
      </w:r>
    </w:p>
    <w:p w:rsidRPr="00B234AC" w:rsidR="00B234AC" w:rsidP="00B234AC" w:rsidRDefault="00B234AC">
      <w:pPr>
        <w:spacing w:after="0" w:line="240" w:lineRule="auto"/>
        <w:jc w:val="center"/>
        <w:rPr>
          <w:rFonts w:ascii="Times New Roman" w:hAnsi="Times New Roman" w:eastAsia="SimSun" w:cs="Times New Roman"/>
          <w:b/>
          <w:bCs/>
          <w:sz w:val="24"/>
          <w:szCs w:val="24"/>
          <w:lang w:eastAsia="zh-CN"/>
        </w:rPr>
      </w:pPr>
      <w:r w:rsidRPr="00B234AC">
        <w:rPr>
          <w:rFonts w:ascii="Times New Roman" w:hAnsi="Times New Roman" w:eastAsia="SimSun" w:cs="Times New Roman"/>
          <w:b/>
          <w:bCs/>
          <w:sz w:val="24"/>
          <w:szCs w:val="24"/>
          <w:lang w:eastAsia="zh-CN"/>
        </w:rPr>
        <w:t xml:space="preserve"> </w:t>
      </w:r>
    </w:p>
    <w:p w:rsidR="00B234AC" w:rsidP="00B234AC" w:rsidRDefault="00B234AC">
      <w:pPr>
        <w:spacing w:after="0" w:line="240" w:lineRule="auto"/>
        <w:jc w:val="center"/>
        <w:rPr>
          <w:rFonts w:ascii="Times New Roman" w:hAnsi="Times New Roman" w:eastAsia="SimSun" w:cs="Times New Roman"/>
          <w:b/>
          <w:bCs/>
          <w:sz w:val="24"/>
          <w:szCs w:val="24"/>
          <w:lang w:eastAsia="zh-CN"/>
        </w:rPr>
      </w:pPr>
      <w:r w:rsidRPr="00B234AC">
        <w:rPr>
          <w:rFonts w:ascii="Times New Roman" w:hAnsi="Times New Roman" w:eastAsia="SimSun" w:cs="Times New Roman"/>
          <w:b/>
          <w:bCs/>
          <w:sz w:val="24"/>
          <w:szCs w:val="24"/>
          <w:lang w:eastAsia="zh-CN"/>
        </w:rPr>
        <w:t>GENERIC CLEARANCE OF CUSTOMER SATISFACTION SURVEYS</w:t>
      </w:r>
    </w:p>
    <w:p w:rsidR="00415EDF" w:rsidP="00B234AC" w:rsidRDefault="00415EDF">
      <w:pPr>
        <w:spacing w:after="0" w:line="240" w:lineRule="auto"/>
        <w:jc w:val="center"/>
        <w:rPr>
          <w:rFonts w:ascii="Times New Roman" w:hAnsi="Times New Roman" w:eastAsia="SimSun" w:cs="Times New Roman"/>
          <w:b/>
          <w:bCs/>
          <w:sz w:val="24"/>
          <w:szCs w:val="24"/>
          <w:lang w:eastAsia="zh-CN"/>
        </w:rPr>
      </w:pPr>
    </w:p>
    <w:p w:rsidRPr="00211578" w:rsidR="00415EDF" w:rsidP="00415EDF" w:rsidRDefault="00415EDF">
      <w:pPr>
        <w:spacing w:after="0" w:line="240" w:lineRule="auto"/>
        <w:rPr>
          <w:rFonts w:ascii="Times New Roman" w:hAnsi="Times New Roman" w:eastAsia="SimSun" w:cs="Times New Roman"/>
          <w:bCs/>
          <w:sz w:val="24"/>
          <w:szCs w:val="24"/>
          <w:lang w:eastAsia="zh-CN"/>
        </w:rPr>
      </w:pPr>
      <w:r w:rsidRPr="00211578">
        <w:rPr>
          <w:rFonts w:ascii="Times New Roman" w:hAnsi="Times New Roman" w:eastAsia="SimSun" w:cs="Times New Roman"/>
          <w:bCs/>
          <w:sz w:val="24"/>
          <w:szCs w:val="24"/>
          <w:lang w:eastAsia="zh-CN"/>
        </w:rPr>
        <w:t>This is to request the Office of Management and Budget’s (OMB) approval for a renewal of a currently approved information collection entitled, “Generic Clearance Customer Satisfaction Surveys.”  This is the Maritime Administration generic clearance, which is due to expire on March 31, 2020.</w:t>
      </w:r>
    </w:p>
    <w:p w:rsidR="00B234AC" w:rsidP="007E4585" w:rsidRDefault="00B234AC">
      <w:pPr>
        <w:spacing w:after="0" w:line="240" w:lineRule="auto"/>
        <w:jc w:val="center"/>
        <w:rPr>
          <w:rFonts w:ascii="Times New Roman" w:hAnsi="Times New Roman" w:eastAsia="Times New Roman" w:cs="Times New Roman"/>
          <w:sz w:val="24"/>
        </w:rPr>
      </w:pPr>
    </w:p>
    <w:p w:rsidR="006C2041" w:rsidRDefault="00043F3C">
      <w:pPr>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t>A.  JUSTIFICATION</w:t>
      </w:r>
    </w:p>
    <w:p w:rsidR="006C2041" w:rsidRDefault="006C2041">
      <w:pPr>
        <w:spacing w:after="0" w:line="240" w:lineRule="auto"/>
        <w:rPr>
          <w:rFonts w:ascii="Times New Roman" w:hAnsi="Times New Roman" w:eastAsia="Times New Roman" w:cs="Times New Roman"/>
          <w:sz w:val="24"/>
        </w:rPr>
      </w:pPr>
    </w:p>
    <w:p w:rsidRPr="00D907BC" w:rsidR="006C2041" w:rsidRDefault="00043F3C">
      <w:pPr>
        <w:tabs>
          <w:tab w:val="left" w:pos="360"/>
          <w:tab w:val="left" w:pos="720"/>
        </w:tabs>
        <w:spacing w:after="0" w:line="240" w:lineRule="auto"/>
        <w:rPr>
          <w:rFonts w:ascii="Times New Roman" w:hAnsi="Times New Roman" w:eastAsia="Times New Roman" w:cs="Times New Roman"/>
          <w:b/>
          <w:sz w:val="24"/>
          <w:u w:val="single"/>
        </w:rPr>
      </w:pPr>
      <w:r w:rsidRPr="00D907BC">
        <w:rPr>
          <w:rFonts w:ascii="Times New Roman" w:hAnsi="Times New Roman" w:eastAsia="Times New Roman" w:cs="Times New Roman"/>
          <w:b/>
          <w:sz w:val="24"/>
        </w:rPr>
        <w:t xml:space="preserve">1.  </w:t>
      </w:r>
      <w:r w:rsidRPr="00D907BC">
        <w:rPr>
          <w:rFonts w:ascii="Times New Roman" w:hAnsi="Times New Roman" w:eastAsia="Times New Roman" w:cs="Times New Roman"/>
          <w:b/>
          <w:sz w:val="24"/>
        </w:rPr>
        <w:tab/>
      </w:r>
      <w:r w:rsidRPr="00D907BC">
        <w:rPr>
          <w:rFonts w:ascii="Times New Roman" w:hAnsi="Times New Roman" w:eastAsia="Times New Roman" w:cs="Times New Roman"/>
          <w:b/>
          <w:sz w:val="24"/>
          <w:u w:val="single"/>
        </w:rPr>
        <w:t>Circumstances Making the Collection of Information Necessary</w:t>
      </w:r>
    </w:p>
    <w:p w:rsidR="006C2041" w:rsidRDefault="006C2041">
      <w:pPr>
        <w:tabs>
          <w:tab w:val="left" w:pos="360"/>
        </w:tabs>
        <w:spacing w:after="0" w:line="240" w:lineRule="auto"/>
        <w:rPr>
          <w:rFonts w:ascii="Times New Roman" w:hAnsi="Times New Roman" w:eastAsia="Times New Roman" w:cs="Times New Roman"/>
          <w:sz w:val="24"/>
        </w:rPr>
      </w:pPr>
    </w:p>
    <w:p w:rsidR="00A458EA" w:rsidP="00043F3C" w:rsidRDefault="00043F3C">
      <w:pPr>
        <w:tabs>
          <w:tab w:val="left" w:pos="360"/>
        </w:tabs>
        <w:spacing w:after="0" w:line="240" w:lineRule="auto"/>
        <w:ind w:left="360"/>
        <w:rPr>
          <w:rFonts w:ascii="Times New Roman" w:hAnsi="Times New Roman" w:eastAsia="Times New Roman" w:cs="Times New Roman"/>
          <w:sz w:val="24"/>
        </w:rPr>
      </w:pPr>
      <w:r>
        <w:rPr>
          <w:rFonts w:ascii="Times New Roman" w:hAnsi="Times New Roman" w:eastAsia="Times New Roman" w:cs="Times New Roman"/>
          <w:sz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w:t>
      </w:r>
      <w:r>
        <w:rPr>
          <w:rFonts w:ascii="Times New Roman" w:hAnsi="Times New Roman" w:eastAsia="Times New Roman" w:cs="Times New Roman"/>
          <w:sz w:val="24"/>
        </w:rPr>
        <w:tab/>
        <w:t xml:space="preserve">the Maritime Administration </w:t>
      </w:r>
      <w:r w:rsidR="008F46CB">
        <w:rPr>
          <w:rFonts w:ascii="Times New Roman" w:hAnsi="Times New Roman" w:eastAsia="Times New Roman" w:cs="Times New Roman"/>
          <w:sz w:val="24"/>
        </w:rPr>
        <w:t xml:space="preserve">(MARAD) </w:t>
      </w:r>
      <w:r>
        <w:rPr>
          <w:rFonts w:ascii="Times New Roman" w:hAnsi="Times New Roman" w:eastAsia="Times New Roman" w:cs="Times New Roman"/>
          <w:sz w:val="24"/>
        </w:rPr>
        <w:t xml:space="preserve">seeks to obtain OMB approval of a generic clearance to collect feedback on our service delivery. </w:t>
      </w:r>
    </w:p>
    <w:p w:rsidR="00A458EA" w:rsidP="00043F3C" w:rsidRDefault="00A458EA">
      <w:pPr>
        <w:tabs>
          <w:tab w:val="left" w:pos="360"/>
        </w:tabs>
        <w:spacing w:after="0" w:line="240" w:lineRule="auto"/>
        <w:ind w:left="360"/>
        <w:rPr>
          <w:rFonts w:ascii="Times New Roman" w:hAnsi="Times New Roman" w:eastAsia="Times New Roman" w:cs="Times New Roman"/>
          <w:sz w:val="24"/>
        </w:rPr>
      </w:pPr>
    </w:p>
    <w:p w:rsidRPr="00341DB3" w:rsidR="00A458EA" w:rsidP="004D481A" w:rsidRDefault="00A458EA">
      <w:pPr>
        <w:autoSpaceDE w:val="0"/>
        <w:autoSpaceDN w:val="0"/>
        <w:adjustRightInd w:val="0"/>
        <w:ind w:left="360"/>
        <w:rPr>
          <w:rFonts w:ascii="Times New Roman" w:hAnsi="Times New Roman"/>
          <w:szCs w:val="24"/>
        </w:rPr>
      </w:pPr>
      <w:r w:rsidRPr="00341DB3">
        <w:rPr>
          <w:rFonts w:ascii="Times New Roman" w:hAnsi="Times New Roman"/>
          <w:szCs w:val="24"/>
        </w:rPr>
        <w:t xml:space="preserve">Surveys to be considered under this generic will only include those surveys that improve a customer service or collect feedback about a service provided.  The results of the customer surveys will help </w:t>
      </w:r>
      <w:r>
        <w:rPr>
          <w:rFonts w:ascii="Times New Roman" w:hAnsi="Times New Roman"/>
          <w:szCs w:val="24"/>
        </w:rPr>
        <w:t xml:space="preserve">the Maritime Administration (MARAD) </w:t>
      </w:r>
      <w:r w:rsidRPr="00341DB3">
        <w:rPr>
          <w:rFonts w:ascii="Times New Roman" w:hAnsi="Times New Roman"/>
          <w:szCs w:val="24"/>
        </w:rPr>
        <w:t xml:space="preserve">managers plan and implement program improvements and other customer satisfaction initiatives.   Focus groups that will be considered under the generic clearance will assess customer satisfaction with a direct service, be of limited size or scope, and/or will be designed to inform a customer satisfaction survey </w:t>
      </w:r>
      <w:r>
        <w:rPr>
          <w:rFonts w:ascii="Times New Roman" w:hAnsi="Times New Roman"/>
          <w:szCs w:val="24"/>
        </w:rPr>
        <w:t xml:space="preserve">MARAD </w:t>
      </w:r>
      <w:r w:rsidRPr="00341DB3">
        <w:rPr>
          <w:rFonts w:ascii="Times New Roman" w:hAnsi="Times New Roman"/>
          <w:szCs w:val="24"/>
        </w:rPr>
        <w:t xml:space="preserve">was considering.  Surveys that have the potential to influence policy will not be considered under this generic clearance.  </w:t>
      </w:r>
    </w:p>
    <w:p w:rsidRPr="00341DB3" w:rsidR="00A458EA" w:rsidP="004D481A" w:rsidRDefault="00A458EA">
      <w:pPr>
        <w:autoSpaceDE w:val="0"/>
        <w:autoSpaceDN w:val="0"/>
        <w:adjustRightInd w:val="0"/>
        <w:ind w:left="360"/>
        <w:rPr>
          <w:rFonts w:ascii="Times New Roman" w:hAnsi="Times New Roman"/>
          <w:szCs w:val="24"/>
        </w:rPr>
      </w:pPr>
      <w:bookmarkStart w:name="_Hlk31374913" w:id="0"/>
      <w:r w:rsidRPr="00341DB3">
        <w:rPr>
          <w:rFonts w:ascii="Times New Roman" w:hAnsi="Times New Roman"/>
          <w:szCs w:val="24"/>
        </w:rPr>
        <w:t xml:space="preserve">The types of surveys to be included in this clearance include </w:t>
      </w:r>
      <w:r w:rsidR="00961321">
        <w:rPr>
          <w:rFonts w:ascii="Times New Roman" w:hAnsi="Times New Roman"/>
          <w:szCs w:val="24"/>
        </w:rPr>
        <w:t xml:space="preserve">various types of </w:t>
      </w:r>
      <w:r w:rsidRPr="00341DB3">
        <w:rPr>
          <w:rFonts w:ascii="Times New Roman" w:hAnsi="Times New Roman"/>
          <w:szCs w:val="24"/>
        </w:rPr>
        <w:t>customer surveys</w:t>
      </w:r>
      <w:r w:rsidR="004D481A">
        <w:rPr>
          <w:rFonts w:ascii="Times New Roman" w:hAnsi="Times New Roman"/>
          <w:szCs w:val="24"/>
        </w:rPr>
        <w:t>, listening sessions</w:t>
      </w:r>
      <w:r w:rsidRPr="00341DB3">
        <w:rPr>
          <w:rFonts w:ascii="Times New Roman" w:hAnsi="Times New Roman"/>
          <w:szCs w:val="24"/>
        </w:rPr>
        <w:t xml:space="preserve"> and focus groups. </w:t>
      </w:r>
      <w:r w:rsidR="00961321">
        <w:rPr>
          <w:rFonts w:ascii="Times New Roman" w:hAnsi="Times New Roman"/>
          <w:szCs w:val="24"/>
        </w:rPr>
        <w:t xml:space="preserve"> </w:t>
      </w:r>
      <w:r w:rsidRPr="00341DB3">
        <w:rPr>
          <w:rFonts w:ascii="Times New Roman" w:hAnsi="Times New Roman"/>
          <w:szCs w:val="24"/>
        </w:rPr>
        <w:t>Program offices will submit a generic information collection that shall include all relevant information, including a statement of need, intended use of information, description of respondents, information collection procedures, expected response rates, justification for incentives and estimated burden.</w:t>
      </w:r>
    </w:p>
    <w:bookmarkEnd w:id="0"/>
    <w:p w:rsidR="00A458EA" w:rsidP="00A458EA" w:rsidRDefault="00043F3C">
      <w:pPr>
        <w:autoSpaceDE w:val="0"/>
        <w:autoSpaceDN w:val="0"/>
        <w:adjustRightInd w:val="0"/>
        <w:rPr>
          <w:rFonts w:ascii="Times New Roman" w:hAnsi="Times New Roman"/>
          <w:szCs w:val="24"/>
        </w:rPr>
      </w:pPr>
      <w:r w:rsidRPr="00D907BC">
        <w:rPr>
          <w:rFonts w:ascii="Times New Roman" w:hAnsi="Times New Roman" w:eastAsia="Times New Roman" w:cs="Times New Roman"/>
          <w:b/>
          <w:sz w:val="24"/>
        </w:rPr>
        <w:t xml:space="preserve">2.   </w:t>
      </w:r>
      <w:r w:rsidRPr="00D907BC">
        <w:rPr>
          <w:rFonts w:ascii="Times New Roman" w:hAnsi="Times New Roman" w:eastAsia="Times New Roman" w:cs="Times New Roman"/>
          <w:b/>
          <w:sz w:val="24"/>
          <w:u w:val="single"/>
        </w:rPr>
        <w:t>Purpose and Use of the Information Collection</w:t>
      </w:r>
      <w:r w:rsidRPr="00A458EA" w:rsidR="00A458EA">
        <w:rPr>
          <w:rFonts w:ascii="Times New Roman" w:hAnsi="Times New Roman"/>
          <w:szCs w:val="24"/>
        </w:rPr>
        <w:t xml:space="preserve"> </w:t>
      </w:r>
    </w:p>
    <w:p w:rsidR="00D250CA" w:rsidP="00D250CA" w:rsidRDefault="00D250CA">
      <w:pPr>
        <w:spacing w:after="0" w:line="240" w:lineRule="auto"/>
        <w:ind w:left="360"/>
        <w:rPr>
          <w:rFonts w:ascii="Times New Roman" w:hAnsi="Times New Roman" w:eastAsia="Times New Roman" w:cs="Times New Roman"/>
          <w:sz w:val="24"/>
        </w:rPr>
      </w:pPr>
      <w:r>
        <w:rPr>
          <w:rFonts w:ascii="Times New Roman" w:hAnsi="Times New Roman" w:eastAsia="Times New Roman" w:cs="Times New Roman"/>
          <w:sz w:val="24"/>
        </w:rPr>
        <w:t xml:space="preserve">This collection of information is necessary to enable MARAD to garner customer and stakeholder feedback in an efficient, timely manner, in accordance with our commitment to improving service delivery.  The information collected from our customers and stakeholders </w:t>
      </w:r>
      <w:r w:rsidR="000642D4">
        <w:rPr>
          <w:rFonts w:ascii="Times New Roman" w:hAnsi="Times New Roman" w:eastAsia="Times New Roman" w:cs="Times New Roman"/>
          <w:sz w:val="24"/>
        </w:rPr>
        <w:t xml:space="preserve">(merchant marine academy alumni, ship owners and/or managers, etc.) </w:t>
      </w:r>
      <w:r>
        <w:rPr>
          <w:rFonts w:ascii="Times New Roman" w:hAnsi="Times New Roman" w:eastAsia="Times New Roman" w:cs="Times New Roman"/>
          <w:sz w:val="24"/>
        </w:rPr>
        <w:t>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MARAD and its customers and stakeholders.  It will also allow feedback to contribute directly to the improvement of program management.</w:t>
      </w:r>
    </w:p>
    <w:p w:rsidR="006C2041" w:rsidRDefault="006C2041">
      <w:pPr>
        <w:spacing w:after="0" w:line="240" w:lineRule="auto"/>
        <w:rPr>
          <w:rFonts w:ascii="Times New Roman" w:hAnsi="Times New Roman" w:eastAsia="Times New Roman" w:cs="Times New Roman"/>
          <w:sz w:val="24"/>
        </w:rPr>
      </w:pPr>
    </w:p>
    <w:p w:rsidRPr="00D907BC" w:rsidR="006C2041" w:rsidP="00D907BC" w:rsidRDefault="00043F3C">
      <w:pPr>
        <w:tabs>
          <w:tab w:val="left" w:pos="360"/>
        </w:tabs>
        <w:spacing w:after="0" w:line="240" w:lineRule="auto"/>
        <w:rPr>
          <w:rFonts w:ascii="Times New Roman" w:hAnsi="Times New Roman" w:eastAsia="Times New Roman" w:cs="Times New Roman"/>
          <w:b/>
          <w:sz w:val="24"/>
        </w:rPr>
      </w:pPr>
      <w:r w:rsidRPr="00D907BC">
        <w:rPr>
          <w:rFonts w:ascii="Times New Roman" w:hAnsi="Times New Roman" w:eastAsia="Times New Roman" w:cs="Times New Roman"/>
          <w:b/>
          <w:sz w:val="24"/>
        </w:rPr>
        <w:t>3.</w:t>
      </w:r>
      <w:r w:rsidR="00D907BC">
        <w:rPr>
          <w:rFonts w:ascii="Times New Roman" w:hAnsi="Times New Roman" w:eastAsia="Times New Roman" w:cs="Times New Roman"/>
          <w:b/>
          <w:sz w:val="24"/>
        </w:rPr>
        <w:t xml:space="preserve">   </w:t>
      </w:r>
      <w:r w:rsidRPr="00D907BC">
        <w:rPr>
          <w:rFonts w:ascii="Times New Roman" w:hAnsi="Times New Roman" w:eastAsia="Times New Roman" w:cs="Times New Roman"/>
          <w:b/>
          <w:sz w:val="24"/>
        </w:rPr>
        <w:t>Consideration Given to Information Technology</w:t>
      </w:r>
    </w:p>
    <w:p w:rsidR="006C2041" w:rsidRDefault="006C2041">
      <w:pPr>
        <w:spacing w:after="0" w:line="240" w:lineRule="auto"/>
        <w:rPr>
          <w:rFonts w:ascii="Times New Roman" w:hAnsi="Times New Roman" w:eastAsia="Times New Roman" w:cs="Times New Roman"/>
          <w:sz w:val="24"/>
          <w:shd w:val="clear" w:color="auto" w:fill="FFFF00"/>
        </w:rPr>
      </w:pPr>
    </w:p>
    <w:p w:rsidR="006C2041" w:rsidP="00D907BC" w:rsidRDefault="00043F3C">
      <w:pPr>
        <w:tabs>
          <w:tab w:val="left" w:pos="360"/>
        </w:tabs>
        <w:spacing w:after="0" w:line="240" w:lineRule="auto"/>
        <w:ind w:left="360"/>
        <w:rPr>
          <w:rFonts w:ascii="Times New Roman" w:hAnsi="Times New Roman" w:eastAsia="Times New Roman" w:cs="Times New Roman"/>
          <w:sz w:val="24"/>
        </w:rPr>
      </w:pPr>
      <w:r>
        <w:rPr>
          <w:rFonts w:ascii="Times New Roman" w:hAnsi="Times New Roman" w:eastAsia="Times New Roman" w:cs="Times New Roman"/>
          <w:sz w:val="24"/>
        </w:rPr>
        <w:t xml:space="preserve">If appropriate, </w:t>
      </w:r>
      <w:r w:rsidR="008F46CB">
        <w:rPr>
          <w:rFonts w:ascii="Times New Roman" w:hAnsi="Times New Roman" w:eastAsia="Times New Roman" w:cs="Times New Roman"/>
          <w:sz w:val="24"/>
        </w:rPr>
        <w:t xml:space="preserve">MARAD </w:t>
      </w:r>
      <w:r>
        <w:rPr>
          <w:rFonts w:ascii="Times New Roman" w:hAnsi="Times New Roman" w:eastAsia="Times New Roman" w:cs="Times New Roman"/>
          <w:sz w:val="24"/>
        </w:rPr>
        <w:t>will collect information electronically and/or use online collaboration tools to reduce burden.</w:t>
      </w:r>
    </w:p>
    <w:p w:rsidR="00211578" w:rsidP="00D907BC" w:rsidRDefault="00211578">
      <w:pPr>
        <w:tabs>
          <w:tab w:val="left" w:pos="360"/>
        </w:tabs>
        <w:spacing w:after="0" w:line="240" w:lineRule="auto"/>
        <w:ind w:left="360"/>
        <w:rPr>
          <w:rFonts w:ascii="Times New Roman" w:hAnsi="Times New Roman" w:eastAsia="Times New Roman" w:cs="Times New Roman"/>
          <w:sz w:val="24"/>
        </w:rPr>
      </w:pPr>
    </w:p>
    <w:p w:rsidRPr="00D907BC" w:rsidR="006C2041" w:rsidP="00D907BC" w:rsidRDefault="00D907BC">
      <w:pPr>
        <w:tabs>
          <w:tab w:val="left" w:pos="360"/>
        </w:tabs>
        <w:spacing w:after="0" w:line="240" w:lineRule="auto"/>
        <w:rPr>
          <w:rFonts w:ascii="Times New Roman" w:hAnsi="Times New Roman" w:eastAsia="Times New Roman" w:cs="Times New Roman"/>
          <w:b/>
          <w:sz w:val="24"/>
        </w:rPr>
      </w:pPr>
      <w:r w:rsidRPr="00D907BC">
        <w:rPr>
          <w:rFonts w:ascii="Times New Roman" w:hAnsi="Times New Roman" w:eastAsia="Times New Roman" w:cs="Times New Roman"/>
          <w:b/>
          <w:sz w:val="24"/>
        </w:rPr>
        <w:t>4.</w:t>
      </w:r>
      <w:r>
        <w:rPr>
          <w:rFonts w:ascii="Times New Roman" w:hAnsi="Times New Roman" w:eastAsia="Times New Roman" w:cs="Times New Roman"/>
          <w:b/>
          <w:sz w:val="24"/>
        </w:rPr>
        <w:t xml:space="preserve">  </w:t>
      </w:r>
      <w:r w:rsidRPr="00D907BC">
        <w:rPr>
          <w:rFonts w:ascii="Times New Roman" w:hAnsi="Times New Roman" w:eastAsia="Times New Roman" w:cs="Times New Roman"/>
          <w:b/>
          <w:sz w:val="24"/>
        </w:rPr>
        <w:t xml:space="preserve"> D</w:t>
      </w:r>
      <w:r w:rsidRPr="00D907BC" w:rsidR="00043F3C">
        <w:rPr>
          <w:rFonts w:ascii="Times New Roman" w:hAnsi="Times New Roman" w:eastAsia="Times New Roman" w:cs="Times New Roman"/>
          <w:b/>
          <w:sz w:val="24"/>
        </w:rPr>
        <w:t>uplication of Information</w:t>
      </w:r>
    </w:p>
    <w:p w:rsidR="006C2041" w:rsidRDefault="006C2041">
      <w:pPr>
        <w:spacing w:after="0" w:line="240" w:lineRule="auto"/>
        <w:rPr>
          <w:rFonts w:ascii="Times New Roman" w:hAnsi="Times New Roman" w:eastAsia="Times New Roman" w:cs="Times New Roman"/>
          <w:sz w:val="24"/>
        </w:rPr>
      </w:pPr>
    </w:p>
    <w:p w:rsidR="006C2041" w:rsidP="00D907BC" w:rsidRDefault="00043F3C">
      <w:pPr>
        <w:tabs>
          <w:tab w:val="left" w:pos="0"/>
          <w:tab w:val="left" w:pos="270"/>
        </w:tabs>
        <w:spacing w:after="0" w:line="240" w:lineRule="auto"/>
        <w:ind w:left="360"/>
        <w:rPr>
          <w:rFonts w:ascii="Times New Roman" w:hAnsi="Times New Roman" w:eastAsia="Times New Roman" w:cs="Times New Roman"/>
          <w:sz w:val="24"/>
        </w:rPr>
      </w:pPr>
      <w:r>
        <w:rPr>
          <w:rFonts w:ascii="Times New Roman" w:hAnsi="Times New Roman" w:eastAsia="Times New Roman" w:cs="Times New Roman"/>
          <w:sz w:val="24"/>
        </w:rPr>
        <w:t xml:space="preserve">No similar data are gathered or maintained by </w:t>
      </w:r>
      <w:r w:rsidR="008F46CB">
        <w:rPr>
          <w:rFonts w:ascii="Times New Roman" w:hAnsi="Times New Roman" w:eastAsia="Times New Roman" w:cs="Times New Roman"/>
          <w:sz w:val="24"/>
        </w:rPr>
        <w:t>MARAD</w:t>
      </w:r>
      <w:r>
        <w:rPr>
          <w:rFonts w:ascii="Times New Roman" w:hAnsi="Times New Roman" w:eastAsia="Times New Roman" w:cs="Times New Roman"/>
          <w:sz w:val="24"/>
        </w:rPr>
        <w:t xml:space="preserve"> or are available from other sources known to </w:t>
      </w:r>
      <w:r w:rsidR="00562DE4">
        <w:rPr>
          <w:rFonts w:ascii="Times New Roman" w:hAnsi="Times New Roman" w:eastAsia="Times New Roman" w:cs="Times New Roman"/>
          <w:sz w:val="24"/>
        </w:rPr>
        <w:t>the agency</w:t>
      </w:r>
      <w:r>
        <w:rPr>
          <w:rFonts w:ascii="Times New Roman" w:hAnsi="Times New Roman" w:eastAsia="Times New Roman" w:cs="Times New Roman"/>
          <w:sz w:val="24"/>
        </w:rPr>
        <w:t>.</w:t>
      </w:r>
    </w:p>
    <w:p w:rsidR="00D907BC" w:rsidRDefault="00D907BC">
      <w:pPr>
        <w:spacing w:after="0" w:line="240" w:lineRule="auto"/>
        <w:rPr>
          <w:rFonts w:ascii="Times New Roman" w:hAnsi="Times New Roman" w:eastAsia="Times New Roman" w:cs="Times New Roman"/>
          <w:sz w:val="24"/>
        </w:rPr>
      </w:pPr>
    </w:p>
    <w:p w:rsidRPr="00D907BC" w:rsidR="006C2041" w:rsidP="00D907BC" w:rsidRDefault="00D907BC">
      <w:pPr>
        <w:tabs>
          <w:tab w:val="left" w:pos="360"/>
        </w:tabs>
        <w:spacing w:after="0" w:line="240" w:lineRule="auto"/>
        <w:rPr>
          <w:rFonts w:ascii="Times New Roman" w:hAnsi="Times New Roman" w:eastAsia="Times New Roman" w:cs="Times New Roman"/>
          <w:b/>
          <w:sz w:val="24"/>
        </w:rPr>
      </w:pPr>
      <w:r w:rsidRPr="00D907BC">
        <w:rPr>
          <w:rFonts w:ascii="Times New Roman" w:hAnsi="Times New Roman" w:eastAsia="Times New Roman" w:cs="Times New Roman"/>
          <w:b/>
          <w:sz w:val="24"/>
        </w:rPr>
        <w:t xml:space="preserve">5.  </w:t>
      </w:r>
      <w:r w:rsidRPr="00D907BC" w:rsidR="00043F3C">
        <w:rPr>
          <w:rFonts w:ascii="Times New Roman" w:hAnsi="Times New Roman" w:eastAsia="Times New Roman" w:cs="Times New Roman"/>
          <w:b/>
          <w:sz w:val="24"/>
        </w:rPr>
        <w:t xml:space="preserve"> Reducing the Burden on Small Entities</w:t>
      </w:r>
    </w:p>
    <w:p w:rsidRPr="00D907BC" w:rsidR="006C2041" w:rsidP="00D907BC" w:rsidRDefault="006C2041">
      <w:pPr>
        <w:tabs>
          <w:tab w:val="left" w:pos="360"/>
        </w:tabs>
        <w:spacing w:after="0" w:line="240" w:lineRule="auto"/>
        <w:rPr>
          <w:rFonts w:ascii="Times New Roman" w:hAnsi="Times New Roman" w:eastAsia="Times New Roman" w:cs="Times New Roman"/>
          <w:b/>
          <w:sz w:val="24"/>
        </w:rPr>
      </w:pPr>
    </w:p>
    <w:p w:rsidR="00D907BC" w:rsidP="00D907BC" w:rsidRDefault="00043F3C">
      <w:pPr>
        <w:tabs>
          <w:tab w:val="left" w:pos="360"/>
        </w:tabs>
        <w:spacing w:after="0" w:line="240" w:lineRule="auto"/>
        <w:ind w:left="360"/>
        <w:rPr>
          <w:rFonts w:ascii="Times New Roman" w:hAnsi="Times New Roman" w:eastAsia="Times New Roman" w:cs="Times New Roman"/>
          <w:sz w:val="24"/>
        </w:rPr>
      </w:pPr>
      <w:r>
        <w:rPr>
          <w:rFonts w:ascii="Times New Roman" w:hAnsi="Times New Roman" w:eastAsia="Times New Roman" w:cs="Times New Roman"/>
          <w:sz w:val="24"/>
        </w:rPr>
        <w:t xml:space="preserve">Small business or other small entities may be involved in these efforts but </w:t>
      </w:r>
      <w:r w:rsidR="008F46CB">
        <w:rPr>
          <w:rFonts w:ascii="Times New Roman" w:hAnsi="Times New Roman" w:eastAsia="Times New Roman" w:cs="Times New Roman"/>
          <w:sz w:val="24"/>
        </w:rPr>
        <w:t>MARAD</w:t>
      </w:r>
      <w:r>
        <w:rPr>
          <w:rFonts w:ascii="Times New Roman" w:hAnsi="Times New Roman" w:eastAsia="Times New Roman" w:cs="Times New Roman"/>
          <w:sz w:val="24"/>
        </w:rPr>
        <w:t xml:space="preserve"> will minimize the burden on them of information collections approved under this clearance by sampling, asking for readily available information, and using short, easy-to-complete information collection instruments.</w:t>
      </w:r>
    </w:p>
    <w:p w:rsidRPr="00D907BC" w:rsidR="00D907BC" w:rsidP="00D907BC" w:rsidRDefault="00D907BC">
      <w:pPr>
        <w:tabs>
          <w:tab w:val="left" w:pos="360"/>
        </w:tabs>
        <w:spacing w:after="0" w:line="240" w:lineRule="auto"/>
        <w:ind w:left="360"/>
        <w:rPr>
          <w:rFonts w:ascii="Times New Roman" w:hAnsi="Times New Roman" w:eastAsia="Times New Roman" w:cs="Times New Roman"/>
          <w:b/>
          <w:sz w:val="24"/>
        </w:rPr>
      </w:pPr>
    </w:p>
    <w:p w:rsidRPr="00D907BC" w:rsidR="006C2041" w:rsidP="00E731FB" w:rsidRDefault="00D907BC">
      <w:pPr>
        <w:tabs>
          <w:tab w:val="left" w:pos="360"/>
        </w:tabs>
        <w:spacing w:after="0"/>
        <w:rPr>
          <w:rFonts w:ascii="Times New Roman" w:hAnsi="Times New Roman" w:eastAsia="Times New Roman" w:cs="Times New Roman"/>
          <w:b/>
          <w:sz w:val="24"/>
        </w:rPr>
      </w:pPr>
      <w:r w:rsidRPr="00D907BC">
        <w:rPr>
          <w:rFonts w:ascii="Times New Roman" w:hAnsi="Times New Roman" w:eastAsia="Times New Roman" w:cs="Times New Roman"/>
          <w:b/>
          <w:sz w:val="24"/>
          <w:szCs w:val="24"/>
        </w:rPr>
        <w:t>6.  C</w:t>
      </w:r>
      <w:r w:rsidRPr="00D907BC" w:rsidR="00043F3C">
        <w:rPr>
          <w:rFonts w:ascii="Times New Roman" w:hAnsi="Times New Roman" w:eastAsia="Times New Roman" w:cs="Times New Roman"/>
          <w:b/>
          <w:sz w:val="24"/>
        </w:rPr>
        <w:t xml:space="preserve">onsequences of Not Conducting Collection </w:t>
      </w:r>
    </w:p>
    <w:p w:rsidR="006C2041" w:rsidRDefault="006C2041">
      <w:pPr>
        <w:spacing w:after="0" w:line="240" w:lineRule="auto"/>
        <w:rPr>
          <w:rFonts w:ascii="Times New Roman" w:hAnsi="Times New Roman" w:eastAsia="Times New Roman" w:cs="Times New Roman"/>
          <w:sz w:val="24"/>
        </w:rPr>
      </w:pPr>
    </w:p>
    <w:p w:rsidR="006C2041" w:rsidP="00D907BC" w:rsidRDefault="00043F3C">
      <w:pPr>
        <w:tabs>
          <w:tab w:val="left" w:pos="360"/>
        </w:tabs>
        <w:spacing w:after="0" w:line="240" w:lineRule="auto"/>
        <w:ind w:left="360"/>
        <w:rPr>
          <w:rFonts w:ascii="Times New Roman" w:hAnsi="Times New Roman" w:eastAsia="Times New Roman" w:cs="Times New Roman"/>
          <w:sz w:val="24"/>
        </w:rPr>
      </w:pPr>
      <w:r>
        <w:rPr>
          <w:rFonts w:ascii="Times New Roman" w:hAnsi="Times New Roman" w:eastAsia="Times New Roman" w:cs="Times New Roman"/>
          <w:sz w:val="24"/>
        </w:rPr>
        <w:t xml:space="preserve">Without these types of feedback, </w:t>
      </w:r>
      <w:r w:rsidR="008F46CB">
        <w:rPr>
          <w:rFonts w:ascii="Times New Roman" w:hAnsi="Times New Roman" w:eastAsia="Times New Roman" w:cs="Times New Roman"/>
          <w:sz w:val="24"/>
        </w:rPr>
        <w:t>MARAD</w:t>
      </w:r>
      <w:r>
        <w:rPr>
          <w:rFonts w:ascii="Times New Roman" w:hAnsi="Times New Roman" w:eastAsia="Times New Roman" w:cs="Times New Roman"/>
          <w:sz w:val="24"/>
        </w:rPr>
        <w:t xml:space="preserve"> will not have timely information to adjust its services to meet customer needs.</w:t>
      </w:r>
    </w:p>
    <w:p w:rsidR="006C2041" w:rsidRDefault="006C2041">
      <w:pPr>
        <w:spacing w:after="0" w:line="240" w:lineRule="auto"/>
        <w:rPr>
          <w:rFonts w:ascii="Times New Roman" w:hAnsi="Times New Roman" w:eastAsia="Times New Roman" w:cs="Times New Roman"/>
          <w:sz w:val="24"/>
        </w:rPr>
      </w:pPr>
    </w:p>
    <w:p w:rsidR="006C2041" w:rsidP="00D907BC" w:rsidRDefault="00D907BC">
      <w:pPr>
        <w:tabs>
          <w:tab w:val="left" w:pos="360"/>
        </w:tabs>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 xml:space="preserve">7.  </w:t>
      </w:r>
      <w:r w:rsidRPr="00D907BC" w:rsidR="00043F3C">
        <w:rPr>
          <w:rFonts w:ascii="Times New Roman" w:hAnsi="Times New Roman" w:eastAsia="Times New Roman" w:cs="Times New Roman"/>
          <w:b/>
          <w:sz w:val="24"/>
        </w:rPr>
        <w:t>Special Circumstances</w:t>
      </w:r>
    </w:p>
    <w:p w:rsidR="006C2041" w:rsidRDefault="006C2041">
      <w:pPr>
        <w:spacing w:after="0" w:line="240" w:lineRule="auto"/>
        <w:rPr>
          <w:rFonts w:ascii="Times New Roman" w:hAnsi="Times New Roman" w:eastAsia="Times New Roman" w:cs="Times New Roman"/>
          <w:sz w:val="24"/>
        </w:rPr>
      </w:pPr>
    </w:p>
    <w:p w:rsidR="006C2041" w:rsidP="00D907BC" w:rsidRDefault="00043F3C">
      <w:pPr>
        <w:tabs>
          <w:tab w:val="left" w:pos="360"/>
        </w:tabs>
        <w:spacing w:after="0" w:line="240" w:lineRule="auto"/>
        <w:ind w:left="360"/>
        <w:rPr>
          <w:rFonts w:ascii="Times New Roman" w:hAnsi="Times New Roman" w:eastAsia="Times New Roman" w:cs="Times New Roman"/>
          <w:sz w:val="24"/>
        </w:rPr>
      </w:pPr>
      <w:r>
        <w:rPr>
          <w:rFonts w:ascii="Times New Roman" w:hAnsi="Times New Roman" w:eastAsia="Times New Roman" w:cs="Times New Roman"/>
          <w:sz w:val="24"/>
        </w:rPr>
        <w:t>There are no special circumstances. The information collected will be voluntary and will not be used for statistical purposes.</w:t>
      </w:r>
    </w:p>
    <w:p w:rsidR="006C2041" w:rsidRDefault="006C2041">
      <w:pPr>
        <w:spacing w:after="0" w:line="240" w:lineRule="auto"/>
        <w:rPr>
          <w:rFonts w:ascii="Times New Roman" w:hAnsi="Times New Roman" w:eastAsia="Times New Roman" w:cs="Times New Roman"/>
          <w:sz w:val="24"/>
        </w:rPr>
      </w:pPr>
    </w:p>
    <w:p w:rsidRPr="00D907BC" w:rsidR="006C2041" w:rsidP="00D907BC" w:rsidRDefault="00D907BC">
      <w:pPr>
        <w:spacing w:after="0" w:line="240" w:lineRule="auto"/>
        <w:rPr>
          <w:rFonts w:ascii="Times New Roman" w:hAnsi="Times New Roman" w:eastAsia="Times New Roman" w:cs="Times New Roman"/>
          <w:b/>
          <w:sz w:val="24"/>
        </w:rPr>
      </w:pPr>
      <w:r w:rsidRPr="00D907BC">
        <w:rPr>
          <w:rFonts w:ascii="Times New Roman" w:hAnsi="Times New Roman" w:eastAsia="Times New Roman" w:cs="Times New Roman"/>
          <w:b/>
          <w:sz w:val="24"/>
        </w:rPr>
        <w:t xml:space="preserve">8.  </w:t>
      </w:r>
      <w:r w:rsidRPr="00D907BC" w:rsidR="00043F3C">
        <w:rPr>
          <w:rFonts w:ascii="Times New Roman" w:hAnsi="Times New Roman" w:eastAsia="Times New Roman" w:cs="Times New Roman"/>
          <w:b/>
          <w:sz w:val="24"/>
        </w:rPr>
        <w:t xml:space="preserve">Consultations with Persons Outside </w:t>
      </w:r>
      <w:r w:rsidR="007F1E47">
        <w:rPr>
          <w:rFonts w:ascii="Times New Roman" w:hAnsi="Times New Roman" w:eastAsia="Times New Roman" w:cs="Times New Roman"/>
          <w:b/>
          <w:sz w:val="24"/>
        </w:rPr>
        <w:t xml:space="preserve">of </w:t>
      </w:r>
      <w:r w:rsidR="008F46CB">
        <w:rPr>
          <w:rFonts w:ascii="Times New Roman" w:hAnsi="Times New Roman" w:eastAsia="Times New Roman" w:cs="Times New Roman"/>
          <w:b/>
          <w:sz w:val="24"/>
        </w:rPr>
        <w:t>MARAD</w:t>
      </w:r>
    </w:p>
    <w:p w:rsidR="006C2041" w:rsidRDefault="006C2041">
      <w:pPr>
        <w:spacing w:after="0" w:line="240" w:lineRule="auto"/>
        <w:rPr>
          <w:rFonts w:ascii="Times New Roman" w:hAnsi="Times New Roman" w:eastAsia="Times New Roman" w:cs="Times New Roman"/>
          <w:sz w:val="24"/>
        </w:rPr>
      </w:pPr>
    </w:p>
    <w:p w:rsidR="006C2041" w:rsidP="005607D9" w:rsidRDefault="00614B09">
      <w:pPr>
        <w:tabs>
          <w:tab w:val="left" w:pos="360"/>
        </w:tabs>
        <w:spacing w:after="0" w:line="240" w:lineRule="auto"/>
        <w:ind w:left="360" w:right="-90"/>
        <w:rPr>
          <w:rFonts w:ascii="Times New Roman" w:hAnsi="Times New Roman" w:eastAsia="Times New Roman" w:cs="Times New Roman"/>
          <w:sz w:val="24"/>
        </w:rPr>
      </w:pPr>
      <w:r>
        <w:rPr>
          <w:rFonts w:ascii="Times New Roman" w:hAnsi="Times New Roman" w:eastAsia="Times New Roman" w:cs="Times New Roman"/>
          <w:sz w:val="24"/>
        </w:rPr>
        <w:t xml:space="preserve">The Maritime Administration published </w:t>
      </w:r>
      <w:r w:rsidRPr="00642010" w:rsidR="00382CF5">
        <w:rPr>
          <w:rFonts w:ascii="Times New Roman" w:hAnsi="Times New Roman" w:eastAsia="Times New Roman" w:cs="Times New Roman"/>
          <w:sz w:val="24"/>
        </w:rPr>
        <w:t xml:space="preserve">a 60-day notice for public comments in the </w:t>
      </w:r>
      <w:r w:rsidRPr="00642010" w:rsidR="00043F3C">
        <w:rPr>
          <w:rFonts w:ascii="Times New Roman" w:hAnsi="Times New Roman" w:eastAsia="Times New Roman" w:cs="Times New Roman"/>
          <w:sz w:val="24"/>
        </w:rPr>
        <w:t xml:space="preserve">Federal Register on </w:t>
      </w:r>
      <w:r w:rsidR="00053312">
        <w:rPr>
          <w:rFonts w:ascii="Times New Roman" w:hAnsi="Times New Roman" w:eastAsia="Times New Roman" w:cs="Times New Roman"/>
          <w:sz w:val="24"/>
        </w:rPr>
        <w:t>October 22, 2019</w:t>
      </w:r>
      <w:r w:rsidRPr="00642010" w:rsidR="00043F3C">
        <w:rPr>
          <w:rFonts w:ascii="Times New Roman" w:hAnsi="Times New Roman" w:eastAsia="Times New Roman" w:cs="Times New Roman"/>
          <w:sz w:val="24"/>
        </w:rPr>
        <w:t xml:space="preserve"> (</w:t>
      </w:r>
      <w:r w:rsidR="00C74BEA">
        <w:rPr>
          <w:rFonts w:ascii="Times New Roman" w:hAnsi="Times New Roman" w:eastAsia="Times New Roman" w:cs="Times New Roman"/>
          <w:sz w:val="24"/>
        </w:rPr>
        <w:t xml:space="preserve">FR </w:t>
      </w:r>
      <w:r w:rsidR="005F1CA4">
        <w:rPr>
          <w:rFonts w:ascii="Times New Roman" w:hAnsi="Times New Roman" w:eastAsia="Times New Roman" w:cs="Times New Roman"/>
          <w:sz w:val="24"/>
        </w:rPr>
        <w:t>56532</w:t>
      </w:r>
      <w:r w:rsidR="00C74BEA">
        <w:rPr>
          <w:rFonts w:ascii="Times New Roman" w:hAnsi="Times New Roman" w:eastAsia="Times New Roman" w:cs="Times New Roman"/>
          <w:sz w:val="24"/>
        </w:rPr>
        <w:t xml:space="preserve">, </w:t>
      </w:r>
      <w:r w:rsidRPr="00642010" w:rsidR="00043F3C">
        <w:rPr>
          <w:rFonts w:ascii="Times New Roman" w:hAnsi="Times New Roman" w:eastAsia="Times New Roman" w:cs="Times New Roman"/>
          <w:sz w:val="24"/>
        </w:rPr>
        <w:t>Vol.</w:t>
      </w:r>
      <w:r w:rsidR="007A01C0">
        <w:rPr>
          <w:rFonts w:ascii="Times New Roman" w:hAnsi="Times New Roman" w:eastAsia="Times New Roman" w:cs="Times New Roman"/>
          <w:sz w:val="24"/>
        </w:rPr>
        <w:t xml:space="preserve"> 8</w:t>
      </w:r>
      <w:r w:rsidR="00211578">
        <w:rPr>
          <w:rFonts w:ascii="Times New Roman" w:hAnsi="Times New Roman" w:eastAsia="Times New Roman" w:cs="Times New Roman"/>
          <w:sz w:val="24"/>
        </w:rPr>
        <w:t>4</w:t>
      </w:r>
      <w:r w:rsidR="00C74BEA">
        <w:rPr>
          <w:rFonts w:ascii="Times New Roman" w:hAnsi="Times New Roman" w:eastAsia="Times New Roman" w:cs="Times New Roman"/>
          <w:sz w:val="24"/>
        </w:rPr>
        <w:t>,</w:t>
      </w:r>
      <w:r w:rsidR="007A01C0">
        <w:rPr>
          <w:rFonts w:ascii="Times New Roman" w:hAnsi="Times New Roman" w:eastAsia="Times New Roman" w:cs="Times New Roman"/>
          <w:sz w:val="24"/>
        </w:rPr>
        <w:t xml:space="preserve"> </w:t>
      </w:r>
      <w:r w:rsidR="00C74BEA">
        <w:rPr>
          <w:rFonts w:ascii="Times New Roman" w:hAnsi="Times New Roman" w:eastAsia="Times New Roman" w:cs="Times New Roman"/>
          <w:sz w:val="24"/>
        </w:rPr>
        <w:t>No.</w:t>
      </w:r>
      <w:r w:rsidR="005F1CA4">
        <w:rPr>
          <w:rFonts w:ascii="Times New Roman" w:hAnsi="Times New Roman" w:eastAsia="Times New Roman" w:cs="Times New Roman"/>
          <w:sz w:val="24"/>
        </w:rPr>
        <w:t xml:space="preserve"> 204</w:t>
      </w:r>
      <w:r w:rsidR="00C74BEA">
        <w:rPr>
          <w:rFonts w:ascii="Times New Roman" w:hAnsi="Times New Roman" w:eastAsia="Times New Roman" w:cs="Times New Roman"/>
          <w:sz w:val="24"/>
        </w:rPr>
        <w:t>)</w:t>
      </w:r>
      <w:r w:rsidRPr="00642010" w:rsidR="00043F3C">
        <w:rPr>
          <w:rFonts w:ascii="Times New Roman" w:hAnsi="Times New Roman" w:eastAsia="Times New Roman" w:cs="Times New Roman"/>
          <w:sz w:val="24"/>
        </w:rPr>
        <w:t xml:space="preserve"> indicating comments should be submitted on or before</w:t>
      </w:r>
      <w:r w:rsidR="005F1CA4">
        <w:rPr>
          <w:rFonts w:ascii="Times New Roman" w:hAnsi="Times New Roman" w:eastAsia="Times New Roman" w:cs="Times New Roman"/>
          <w:sz w:val="24"/>
        </w:rPr>
        <w:t xml:space="preserve"> December 23, 2019</w:t>
      </w:r>
      <w:r w:rsidR="00C74BEA">
        <w:rPr>
          <w:rFonts w:ascii="Times New Roman" w:hAnsi="Times New Roman" w:eastAsia="Times New Roman" w:cs="Times New Roman"/>
          <w:sz w:val="24"/>
        </w:rPr>
        <w:t>, 2016</w:t>
      </w:r>
      <w:r w:rsidRPr="00642010" w:rsidR="00043F3C">
        <w:rPr>
          <w:rFonts w:ascii="Times New Roman" w:hAnsi="Times New Roman" w:eastAsia="Times New Roman" w:cs="Times New Roman"/>
          <w:sz w:val="24"/>
        </w:rPr>
        <w:t xml:space="preserve">.  No public comments were received.  </w:t>
      </w:r>
      <w:r w:rsidR="00C74BEA">
        <w:rPr>
          <w:rFonts w:ascii="Times New Roman" w:hAnsi="Times New Roman" w:eastAsia="Times New Roman" w:cs="Times New Roman"/>
          <w:sz w:val="24"/>
        </w:rPr>
        <w:t>In addition, a 30-day notice for comments was published in the Federal Register on</w:t>
      </w:r>
      <w:r w:rsidR="005607D9">
        <w:rPr>
          <w:rFonts w:ascii="Times New Roman" w:hAnsi="Times New Roman" w:eastAsia="Times New Roman" w:cs="Times New Roman"/>
          <w:sz w:val="24"/>
        </w:rPr>
        <w:t xml:space="preserve"> February 20, 2020,</w:t>
      </w:r>
      <w:r w:rsidR="00C74BEA">
        <w:rPr>
          <w:rFonts w:ascii="Times New Roman" w:hAnsi="Times New Roman" w:eastAsia="Times New Roman" w:cs="Times New Roman"/>
          <w:sz w:val="24"/>
        </w:rPr>
        <w:t xml:space="preserve"> (</w:t>
      </w:r>
      <w:r w:rsidR="005607D9">
        <w:rPr>
          <w:rFonts w:ascii="Times New Roman" w:hAnsi="Times New Roman" w:eastAsia="Times New Roman" w:cs="Times New Roman"/>
          <w:sz w:val="24"/>
        </w:rPr>
        <w:t xml:space="preserve">9936 </w:t>
      </w:r>
      <w:r w:rsidR="00C74BEA">
        <w:rPr>
          <w:rFonts w:ascii="Times New Roman" w:hAnsi="Times New Roman" w:eastAsia="Times New Roman" w:cs="Times New Roman"/>
          <w:sz w:val="24"/>
        </w:rPr>
        <w:t>FR, Vol. 8</w:t>
      </w:r>
      <w:r w:rsidR="005607D9">
        <w:rPr>
          <w:rFonts w:ascii="Times New Roman" w:hAnsi="Times New Roman" w:eastAsia="Times New Roman" w:cs="Times New Roman"/>
          <w:sz w:val="24"/>
        </w:rPr>
        <w:t>5</w:t>
      </w:r>
      <w:r w:rsidR="00C74BEA">
        <w:rPr>
          <w:rFonts w:ascii="Times New Roman" w:hAnsi="Times New Roman" w:eastAsia="Times New Roman" w:cs="Times New Roman"/>
          <w:sz w:val="24"/>
        </w:rPr>
        <w:t xml:space="preserve">, No. </w:t>
      </w:r>
      <w:r w:rsidR="005607D9">
        <w:rPr>
          <w:rFonts w:ascii="Times New Roman" w:hAnsi="Times New Roman" w:eastAsia="Times New Roman" w:cs="Times New Roman"/>
          <w:sz w:val="24"/>
        </w:rPr>
        <w:t>34</w:t>
      </w:r>
      <w:r w:rsidR="00C74BEA">
        <w:rPr>
          <w:rFonts w:ascii="Times New Roman" w:hAnsi="Times New Roman" w:eastAsia="Times New Roman" w:cs="Times New Roman"/>
          <w:sz w:val="24"/>
        </w:rPr>
        <w:t xml:space="preserve">).  </w:t>
      </w:r>
      <w:r w:rsidR="008E415F">
        <w:rPr>
          <w:rFonts w:ascii="Times New Roman" w:hAnsi="Times New Roman" w:eastAsia="Times New Roman" w:cs="Times New Roman"/>
          <w:sz w:val="24"/>
        </w:rPr>
        <w:t>No comments were received.</w:t>
      </w:r>
    </w:p>
    <w:p w:rsidR="00C74BEA" w:rsidP="00C74BEA" w:rsidRDefault="00C74BEA">
      <w:pPr>
        <w:tabs>
          <w:tab w:val="left" w:pos="360"/>
        </w:tabs>
        <w:spacing w:after="0" w:line="240" w:lineRule="auto"/>
        <w:ind w:left="360"/>
        <w:rPr>
          <w:rFonts w:ascii="Times New Roman" w:hAnsi="Times New Roman" w:eastAsia="Times New Roman" w:cs="Times New Roman"/>
          <w:color w:val="FF0000"/>
          <w:sz w:val="24"/>
        </w:rPr>
      </w:pPr>
    </w:p>
    <w:p w:rsidR="006C2041" w:rsidP="00D907BC" w:rsidRDefault="00D907BC">
      <w:pPr>
        <w:tabs>
          <w:tab w:val="left" w:pos="360"/>
        </w:tabs>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 xml:space="preserve">9.  </w:t>
      </w:r>
      <w:r w:rsidRPr="00D907BC" w:rsidR="00043F3C">
        <w:rPr>
          <w:rFonts w:ascii="Times New Roman" w:hAnsi="Times New Roman" w:eastAsia="Times New Roman" w:cs="Times New Roman"/>
          <w:b/>
          <w:sz w:val="24"/>
        </w:rPr>
        <w:t>Payment or Gift</w:t>
      </w:r>
    </w:p>
    <w:p w:rsidR="006C2041" w:rsidRDefault="006C2041">
      <w:pPr>
        <w:spacing w:after="0" w:line="240" w:lineRule="auto"/>
        <w:rPr>
          <w:rFonts w:ascii="Times New Roman" w:hAnsi="Times New Roman" w:eastAsia="Times New Roman" w:cs="Times New Roman"/>
          <w:sz w:val="24"/>
        </w:rPr>
      </w:pPr>
    </w:p>
    <w:p w:rsidR="006C2041" w:rsidP="00D907BC" w:rsidRDefault="008F46CB">
      <w:pPr>
        <w:tabs>
          <w:tab w:val="left" w:pos="360"/>
        </w:tabs>
        <w:spacing w:after="0" w:line="240" w:lineRule="auto"/>
        <w:ind w:left="360"/>
        <w:rPr>
          <w:rFonts w:ascii="Times New Roman" w:hAnsi="Times New Roman" w:eastAsia="Times New Roman" w:cs="Times New Roman"/>
          <w:sz w:val="24"/>
        </w:rPr>
      </w:pPr>
      <w:r>
        <w:rPr>
          <w:rFonts w:ascii="Times New Roman" w:hAnsi="Times New Roman" w:eastAsia="Times New Roman" w:cs="Times New Roman"/>
          <w:sz w:val="24"/>
        </w:rPr>
        <w:t>MARAD</w:t>
      </w:r>
      <w:r w:rsidR="00043F3C">
        <w:rPr>
          <w:rFonts w:ascii="Times New Roman" w:hAnsi="Times New Roman" w:eastAsia="Times New Roman" w:cs="Times New Roman"/>
          <w:sz w:val="24"/>
        </w:rPr>
        <w:t xml:space="preserve"> will not provide payment or other forms of remuneration to respondents of its various forms of collecting feedback.  </w:t>
      </w:r>
    </w:p>
    <w:p w:rsidR="006C2041" w:rsidP="00D907BC" w:rsidRDefault="006C2041">
      <w:pPr>
        <w:tabs>
          <w:tab w:val="left" w:pos="360"/>
        </w:tabs>
        <w:spacing w:after="0" w:line="240" w:lineRule="auto"/>
        <w:rPr>
          <w:rFonts w:ascii="Times New Roman" w:hAnsi="Times New Roman" w:eastAsia="Times New Roman" w:cs="Times New Roman"/>
          <w:sz w:val="24"/>
        </w:rPr>
      </w:pPr>
    </w:p>
    <w:p w:rsidR="007E4C5D" w:rsidP="00D907BC" w:rsidRDefault="00D907BC">
      <w:pPr>
        <w:tabs>
          <w:tab w:val="left" w:pos="360"/>
        </w:tabs>
        <w:spacing w:after="0" w:line="240" w:lineRule="auto"/>
        <w:rPr>
          <w:rFonts w:ascii="Times New Roman" w:hAnsi="Times New Roman" w:eastAsia="Times New Roman" w:cs="Times New Roman"/>
          <w:b/>
          <w:sz w:val="24"/>
        </w:rPr>
      </w:pPr>
      <w:r w:rsidRPr="00D907BC">
        <w:rPr>
          <w:rFonts w:ascii="Times New Roman" w:hAnsi="Times New Roman" w:eastAsia="Times New Roman" w:cs="Times New Roman"/>
          <w:b/>
          <w:sz w:val="24"/>
        </w:rPr>
        <w:t>10.</w:t>
      </w:r>
      <w:r>
        <w:rPr>
          <w:rFonts w:ascii="Times New Roman" w:hAnsi="Times New Roman" w:eastAsia="Times New Roman" w:cs="Times New Roman"/>
          <w:b/>
          <w:sz w:val="24"/>
        </w:rPr>
        <w:t xml:space="preserve"> </w:t>
      </w:r>
      <w:r w:rsidRPr="00D907BC" w:rsidR="00043F3C">
        <w:rPr>
          <w:rFonts w:ascii="Times New Roman" w:hAnsi="Times New Roman" w:eastAsia="Times New Roman" w:cs="Times New Roman"/>
          <w:b/>
          <w:sz w:val="24"/>
        </w:rPr>
        <w:t>Confidentiality</w:t>
      </w:r>
    </w:p>
    <w:p w:rsidR="00D250CA" w:rsidP="00D907BC" w:rsidRDefault="00D250CA">
      <w:pPr>
        <w:tabs>
          <w:tab w:val="left" w:pos="360"/>
        </w:tabs>
        <w:spacing w:after="0" w:line="240" w:lineRule="auto"/>
        <w:rPr>
          <w:rFonts w:ascii="Times New Roman" w:hAnsi="Times New Roman" w:eastAsia="Times New Roman" w:cs="Times New Roman"/>
          <w:b/>
          <w:sz w:val="24"/>
        </w:rPr>
      </w:pPr>
    </w:p>
    <w:p w:rsidRPr="00D71CB5" w:rsidR="00382CF5" w:rsidP="00E731FB" w:rsidRDefault="00382CF5">
      <w:pPr>
        <w:pStyle w:val="PlainText"/>
        <w:ind w:left="360"/>
        <w:rPr>
          <w:rFonts w:ascii="Times New Roman" w:hAnsi="Times New Roman"/>
          <w:sz w:val="24"/>
          <w:szCs w:val="24"/>
        </w:rPr>
      </w:pPr>
      <w:r w:rsidRPr="00D71CB5">
        <w:rPr>
          <w:rFonts w:ascii="Times New Roman" w:hAnsi="Times New Roman"/>
          <w:sz w:val="24"/>
          <w:szCs w:val="24"/>
        </w:rPr>
        <w:t>The information requested is not of a confidential nature</w:t>
      </w:r>
      <w:r>
        <w:rPr>
          <w:rFonts w:ascii="Times New Roman" w:hAnsi="Times New Roman"/>
          <w:sz w:val="24"/>
          <w:szCs w:val="24"/>
        </w:rPr>
        <w:t>.</w:t>
      </w:r>
      <w:r w:rsidRPr="00D71CB5">
        <w:rPr>
          <w:rFonts w:ascii="Times New Roman" w:hAnsi="Times New Roman"/>
          <w:sz w:val="24"/>
          <w:szCs w:val="24"/>
        </w:rPr>
        <w:t xml:space="preserve"> </w:t>
      </w:r>
      <w:r>
        <w:rPr>
          <w:rFonts w:ascii="Times New Roman" w:hAnsi="Times New Roman"/>
          <w:sz w:val="24"/>
          <w:szCs w:val="24"/>
        </w:rPr>
        <w:t xml:space="preserve"> C</w:t>
      </w:r>
      <w:r w:rsidRPr="00D71CB5">
        <w:rPr>
          <w:rFonts w:ascii="Times New Roman" w:hAnsi="Times New Roman"/>
          <w:sz w:val="24"/>
          <w:szCs w:val="24"/>
        </w:rPr>
        <w:t>onsequently, no assurance of confidentiality need be given.</w:t>
      </w:r>
    </w:p>
    <w:p w:rsidR="006C2041" w:rsidRDefault="006C2041">
      <w:pPr>
        <w:spacing w:after="0" w:line="240" w:lineRule="auto"/>
        <w:rPr>
          <w:rFonts w:ascii="Times New Roman" w:hAnsi="Times New Roman" w:eastAsia="Times New Roman" w:cs="Times New Roman"/>
          <w:sz w:val="24"/>
        </w:rPr>
      </w:pPr>
    </w:p>
    <w:p w:rsidRPr="007E4C5D" w:rsidR="006C2041" w:rsidRDefault="007E4C5D">
      <w:pPr>
        <w:tabs>
          <w:tab w:val="left" w:pos="360"/>
        </w:tabs>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lastRenderedPageBreak/>
        <w:t xml:space="preserve">11. </w:t>
      </w:r>
      <w:r w:rsidRPr="007E4C5D" w:rsidR="00043F3C">
        <w:rPr>
          <w:rFonts w:ascii="Times New Roman" w:hAnsi="Times New Roman" w:eastAsia="Times New Roman" w:cs="Times New Roman"/>
          <w:b/>
          <w:sz w:val="24"/>
        </w:rPr>
        <w:t>Sensitive Nature</w:t>
      </w:r>
    </w:p>
    <w:p w:rsidRPr="007E4C5D" w:rsidR="006C2041" w:rsidRDefault="006C2041">
      <w:pPr>
        <w:spacing w:after="0" w:line="240" w:lineRule="auto"/>
        <w:rPr>
          <w:rFonts w:ascii="Times New Roman" w:hAnsi="Times New Roman" w:eastAsia="Times New Roman" w:cs="Times New Roman"/>
          <w:b/>
          <w:sz w:val="24"/>
        </w:rPr>
      </w:pPr>
    </w:p>
    <w:p w:rsidR="006C2041" w:rsidP="007E4C5D" w:rsidRDefault="007E4C5D">
      <w:pPr>
        <w:tabs>
          <w:tab w:val="left" w:pos="360"/>
        </w:tabs>
        <w:spacing w:after="0" w:line="240" w:lineRule="auto"/>
        <w:rPr>
          <w:rFonts w:ascii="Times New Roman" w:hAnsi="Times New Roman" w:eastAsia="Times New Roman" w:cs="Times New Roman"/>
          <w:sz w:val="24"/>
        </w:rPr>
      </w:pPr>
      <w:r>
        <w:rPr>
          <w:rFonts w:ascii="Times New Roman" w:hAnsi="Times New Roman" w:eastAsia="Times New Roman" w:cs="Times New Roman"/>
          <w:sz w:val="24"/>
        </w:rPr>
        <w:tab/>
      </w:r>
      <w:r w:rsidR="00043F3C">
        <w:rPr>
          <w:rFonts w:ascii="Times New Roman" w:hAnsi="Times New Roman" w:eastAsia="Times New Roman" w:cs="Times New Roman"/>
          <w:sz w:val="24"/>
        </w:rPr>
        <w:t>No questions will be asked that are of a personal or sensitive nature.</w:t>
      </w:r>
    </w:p>
    <w:p w:rsidR="006C2041" w:rsidRDefault="006C2041">
      <w:pPr>
        <w:spacing w:after="0" w:line="240" w:lineRule="auto"/>
        <w:rPr>
          <w:rFonts w:ascii="Times New Roman" w:hAnsi="Times New Roman" w:eastAsia="Times New Roman" w:cs="Times New Roman"/>
          <w:sz w:val="24"/>
        </w:rPr>
      </w:pPr>
    </w:p>
    <w:p w:rsidR="006C2041" w:rsidP="007E4C5D" w:rsidRDefault="007E4C5D">
      <w:pPr>
        <w:tabs>
          <w:tab w:val="left" w:pos="180"/>
          <w:tab w:val="left" w:pos="360"/>
        </w:tabs>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 xml:space="preserve">12. </w:t>
      </w:r>
      <w:r w:rsidRPr="007E4C5D" w:rsidR="00043F3C">
        <w:rPr>
          <w:rFonts w:ascii="Times New Roman" w:hAnsi="Times New Roman" w:eastAsia="Times New Roman" w:cs="Times New Roman"/>
          <w:b/>
          <w:sz w:val="24"/>
        </w:rPr>
        <w:t>Burden of Information Collection</w:t>
      </w:r>
    </w:p>
    <w:p w:rsidR="006C2041" w:rsidRDefault="006C2041">
      <w:pPr>
        <w:spacing w:after="0" w:line="240" w:lineRule="auto"/>
        <w:rPr>
          <w:rFonts w:ascii="Times New Roman" w:hAnsi="Times New Roman" w:eastAsia="Times New Roman" w:cs="Times New Roman"/>
          <w:sz w:val="24"/>
        </w:rPr>
      </w:pPr>
    </w:p>
    <w:p w:rsidR="006C2041" w:rsidP="007E4C5D" w:rsidRDefault="00043F3C">
      <w:pPr>
        <w:tabs>
          <w:tab w:val="left" w:pos="-1080"/>
          <w:tab w:val="left" w:pos="-720"/>
          <w:tab w:val="left" w:pos="0"/>
          <w:tab w:val="left" w:pos="360"/>
          <w:tab w:val="left" w:pos="450"/>
          <w:tab w:val="left" w:pos="2160"/>
        </w:tabs>
        <w:spacing w:after="0" w:line="240" w:lineRule="auto"/>
        <w:ind w:left="360"/>
        <w:rPr>
          <w:rFonts w:ascii="Times New Roman" w:hAnsi="Times New Roman" w:eastAsia="Times New Roman" w:cs="Times New Roman"/>
          <w:sz w:val="24"/>
        </w:rPr>
      </w:pPr>
      <w:r>
        <w:rPr>
          <w:rFonts w:ascii="Times New Roman" w:hAnsi="Times New Roman" w:eastAsia="Times New Roman" w:cs="Times New Roman"/>
          <w:sz w:val="24"/>
        </w:rPr>
        <w:t xml:space="preserve">A variety of instruments and platforms will be used to collect information from respondents.  The burden hours requested </w:t>
      </w:r>
      <w:r w:rsidR="002A7077">
        <w:rPr>
          <w:rFonts w:ascii="Times New Roman" w:hAnsi="Times New Roman" w:eastAsia="Times New Roman" w:cs="Times New Roman"/>
          <w:sz w:val="24"/>
        </w:rPr>
        <w:t xml:space="preserve">for three years is </w:t>
      </w:r>
      <w:r w:rsidR="000A1D2C">
        <w:rPr>
          <w:rFonts w:ascii="Times New Roman" w:hAnsi="Times New Roman" w:eastAsia="Times New Roman" w:cs="Times New Roman"/>
          <w:sz w:val="24"/>
        </w:rPr>
        <w:t>5274</w:t>
      </w:r>
      <w:r w:rsidR="002A7077">
        <w:rPr>
          <w:rFonts w:ascii="Times New Roman" w:hAnsi="Times New Roman" w:eastAsia="Times New Roman" w:cs="Times New Roman"/>
          <w:sz w:val="24"/>
        </w:rPr>
        <w:t xml:space="preserve"> (</w:t>
      </w:r>
      <w:r w:rsidR="000A1D2C">
        <w:rPr>
          <w:rFonts w:ascii="Times New Roman" w:hAnsi="Times New Roman" w:eastAsia="Times New Roman" w:cs="Times New Roman"/>
          <w:sz w:val="24"/>
        </w:rPr>
        <w:t>1758</w:t>
      </w:r>
      <w:r w:rsidR="002A7077">
        <w:rPr>
          <w:rFonts w:ascii="Times New Roman" w:hAnsi="Times New Roman" w:eastAsia="Times New Roman" w:cs="Times New Roman"/>
          <w:sz w:val="24"/>
        </w:rPr>
        <w:t xml:space="preserve"> annually)</w:t>
      </w:r>
      <w:r>
        <w:rPr>
          <w:rFonts w:ascii="Times New Roman" w:hAnsi="Times New Roman" w:eastAsia="Times New Roman" w:cs="Times New Roman"/>
          <w:color w:val="FF0000"/>
          <w:sz w:val="24"/>
        </w:rPr>
        <w:t xml:space="preserve"> </w:t>
      </w:r>
      <w:r>
        <w:rPr>
          <w:rFonts w:ascii="Times New Roman" w:hAnsi="Times New Roman" w:eastAsia="Times New Roman" w:cs="Times New Roman"/>
          <w:sz w:val="24"/>
        </w:rPr>
        <w:t xml:space="preserve">are based on the </w:t>
      </w:r>
      <w:r w:rsidR="00C55802">
        <w:rPr>
          <w:rFonts w:ascii="Times New Roman" w:hAnsi="Times New Roman" w:eastAsia="Times New Roman" w:cs="Times New Roman"/>
          <w:sz w:val="24"/>
        </w:rPr>
        <w:t xml:space="preserve">estimated </w:t>
      </w:r>
      <w:r>
        <w:rPr>
          <w:rFonts w:ascii="Times New Roman" w:hAnsi="Times New Roman" w:eastAsia="Times New Roman" w:cs="Times New Roman"/>
          <w:sz w:val="24"/>
        </w:rPr>
        <w:t xml:space="preserve">number of collections we expect to conduct over the requested period for this clearance.  </w:t>
      </w:r>
    </w:p>
    <w:p w:rsidR="007E4585" w:rsidRDefault="007E4585">
      <w:pPr>
        <w:spacing w:after="0" w:line="240" w:lineRule="auto"/>
        <w:rPr>
          <w:rFonts w:ascii="Times New Roman" w:hAnsi="Times New Roman" w:eastAsia="Times New Roman" w:cs="Times New Roman"/>
          <w:sz w:val="24"/>
        </w:rPr>
      </w:pPr>
    </w:p>
    <w:tbl>
      <w:tblPr>
        <w:tblW w:w="10005" w:type="dxa"/>
        <w:tblInd w:w="93" w:type="dxa"/>
        <w:tblLayout w:type="fixed"/>
        <w:tblLook w:val="04A0" w:firstRow="1" w:lastRow="0" w:firstColumn="1" w:lastColumn="0" w:noHBand="0" w:noVBand="1"/>
      </w:tblPr>
      <w:tblGrid>
        <w:gridCol w:w="1365"/>
        <w:gridCol w:w="1530"/>
        <w:gridCol w:w="1620"/>
        <w:gridCol w:w="1350"/>
        <w:gridCol w:w="1530"/>
        <w:gridCol w:w="1350"/>
        <w:gridCol w:w="1260"/>
      </w:tblGrid>
      <w:tr w:rsidRPr="009542BA" w:rsidR="009542BA" w:rsidTr="0007145B">
        <w:trPr>
          <w:trHeight w:val="315"/>
        </w:trPr>
        <w:tc>
          <w:tcPr>
            <w:tcW w:w="10005" w:type="dxa"/>
            <w:gridSpan w:val="7"/>
            <w:tcBorders>
              <w:top w:val="single" w:color="auto" w:sz="4" w:space="0"/>
              <w:left w:val="single" w:color="auto" w:sz="4" w:space="0"/>
              <w:bottom w:val="single" w:color="auto" w:sz="4" w:space="0"/>
              <w:right w:val="single" w:color="auto" w:sz="4" w:space="0"/>
            </w:tcBorders>
            <w:shd w:val="clear" w:color="000000" w:fill="FFFFFF"/>
            <w:vAlign w:val="center"/>
            <w:hideMark/>
          </w:tcPr>
          <w:p w:rsidRPr="009542BA" w:rsidR="009542BA" w:rsidP="009542BA" w:rsidRDefault="009542BA">
            <w:pPr>
              <w:spacing w:after="0" w:line="240" w:lineRule="auto"/>
              <w:jc w:val="center"/>
              <w:rPr>
                <w:rFonts w:ascii="Times New Roman" w:hAnsi="Times New Roman" w:eastAsia="Times New Roman" w:cs="Times New Roman"/>
                <w:color w:val="000000"/>
                <w:sz w:val="24"/>
                <w:szCs w:val="24"/>
              </w:rPr>
            </w:pPr>
            <w:r w:rsidRPr="009542BA">
              <w:rPr>
                <w:rFonts w:ascii="Times New Roman" w:hAnsi="Times New Roman" w:eastAsia="Times New Roman" w:cs="Times New Roman"/>
                <w:color w:val="000000"/>
                <w:sz w:val="24"/>
                <w:szCs w:val="24"/>
              </w:rPr>
              <w:t xml:space="preserve">           Estimated Annual Reporting Burden</w:t>
            </w:r>
          </w:p>
        </w:tc>
      </w:tr>
      <w:tr w:rsidRPr="001F4DE8" w:rsidR="009A1E2A" w:rsidTr="0007145B">
        <w:trPr>
          <w:trHeight w:val="945"/>
        </w:trPr>
        <w:tc>
          <w:tcPr>
            <w:tcW w:w="1365" w:type="dxa"/>
            <w:tcBorders>
              <w:top w:val="nil"/>
              <w:left w:val="single" w:color="auto" w:sz="4" w:space="0"/>
              <w:bottom w:val="single" w:color="auto" w:sz="4" w:space="0"/>
              <w:right w:val="single" w:color="auto" w:sz="4" w:space="0"/>
            </w:tcBorders>
            <w:shd w:val="clear" w:color="000000" w:fill="FFFFFF"/>
            <w:vAlign w:val="center"/>
            <w:hideMark/>
          </w:tcPr>
          <w:p w:rsidRPr="001F4DE8" w:rsidR="009542BA" w:rsidP="00096E62"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Type of Collection</w:t>
            </w:r>
            <w:r w:rsidRPr="001F4DE8" w:rsidR="00096E62">
              <w:rPr>
                <w:rFonts w:ascii="Times New Roman" w:hAnsi="Times New Roman" w:eastAsia="Times New Roman" w:cs="Times New Roman"/>
                <w:color w:val="000000"/>
                <w:sz w:val="24"/>
                <w:szCs w:val="24"/>
              </w:rPr>
              <w:t xml:space="preserve"> and number of Collections</w:t>
            </w:r>
          </w:p>
        </w:tc>
        <w:tc>
          <w:tcPr>
            <w:tcW w:w="1530" w:type="dxa"/>
            <w:tcBorders>
              <w:top w:val="nil"/>
              <w:left w:val="nil"/>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Estimated No. of Respondents</w:t>
            </w:r>
          </w:p>
        </w:tc>
        <w:tc>
          <w:tcPr>
            <w:tcW w:w="1620" w:type="dxa"/>
            <w:tcBorders>
              <w:top w:val="nil"/>
              <w:left w:val="nil"/>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Number of Responses per Respondents</w:t>
            </w:r>
          </w:p>
        </w:tc>
        <w:tc>
          <w:tcPr>
            <w:tcW w:w="1350" w:type="dxa"/>
            <w:tcBorders>
              <w:top w:val="nil"/>
              <w:left w:val="nil"/>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Total of Responses</w:t>
            </w:r>
          </w:p>
        </w:tc>
        <w:tc>
          <w:tcPr>
            <w:tcW w:w="1530" w:type="dxa"/>
            <w:tcBorders>
              <w:top w:val="nil"/>
              <w:left w:val="nil"/>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 xml:space="preserve"> Frequency per Response</w:t>
            </w:r>
          </w:p>
        </w:tc>
        <w:tc>
          <w:tcPr>
            <w:tcW w:w="1350" w:type="dxa"/>
            <w:tcBorders>
              <w:top w:val="nil"/>
              <w:left w:val="nil"/>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Estimated minutes per Response</w:t>
            </w:r>
          </w:p>
        </w:tc>
        <w:tc>
          <w:tcPr>
            <w:tcW w:w="1260" w:type="dxa"/>
            <w:tcBorders>
              <w:top w:val="nil"/>
              <w:left w:val="nil"/>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 xml:space="preserve">Estimated Total </w:t>
            </w:r>
            <w:r w:rsidRPr="001F4DE8" w:rsidR="009A1E2A">
              <w:rPr>
                <w:rFonts w:ascii="Times New Roman" w:hAnsi="Times New Roman" w:eastAsia="Times New Roman" w:cs="Times New Roman"/>
                <w:color w:val="000000"/>
                <w:sz w:val="24"/>
                <w:szCs w:val="24"/>
              </w:rPr>
              <w:t xml:space="preserve">Annual </w:t>
            </w:r>
            <w:r w:rsidRPr="001F4DE8">
              <w:rPr>
                <w:rFonts w:ascii="Times New Roman" w:hAnsi="Times New Roman" w:eastAsia="Times New Roman" w:cs="Times New Roman"/>
                <w:color w:val="000000"/>
                <w:sz w:val="24"/>
                <w:szCs w:val="24"/>
              </w:rPr>
              <w:t>Burden Hours</w:t>
            </w:r>
          </w:p>
        </w:tc>
      </w:tr>
      <w:tr w:rsidRPr="001F4DE8" w:rsidR="009A1E2A" w:rsidTr="0007145B">
        <w:trPr>
          <w:trHeight w:val="930"/>
        </w:trPr>
        <w:tc>
          <w:tcPr>
            <w:tcW w:w="1365" w:type="dxa"/>
            <w:vMerge w:val="restart"/>
            <w:tcBorders>
              <w:top w:val="nil"/>
              <w:left w:val="single" w:color="auto" w:sz="4" w:space="0"/>
              <w:bottom w:val="single" w:color="auto" w:sz="4" w:space="0"/>
              <w:right w:val="single" w:color="auto" w:sz="4" w:space="0"/>
            </w:tcBorders>
            <w:shd w:val="clear" w:color="000000" w:fill="FFFFFF"/>
            <w:vAlign w:val="center"/>
            <w:hideMark/>
          </w:tcPr>
          <w:p w:rsidRPr="001F4DE8" w:rsidR="009542BA" w:rsidP="00BF6810" w:rsidRDefault="009542BA">
            <w:pPr>
              <w:spacing w:after="0" w:line="240" w:lineRule="auto"/>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Customer Service Satisfaction Survey (</w:t>
            </w:r>
            <w:r w:rsidR="00BF6810">
              <w:rPr>
                <w:rFonts w:ascii="Times New Roman" w:hAnsi="Times New Roman" w:eastAsia="Times New Roman" w:cs="Times New Roman"/>
                <w:color w:val="000000"/>
                <w:sz w:val="24"/>
                <w:szCs w:val="24"/>
              </w:rPr>
              <w:t>10</w:t>
            </w:r>
            <w:r w:rsidRPr="001F4DE8">
              <w:rPr>
                <w:rFonts w:ascii="Times New Roman" w:hAnsi="Times New Roman" w:eastAsia="Times New Roman" w:cs="Times New Roman"/>
                <w:color w:val="000000"/>
                <w:sz w:val="24"/>
                <w:szCs w:val="24"/>
              </w:rPr>
              <w:t>)</w:t>
            </w:r>
          </w:p>
        </w:tc>
        <w:tc>
          <w:tcPr>
            <w:tcW w:w="1530" w:type="dxa"/>
            <w:vMerge w:val="restart"/>
            <w:tcBorders>
              <w:top w:val="nil"/>
              <w:left w:val="single" w:color="auto" w:sz="4" w:space="0"/>
              <w:bottom w:val="single" w:color="auto" w:sz="4" w:space="0"/>
              <w:right w:val="single" w:color="auto" w:sz="4" w:space="0"/>
            </w:tcBorders>
            <w:shd w:val="clear" w:color="000000" w:fill="FFFFFF"/>
            <w:vAlign w:val="center"/>
            <w:hideMark/>
          </w:tcPr>
          <w:p w:rsidRPr="001F4DE8" w:rsidR="009542BA" w:rsidP="001F4DE8" w:rsidRDefault="00BF681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50</w:t>
            </w:r>
            <w:r w:rsidR="001F4DE8">
              <w:rPr>
                <w:rFonts w:ascii="Times New Roman" w:hAnsi="Times New Roman" w:eastAsia="Times New Roman" w:cs="Times New Roman"/>
                <w:color w:val="000000"/>
                <w:sz w:val="24"/>
                <w:szCs w:val="24"/>
              </w:rPr>
              <w:t>00 (</w:t>
            </w:r>
            <w:r w:rsidRPr="001F4DE8" w:rsidR="001F4DE8">
              <w:rPr>
                <w:rFonts w:ascii="Times New Roman" w:hAnsi="Times New Roman" w:eastAsia="Times New Roman" w:cs="Times New Roman"/>
                <w:color w:val="000000"/>
                <w:sz w:val="24"/>
                <w:szCs w:val="24"/>
              </w:rPr>
              <w:t>500 per Survey</w:t>
            </w:r>
            <w:r w:rsidR="001F4DE8">
              <w:rPr>
                <w:rFonts w:ascii="Times New Roman" w:hAnsi="Times New Roman" w:eastAsia="Times New Roman" w:cs="Times New Roman"/>
                <w:color w:val="000000"/>
                <w:sz w:val="24"/>
                <w:szCs w:val="24"/>
              </w:rPr>
              <w:t>)</w:t>
            </w:r>
          </w:p>
        </w:tc>
        <w:tc>
          <w:tcPr>
            <w:tcW w:w="1620" w:type="dxa"/>
            <w:vMerge w:val="restart"/>
            <w:tcBorders>
              <w:top w:val="nil"/>
              <w:left w:val="single" w:color="auto" w:sz="4" w:space="0"/>
              <w:bottom w:val="single" w:color="000000" w:sz="4" w:space="0"/>
              <w:right w:val="single" w:color="auto" w:sz="4" w:space="0"/>
            </w:tcBorders>
            <w:shd w:val="clear" w:color="000000" w:fill="FFFFFF"/>
            <w:noWrap/>
            <w:vAlign w:val="center"/>
            <w:hideMark/>
          </w:tcPr>
          <w:p w:rsidRPr="001F4DE8" w:rsidR="009542BA" w:rsidP="009542BA"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1</w:t>
            </w:r>
          </w:p>
        </w:tc>
        <w:tc>
          <w:tcPr>
            <w:tcW w:w="1350" w:type="dxa"/>
            <w:vMerge w:val="restart"/>
            <w:tcBorders>
              <w:top w:val="nil"/>
              <w:left w:val="single" w:color="auto" w:sz="4" w:space="0"/>
              <w:bottom w:val="single" w:color="000000" w:sz="4" w:space="0"/>
              <w:right w:val="single" w:color="auto" w:sz="4" w:space="0"/>
            </w:tcBorders>
            <w:shd w:val="clear" w:color="000000" w:fill="FFFFFF"/>
            <w:vAlign w:val="center"/>
            <w:hideMark/>
          </w:tcPr>
          <w:p w:rsidRPr="001F4DE8" w:rsidR="009542BA" w:rsidP="00096E62"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5</w:t>
            </w:r>
            <w:r w:rsidR="00BF6810">
              <w:rPr>
                <w:rFonts w:ascii="Times New Roman" w:hAnsi="Times New Roman" w:eastAsia="Times New Roman" w:cs="Times New Roman"/>
                <w:color w:val="000000"/>
                <w:sz w:val="24"/>
                <w:szCs w:val="24"/>
              </w:rPr>
              <w:t>0</w:t>
            </w:r>
            <w:r w:rsidRPr="001F4DE8">
              <w:rPr>
                <w:rFonts w:ascii="Times New Roman" w:hAnsi="Times New Roman" w:eastAsia="Times New Roman" w:cs="Times New Roman"/>
                <w:color w:val="000000"/>
                <w:sz w:val="24"/>
                <w:szCs w:val="24"/>
              </w:rPr>
              <w:t>00</w:t>
            </w:r>
          </w:p>
        </w:tc>
        <w:tc>
          <w:tcPr>
            <w:tcW w:w="1530" w:type="dxa"/>
            <w:vMerge w:val="restart"/>
            <w:tcBorders>
              <w:top w:val="nil"/>
              <w:left w:val="single" w:color="auto" w:sz="4" w:space="0"/>
              <w:bottom w:val="single" w:color="000000" w:sz="4" w:space="0"/>
              <w:right w:val="single" w:color="auto" w:sz="4" w:space="0"/>
            </w:tcBorders>
            <w:shd w:val="clear" w:color="000000" w:fill="FFFFFF"/>
            <w:noWrap/>
            <w:vAlign w:val="center"/>
            <w:hideMark/>
          </w:tcPr>
          <w:p w:rsidRPr="001F4DE8" w:rsidR="009542BA" w:rsidP="009542BA"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Annually</w:t>
            </w:r>
          </w:p>
        </w:tc>
        <w:tc>
          <w:tcPr>
            <w:tcW w:w="1350" w:type="dxa"/>
            <w:vMerge w:val="restart"/>
            <w:tcBorders>
              <w:top w:val="nil"/>
              <w:left w:val="single" w:color="auto" w:sz="4" w:space="0"/>
              <w:bottom w:val="single" w:color="000000" w:sz="4" w:space="0"/>
              <w:right w:val="single" w:color="auto" w:sz="4" w:space="0"/>
            </w:tcBorders>
            <w:shd w:val="clear" w:color="000000" w:fill="FFFFFF"/>
            <w:noWrap/>
            <w:vAlign w:val="center"/>
            <w:hideMark/>
          </w:tcPr>
          <w:p w:rsidRPr="001F4DE8" w:rsidR="009542BA" w:rsidP="009542BA" w:rsidRDefault="009542BA">
            <w:pPr>
              <w:spacing w:after="0" w:line="240" w:lineRule="auto"/>
              <w:jc w:val="right"/>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10</w:t>
            </w:r>
          </w:p>
        </w:tc>
        <w:tc>
          <w:tcPr>
            <w:tcW w:w="1260" w:type="dxa"/>
            <w:vMerge w:val="restart"/>
            <w:tcBorders>
              <w:top w:val="nil"/>
              <w:left w:val="single" w:color="auto" w:sz="4" w:space="0"/>
              <w:bottom w:val="single" w:color="auto" w:sz="4" w:space="0"/>
              <w:right w:val="single" w:color="auto" w:sz="4" w:space="0"/>
            </w:tcBorders>
            <w:shd w:val="clear" w:color="000000" w:fill="FFFFFF"/>
            <w:vAlign w:val="center"/>
            <w:hideMark/>
          </w:tcPr>
          <w:p w:rsidRPr="001F4DE8" w:rsidR="009542BA" w:rsidP="009542BA" w:rsidRDefault="00BF6810">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833</w:t>
            </w:r>
          </w:p>
        </w:tc>
      </w:tr>
      <w:tr w:rsidRPr="001F4DE8" w:rsidR="000069AA" w:rsidTr="0007145B">
        <w:trPr>
          <w:trHeight w:val="509"/>
        </w:trPr>
        <w:tc>
          <w:tcPr>
            <w:tcW w:w="1365" w:type="dxa"/>
            <w:vMerge/>
            <w:tcBorders>
              <w:top w:val="nil"/>
              <w:left w:val="single" w:color="auto" w:sz="4" w:space="0"/>
              <w:bottom w:val="single" w:color="auto" w:sz="4" w:space="0"/>
              <w:right w:val="single" w:color="auto" w:sz="4" w:space="0"/>
            </w:tcBorders>
            <w:vAlign w:val="center"/>
            <w:hideMark/>
          </w:tcPr>
          <w:p w:rsidRPr="001F4DE8" w:rsidR="009542BA" w:rsidP="009542BA" w:rsidRDefault="009542BA">
            <w:pPr>
              <w:spacing w:after="0" w:line="240" w:lineRule="auto"/>
              <w:rPr>
                <w:rFonts w:ascii="Times New Roman" w:hAnsi="Times New Roman" w:eastAsia="Times New Roman" w:cs="Times New Roman"/>
                <w:color w:val="000000"/>
                <w:sz w:val="24"/>
                <w:szCs w:val="24"/>
              </w:rPr>
            </w:pPr>
          </w:p>
        </w:tc>
        <w:tc>
          <w:tcPr>
            <w:tcW w:w="1530" w:type="dxa"/>
            <w:vMerge/>
            <w:tcBorders>
              <w:top w:val="nil"/>
              <w:left w:val="single" w:color="auto" w:sz="4" w:space="0"/>
              <w:bottom w:val="single" w:color="auto" w:sz="4" w:space="0"/>
              <w:right w:val="single" w:color="auto" w:sz="4" w:space="0"/>
            </w:tcBorders>
            <w:vAlign w:val="center"/>
            <w:hideMark/>
          </w:tcPr>
          <w:p w:rsidRPr="001F4DE8" w:rsidR="009542BA" w:rsidP="009542BA" w:rsidRDefault="009542BA">
            <w:pPr>
              <w:spacing w:after="0" w:line="240" w:lineRule="auto"/>
              <w:rPr>
                <w:rFonts w:ascii="Times New Roman" w:hAnsi="Times New Roman" w:eastAsia="Times New Roman" w:cs="Times New Roman"/>
                <w:color w:val="000000"/>
                <w:sz w:val="24"/>
                <w:szCs w:val="24"/>
              </w:rPr>
            </w:pPr>
          </w:p>
        </w:tc>
        <w:tc>
          <w:tcPr>
            <w:tcW w:w="1620" w:type="dxa"/>
            <w:vMerge/>
            <w:tcBorders>
              <w:top w:val="nil"/>
              <w:left w:val="single" w:color="auto" w:sz="4" w:space="0"/>
              <w:bottom w:val="single" w:color="000000" w:sz="4" w:space="0"/>
              <w:right w:val="single" w:color="auto" w:sz="4" w:space="0"/>
            </w:tcBorders>
            <w:vAlign w:val="center"/>
            <w:hideMark/>
          </w:tcPr>
          <w:p w:rsidRPr="001F4DE8" w:rsidR="009542BA" w:rsidP="009542BA" w:rsidRDefault="009542BA">
            <w:pPr>
              <w:spacing w:after="0" w:line="240" w:lineRule="auto"/>
              <w:rPr>
                <w:rFonts w:ascii="Times New Roman" w:hAnsi="Times New Roman" w:eastAsia="Times New Roman" w:cs="Times New Roman"/>
                <w:color w:val="000000"/>
                <w:sz w:val="24"/>
                <w:szCs w:val="24"/>
              </w:rPr>
            </w:pPr>
          </w:p>
        </w:tc>
        <w:tc>
          <w:tcPr>
            <w:tcW w:w="1350" w:type="dxa"/>
            <w:vMerge/>
            <w:tcBorders>
              <w:top w:val="nil"/>
              <w:left w:val="single" w:color="auto" w:sz="4" w:space="0"/>
              <w:bottom w:val="single" w:color="000000" w:sz="4" w:space="0"/>
              <w:right w:val="single" w:color="auto" w:sz="4" w:space="0"/>
            </w:tcBorders>
            <w:vAlign w:val="center"/>
            <w:hideMark/>
          </w:tcPr>
          <w:p w:rsidRPr="001F4DE8" w:rsidR="009542BA" w:rsidP="009542BA" w:rsidRDefault="009542BA">
            <w:pPr>
              <w:spacing w:after="0" w:line="240" w:lineRule="auto"/>
              <w:rPr>
                <w:rFonts w:ascii="Times New Roman" w:hAnsi="Times New Roman" w:eastAsia="Times New Roman" w:cs="Times New Roman"/>
                <w:color w:val="000000"/>
                <w:sz w:val="24"/>
                <w:szCs w:val="24"/>
              </w:rPr>
            </w:pPr>
          </w:p>
        </w:tc>
        <w:tc>
          <w:tcPr>
            <w:tcW w:w="1530" w:type="dxa"/>
            <w:vMerge/>
            <w:tcBorders>
              <w:top w:val="nil"/>
              <w:left w:val="single" w:color="auto" w:sz="4" w:space="0"/>
              <w:bottom w:val="single" w:color="000000" w:sz="4" w:space="0"/>
              <w:right w:val="single" w:color="auto" w:sz="4" w:space="0"/>
            </w:tcBorders>
            <w:vAlign w:val="center"/>
            <w:hideMark/>
          </w:tcPr>
          <w:p w:rsidRPr="001F4DE8" w:rsidR="009542BA" w:rsidP="009542BA" w:rsidRDefault="009542BA">
            <w:pPr>
              <w:spacing w:after="0" w:line="240" w:lineRule="auto"/>
              <w:rPr>
                <w:rFonts w:ascii="Times New Roman" w:hAnsi="Times New Roman" w:eastAsia="Times New Roman" w:cs="Times New Roman"/>
                <w:color w:val="000000"/>
                <w:sz w:val="24"/>
                <w:szCs w:val="24"/>
              </w:rPr>
            </w:pPr>
          </w:p>
        </w:tc>
        <w:tc>
          <w:tcPr>
            <w:tcW w:w="1350" w:type="dxa"/>
            <w:vMerge/>
            <w:tcBorders>
              <w:top w:val="nil"/>
              <w:left w:val="single" w:color="auto" w:sz="4" w:space="0"/>
              <w:bottom w:val="single" w:color="000000" w:sz="4" w:space="0"/>
              <w:right w:val="single" w:color="auto" w:sz="4" w:space="0"/>
            </w:tcBorders>
            <w:vAlign w:val="center"/>
            <w:hideMark/>
          </w:tcPr>
          <w:p w:rsidRPr="001F4DE8" w:rsidR="009542BA" w:rsidP="009542BA" w:rsidRDefault="009542BA">
            <w:pPr>
              <w:spacing w:after="0" w:line="240" w:lineRule="auto"/>
              <w:rPr>
                <w:rFonts w:ascii="Times New Roman" w:hAnsi="Times New Roman" w:eastAsia="Times New Roman" w:cs="Times New Roman"/>
                <w:color w:val="000000"/>
                <w:sz w:val="24"/>
                <w:szCs w:val="24"/>
              </w:rPr>
            </w:pPr>
          </w:p>
        </w:tc>
        <w:tc>
          <w:tcPr>
            <w:tcW w:w="1260" w:type="dxa"/>
            <w:vMerge/>
            <w:tcBorders>
              <w:top w:val="nil"/>
              <w:left w:val="single" w:color="auto" w:sz="4" w:space="0"/>
              <w:bottom w:val="single" w:color="auto" w:sz="4" w:space="0"/>
              <w:right w:val="single" w:color="auto" w:sz="4" w:space="0"/>
            </w:tcBorders>
            <w:vAlign w:val="center"/>
            <w:hideMark/>
          </w:tcPr>
          <w:p w:rsidRPr="001F4DE8" w:rsidR="009542BA" w:rsidP="009542BA" w:rsidRDefault="009542BA">
            <w:pPr>
              <w:spacing w:after="0" w:line="240" w:lineRule="auto"/>
              <w:rPr>
                <w:rFonts w:ascii="Times New Roman" w:hAnsi="Times New Roman" w:eastAsia="Times New Roman" w:cs="Times New Roman"/>
                <w:color w:val="000000"/>
                <w:sz w:val="24"/>
                <w:szCs w:val="24"/>
              </w:rPr>
            </w:pPr>
          </w:p>
        </w:tc>
      </w:tr>
      <w:tr w:rsidRPr="001F4DE8" w:rsidR="000069AA" w:rsidTr="0007145B">
        <w:trPr>
          <w:trHeight w:val="509"/>
        </w:trPr>
        <w:tc>
          <w:tcPr>
            <w:tcW w:w="1365" w:type="dxa"/>
            <w:vMerge/>
            <w:tcBorders>
              <w:top w:val="nil"/>
              <w:left w:val="single" w:color="auto" w:sz="4" w:space="0"/>
              <w:bottom w:val="single" w:color="auto" w:sz="4" w:space="0"/>
              <w:right w:val="single" w:color="auto" w:sz="4" w:space="0"/>
            </w:tcBorders>
            <w:vAlign w:val="center"/>
            <w:hideMark/>
          </w:tcPr>
          <w:p w:rsidRPr="001F4DE8" w:rsidR="009542BA" w:rsidP="009542BA" w:rsidRDefault="009542BA">
            <w:pPr>
              <w:spacing w:after="0" w:line="240" w:lineRule="auto"/>
              <w:rPr>
                <w:rFonts w:ascii="Times New Roman" w:hAnsi="Times New Roman" w:eastAsia="Times New Roman" w:cs="Times New Roman"/>
                <w:color w:val="000000"/>
                <w:sz w:val="24"/>
                <w:szCs w:val="24"/>
              </w:rPr>
            </w:pPr>
          </w:p>
        </w:tc>
        <w:tc>
          <w:tcPr>
            <w:tcW w:w="1530" w:type="dxa"/>
            <w:vMerge/>
            <w:tcBorders>
              <w:top w:val="nil"/>
              <w:left w:val="single" w:color="auto" w:sz="4" w:space="0"/>
              <w:bottom w:val="single" w:color="auto" w:sz="4" w:space="0"/>
              <w:right w:val="single" w:color="auto" w:sz="4" w:space="0"/>
            </w:tcBorders>
            <w:vAlign w:val="center"/>
            <w:hideMark/>
          </w:tcPr>
          <w:p w:rsidRPr="001F4DE8" w:rsidR="009542BA" w:rsidP="009542BA" w:rsidRDefault="009542BA">
            <w:pPr>
              <w:spacing w:after="0" w:line="240" w:lineRule="auto"/>
              <w:rPr>
                <w:rFonts w:ascii="Times New Roman" w:hAnsi="Times New Roman" w:eastAsia="Times New Roman" w:cs="Times New Roman"/>
                <w:color w:val="000000"/>
                <w:sz w:val="24"/>
                <w:szCs w:val="24"/>
              </w:rPr>
            </w:pPr>
          </w:p>
        </w:tc>
        <w:tc>
          <w:tcPr>
            <w:tcW w:w="1620" w:type="dxa"/>
            <w:vMerge/>
            <w:tcBorders>
              <w:top w:val="nil"/>
              <w:left w:val="single" w:color="auto" w:sz="4" w:space="0"/>
              <w:bottom w:val="single" w:color="000000" w:sz="4" w:space="0"/>
              <w:right w:val="single" w:color="auto" w:sz="4" w:space="0"/>
            </w:tcBorders>
            <w:vAlign w:val="center"/>
            <w:hideMark/>
          </w:tcPr>
          <w:p w:rsidRPr="001F4DE8" w:rsidR="009542BA" w:rsidP="009542BA" w:rsidRDefault="009542BA">
            <w:pPr>
              <w:spacing w:after="0" w:line="240" w:lineRule="auto"/>
              <w:rPr>
                <w:rFonts w:ascii="Times New Roman" w:hAnsi="Times New Roman" w:eastAsia="Times New Roman" w:cs="Times New Roman"/>
                <w:color w:val="000000"/>
                <w:sz w:val="24"/>
                <w:szCs w:val="24"/>
              </w:rPr>
            </w:pPr>
          </w:p>
        </w:tc>
        <w:tc>
          <w:tcPr>
            <w:tcW w:w="1350" w:type="dxa"/>
            <w:vMerge/>
            <w:tcBorders>
              <w:top w:val="nil"/>
              <w:left w:val="single" w:color="auto" w:sz="4" w:space="0"/>
              <w:bottom w:val="single" w:color="000000" w:sz="4" w:space="0"/>
              <w:right w:val="single" w:color="auto" w:sz="4" w:space="0"/>
            </w:tcBorders>
            <w:vAlign w:val="center"/>
            <w:hideMark/>
          </w:tcPr>
          <w:p w:rsidRPr="001F4DE8" w:rsidR="009542BA" w:rsidP="009542BA" w:rsidRDefault="009542BA">
            <w:pPr>
              <w:spacing w:after="0" w:line="240" w:lineRule="auto"/>
              <w:rPr>
                <w:rFonts w:ascii="Times New Roman" w:hAnsi="Times New Roman" w:eastAsia="Times New Roman" w:cs="Times New Roman"/>
                <w:color w:val="000000"/>
                <w:sz w:val="24"/>
                <w:szCs w:val="24"/>
              </w:rPr>
            </w:pPr>
          </w:p>
        </w:tc>
        <w:tc>
          <w:tcPr>
            <w:tcW w:w="1530" w:type="dxa"/>
            <w:vMerge/>
            <w:tcBorders>
              <w:top w:val="nil"/>
              <w:left w:val="single" w:color="auto" w:sz="4" w:space="0"/>
              <w:bottom w:val="single" w:color="000000" w:sz="4" w:space="0"/>
              <w:right w:val="single" w:color="auto" w:sz="4" w:space="0"/>
            </w:tcBorders>
            <w:vAlign w:val="center"/>
            <w:hideMark/>
          </w:tcPr>
          <w:p w:rsidRPr="001F4DE8" w:rsidR="009542BA" w:rsidP="009542BA" w:rsidRDefault="009542BA">
            <w:pPr>
              <w:spacing w:after="0" w:line="240" w:lineRule="auto"/>
              <w:rPr>
                <w:rFonts w:ascii="Times New Roman" w:hAnsi="Times New Roman" w:eastAsia="Times New Roman" w:cs="Times New Roman"/>
                <w:color w:val="000000"/>
                <w:sz w:val="24"/>
                <w:szCs w:val="24"/>
              </w:rPr>
            </w:pPr>
          </w:p>
        </w:tc>
        <w:tc>
          <w:tcPr>
            <w:tcW w:w="1350" w:type="dxa"/>
            <w:vMerge/>
            <w:tcBorders>
              <w:top w:val="nil"/>
              <w:left w:val="single" w:color="auto" w:sz="4" w:space="0"/>
              <w:bottom w:val="single" w:color="000000" w:sz="4" w:space="0"/>
              <w:right w:val="single" w:color="auto" w:sz="4" w:space="0"/>
            </w:tcBorders>
            <w:vAlign w:val="center"/>
            <w:hideMark/>
          </w:tcPr>
          <w:p w:rsidRPr="001F4DE8" w:rsidR="009542BA" w:rsidP="009542BA" w:rsidRDefault="009542BA">
            <w:pPr>
              <w:spacing w:after="0" w:line="240" w:lineRule="auto"/>
              <w:rPr>
                <w:rFonts w:ascii="Times New Roman" w:hAnsi="Times New Roman" w:eastAsia="Times New Roman" w:cs="Times New Roman"/>
                <w:color w:val="000000"/>
                <w:sz w:val="24"/>
                <w:szCs w:val="24"/>
              </w:rPr>
            </w:pPr>
          </w:p>
        </w:tc>
        <w:tc>
          <w:tcPr>
            <w:tcW w:w="1260" w:type="dxa"/>
            <w:vMerge/>
            <w:tcBorders>
              <w:top w:val="nil"/>
              <w:left w:val="single" w:color="auto" w:sz="4" w:space="0"/>
              <w:bottom w:val="single" w:color="auto" w:sz="4" w:space="0"/>
              <w:right w:val="single" w:color="auto" w:sz="4" w:space="0"/>
            </w:tcBorders>
            <w:vAlign w:val="center"/>
            <w:hideMark/>
          </w:tcPr>
          <w:p w:rsidRPr="001F4DE8" w:rsidR="009542BA" w:rsidP="009542BA" w:rsidRDefault="009542BA">
            <w:pPr>
              <w:spacing w:after="0" w:line="240" w:lineRule="auto"/>
              <w:rPr>
                <w:rFonts w:ascii="Times New Roman" w:hAnsi="Times New Roman" w:eastAsia="Times New Roman" w:cs="Times New Roman"/>
                <w:color w:val="000000"/>
                <w:sz w:val="24"/>
                <w:szCs w:val="24"/>
              </w:rPr>
            </w:pPr>
          </w:p>
        </w:tc>
      </w:tr>
      <w:tr w:rsidRPr="001F4DE8" w:rsidR="009A1E2A" w:rsidTr="0007145B">
        <w:trPr>
          <w:trHeight w:val="1260"/>
        </w:trPr>
        <w:tc>
          <w:tcPr>
            <w:tcW w:w="1365" w:type="dxa"/>
            <w:tcBorders>
              <w:top w:val="nil"/>
              <w:left w:val="single" w:color="auto" w:sz="4" w:space="0"/>
              <w:bottom w:val="single" w:color="auto" w:sz="4" w:space="0"/>
              <w:right w:val="single" w:color="auto" w:sz="4" w:space="0"/>
            </w:tcBorders>
            <w:shd w:val="clear" w:color="000000" w:fill="FFFFFF"/>
            <w:vAlign w:val="center"/>
            <w:hideMark/>
          </w:tcPr>
          <w:p w:rsidRPr="001F4DE8" w:rsidR="009542BA" w:rsidRDefault="009542BA">
            <w:pPr>
              <w:spacing w:after="0" w:line="240" w:lineRule="auto"/>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Listening Sessions/</w:t>
            </w:r>
            <w:r w:rsidRPr="001F4DE8" w:rsidR="000069AA">
              <w:rPr>
                <w:rFonts w:ascii="Times New Roman" w:hAnsi="Times New Roman" w:eastAsia="Times New Roman" w:cs="Times New Roman"/>
                <w:color w:val="000000"/>
                <w:sz w:val="24"/>
                <w:szCs w:val="24"/>
              </w:rPr>
              <w:t xml:space="preserve"> </w:t>
            </w:r>
            <w:r w:rsidRPr="001F4DE8">
              <w:rPr>
                <w:rFonts w:ascii="Times New Roman" w:hAnsi="Times New Roman" w:eastAsia="Times New Roman" w:cs="Times New Roman"/>
                <w:color w:val="000000"/>
                <w:sz w:val="24"/>
                <w:szCs w:val="24"/>
              </w:rPr>
              <w:t>Stakeholder Feedback Forums (</w:t>
            </w:r>
            <w:r w:rsidRPr="001F4DE8" w:rsidR="00614B09">
              <w:rPr>
                <w:rFonts w:ascii="Times New Roman" w:hAnsi="Times New Roman" w:eastAsia="Times New Roman" w:cs="Times New Roman"/>
                <w:color w:val="000000"/>
                <w:sz w:val="24"/>
                <w:szCs w:val="24"/>
              </w:rPr>
              <w:t>2</w:t>
            </w:r>
            <w:r w:rsidRPr="001F4DE8">
              <w:rPr>
                <w:rFonts w:ascii="Times New Roman" w:hAnsi="Times New Roman" w:eastAsia="Times New Roman" w:cs="Times New Roman"/>
                <w:color w:val="000000"/>
                <w:sz w:val="24"/>
                <w:szCs w:val="24"/>
              </w:rPr>
              <w:t>)</w:t>
            </w:r>
          </w:p>
        </w:tc>
        <w:tc>
          <w:tcPr>
            <w:tcW w:w="1530" w:type="dxa"/>
            <w:tcBorders>
              <w:top w:val="nil"/>
              <w:left w:val="nil"/>
              <w:bottom w:val="single" w:color="auto" w:sz="4" w:space="0"/>
              <w:right w:val="single" w:color="auto" w:sz="4" w:space="0"/>
            </w:tcBorders>
            <w:shd w:val="clear" w:color="000000" w:fill="FFFFFF"/>
            <w:vAlign w:val="center"/>
            <w:hideMark/>
          </w:tcPr>
          <w:p w:rsidRPr="001F4DE8" w:rsidR="009542BA" w:rsidP="009542BA" w:rsidRDefault="001F4DE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w:t>
            </w:r>
            <w:r w:rsidRPr="001F4DE8" w:rsidR="009542BA">
              <w:rPr>
                <w:rFonts w:ascii="Times New Roman" w:hAnsi="Times New Roman" w:eastAsia="Times New Roman" w:cs="Times New Roman"/>
                <w:color w:val="000000"/>
                <w:sz w:val="24"/>
                <w:szCs w:val="24"/>
              </w:rPr>
              <w:t>00</w:t>
            </w:r>
            <w:r w:rsidRPr="001F4DE8">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 xml:space="preserve">(100 </w:t>
            </w:r>
            <w:r w:rsidRPr="001F4DE8">
              <w:rPr>
                <w:rFonts w:ascii="Times New Roman" w:hAnsi="Times New Roman" w:eastAsia="Times New Roman" w:cs="Times New Roman"/>
                <w:color w:val="000000"/>
                <w:sz w:val="24"/>
                <w:szCs w:val="24"/>
              </w:rPr>
              <w:t>Respondents per Session</w:t>
            </w:r>
            <w:r>
              <w:rPr>
                <w:rFonts w:ascii="Times New Roman" w:hAnsi="Times New Roman" w:eastAsia="Times New Roman" w:cs="Times New Roman"/>
                <w:color w:val="000000"/>
                <w:sz w:val="24"/>
                <w:szCs w:val="24"/>
              </w:rPr>
              <w:t>)</w:t>
            </w:r>
          </w:p>
        </w:tc>
        <w:tc>
          <w:tcPr>
            <w:tcW w:w="1620" w:type="dxa"/>
            <w:tcBorders>
              <w:top w:val="nil"/>
              <w:left w:val="nil"/>
              <w:bottom w:val="nil"/>
              <w:right w:val="single" w:color="auto" w:sz="4" w:space="0"/>
            </w:tcBorders>
            <w:shd w:val="clear" w:color="000000" w:fill="FFFFFF"/>
            <w:vAlign w:val="center"/>
            <w:hideMark/>
          </w:tcPr>
          <w:p w:rsidRPr="001F4DE8" w:rsidR="009542BA" w:rsidP="009542BA"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1</w:t>
            </w:r>
          </w:p>
        </w:tc>
        <w:tc>
          <w:tcPr>
            <w:tcW w:w="1350" w:type="dxa"/>
            <w:tcBorders>
              <w:top w:val="nil"/>
              <w:left w:val="nil"/>
              <w:bottom w:val="nil"/>
              <w:right w:val="single" w:color="auto" w:sz="4" w:space="0"/>
            </w:tcBorders>
            <w:shd w:val="clear" w:color="000000" w:fill="FFFFFF"/>
            <w:vAlign w:val="center"/>
            <w:hideMark/>
          </w:tcPr>
          <w:p w:rsidRPr="001F4DE8" w:rsidR="009542BA" w:rsidP="009542BA" w:rsidRDefault="00096E62">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2</w:t>
            </w:r>
            <w:r w:rsidRPr="001F4DE8" w:rsidR="009542BA">
              <w:rPr>
                <w:rFonts w:ascii="Times New Roman" w:hAnsi="Times New Roman" w:eastAsia="Times New Roman" w:cs="Times New Roman"/>
                <w:color w:val="000000"/>
                <w:sz w:val="24"/>
                <w:szCs w:val="24"/>
              </w:rPr>
              <w:t>00</w:t>
            </w:r>
          </w:p>
        </w:tc>
        <w:tc>
          <w:tcPr>
            <w:tcW w:w="1530" w:type="dxa"/>
            <w:tcBorders>
              <w:top w:val="nil"/>
              <w:left w:val="nil"/>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Annually</w:t>
            </w:r>
          </w:p>
        </w:tc>
        <w:tc>
          <w:tcPr>
            <w:tcW w:w="1350" w:type="dxa"/>
            <w:tcBorders>
              <w:top w:val="nil"/>
              <w:left w:val="nil"/>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jc w:val="right"/>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120</w:t>
            </w:r>
          </w:p>
        </w:tc>
        <w:tc>
          <w:tcPr>
            <w:tcW w:w="1260" w:type="dxa"/>
            <w:tcBorders>
              <w:top w:val="nil"/>
              <w:left w:val="nil"/>
              <w:bottom w:val="single" w:color="auto" w:sz="4" w:space="0"/>
              <w:right w:val="single" w:color="auto" w:sz="4" w:space="0"/>
            </w:tcBorders>
            <w:shd w:val="clear" w:color="000000" w:fill="FFFFFF"/>
            <w:vAlign w:val="center"/>
            <w:hideMark/>
          </w:tcPr>
          <w:p w:rsidRPr="001F4DE8" w:rsidR="009542BA" w:rsidP="009542BA" w:rsidRDefault="00096E62">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4</w:t>
            </w:r>
            <w:r w:rsidRPr="001F4DE8" w:rsidR="009542BA">
              <w:rPr>
                <w:rFonts w:ascii="Times New Roman" w:hAnsi="Times New Roman" w:eastAsia="Times New Roman" w:cs="Times New Roman"/>
                <w:color w:val="000000"/>
                <w:sz w:val="24"/>
                <w:szCs w:val="24"/>
              </w:rPr>
              <w:t>00</w:t>
            </w:r>
          </w:p>
        </w:tc>
      </w:tr>
      <w:tr w:rsidRPr="001F4DE8" w:rsidR="009A1E2A" w:rsidTr="0007145B">
        <w:trPr>
          <w:trHeight w:val="315"/>
        </w:trPr>
        <w:tc>
          <w:tcPr>
            <w:tcW w:w="1365" w:type="dxa"/>
            <w:tcBorders>
              <w:top w:val="nil"/>
              <w:left w:val="single" w:color="auto" w:sz="4" w:space="0"/>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Focus Group (2)</w:t>
            </w:r>
          </w:p>
        </w:tc>
        <w:tc>
          <w:tcPr>
            <w:tcW w:w="1530" w:type="dxa"/>
            <w:tcBorders>
              <w:top w:val="nil"/>
              <w:left w:val="nil"/>
              <w:bottom w:val="single" w:color="auto" w:sz="4" w:space="0"/>
              <w:right w:val="single" w:color="auto" w:sz="4" w:space="0"/>
            </w:tcBorders>
            <w:shd w:val="clear" w:color="000000" w:fill="FFFFFF"/>
            <w:vAlign w:val="center"/>
            <w:hideMark/>
          </w:tcPr>
          <w:p w:rsidRPr="001F4DE8" w:rsidR="009542BA" w:rsidP="009542BA" w:rsidRDefault="001F4DE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200 (</w:t>
            </w:r>
            <w:r w:rsidRPr="001F4DE8">
              <w:rPr>
                <w:rFonts w:ascii="Times New Roman" w:hAnsi="Times New Roman" w:eastAsia="Times New Roman" w:cs="Times New Roman"/>
                <w:color w:val="000000"/>
                <w:sz w:val="24"/>
                <w:szCs w:val="24"/>
              </w:rPr>
              <w:t>1</w:t>
            </w:r>
            <w:r w:rsidRPr="001F4DE8" w:rsidR="009542BA">
              <w:rPr>
                <w:rFonts w:ascii="Times New Roman" w:hAnsi="Times New Roman" w:eastAsia="Times New Roman" w:cs="Times New Roman"/>
                <w:color w:val="000000"/>
                <w:sz w:val="24"/>
                <w:szCs w:val="24"/>
              </w:rPr>
              <w:t>00</w:t>
            </w:r>
            <w:r w:rsidRPr="001F4DE8">
              <w:rPr>
                <w:rFonts w:ascii="Times New Roman" w:hAnsi="Times New Roman" w:eastAsia="Times New Roman" w:cs="Times New Roman"/>
                <w:color w:val="000000"/>
                <w:sz w:val="24"/>
                <w:szCs w:val="24"/>
              </w:rPr>
              <w:t xml:space="preserve"> Participants per Group</w:t>
            </w:r>
            <w:r>
              <w:rPr>
                <w:rFonts w:ascii="Times New Roman" w:hAnsi="Times New Roman" w:eastAsia="Times New Roman" w:cs="Times New Roman"/>
                <w:color w:val="000000"/>
                <w:sz w:val="24"/>
                <w:szCs w:val="24"/>
              </w:rPr>
              <w:t>)</w:t>
            </w:r>
          </w:p>
        </w:tc>
        <w:tc>
          <w:tcPr>
            <w:tcW w:w="1620" w:type="dxa"/>
            <w:tcBorders>
              <w:top w:val="single" w:color="auto" w:sz="4" w:space="0"/>
              <w:left w:val="nil"/>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1</w:t>
            </w:r>
          </w:p>
        </w:tc>
        <w:tc>
          <w:tcPr>
            <w:tcW w:w="1350" w:type="dxa"/>
            <w:tcBorders>
              <w:top w:val="single" w:color="auto" w:sz="4" w:space="0"/>
              <w:left w:val="nil"/>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200</w:t>
            </w:r>
          </w:p>
        </w:tc>
        <w:tc>
          <w:tcPr>
            <w:tcW w:w="1530" w:type="dxa"/>
            <w:tcBorders>
              <w:top w:val="nil"/>
              <w:left w:val="nil"/>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Annually</w:t>
            </w:r>
          </w:p>
        </w:tc>
        <w:tc>
          <w:tcPr>
            <w:tcW w:w="1350" w:type="dxa"/>
            <w:tcBorders>
              <w:top w:val="nil"/>
              <w:left w:val="nil"/>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jc w:val="right"/>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120</w:t>
            </w:r>
          </w:p>
        </w:tc>
        <w:tc>
          <w:tcPr>
            <w:tcW w:w="1260" w:type="dxa"/>
            <w:tcBorders>
              <w:top w:val="nil"/>
              <w:left w:val="nil"/>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400</w:t>
            </w:r>
          </w:p>
        </w:tc>
      </w:tr>
      <w:tr w:rsidRPr="001F4DE8" w:rsidR="009A1E2A" w:rsidTr="0007145B">
        <w:trPr>
          <w:trHeight w:val="1575"/>
        </w:trPr>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 xml:space="preserve">Strategic Planning </w:t>
            </w:r>
            <w:r w:rsidR="00F824C1">
              <w:rPr>
                <w:rFonts w:ascii="Times New Roman" w:hAnsi="Times New Roman" w:eastAsia="Times New Roman" w:cs="Times New Roman"/>
                <w:color w:val="000000"/>
                <w:sz w:val="24"/>
                <w:szCs w:val="24"/>
              </w:rPr>
              <w:t xml:space="preserve">Online </w:t>
            </w:r>
            <w:r w:rsidRPr="001F4DE8">
              <w:rPr>
                <w:rFonts w:ascii="Times New Roman" w:hAnsi="Times New Roman" w:eastAsia="Times New Roman" w:cs="Times New Roman"/>
                <w:color w:val="000000"/>
                <w:sz w:val="24"/>
                <w:szCs w:val="24"/>
              </w:rPr>
              <w:t>Survey</w:t>
            </w:r>
            <w:r w:rsidR="00986266">
              <w:rPr>
                <w:rFonts w:ascii="Times New Roman" w:hAnsi="Times New Roman" w:eastAsia="Times New Roman" w:cs="Times New Roman"/>
                <w:color w:val="000000"/>
                <w:sz w:val="24"/>
                <w:szCs w:val="24"/>
              </w:rPr>
              <w:t>s</w:t>
            </w:r>
            <w:r w:rsidRPr="001F4DE8">
              <w:rPr>
                <w:rFonts w:ascii="Times New Roman" w:hAnsi="Times New Roman" w:eastAsia="Times New Roman" w:cs="Times New Roman"/>
                <w:color w:val="000000"/>
                <w:sz w:val="24"/>
                <w:szCs w:val="24"/>
              </w:rPr>
              <w:t xml:space="preserve"> </w:t>
            </w:r>
          </w:p>
        </w:tc>
        <w:tc>
          <w:tcPr>
            <w:tcW w:w="1530" w:type="dxa"/>
            <w:tcBorders>
              <w:top w:val="single" w:color="auto" w:sz="4" w:space="0"/>
              <w:left w:val="nil"/>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500</w:t>
            </w:r>
            <w:r w:rsidR="001F4DE8">
              <w:rPr>
                <w:rFonts w:ascii="Times New Roman" w:hAnsi="Times New Roman" w:eastAsia="Times New Roman" w:cs="Times New Roman"/>
                <w:color w:val="000000"/>
                <w:sz w:val="24"/>
                <w:szCs w:val="24"/>
              </w:rPr>
              <w:t xml:space="preserve"> </w:t>
            </w:r>
            <w:proofErr w:type="spellStart"/>
            <w:r w:rsidR="001F4DE8">
              <w:rPr>
                <w:rFonts w:ascii="Times New Roman" w:hAnsi="Times New Roman" w:eastAsia="Times New Roman" w:cs="Times New Roman"/>
                <w:color w:val="000000"/>
                <w:sz w:val="24"/>
                <w:szCs w:val="24"/>
              </w:rPr>
              <w:t>Respondentsper</w:t>
            </w:r>
            <w:proofErr w:type="spellEnd"/>
            <w:r w:rsidR="001F4DE8">
              <w:rPr>
                <w:rFonts w:ascii="Times New Roman" w:hAnsi="Times New Roman" w:eastAsia="Times New Roman" w:cs="Times New Roman"/>
                <w:color w:val="000000"/>
                <w:sz w:val="24"/>
                <w:szCs w:val="24"/>
              </w:rPr>
              <w:t xml:space="preserve"> Survey</w:t>
            </w:r>
          </w:p>
        </w:tc>
        <w:tc>
          <w:tcPr>
            <w:tcW w:w="1620" w:type="dxa"/>
            <w:tcBorders>
              <w:top w:val="single" w:color="auto" w:sz="4" w:space="0"/>
              <w:left w:val="nil"/>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1</w:t>
            </w:r>
          </w:p>
        </w:tc>
        <w:tc>
          <w:tcPr>
            <w:tcW w:w="1350" w:type="dxa"/>
            <w:tcBorders>
              <w:top w:val="single" w:color="auto" w:sz="4" w:space="0"/>
              <w:left w:val="nil"/>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500</w:t>
            </w:r>
          </w:p>
        </w:tc>
        <w:tc>
          <w:tcPr>
            <w:tcW w:w="1530" w:type="dxa"/>
            <w:tcBorders>
              <w:top w:val="single" w:color="auto" w:sz="4" w:space="0"/>
              <w:left w:val="nil"/>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Annually</w:t>
            </w:r>
          </w:p>
        </w:tc>
        <w:tc>
          <w:tcPr>
            <w:tcW w:w="1350" w:type="dxa"/>
            <w:tcBorders>
              <w:top w:val="single" w:color="auto" w:sz="4" w:space="0"/>
              <w:left w:val="nil"/>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jc w:val="right"/>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15</w:t>
            </w:r>
          </w:p>
        </w:tc>
        <w:tc>
          <w:tcPr>
            <w:tcW w:w="1260" w:type="dxa"/>
            <w:tcBorders>
              <w:top w:val="single" w:color="auto" w:sz="4" w:space="0"/>
              <w:left w:val="nil"/>
              <w:bottom w:val="single" w:color="auto" w:sz="4" w:space="0"/>
              <w:right w:val="single" w:color="auto" w:sz="4" w:space="0"/>
            </w:tcBorders>
            <w:shd w:val="clear" w:color="000000" w:fill="FFFFFF"/>
            <w:vAlign w:val="center"/>
            <w:hideMark/>
          </w:tcPr>
          <w:p w:rsidRPr="001F4DE8" w:rsidR="009542BA" w:rsidP="009542BA" w:rsidRDefault="009542BA">
            <w:pPr>
              <w:spacing w:after="0" w:line="240" w:lineRule="auto"/>
              <w:jc w:val="center"/>
              <w:rPr>
                <w:rFonts w:ascii="Times New Roman" w:hAnsi="Times New Roman" w:eastAsia="Times New Roman" w:cs="Times New Roman"/>
                <w:color w:val="000000"/>
                <w:sz w:val="24"/>
                <w:szCs w:val="24"/>
              </w:rPr>
            </w:pPr>
            <w:r w:rsidRPr="001F4DE8">
              <w:rPr>
                <w:rFonts w:ascii="Times New Roman" w:hAnsi="Times New Roman" w:eastAsia="Times New Roman" w:cs="Times New Roman"/>
                <w:color w:val="000000"/>
                <w:sz w:val="24"/>
                <w:szCs w:val="24"/>
              </w:rPr>
              <w:t>125</w:t>
            </w:r>
          </w:p>
        </w:tc>
      </w:tr>
      <w:tr w:rsidRPr="001F4DE8" w:rsidR="009A1E2A" w:rsidTr="0007145B">
        <w:trPr>
          <w:trHeight w:val="638"/>
        </w:trPr>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rsidRPr="001F4DE8" w:rsidR="000069AA" w:rsidP="006B74ED" w:rsidRDefault="009A1E2A">
            <w:pPr>
              <w:spacing w:after="0" w:line="240" w:lineRule="auto"/>
              <w:jc w:val="right"/>
              <w:rPr>
                <w:rFonts w:ascii="Times New Roman" w:hAnsi="Times New Roman" w:eastAsia="Times New Roman" w:cs="Times New Roman"/>
                <w:b/>
                <w:color w:val="000000"/>
                <w:sz w:val="24"/>
                <w:szCs w:val="24"/>
              </w:rPr>
            </w:pPr>
            <w:r w:rsidRPr="001F4DE8">
              <w:rPr>
                <w:rFonts w:ascii="Times New Roman" w:hAnsi="Times New Roman" w:eastAsia="Times New Roman" w:cs="Times New Roman"/>
                <w:b/>
                <w:color w:val="000000"/>
                <w:sz w:val="24"/>
                <w:szCs w:val="24"/>
              </w:rPr>
              <w:t xml:space="preserve">Annual </w:t>
            </w:r>
            <w:r w:rsidRPr="001F4DE8" w:rsidR="009640BF">
              <w:rPr>
                <w:rFonts w:ascii="Times New Roman" w:hAnsi="Times New Roman" w:eastAsia="Times New Roman" w:cs="Times New Roman"/>
                <w:b/>
                <w:color w:val="000000"/>
                <w:sz w:val="24"/>
                <w:szCs w:val="24"/>
              </w:rPr>
              <w:t>Total</w:t>
            </w:r>
          </w:p>
        </w:tc>
        <w:tc>
          <w:tcPr>
            <w:tcW w:w="1530" w:type="dxa"/>
            <w:tcBorders>
              <w:top w:val="single" w:color="auto" w:sz="4" w:space="0"/>
              <w:left w:val="nil"/>
              <w:bottom w:val="single" w:color="auto" w:sz="4" w:space="0"/>
              <w:right w:val="single" w:color="auto" w:sz="4" w:space="0"/>
            </w:tcBorders>
            <w:shd w:val="clear" w:color="000000" w:fill="FFFFFF"/>
            <w:vAlign w:val="center"/>
          </w:tcPr>
          <w:p w:rsidRPr="001F4DE8" w:rsidR="000069AA" w:rsidRDefault="00BF6810">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5900</w:t>
            </w:r>
          </w:p>
        </w:tc>
        <w:tc>
          <w:tcPr>
            <w:tcW w:w="1620" w:type="dxa"/>
            <w:tcBorders>
              <w:top w:val="single" w:color="auto" w:sz="4" w:space="0"/>
              <w:left w:val="nil"/>
              <w:bottom w:val="single" w:color="auto" w:sz="4" w:space="0"/>
              <w:right w:val="single" w:color="auto" w:sz="4" w:space="0"/>
            </w:tcBorders>
            <w:shd w:val="clear" w:color="000000" w:fill="FFFFFF"/>
            <w:vAlign w:val="center"/>
          </w:tcPr>
          <w:p w:rsidRPr="001F4DE8" w:rsidR="000069AA" w:rsidP="009542BA" w:rsidRDefault="001F4DE8">
            <w:pP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w:t>
            </w:r>
          </w:p>
        </w:tc>
        <w:tc>
          <w:tcPr>
            <w:tcW w:w="1350" w:type="dxa"/>
            <w:tcBorders>
              <w:top w:val="single" w:color="auto" w:sz="4" w:space="0"/>
              <w:left w:val="nil"/>
              <w:bottom w:val="single" w:color="auto" w:sz="4" w:space="0"/>
              <w:right w:val="single" w:color="auto" w:sz="4" w:space="0"/>
            </w:tcBorders>
            <w:shd w:val="clear" w:color="000000" w:fill="FFFFFF"/>
            <w:vAlign w:val="center"/>
          </w:tcPr>
          <w:p w:rsidRPr="001F4DE8" w:rsidR="000069AA" w:rsidP="006B74ED" w:rsidRDefault="00BF6810">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5900 </w:t>
            </w:r>
          </w:p>
        </w:tc>
        <w:tc>
          <w:tcPr>
            <w:tcW w:w="1530" w:type="dxa"/>
            <w:tcBorders>
              <w:top w:val="single" w:color="auto" w:sz="4" w:space="0"/>
              <w:left w:val="nil"/>
              <w:bottom w:val="single" w:color="auto" w:sz="4" w:space="0"/>
              <w:right w:val="single" w:color="auto" w:sz="4" w:space="0"/>
            </w:tcBorders>
            <w:shd w:val="clear" w:color="000000" w:fill="FFFFFF"/>
            <w:vAlign w:val="center"/>
          </w:tcPr>
          <w:p w:rsidRPr="001F4DE8" w:rsidR="000069AA" w:rsidP="009542BA" w:rsidRDefault="000069AA">
            <w:pPr>
              <w:spacing w:after="0" w:line="240" w:lineRule="auto"/>
              <w:jc w:val="center"/>
              <w:rPr>
                <w:rFonts w:ascii="Times New Roman" w:hAnsi="Times New Roman" w:eastAsia="Times New Roman" w:cs="Times New Roman"/>
                <w:color w:val="000000"/>
                <w:sz w:val="24"/>
                <w:szCs w:val="24"/>
              </w:rPr>
            </w:pPr>
          </w:p>
        </w:tc>
        <w:tc>
          <w:tcPr>
            <w:tcW w:w="1350" w:type="dxa"/>
            <w:tcBorders>
              <w:top w:val="single" w:color="auto" w:sz="4" w:space="0"/>
              <w:left w:val="nil"/>
              <w:bottom w:val="single" w:color="auto" w:sz="4" w:space="0"/>
              <w:right w:val="single" w:color="auto" w:sz="4" w:space="0"/>
            </w:tcBorders>
            <w:shd w:val="clear" w:color="000000" w:fill="FFFFFF"/>
            <w:vAlign w:val="center"/>
          </w:tcPr>
          <w:p w:rsidRPr="001F4DE8" w:rsidR="000069AA" w:rsidP="009542BA" w:rsidRDefault="000069AA">
            <w:pPr>
              <w:spacing w:after="0" w:line="240" w:lineRule="auto"/>
              <w:jc w:val="right"/>
              <w:rPr>
                <w:rFonts w:ascii="Times New Roman" w:hAnsi="Times New Roman" w:eastAsia="Times New Roman" w:cs="Times New Roman"/>
                <w:b/>
                <w:color w:val="000000"/>
                <w:sz w:val="24"/>
                <w:szCs w:val="24"/>
              </w:rPr>
            </w:pPr>
          </w:p>
        </w:tc>
        <w:tc>
          <w:tcPr>
            <w:tcW w:w="1260" w:type="dxa"/>
            <w:tcBorders>
              <w:top w:val="single" w:color="auto" w:sz="4" w:space="0"/>
              <w:left w:val="nil"/>
              <w:bottom w:val="single" w:color="auto" w:sz="4" w:space="0"/>
              <w:right w:val="single" w:color="auto" w:sz="4" w:space="0"/>
            </w:tcBorders>
            <w:shd w:val="clear" w:color="000000" w:fill="FFFFFF"/>
            <w:vAlign w:val="center"/>
          </w:tcPr>
          <w:p w:rsidRPr="001F4DE8" w:rsidR="000069AA" w:rsidRDefault="00BF6810">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1758</w:t>
            </w:r>
          </w:p>
        </w:tc>
      </w:tr>
      <w:tr w:rsidRPr="001F4DE8" w:rsidR="009A1E2A" w:rsidTr="009A1E2A">
        <w:trPr>
          <w:trHeight w:val="638"/>
        </w:trPr>
        <w:tc>
          <w:tcPr>
            <w:tcW w:w="1365" w:type="dxa"/>
            <w:tcBorders>
              <w:top w:val="single" w:color="auto" w:sz="4" w:space="0"/>
              <w:left w:val="single" w:color="auto" w:sz="4" w:space="0"/>
              <w:bottom w:val="single" w:color="auto" w:sz="4" w:space="0"/>
              <w:right w:val="single" w:color="auto" w:sz="4" w:space="0"/>
            </w:tcBorders>
            <w:shd w:val="clear" w:color="000000" w:fill="FFFFFF"/>
            <w:vAlign w:val="center"/>
          </w:tcPr>
          <w:p w:rsidRPr="001F4DE8" w:rsidR="009A1E2A" w:rsidP="006B74ED" w:rsidRDefault="009A1E2A">
            <w:pPr>
              <w:spacing w:after="0" w:line="240" w:lineRule="auto"/>
              <w:jc w:val="right"/>
              <w:rPr>
                <w:rFonts w:ascii="Times New Roman" w:hAnsi="Times New Roman" w:eastAsia="Times New Roman" w:cs="Times New Roman"/>
                <w:b/>
                <w:color w:val="000000"/>
                <w:sz w:val="24"/>
                <w:szCs w:val="24"/>
              </w:rPr>
            </w:pPr>
            <w:r w:rsidRPr="001F4DE8">
              <w:rPr>
                <w:rFonts w:ascii="Times New Roman" w:hAnsi="Times New Roman" w:eastAsia="Times New Roman" w:cs="Times New Roman"/>
                <w:b/>
                <w:color w:val="000000"/>
                <w:sz w:val="24"/>
                <w:szCs w:val="24"/>
              </w:rPr>
              <w:t>3-Year Total</w:t>
            </w:r>
          </w:p>
        </w:tc>
        <w:tc>
          <w:tcPr>
            <w:tcW w:w="1530" w:type="dxa"/>
            <w:tcBorders>
              <w:top w:val="single" w:color="auto" w:sz="4" w:space="0"/>
              <w:left w:val="nil"/>
              <w:bottom w:val="single" w:color="auto" w:sz="4" w:space="0"/>
              <w:right w:val="single" w:color="auto" w:sz="4" w:space="0"/>
            </w:tcBorders>
            <w:shd w:val="clear" w:color="000000" w:fill="FFFFFF"/>
            <w:vAlign w:val="center"/>
          </w:tcPr>
          <w:p w:rsidRPr="001F4DE8" w:rsidR="009A1E2A" w:rsidP="00BF6810" w:rsidRDefault="001F4DE8">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 </w:t>
            </w:r>
            <w:r w:rsidR="00BF6810">
              <w:rPr>
                <w:rFonts w:ascii="Times New Roman" w:hAnsi="Times New Roman" w:eastAsia="Times New Roman" w:cs="Times New Roman"/>
                <w:b/>
                <w:color w:val="000000"/>
                <w:sz w:val="24"/>
                <w:szCs w:val="24"/>
              </w:rPr>
              <w:t>17,700</w:t>
            </w:r>
          </w:p>
        </w:tc>
        <w:tc>
          <w:tcPr>
            <w:tcW w:w="1620" w:type="dxa"/>
            <w:tcBorders>
              <w:top w:val="single" w:color="auto" w:sz="4" w:space="0"/>
              <w:left w:val="nil"/>
              <w:bottom w:val="single" w:color="auto" w:sz="4" w:space="0"/>
              <w:right w:val="single" w:color="auto" w:sz="4" w:space="0"/>
            </w:tcBorders>
            <w:shd w:val="clear" w:color="000000" w:fill="FFFFFF"/>
            <w:vAlign w:val="center"/>
          </w:tcPr>
          <w:p w:rsidRPr="001F4DE8" w:rsidR="009A1E2A" w:rsidP="009542BA" w:rsidRDefault="009A1E2A">
            <w:pPr>
              <w:spacing w:after="0" w:line="240" w:lineRule="auto"/>
              <w:jc w:val="center"/>
              <w:rPr>
                <w:rFonts w:ascii="Times New Roman" w:hAnsi="Times New Roman" w:eastAsia="Times New Roman" w:cs="Times New Roman"/>
                <w:color w:val="000000"/>
                <w:sz w:val="24"/>
                <w:szCs w:val="24"/>
              </w:rPr>
            </w:pPr>
          </w:p>
        </w:tc>
        <w:tc>
          <w:tcPr>
            <w:tcW w:w="1350" w:type="dxa"/>
            <w:tcBorders>
              <w:top w:val="single" w:color="auto" w:sz="4" w:space="0"/>
              <w:left w:val="nil"/>
              <w:bottom w:val="single" w:color="auto" w:sz="4" w:space="0"/>
              <w:right w:val="single" w:color="auto" w:sz="4" w:space="0"/>
            </w:tcBorders>
            <w:shd w:val="clear" w:color="000000" w:fill="FFFFFF"/>
            <w:vAlign w:val="center"/>
          </w:tcPr>
          <w:p w:rsidRPr="001F4DE8" w:rsidR="009A1E2A" w:rsidP="006B74ED" w:rsidRDefault="00BF6810">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17,700 </w:t>
            </w:r>
          </w:p>
        </w:tc>
        <w:tc>
          <w:tcPr>
            <w:tcW w:w="1530" w:type="dxa"/>
            <w:tcBorders>
              <w:top w:val="single" w:color="auto" w:sz="4" w:space="0"/>
              <w:left w:val="nil"/>
              <w:bottom w:val="single" w:color="auto" w:sz="4" w:space="0"/>
              <w:right w:val="single" w:color="auto" w:sz="4" w:space="0"/>
            </w:tcBorders>
            <w:shd w:val="clear" w:color="000000" w:fill="FFFFFF"/>
            <w:vAlign w:val="center"/>
          </w:tcPr>
          <w:p w:rsidRPr="001F4DE8" w:rsidR="009A1E2A" w:rsidP="009542BA" w:rsidRDefault="009A1E2A">
            <w:pPr>
              <w:spacing w:after="0" w:line="240" w:lineRule="auto"/>
              <w:jc w:val="center"/>
              <w:rPr>
                <w:rFonts w:ascii="Times New Roman" w:hAnsi="Times New Roman" w:eastAsia="Times New Roman" w:cs="Times New Roman"/>
                <w:color w:val="000000"/>
                <w:sz w:val="24"/>
                <w:szCs w:val="24"/>
              </w:rPr>
            </w:pPr>
          </w:p>
        </w:tc>
        <w:tc>
          <w:tcPr>
            <w:tcW w:w="1350" w:type="dxa"/>
            <w:tcBorders>
              <w:top w:val="single" w:color="auto" w:sz="4" w:space="0"/>
              <w:left w:val="nil"/>
              <w:bottom w:val="single" w:color="auto" w:sz="4" w:space="0"/>
              <w:right w:val="single" w:color="auto" w:sz="4" w:space="0"/>
            </w:tcBorders>
            <w:shd w:val="clear" w:color="000000" w:fill="FFFFFF"/>
            <w:vAlign w:val="center"/>
          </w:tcPr>
          <w:p w:rsidRPr="001F4DE8" w:rsidR="009A1E2A" w:rsidP="009542BA" w:rsidRDefault="009A1E2A">
            <w:pPr>
              <w:spacing w:after="0" w:line="240" w:lineRule="auto"/>
              <w:jc w:val="right"/>
              <w:rPr>
                <w:rFonts w:ascii="Times New Roman" w:hAnsi="Times New Roman" w:eastAsia="Times New Roman" w:cs="Times New Roman"/>
                <w:b/>
                <w:color w:val="000000"/>
                <w:sz w:val="24"/>
                <w:szCs w:val="24"/>
              </w:rPr>
            </w:pPr>
          </w:p>
        </w:tc>
        <w:tc>
          <w:tcPr>
            <w:tcW w:w="1260" w:type="dxa"/>
            <w:tcBorders>
              <w:top w:val="single" w:color="auto" w:sz="4" w:space="0"/>
              <w:left w:val="nil"/>
              <w:bottom w:val="single" w:color="auto" w:sz="4" w:space="0"/>
              <w:right w:val="single" w:color="auto" w:sz="4" w:space="0"/>
            </w:tcBorders>
            <w:shd w:val="clear" w:color="000000" w:fill="FFFFFF"/>
            <w:vAlign w:val="center"/>
          </w:tcPr>
          <w:p w:rsidRPr="001F4DE8" w:rsidR="009A1E2A" w:rsidRDefault="00BF6810">
            <w:pPr>
              <w:spacing w:after="0" w:line="240" w:lineRule="auto"/>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5274</w:t>
            </w:r>
          </w:p>
        </w:tc>
      </w:tr>
    </w:tbl>
    <w:p w:rsidRPr="001F4DE8" w:rsidR="009542BA" w:rsidP="005D2D87" w:rsidRDefault="009542BA">
      <w:pPr>
        <w:tabs>
          <w:tab w:val="left" w:pos="0"/>
        </w:tabs>
        <w:spacing w:after="0" w:line="240" w:lineRule="auto"/>
        <w:rPr>
          <w:rFonts w:ascii="Times New Roman" w:hAnsi="Times New Roman" w:eastAsia="Times New Roman" w:cs="Times New Roman"/>
          <w:b/>
          <w:sz w:val="24"/>
          <w:szCs w:val="24"/>
        </w:rPr>
      </w:pPr>
    </w:p>
    <w:p w:rsidRPr="001F4DE8" w:rsidR="006C2041" w:rsidP="005D2D87" w:rsidRDefault="005D2D87">
      <w:pPr>
        <w:tabs>
          <w:tab w:val="left" w:pos="0"/>
        </w:tabs>
        <w:spacing w:after="0" w:line="240" w:lineRule="auto"/>
        <w:rPr>
          <w:rFonts w:ascii="Times New Roman" w:hAnsi="Times New Roman" w:eastAsia="Times New Roman" w:cs="Times New Roman"/>
          <w:b/>
          <w:sz w:val="24"/>
          <w:szCs w:val="24"/>
        </w:rPr>
      </w:pPr>
      <w:r w:rsidRPr="001F4DE8">
        <w:rPr>
          <w:rFonts w:ascii="Times New Roman" w:hAnsi="Times New Roman" w:eastAsia="Times New Roman" w:cs="Times New Roman"/>
          <w:b/>
          <w:sz w:val="24"/>
          <w:szCs w:val="24"/>
        </w:rPr>
        <w:t xml:space="preserve">13. </w:t>
      </w:r>
      <w:r w:rsidRPr="001F4DE8" w:rsidR="00043F3C">
        <w:rPr>
          <w:rFonts w:ascii="Times New Roman" w:hAnsi="Times New Roman" w:eastAsia="Times New Roman" w:cs="Times New Roman"/>
          <w:b/>
          <w:sz w:val="24"/>
          <w:szCs w:val="24"/>
        </w:rPr>
        <w:t>Costs to Respondents</w:t>
      </w:r>
    </w:p>
    <w:p w:rsidRPr="001F4DE8" w:rsidR="006C2041" w:rsidRDefault="006C2041">
      <w:pPr>
        <w:spacing w:after="0" w:line="240" w:lineRule="auto"/>
        <w:rPr>
          <w:rFonts w:ascii="Times New Roman" w:hAnsi="Times New Roman" w:eastAsia="Times New Roman" w:cs="Times New Roman"/>
          <w:b/>
          <w:sz w:val="24"/>
          <w:szCs w:val="24"/>
        </w:rPr>
      </w:pPr>
    </w:p>
    <w:p w:rsidRPr="001F4DE8" w:rsidR="006C2041" w:rsidP="005D2D87" w:rsidRDefault="005D2D87">
      <w:pPr>
        <w:tabs>
          <w:tab w:val="left" w:pos="360"/>
        </w:tabs>
        <w:spacing w:after="0" w:line="240" w:lineRule="auto"/>
        <w:rPr>
          <w:rFonts w:ascii="Times New Roman" w:hAnsi="Times New Roman" w:eastAsia="Times New Roman" w:cs="Times New Roman"/>
          <w:sz w:val="24"/>
          <w:szCs w:val="24"/>
        </w:rPr>
      </w:pPr>
      <w:r w:rsidRPr="001F4DE8">
        <w:rPr>
          <w:rFonts w:ascii="Times New Roman" w:hAnsi="Times New Roman" w:eastAsia="Times New Roman" w:cs="Times New Roman"/>
          <w:sz w:val="24"/>
          <w:szCs w:val="24"/>
        </w:rPr>
        <w:tab/>
      </w:r>
      <w:r w:rsidRPr="001F4DE8" w:rsidR="00043F3C">
        <w:rPr>
          <w:rFonts w:ascii="Times New Roman" w:hAnsi="Times New Roman" w:eastAsia="Times New Roman" w:cs="Times New Roman"/>
          <w:sz w:val="24"/>
          <w:szCs w:val="24"/>
        </w:rPr>
        <w:t xml:space="preserve">No costs are anticipated.  </w:t>
      </w:r>
    </w:p>
    <w:p w:rsidRPr="001F4DE8" w:rsidR="006C2041" w:rsidRDefault="006C2041">
      <w:pPr>
        <w:spacing w:after="0" w:line="240" w:lineRule="auto"/>
        <w:rPr>
          <w:rFonts w:ascii="Times New Roman" w:hAnsi="Times New Roman" w:eastAsia="Times New Roman" w:cs="Times New Roman"/>
          <w:sz w:val="24"/>
          <w:szCs w:val="24"/>
        </w:rPr>
      </w:pPr>
    </w:p>
    <w:p w:rsidRPr="001F4DE8" w:rsidR="006C2041" w:rsidP="005D2D87" w:rsidRDefault="005D2D87">
      <w:pPr>
        <w:tabs>
          <w:tab w:val="left" w:pos="360"/>
        </w:tabs>
        <w:spacing w:after="0" w:line="240" w:lineRule="auto"/>
        <w:rPr>
          <w:rFonts w:ascii="Times New Roman" w:hAnsi="Times New Roman" w:eastAsia="Times New Roman" w:cs="Times New Roman"/>
          <w:sz w:val="24"/>
          <w:szCs w:val="24"/>
        </w:rPr>
      </w:pPr>
      <w:r w:rsidRPr="001F4DE8">
        <w:rPr>
          <w:rFonts w:ascii="Times New Roman" w:hAnsi="Times New Roman" w:eastAsia="Times New Roman" w:cs="Times New Roman"/>
          <w:b/>
          <w:sz w:val="24"/>
          <w:szCs w:val="24"/>
        </w:rPr>
        <w:t>14.</w:t>
      </w:r>
      <w:r w:rsidRPr="001F4DE8">
        <w:rPr>
          <w:rFonts w:ascii="Times New Roman" w:hAnsi="Times New Roman" w:eastAsia="Times New Roman" w:cs="Times New Roman"/>
          <w:b/>
          <w:sz w:val="24"/>
          <w:szCs w:val="24"/>
        </w:rPr>
        <w:tab/>
      </w:r>
      <w:r w:rsidRPr="001F4DE8" w:rsidR="00043F3C">
        <w:rPr>
          <w:rFonts w:ascii="Times New Roman" w:hAnsi="Times New Roman" w:eastAsia="Times New Roman" w:cs="Times New Roman"/>
          <w:b/>
          <w:sz w:val="24"/>
          <w:szCs w:val="24"/>
        </w:rPr>
        <w:t>Costs to Federal Government</w:t>
      </w:r>
    </w:p>
    <w:p w:rsidRPr="001F4DE8" w:rsidR="006C2041" w:rsidRDefault="006C2041">
      <w:pPr>
        <w:spacing w:after="0" w:line="240" w:lineRule="auto"/>
        <w:rPr>
          <w:rFonts w:ascii="Times New Roman" w:hAnsi="Times New Roman" w:eastAsia="Times New Roman" w:cs="Times New Roman"/>
          <w:sz w:val="24"/>
          <w:szCs w:val="24"/>
        </w:rPr>
      </w:pPr>
    </w:p>
    <w:p w:rsidR="00B50908" w:rsidP="005D2D87" w:rsidRDefault="00043F3C">
      <w:pPr>
        <w:tabs>
          <w:tab w:val="left" w:pos="360"/>
        </w:tabs>
        <w:spacing w:after="0" w:line="240" w:lineRule="auto"/>
        <w:ind w:left="360"/>
        <w:rPr>
          <w:rFonts w:ascii="Times New Roman" w:hAnsi="Times New Roman" w:eastAsia="Times New Roman" w:cs="Times New Roman"/>
          <w:sz w:val="24"/>
          <w:szCs w:val="24"/>
        </w:rPr>
      </w:pPr>
      <w:r w:rsidRPr="001F4DE8">
        <w:rPr>
          <w:rFonts w:ascii="Times New Roman" w:hAnsi="Times New Roman" w:eastAsia="Times New Roman" w:cs="Times New Roman"/>
          <w:sz w:val="24"/>
          <w:szCs w:val="24"/>
        </w:rPr>
        <w:t xml:space="preserve">The </w:t>
      </w:r>
      <w:r w:rsidR="00A3770E">
        <w:rPr>
          <w:rFonts w:ascii="Times New Roman" w:hAnsi="Times New Roman" w:eastAsia="Times New Roman" w:cs="Times New Roman"/>
          <w:sz w:val="24"/>
          <w:szCs w:val="24"/>
        </w:rPr>
        <w:t xml:space="preserve">estimated </w:t>
      </w:r>
      <w:r w:rsidRPr="001F4DE8">
        <w:rPr>
          <w:rFonts w:ascii="Times New Roman" w:hAnsi="Times New Roman" w:eastAsia="Times New Roman" w:cs="Times New Roman"/>
          <w:sz w:val="24"/>
          <w:szCs w:val="24"/>
        </w:rPr>
        <w:t xml:space="preserve">cost to the Federal Government is </w:t>
      </w:r>
      <w:r w:rsidRPr="001F4DE8" w:rsidR="007B634D">
        <w:rPr>
          <w:rFonts w:ascii="Times New Roman" w:hAnsi="Times New Roman" w:eastAsia="Times New Roman" w:cs="Times New Roman"/>
          <w:sz w:val="24"/>
          <w:szCs w:val="24"/>
        </w:rPr>
        <w:t>$2</w:t>
      </w:r>
      <w:r w:rsidR="00FA4537">
        <w:rPr>
          <w:rFonts w:ascii="Times New Roman" w:hAnsi="Times New Roman" w:eastAsia="Times New Roman" w:cs="Times New Roman"/>
          <w:sz w:val="24"/>
          <w:szCs w:val="24"/>
        </w:rPr>
        <w:t>4</w:t>
      </w:r>
      <w:r w:rsidRPr="001F4DE8" w:rsidR="007B634D">
        <w:rPr>
          <w:rFonts w:ascii="Times New Roman" w:hAnsi="Times New Roman" w:eastAsia="Times New Roman" w:cs="Times New Roman"/>
          <w:sz w:val="24"/>
          <w:szCs w:val="24"/>
        </w:rPr>
        <w:t>,</w:t>
      </w:r>
      <w:r w:rsidR="00FA4537">
        <w:rPr>
          <w:rFonts w:ascii="Times New Roman" w:hAnsi="Times New Roman" w:eastAsia="Times New Roman" w:cs="Times New Roman"/>
          <w:sz w:val="24"/>
          <w:szCs w:val="24"/>
        </w:rPr>
        <w:t>983</w:t>
      </w:r>
      <w:r w:rsidRPr="001F4DE8" w:rsidR="007B634D">
        <w:rPr>
          <w:rFonts w:ascii="Times New Roman" w:hAnsi="Times New Roman" w:eastAsia="Times New Roman" w:cs="Times New Roman"/>
          <w:sz w:val="24"/>
          <w:szCs w:val="24"/>
        </w:rPr>
        <w:t>.00</w:t>
      </w:r>
      <w:r w:rsidRPr="001F4DE8">
        <w:rPr>
          <w:rFonts w:ascii="Times New Roman" w:hAnsi="Times New Roman" w:eastAsia="Times New Roman" w:cs="Times New Roman"/>
          <w:sz w:val="24"/>
          <w:szCs w:val="24"/>
        </w:rPr>
        <w:t xml:space="preserve"> annually.  These costs are comprised of</w:t>
      </w:r>
      <w:r w:rsidRPr="001F4DE8" w:rsidR="00C55802">
        <w:rPr>
          <w:rFonts w:ascii="Times New Roman" w:hAnsi="Times New Roman" w:eastAsia="Times New Roman" w:cs="Times New Roman"/>
          <w:sz w:val="24"/>
          <w:szCs w:val="24"/>
        </w:rPr>
        <w:t>:  support staff, overhead, printing, and any other expense that is necessary to collect the information approved under this generic clearance.</w:t>
      </w:r>
    </w:p>
    <w:p w:rsidR="00B958C7" w:rsidP="005D2D87" w:rsidRDefault="00B958C7">
      <w:pPr>
        <w:tabs>
          <w:tab w:val="left" w:pos="360"/>
        </w:tabs>
        <w:spacing w:after="0" w:line="240" w:lineRule="auto"/>
        <w:ind w:left="360"/>
        <w:rPr>
          <w:rFonts w:ascii="Times New Roman" w:hAnsi="Times New Roman" w:eastAsia="Times New Roman" w:cs="Times New Roman"/>
          <w:sz w:val="24"/>
          <w:szCs w:val="24"/>
        </w:rPr>
      </w:pPr>
    </w:p>
    <w:tbl>
      <w:tblPr>
        <w:tblStyle w:val="TableGrid"/>
        <w:tblW w:w="0" w:type="auto"/>
        <w:tblInd w:w="360" w:type="dxa"/>
        <w:tblLook w:val="04A0" w:firstRow="1" w:lastRow="0" w:firstColumn="1" w:lastColumn="0" w:noHBand="0" w:noVBand="1"/>
      </w:tblPr>
      <w:tblGrid>
        <w:gridCol w:w="2404"/>
        <w:gridCol w:w="1578"/>
        <w:gridCol w:w="1373"/>
        <w:gridCol w:w="1831"/>
      </w:tblGrid>
      <w:tr w:rsidR="007B634D" w:rsidTr="00A3770E">
        <w:trPr>
          <w:trHeight w:val="246"/>
        </w:trPr>
        <w:tc>
          <w:tcPr>
            <w:tcW w:w="2404" w:type="dxa"/>
          </w:tcPr>
          <w:p w:rsidR="007B634D" w:rsidP="003446D7" w:rsidRDefault="007B634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Staff</w:t>
            </w:r>
          </w:p>
        </w:tc>
        <w:tc>
          <w:tcPr>
            <w:tcW w:w="1578" w:type="dxa"/>
          </w:tcPr>
          <w:p w:rsidR="007B634D" w:rsidP="003446D7" w:rsidRDefault="00B958C7">
            <w:pPr>
              <w:pStyle w:val="BodyTextIndent"/>
              <w:spacing w:after="0"/>
              <w:ind w:left="0"/>
              <w:jc w:val="center"/>
              <w:outlineLvl w:val="0"/>
              <w:rPr>
                <w:rFonts w:ascii="Times New Roman" w:hAnsi="Times New Roman" w:cs="Times New Roman"/>
                <w:sz w:val="24"/>
                <w:szCs w:val="24"/>
              </w:rPr>
            </w:pPr>
            <w:r>
              <w:rPr>
                <w:rFonts w:ascii="Times New Roman" w:hAnsi="Times New Roman" w:cs="Times New Roman"/>
                <w:sz w:val="24"/>
                <w:szCs w:val="24"/>
              </w:rPr>
              <w:t xml:space="preserve">Hourly </w:t>
            </w:r>
            <w:r w:rsidRPr="000353ED" w:rsidR="007B634D">
              <w:rPr>
                <w:rFonts w:ascii="Times New Roman" w:hAnsi="Times New Roman" w:cs="Times New Roman"/>
                <w:sz w:val="24"/>
                <w:szCs w:val="24"/>
              </w:rPr>
              <w:t xml:space="preserve">Wage </w:t>
            </w:r>
          </w:p>
        </w:tc>
        <w:tc>
          <w:tcPr>
            <w:tcW w:w="1373" w:type="dxa"/>
          </w:tcPr>
          <w:p w:rsidR="007B634D" w:rsidP="003446D7" w:rsidRDefault="007B634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Time (h)</w:t>
            </w:r>
          </w:p>
        </w:tc>
        <w:tc>
          <w:tcPr>
            <w:tcW w:w="1831" w:type="dxa"/>
          </w:tcPr>
          <w:p w:rsidR="007B634D" w:rsidP="009A5FEA" w:rsidRDefault="007B634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Cost</w:t>
            </w:r>
          </w:p>
        </w:tc>
      </w:tr>
      <w:tr w:rsidR="007B634D" w:rsidTr="00A3770E">
        <w:trPr>
          <w:trHeight w:val="246"/>
        </w:trPr>
        <w:tc>
          <w:tcPr>
            <w:tcW w:w="2404" w:type="dxa"/>
          </w:tcPr>
          <w:p w:rsidR="007B634D" w:rsidP="00F40DA1" w:rsidRDefault="007B634D">
            <w:pPr>
              <w:pStyle w:val="BodyTextIndent"/>
              <w:spacing w:after="0"/>
              <w:ind w:left="0"/>
              <w:outlineLvl w:val="0"/>
              <w:rPr>
                <w:rFonts w:ascii="Times New Roman" w:hAnsi="Times New Roman" w:cs="Times New Roman"/>
                <w:sz w:val="24"/>
                <w:szCs w:val="24"/>
              </w:rPr>
            </w:pPr>
            <w:r w:rsidRPr="000353ED">
              <w:rPr>
                <w:rFonts w:ascii="Times New Roman" w:hAnsi="Times New Roman" w:cs="Times New Roman"/>
                <w:sz w:val="24"/>
                <w:szCs w:val="24"/>
              </w:rPr>
              <w:t>GS-1</w:t>
            </w:r>
            <w:r w:rsidR="00B958C7">
              <w:rPr>
                <w:rFonts w:ascii="Times New Roman" w:hAnsi="Times New Roman" w:cs="Times New Roman"/>
                <w:sz w:val="24"/>
                <w:szCs w:val="24"/>
              </w:rPr>
              <w:t>4</w:t>
            </w:r>
            <w:r w:rsidR="00F40DA1">
              <w:rPr>
                <w:rFonts w:ascii="Times New Roman" w:hAnsi="Times New Roman" w:cs="Times New Roman"/>
                <w:sz w:val="24"/>
                <w:szCs w:val="24"/>
              </w:rPr>
              <w:t xml:space="preserve"> step 10</w:t>
            </w:r>
          </w:p>
        </w:tc>
        <w:tc>
          <w:tcPr>
            <w:tcW w:w="1578" w:type="dxa"/>
          </w:tcPr>
          <w:p w:rsidR="007B634D" w:rsidP="00F40DA1" w:rsidRDefault="007B634D">
            <w:pPr>
              <w:pStyle w:val="BodyTextIndent"/>
              <w:spacing w:after="0"/>
              <w:ind w:left="0"/>
              <w:jc w:val="center"/>
              <w:outlineLvl w:val="0"/>
              <w:rPr>
                <w:rFonts w:ascii="Times New Roman" w:hAnsi="Times New Roman" w:cs="Times New Roman"/>
                <w:sz w:val="24"/>
                <w:szCs w:val="24"/>
              </w:rPr>
            </w:pPr>
            <w:r>
              <w:rPr>
                <w:rFonts w:ascii="Times New Roman" w:hAnsi="Times New Roman" w:cs="Times New Roman"/>
                <w:sz w:val="24"/>
                <w:szCs w:val="24"/>
              </w:rPr>
              <w:t>$</w:t>
            </w:r>
            <w:r w:rsidR="00EA3AD0">
              <w:rPr>
                <w:rFonts w:ascii="Times New Roman" w:hAnsi="Times New Roman" w:cs="Times New Roman"/>
                <w:sz w:val="24"/>
                <w:szCs w:val="24"/>
              </w:rPr>
              <w:t>75.57</w:t>
            </w:r>
          </w:p>
        </w:tc>
        <w:tc>
          <w:tcPr>
            <w:tcW w:w="1373" w:type="dxa"/>
          </w:tcPr>
          <w:p w:rsidR="007B634D" w:rsidP="00F40DA1" w:rsidRDefault="007B634D">
            <w:pPr>
              <w:pStyle w:val="BodyTextIndent"/>
              <w:spacing w:after="0"/>
              <w:ind w:left="0"/>
              <w:jc w:val="center"/>
              <w:outlineLvl w:val="0"/>
              <w:rPr>
                <w:rFonts w:ascii="Times New Roman" w:hAnsi="Times New Roman" w:cs="Times New Roman"/>
                <w:sz w:val="24"/>
                <w:szCs w:val="24"/>
              </w:rPr>
            </w:pPr>
            <w:r>
              <w:rPr>
                <w:rFonts w:ascii="Times New Roman" w:hAnsi="Times New Roman" w:cs="Times New Roman"/>
                <w:sz w:val="24"/>
                <w:szCs w:val="24"/>
              </w:rPr>
              <w:t>2</w:t>
            </w:r>
            <w:r w:rsidRPr="000353ED">
              <w:rPr>
                <w:rFonts w:ascii="Times New Roman" w:hAnsi="Times New Roman" w:cs="Times New Roman"/>
                <w:sz w:val="24"/>
                <w:szCs w:val="24"/>
              </w:rPr>
              <w:t>50</w:t>
            </w:r>
          </w:p>
        </w:tc>
        <w:tc>
          <w:tcPr>
            <w:tcW w:w="1831" w:type="dxa"/>
          </w:tcPr>
          <w:p w:rsidR="007B634D" w:rsidP="00EA3AD0" w:rsidRDefault="00EA3AD0">
            <w:pPr>
              <w:pStyle w:val="BodyTextIndent"/>
              <w:spacing w:after="0"/>
              <w:ind w:left="0"/>
              <w:outlineLvl w:val="0"/>
              <w:rPr>
                <w:rFonts w:ascii="Times New Roman" w:hAnsi="Times New Roman" w:cs="Times New Roman"/>
                <w:sz w:val="24"/>
                <w:szCs w:val="24"/>
              </w:rPr>
            </w:pPr>
            <w:r>
              <w:rPr>
                <w:rFonts w:ascii="Times New Roman" w:hAnsi="Times New Roman" w:cs="Times New Roman"/>
                <w:sz w:val="24"/>
                <w:szCs w:val="24"/>
              </w:rPr>
              <w:t xml:space="preserve">    $</w:t>
            </w:r>
            <w:r w:rsidR="007B634D">
              <w:rPr>
                <w:rFonts w:ascii="Times New Roman" w:hAnsi="Times New Roman" w:cs="Times New Roman"/>
                <w:sz w:val="24"/>
                <w:szCs w:val="24"/>
              </w:rPr>
              <w:t>1</w:t>
            </w:r>
            <w:r>
              <w:rPr>
                <w:rFonts w:ascii="Times New Roman" w:hAnsi="Times New Roman" w:cs="Times New Roman"/>
                <w:sz w:val="24"/>
                <w:szCs w:val="24"/>
              </w:rPr>
              <w:t>8,892.50</w:t>
            </w:r>
          </w:p>
        </w:tc>
      </w:tr>
      <w:tr w:rsidR="000A1D2C" w:rsidTr="00A3770E">
        <w:trPr>
          <w:trHeight w:val="246"/>
        </w:trPr>
        <w:tc>
          <w:tcPr>
            <w:tcW w:w="2404" w:type="dxa"/>
          </w:tcPr>
          <w:p w:rsidRPr="000353ED" w:rsidR="000A1D2C" w:rsidP="003446D7" w:rsidRDefault="00A3770E">
            <w:pPr>
              <w:pStyle w:val="BodyTextIndent"/>
              <w:spacing w:after="0"/>
              <w:ind w:left="0"/>
              <w:outlineLvl w:val="0"/>
              <w:rPr>
                <w:rFonts w:ascii="Times New Roman" w:hAnsi="Times New Roman" w:cs="Times New Roman"/>
                <w:sz w:val="24"/>
                <w:szCs w:val="24"/>
              </w:rPr>
            </w:pPr>
            <w:r>
              <w:rPr>
                <w:rFonts w:ascii="Times New Roman" w:hAnsi="Times New Roman" w:cs="Times New Roman"/>
                <w:sz w:val="24"/>
                <w:szCs w:val="24"/>
              </w:rPr>
              <w:t>B</w:t>
            </w:r>
            <w:r w:rsidR="000A1D2C">
              <w:rPr>
                <w:rFonts w:ascii="Times New Roman" w:hAnsi="Times New Roman" w:cs="Times New Roman"/>
                <w:sz w:val="24"/>
                <w:szCs w:val="24"/>
              </w:rPr>
              <w:t>enefits (times 1.4)</w:t>
            </w:r>
          </w:p>
        </w:tc>
        <w:tc>
          <w:tcPr>
            <w:tcW w:w="1578" w:type="dxa"/>
          </w:tcPr>
          <w:p w:rsidRPr="000353ED" w:rsidR="000A1D2C" w:rsidP="00FA4537" w:rsidRDefault="00EA3AD0">
            <w:pPr>
              <w:pStyle w:val="BodyTextIndent"/>
              <w:spacing w:after="0"/>
              <w:ind w:left="0"/>
              <w:jc w:val="center"/>
              <w:outlineLvl w:val="0"/>
              <w:rPr>
                <w:rFonts w:ascii="Times New Roman" w:hAnsi="Times New Roman" w:cs="Times New Roman"/>
                <w:sz w:val="24"/>
                <w:szCs w:val="24"/>
              </w:rPr>
            </w:pPr>
            <w:r>
              <w:rPr>
                <w:rFonts w:ascii="Times New Roman" w:hAnsi="Times New Roman" w:cs="Times New Roman"/>
                <w:sz w:val="24"/>
                <w:szCs w:val="24"/>
              </w:rPr>
              <w:t>$105.80</w:t>
            </w:r>
          </w:p>
        </w:tc>
        <w:tc>
          <w:tcPr>
            <w:tcW w:w="1373" w:type="dxa"/>
          </w:tcPr>
          <w:p w:rsidRPr="000353ED" w:rsidR="000A1D2C" w:rsidP="00FA4537" w:rsidRDefault="00EA3AD0">
            <w:pPr>
              <w:pStyle w:val="BodyTextIndent"/>
              <w:spacing w:after="0"/>
              <w:ind w:left="0"/>
              <w:jc w:val="center"/>
              <w:outlineLvl w:val="0"/>
              <w:rPr>
                <w:rFonts w:ascii="Times New Roman" w:hAnsi="Times New Roman" w:cs="Times New Roman"/>
                <w:sz w:val="24"/>
                <w:szCs w:val="24"/>
              </w:rPr>
            </w:pPr>
            <w:r>
              <w:rPr>
                <w:rFonts w:ascii="Times New Roman" w:hAnsi="Times New Roman" w:cs="Times New Roman"/>
                <w:sz w:val="24"/>
                <w:szCs w:val="24"/>
              </w:rPr>
              <w:t>250</w:t>
            </w:r>
          </w:p>
        </w:tc>
        <w:tc>
          <w:tcPr>
            <w:tcW w:w="1831" w:type="dxa"/>
          </w:tcPr>
          <w:p w:rsidR="00F40DA1" w:rsidP="00A3770E" w:rsidRDefault="00F40DA1">
            <w:pPr>
              <w:pStyle w:val="BodyTextIndent"/>
              <w:tabs>
                <w:tab w:val="left" w:pos="209"/>
              </w:tabs>
              <w:spacing w:after="0"/>
              <w:ind w:left="0"/>
              <w:jc w:val="center"/>
              <w:outlineLvl w:val="0"/>
              <w:rPr>
                <w:rFonts w:ascii="Times New Roman" w:hAnsi="Times New Roman" w:cs="Times New Roman"/>
                <w:sz w:val="24"/>
                <w:szCs w:val="24"/>
              </w:rPr>
            </w:pPr>
            <w:r>
              <w:rPr>
                <w:rFonts w:ascii="Times New Roman" w:hAnsi="Times New Roman" w:cs="Times New Roman"/>
                <w:sz w:val="24"/>
                <w:szCs w:val="24"/>
              </w:rPr>
              <w:t>$2</w:t>
            </w:r>
            <w:r w:rsidR="00EA3AD0">
              <w:rPr>
                <w:rFonts w:ascii="Times New Roman" w:hAnsi="Times New Roman" w:cs="Times New Roman"/>
                <w:sz w:val="24"/>
                <w:szCs w:val="24"/>
              </w:rPr>
              <w:t>6,449.50</w:t>
            </w:r>
          </w:p>
        </w:tc>
      </w:tr>
    </w:tbl>
    <w:p w:rsidR="006C2041" w:rsidRDefault="006C2041">
      <w:pPr>
        <w:spacing w:after="0" w:line="240" w:lineRule="auto"/>
        <w:rPr>
          <w:rFonts w:ascii="Times New Roman" w:hAnsi="Times New Roman" w:eastAsia="Times New Roman" w:cs="Times New Roman"/>
          <w:sz w:val="24"/>
        </w:rPr>
      </w:pPr>
    </w:p>
    <w:p w:rsidRPr="003C46F7" w:rsidR="00F40DA1" w:rsidP="00F40DA1" w:rsidRDefault="00F40DA1">
      <w:pPr>
        <w:widowControl w:val="0"/>
        <w:tabs>
          <w:tab w:val="left" w:pos="-1440"/>
          <w:tab w:val="left" w:pos="-720"/>
          <w:tab w:val="left" w:pos="0"/>
          <w:tab w:val="left" w:pos="27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70" w:right="720"/>
        <w:rPr>
          <w:rFonts w:ascii="Times New Roman" w:hAnsi="Times New Roman" w:eastAsia="Times New Roman"/>
          <w:snapToGrid w:val="0"/>
          <w:sz w:val="24"/>
          <w:szCs w:val="24"/>
        </w:rPr>
      </w:pPr>
      <w:r w:rsidRPr="0018442E">
        <w:rPr>
          <w:rFonts w:ascii="Times New Roman" w:hAnsi="Times New Roman" w:eastAsia="Times New Roman"/>
          <w:b/>
          <w:snapToGrid w:val="0"/>
          <w:sz w:val="24"/>
          <w:szCs w:val="20"/>
        </w:rPr>
        <w:t xml:space="preserve">Hourly wage was </w:t>
      </w:r>
      <w:r w:rsidR="00EE08BE">
        <w:rPr>
          <w:rFonts w:ascii="Times New Roman" w:hAnsi="Times New Roman" w:eastAsia="Times New Roman"/>
          <w:b/>
          <w:snapToGrid w:val="0"/>
          <w:sz w:val="24"/>
          <w:szCs w:val="20"/>
        </w:rPr>
        <w:t xml:space="preserve">taken from the 2020 Wage table: </w:t>
      </w:r>
      <w:r w:rsidRPr="0018442E">
        <w:rPr>
          <w:rFonts w:ascii="Times New Roman" w:hAnsi="Times New Roman" w:eastAsia="Times New Roman"/>
          <w:b/>
          <w:snapToGrid w:val="0"/>
          <w:sz w:val="24"/>
          <w:szCs w:val="20"/>
        </w:rPr>
        <w:t xml:space="preserve"> </w:t>
      </w:r>
      <w:hyperlink w:history="1" r:id="rId6">
        <w:r w:rsidRPr="00F330AC" w:rsidR="00EE08BE">
          <w:rPr>
            <w:rStyle w:val="Hyperlink"/>
            <w:rFonts w:ascii="Times New Roman" w:hAnsi="Times New Roman" w:eastAsia="Times New Roman"/>
            <w:snapToGrid w:val="0"/>
            <w:sz w:val="24"/>
            <w:szCs w:val="20"/>
          </w:rPr>
          <w:t>https://www.opm.gov/policy-data-oversight/pay-leave/salaries-wages/salary-tables/pdf/20</w:t>
        </w:r>
        <w:r w:rsidRPr="00F330AC" w:rsidR="00EE08BE">
          <w:rPr>
            <w:rStyle w:val="Hyperlink"/>
            <w:rFonts w:ascii="Times New Roman" w:hAnsi="Times New Roman" w:eastAsia="Times New Roman"/>
            <w:snapToGrid w:val="0"/>
            <w:sz w:val="24"/>
            <w:szCs w:val="20"/>
          </w:rPr>
          <w:t>2</w:t>
        </w:r>
        <w:r w:rsidRPr="00F330AC" w:rsidR="00EE08BE">
          <w:rPr>
            <w:rStyle w:val="Hyperlink"/>
            <w:rFonts w:ascii="Times New Roman" w:hAnsi="Times New Roman" w:eastAsia="Times New Roman"/>
            <w:snapToGrid w:val="0"/>
            <w:sz w:val="24"/>
            <w:szCs w:val="20"/>
          </w:rPr>
          <w:t>0/DCB_h.pdf</w:t>
        </w:r>
      </w:hyperlink>
      <w:r w:rsidRPr="003C46F7">
        <w:rPr>
          <w:rFonts w:ascii="Times New Roman" w:hAnsi="Times New Roman" w:eastAsia="Times New Roman"/>
          <w:snapToGrid w:val="0"/>
          <w:sz w:val="24"/>
          <w:szCs w:val="24"/>
        </w:rPr>
        <w:t xml:space="preserve">  </w:t>
      </w:r>
    </w:p>
    <w:p w:rsidR="00F40DA1" w:rsidP="005D2D87" w:rsidRDefault="00F40DA1">
      <w:pPr>
        <w:tabs>
          <w:tab w:val="left" w:pos="360"/>
        </w:tabs>
        <w:spacing w:after="0" w:line="240" w:lineRule="auto"/>
        <w:rPr>
          <w:rFonts w:ascii="Times New Roman" w:hAnsi="Times New Roman" w:eastAsia="Times New Roman" w:cs="Times New Roman"/>
          <w:b/>
          <w:sz w:val="24"/>
        </w:rPr>
      </w:pPr>
    </w:p>
    <w:p w:rsidR="006C2041" w:rsidP="005D2D87" w:rsidRDefault="005D2D87">
      <w:pPr>
        <w:tabs>
          <w:tab w:val="left" w:pos="360"/>
        </w:tabs>
        <w:spacing w:after="0" w:line="24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15. </w:t>
      </w:r>
      <w:r w:rsidRPr="005D2D87" w:rsidR="00043F3C">
        <w:rPr>
          <w:rFonts w:ascii="Times New Roman" w:hAnsi="Times New Roman" w:eastAsia="Times New Roman" w:cs="Times New Roman"/>
          <w:b/>
          <w:sz w:val="24"/>
        </w:rPr>
        <w:t>Reason for Change</w:t>
      </w:r>
    </w:p>
    <w:p w:rsidR="00FA4537" w:rsidP="005D2D87" w:rsidRDefault="00FA4537">
      <w:pPr>
        <w:tabs>
          <w:tab w:val="left" w:pos="360"/>
        </w:tabs>
        <w:spacing w:after="0" w:line="240" w:lineRule="auto"/>
        <w:rPr>
          <w:rFonts w:ascii="Times New Roman" w:hAnsi="Times New Roman" w:eastAsia="Times New Roman" w:cs="Times New Roman"/>
          <w:b/>
          <w:sz w:val="24"/>
        </w:rPr>
      </w:pPr>
    </w:p>
    <w:p w:rsidRPr="00FA4537" w:rsidR="00FA4537" w:rsidP="005D2D87" w:rsidRDefault="00FA4537">
      <w:pPr>
        <w:tabs>
          <w:tab w:val="left" w:pos="360"/>
        </w:tabs>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ab/>
      </w:r>
      <w:r w:rsidRPr="00FA4537">
        <w:rPr>
          <w:rFonts w:ascii="Times New Roman" w:hAnsi="Times New Roman" w:eastAsia="Times New Roman" w:cs="Times New Roman"/>
          <w:sz w:val="24"/>
        </w:rPr>
        <w:t>There were no reported changes.</w:t>
      </w:r>
    </w:p>
    <w:p w:rsidR="006C2041" w:rsidRDefault="006C2041">
      <w:pPr>
        <w:spacing w:after="0" w:line="240" w:lineRule="auto"/>
        <w:rPr>
          <w:rFonts w:ascii="Times New Roman" w:hAnsi="Times New Roman" w:eastAsia="Times New Roman" w:cs="Times New Roman"/>
          <w:sz w:val="24"/>
        </w:rPr>
      </w:pPr>
    </w:p>
    <w:p w:rsidR="006C2041" w:rsidP="005D2D87" w:rsidRDefault="005D2D87">
      <w:pPr>
        <w:tabs>
          <w:tab w:val="left" w:pos="360"/>
        </w:tabs>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 xml:space="preserve">16. </w:t>
      </w:r>
      <w:r w:rsidRPr="005D2D87" w:rsidR="00043F3C">
        <w:rPr>
          <w:rFonts w:ascii="Times New Roman" w:hAnsi="Times New Roman" w:eastAsia="Times New Roman" w:cs="Times New Roman"/>
          <w:b/>
          <w:sz w:val="24"/>
        </w:rPr>
        <w:t>Tabulation of Results, Schedule, Analysis Plans</w:t>
      </w:r>
    </w:p>
    <w:p w:rsidR="006C2041" w:rsidRDefault="006C2041">
      <w:pPr>
        <w:spacing w:after="0" w:line="240" w:lineRule="auto"/>
        <w:rPr>
          <w:rFonts w:ascii="Times New Roman" w:hAnsi="Times New Roman" w:eastAsia="Times New Roman" w:cs="Times New Roman"/>
          <w:sz w:val="24"/>
        </w:rPr>
      </w:pPr>
    </w:p>
    <w:p w:rsidR="006C2041" w:rsidP="005D2D87" w:rsidRDefault="00043F3C">
      <w:pPr>
        <w:tabs>
          <w:tab w:val="left" w:pos="360"/>
        </w:tabs>
        <w:spacing w:after="0" w:line="240" w:lineRule="auto"/>
        <w:ind w:left="360"/>
        <w:rPr>
          <w:rFonts w:ascii="Times New Roman" w:hAnsi="Times New Roman" w:eastAsia="Times New Roman" w:cs="Times New Roman"/>
          <w:sz w:val="24"/>
        </w:rPr>
      </w:pPr>
      <w:r>
        <w:rPr>
          <w:rFonts w:ascii="Times New Roman" w:hAnsi="Times New Roman" w:eastAsia="Times New Roman" w:cs="Times New Roman"/>
          <w:sz w:val="24"/>
        </w:rPr>
        <w:t xml:space="preserve">Feedback collected under this generic clearance </w:t>
      </w:r>
      <w:r w:rsidR="00237759">
        <w:rPr>
          <w:rFonts w:ascii="Times New Roman" w:hAnsi="Times New Roman" w:eastAsia="Times New Roman" w:cs="Times New Roman"/>
          <w:sz w:val="24"/>
        </w:rPr>
        <w:t xml:space="preserve">will </w:t>
      </w:r>
      <w:r>
        <w:rPr>
          <w:rFonts w:ascii="Times New Roman" w:hAnsi="Times New Roman" w:eastAsia="Times New Roman" w:cs="Times New Roman"/>
          <w:sz w:val="24"/>
        </w:rPr>
        <w:t xml:space="preserve">provides useful information, but it does not yield data that can be generalized to the overall population. Findings will be used for general service improvement, but are not for publication or other public release.  </w:t>
      </w:r>
    </w:p>
    <w:p w:rsidR="006C2041" w:rsidRDefault="006C2041">
      <w:pPr>
        <w:spacing w:after="0" w:line="240" w:lineRule="auto"/>
        <w:rPr>
          <w:rFonts w:ascii="Times New Roman" w:hAnsi="Times New Roman" w:eastAsia="Times New Roman" w:cs="Times New Roman"/>
          <w:sz w:val="24"/>
        </w:rPr>
      </w:pPr>
    </w:p>
    <w:p w:rsidR="006C2041" w:rsidP="00C461F7" w:rsidRDefault="00C461F7">
      <w:pPr>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 xml:space="preserve">17. </w:t>
      </w:r>
      <w:r w:rsidRPr="00C461F7" w:rsidR="00043F3C">
        <w:rPr>
          <w:rFonts w:ascii="Times New Roman" w:hAnsi="Times New Roman" w:eastAsia="Times New Roman" w:cs="Times New Roman"/>
          <w:b/>
          <w:sz w:val="24"/>
        </w:rPr>
        <w:t>Display of OMB Approval Date</w:t>
      </w:r>
    </w:p>
    <w:p w:rsidR="006C2041" w:rsidRDefault="006C2041">
      <w:pPr>
        <w:spacing w:after="0" w:line="240" w:lineRule="auto"/>
        <w:rPr>
          <w:rFonts w:ascii="Times New Roman" w:hAnsi="Times New Roman" w:eastAsia="Times New Roman" w:cs="Times New Roman"/>
          <w:sz w:val="24"/>
        </w:rPr>
      </w:pPr>
    </w:p>
    <w:p w:rsidR="006C2041" w:rsidP="00C461F7" w:rsidRDefault="00043F3C">
      <w:pPr>
        <w:spacing w:after="0" w:line="240" w:lineRule="auto"/>
        <w:ind w:firstLine="360"/>
        <w:rPr>
          <w:rFonts w:ascii="Times New Roman" w:hAnsi="Times New Roman" w:eastAsia="Times New Roman" w:cs="Times New Roman"/>
          <w:sz w:val="24"/>
        </w:rPr>
      </w:pPr>
      <w:r>
        <w:rPr>
          <w:rFonts w:ascii="Times New Roman" w:hAnsi="Times New Roman" w:eastAsia="Times New Roman" w:cs="Times New Roman"/>
          <w:sz w:val="24"/>
        </w:rPr>
        <w:t>We are requesting no exemption.</w:t>
      </w:r>
    </w:p>
    <w:p w:rsidR="006C2041" w:rsidRDefault="006C2041">
      <w:pPr>
        <w:spacing w:after="0" w:line="240" w:lineRule="auto"/>
        <w:rPr>
          <w:rFonts w:ascii="Times New Roman" w:hAnsi="Times New Roman" w:eastAsia="Times New Roman" w:cs="Times New Roman"/>
          <w:sz w:val="24"/>
        </w:rPr>
      </w:pPr>
    </w:p>
    <w:p w:rsidR="006C2041" w:rsidP="00C461F7" w:rsidRDefault="00C461F7">
      <w:pPr>
        <w:tabs>
          <w:tab w:val="left" w:pos="360"/>
        </w:tabs>
        <w:spacing w:after="0" w:line="240" w:lineRule="auto"/>
        <w:rPr>
          <w:rFonts w:ascii="Times New Roman" w:hAnsi="Times New Roman" w:eastAsia="Times New Roman" w:cs="Times New Roman"/>
          <w:sz w:val="24"/>
        </w:rPr>
      </w:pPr>
      <w:r>
        <w:rPr>
          <w:rFonts w:ascii="Times New Roman" w:hAnsi="Times New Roman" w:eastAsia="Times New Roman" w:cs="Times New Roman"/>
          <w:b/>
          <w:sz w:val="24"/>
        </w:rPr>
        <w:t xml:space="preserve">18. </w:t>
      </w:r>
      <w:r w:rsidRPr="00C461F7" w:rsidR="00043F3C">
        <w:rPr>
          <w:rFonts w:ascii="Times New Roman" w:hAnsi="Times New Roman" w:eastAsia="Times New Roman" w:cs="Times New Roman"/>
          <w:b/>
          <w:sz w:val="24"/>
        </w:rPr>
        <w:t>Exceptions to Certification for Paperwork Reduction Act Submissions</w:t>
      </w:r>
    </w:p>
    <w:p w:rsidR="006C2041" w:rsidRDefault="006C2041">
      <w:pPr>
        <w:spacing w:after="0" w:line="240" w:lineRule="auto"/>
        <w:rPr>
          <w:rFonts w:ascii="Times New Roman" w:hAnsi="Times New Roman" w:eastAsia="Times New Roman" w:cs="Times New Roman"/>
          <w:sz w:val="24"/>
        </w:rPr>
      </w:pPr>
    </w:p>
    <w:p w:rsidR="006C2041" w:rsidP="006B74ED" w:rsidRDefault="00BA00F3">
      <w:pPr>
        <w:tabs>
          <w:tab w:val="left" w:pos="360"/>
        </w:tabs>
        <w:spacing w:after="0" w:line="240" w:lineRule="auto"/>
        <w:rPr>
          <w:rFonts w:ascii="Times New Roman" w:hAnsi="Times New Roman" w:eastAsia="Times New Roman" w:cs="Times New Roman"/>
          <w:sz w:val="24"/>
        </w:rPr>
      </w:pPr>
      <w:r>
        <w:rPr>
          <w:rFonts w:ascii="Times New Roman" w:hAnsi="Times New Roman"/>
          <w:color w:val="000000"/>
        </w:rPr>
        <w:tab/>
      </w:r>
      <w:r w:rsidRPr="00341DB3">
        <w:rPr>
          <w:rFonts w:ascii="Times New Roman" w:hAnsi="Times New Roman"/>
          <w:color w:val="000000"/>
        </w:rPr>
        <w:t>There are no exceptions to the certification.</w:t>
      </w:r>
      <w:bookmarkStart w:name="_GoBack" w:id="1"/>
      <w:bookmarkEnd w:id="1"/>
    </w:p>
    <w:sectPr w:rsidR="006C2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3F79"/>
    <w:multiLevelType w:val="multilevel"/>
    <w:tmpl w:val="79A2A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D023D4"/>
    <w:multiLevelType w:val="multilevel"/>
    <w:tmpl w:val="8A1481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1870B7"/>
    <w:multiLevelType w:val="multilevel"/>
    <w:tmpl w:val="DEFA9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A7362D"/>
    <w:multiLevelType w:val="multilevel"/>
    <w:tmpl w:val="243212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A23E5C"/>
    <w:multiLevelType w:val="multilevel"/>
    <w:tmpl w:val="311E9E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AA7AF4"/>
    <w:multiLevelType w:val="multilevel"/>
    <w:tmpl w:val="4C0247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6848BC"/>
    <w:multiLevelType w:val="multilevel"/>
    <w:tmpl w:val="37204F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3330F1"/>
    <w:multiLevelType w:val="multilevel"/>
    <w:tmpl w:val="B2B430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E54939"/>
    <w:multiLevelType w:val="multilevel"/>
    <w:tmpl w:val="8B1426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950215"/>
    <w:multiLevelType w:val="multilevel"/>
    <w:tmpl w:val="2E946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7A0B78"/>
    <w:multiLevelType w:val="multilevel"/>
    <w:tmpl w:val="541402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C94509"/>
    <w:multiLevelType w:val="multilevel"/>
    <w:tmpl w:val="3ACE3B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C61194"/>
    <w:multiLevelType w:val="multilevel"/>
    <w:tmpl w:val="387A18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3816FF"/>
    <w:multiLevelType w:val="multilevel"/>
    <w:tmpl w:val="B3A0B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6B1AD0"/>
    <w:multiLevelType w:val="multilevel"/>
    <w:tmpl w:val="982661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AA7159"/>
    <w:multiLevelType w:val="multilevel"/>
    <w:tmpl w:val="8A5A2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7A702A"/>
    <w:multiLevelType w:val="multilevel"/>
    <w:tmpl w:val="89CE1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BF1D82"/>
    <w:multiLevelType w:val="multilevel"/>
    <w:tmpl w:val="92485B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F566EB"/>
    <w:multiLevelType w:val="multilevel"/>
    <w:tmpl w:val="28CA3C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7B67C1"/>
    <w:multiLevelType w:val="multilevel"/>
    <w:tmpl w:val="632ADA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95480D"/>
    <w:multiLevelType w:val="multilevel"/>
    <w:tmpl w:val="B1967D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D635DE"/>
    <w:multiLevelType w:val="multilevel"/>
    <w:tmpl w:val="67360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0"/>
  </w:num>
  <w:num w:numId="4">
    <w:abstractNumId w:val="13"/>
  </w:num>
  <w:num w:numId="5">
    <w:abstractNumId w:val="21"/>
  </w:num>
  <w:num w:numId="6">
    <w:abstractNumId w:val="3"/>
  </w:num>
  <w:num w:numId="7">
    <w:abstractNumId w:val="1"/>
  </w:num>
  <w:num w:numId="8">
    <w:abstractNumId w:val="10"/>
  </w:num>
  <w:num w:numId="9">
    <w:abstractNumId w:val="12"/>
  </w:num>
  <w:num w:numId="10">
    <w:abstractNumId w:val="9"/>
  </w:num>
  <w:num w:numId="11">
    <w:abstractNumId w:val="11"/>
  </w:num>
  <w:num w:numId="12">
    <w:abstractNumId w:val="16"/>
  </w:num>
  <w:num w:numId="13">
    <w:abstractNumId w:val="15"/>
  </w:num>
  <w:num w:numId="14">
    <w:abstractNumId w:val="4"/>
  </w:num>
  <w:num w:numId="15">
    <w:abstractNumId w:val="5"/>
  </w:num>
  <w:num w:numId="16">
    <w:abstractNumId w:val="8"/>
  </w:num>
  <w:num w:numId="17">
    <w:abstractNumId w:val="18"/>
  </w:num>
  <w:num w:numId="18">
    <w:abstractNumId w:val="2"/>
  </w:num>
  <w:num w:numId="19">
    <w:abstractNumId w:val="14"/>
  </w:num>
  <w:num w:numId="20">
    <w:abstractNumId w:val="19"/>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41"/>
    <w:rsid w:val="000069AA"/>
    <w:rsid w:val="000146FA"/>
    <w:rsid w:val="00043F3C"/>
    <w:rsid w:val="00053312"/>
    <w:rsid w:val="000642D4"/>
    <w:rsid w:val="0006540C"/>
    <w:rsid w:val="0007145B"/>
    <w:rsid w:val="00096E62"/>
    <w:rsid w:val="000A1D2C"/>
    <w:rsid w:val="000C5C66"/>
    <w:rsid w:val="000D35B0"/>
    <w:rsid w:val="00104DA9"/>
    <w:rsid w:val="001166AE"/>
    <w:rsid w:val="00162109"/>
    <w:rsid w:val="0018399B"/>
    <w:rsid w:val="001F4DE8"/>
    <w:rsid w:val="00211578"/>
    <w:rsid w:val="00237759"/>
    <w:rsid w:val="002A7077"/>
    <w:rsid w:val="002E19DC"/>
    <w:rsid w:val="002F1C21"/>
    <w:rsid w:val="003633C4"/>
    <w:rsid w:val="00382CF5"/>
    <w:rsid w:val="0041359C"/>
    <w:rsid w:val="00415EDF"/>
    <w:rsid w:val="004477EB"/>
    <w:rsid w:val="00480687"/>
    <w:rsid w:val="00484781"/>
    <w:rsid w:val="004B3188"/>
    <w:rsid w:val="004D481A"/>
    <w:rsid w:val="0052678E"/>
    <w:rsid w:val="005607D9"/>
    <w:rsid w:val="00562DE4"/>
    <w:rsid w:val="005A3ECE"/>
    <w:rsid w:val="005D2D87"/>
    <w:rsid w:val="005E0BD7"/>
    <w:rsid w:val="005E2228"/>
    <w:rsid w:val="005E5454"/>
    <w:rsid w:val="005F1CA4"/>
    <w:rsid w:val="00607FF3"/>
    <w:rsid w:val="00614B09"/>
    <w:rsid w:val="006231A7"/>
    <w:rsid w:val="00642010"/>
    <w:rsid w:val="00673182"/>
    <w:rsid w:val="00690FFF"/>
    <w:rsid w:val="00694F40"/>
    <w:rsid w:val="006A40BB"/>
    <w:rsid w:val="006A4EA6"/>
    <w:rsid w:val="006B41F2"/>
    <w:rsid w:val="006B74ED"/>
    <w:rsid w:val="006C2041"/>
    <w:rsid w:val="006C6B59"/>
    <w:rsid w:val="006F4966"/>
    <w:rsid w:val="00736E60"/>
    <w:rsid w:val="007A01C0"/>
    <w:rsid w:val="007B634D"/>
    <w:rsid w:val="007E08CC"/>
    <w:rsid w:val="007E4585"/>
    <w:rsid w:val="007E4C5D"/>
    <w:rsid w:val="007F1E47"/>
    <w:rsid w:val="00812C89"/>
    <w:rsid w:val="00830D9C"/>
    <w:rsid w:val="00846D80"/>
    <w:rsid w:val="00884A7B"/>
    <w:rsid w:val="008E415F"/>
    <w:rsid w:val="008F46CB"/>
    <w:rsid w:val="00902714"/>
    <w:rsid w:val="009542BA"/>
    <w:rsid w:val="00961321"/>
    <w:rsid w:val="009640BF"/>
    <w:rsid w:val="00973CE2"/>
    <w:rsid w:val="00986266"/>
    <w:rsid w:val="009A1E2A"/>
    <w:rsid w:val="009A5FEA"/>
    <w:rsid w:val="00A321F7"/>
    <w:rsid w:val="00A3770E"/>
    <w:rsid w:val="00A458EA"/>
    <w:rsid w:val="00A614BD"/>
    <w:rsid w:val="00A8462B"/>
    <w:rsid w:val="00AC1AD7"/>
    <w:rsid w:val="00AD206A"/>
    <w:rsid w:val="00AD4E04"/>
    <w:rsid w:val="00AE77FA"/>
    <w:rsid w:val="00B234AC"/>
    <w:rsid w:val="00B50908"/>
    <w:rsid w:val="00B7585E"/>
    <w:rsid w:val="00B82687"/>
    <w:rsid w:val="00B958C7"/>
    <w:rsid w:val="00BA00F3"/>
    <w:rsid w:val="00BC4264"/>
    <w:rsid w:val="00BD1C3B"/>
    <w:rsid w:val="00BF38B0"/>
    <w:rsid w:val="00BF6810"/>
    <w:rsid w:val="00C22FC6"/>
    <w:rsid w:val="00C44790"/>
    <w:rsid w:val="00C461F7"/>
    <w:rsid w:val="00C55802"/>
    <w:rsid w:val="00C74BEA"/>
    <w:rsid w:val="00CD7048"/>
    <w:rsid w:val="00CF3FD0"/>
    <w:rsid w:val="00D250CA"/>
    <w:rsid w:val="00D907BC"/>
    <w:rsid w:val="00DF538B"/>
    <w:rsid w:val="00DF7554"/>
    <w:rsid w:val="00E2312A"/>
    <w:rsid w:val="00E57865"/>
    <w:rsid w:val="00E731FB"/>
    <w:rsid w:val="00EA3AD0"/>
    <w:rsid w:val="00EE08BE"/>
    <w:rsid w:val="00F40DA1"/>
    <w:rsid w:val="00F824C1"/>
    <w:rsid w:val="00FA4537"/>
    <w:rsid w:val="00FB3882"/>
    <w:rsid w:val="00FB5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31D7"/>
  <w15:docId w15:val="{E6840142-FAF3-40B5-A148-9AE6C1E7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1F7"/>
    <w:pPr>
      <w:ind w:left="720"/>
      <w:contextualSpacing/>
    </w:pPr>
  </w:style>
  <w:style w:type="paragraph" w:customStyle="1" w:styleId="Default">
    <w:name w:val="Default"/>
    <w:rsid w:val="00884A7B"/>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PlainText">
    <w:name w:val="Plain Text"/>
    <w:basedOn w:val="Normal"/>
    <w:link w:val="PlainTextChar"/>
    <w:rsid w:val="00382CF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82CF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2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78E"/>
    <w:rPr>
      <w:rFonts w:ascii="Tahoma" w:hAnsi="Tahoma" w:cs="Tahoma"/>
      <w:sz w:val="16"/>
      <w:szCs w:val="16"/>
    </w:rPr>
  </w:style>
  <w:style w:type="paragraph" w:styleId="BodyText">
    <w:name w:val="Body Text"/>
    <w:basedOn w:val="Normal"/>
    <w:link w:val="BodyTextChar"/>
    <w:semiHidden/>
    <w:unhideWhenUsed/>
    <w:rsid w:val="0052678E"/>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52678E"/>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BA00F3"/>
    <w:rPr>
      <w:sz w:val="16"/>
      <w:szCs w:val="16"/>
    </w:rPr>
  </w:style>
  <w:style w:type="paragraph" w:styleId="CommentText">
    <w:name w:val="annotation text"/>
    <w:basedOn w:val="Normal"/>
    <w:link w:val="CommentTextChar"/>
    <w:uiPriority w:val="99"/>
    <w:semiHidden/>
    <w:unhideWhenUsed/>
    <w:rsid w:val="00BA00F3"/>
    <w:pPr>
      <w:spacing w:line="240" w:lineRule="auto"/>
    </w:pPr>
    <w:rPr>
      <w:sz w:val="20"/>
      <w:szCs w:val="20"/>
    </w:rPr>
  </w:style>
  <w:style w:type="character" w:customStyle="1" w:styleId="CommentTextChar">
    <w:name w:val="Comment Text Char"/>
    <w:basedOn w:val="DefaultParagraphFont"/>
    <w:link w:val="CommentText"/>
    <w:uiPriority w:val="99"/>
    <w:semiHidden/>
    <w:rsid w:val="00BA00F3"/>
    <w:rPr>
      <w:sz w:val="20"/>
      <w:szCs w:val="20"/>
    </w:rPr>
  </w:style>
  <w:style w:type="paragraph" w:styleId="CommentSubject">
    <w:name w:val="annotation subject"/>
    <w:basedOn w:val="CommentText"/>
    <w:next w:val="CommentText"/>
    <w:link w:val="CommentSubjectChar"/>
    <w:uiPriority w:val="99"/>
    <w:semiHidden/>
    <w:unhideWhenUsed/>
    <w:rsid w:val="00BA00F3"/>
    <w:rPr>
      <w:b/>
      <w:bCs/>
    </w:rPr>
  </w:style>
  <w:style w:type="character" w:customStyle="1" w:styleId="CommentSubjectChar">
    <w:name w:val="Comment Subject Char"/>
    <w:basedOn w:val="CommentTextChar"/>
    <w:link w:val="CommentSubject"/>
    <w:uiPriority w:val="99"/>
    <w:semiHidden/>
    <w:rsid w:val="00BA00F3"/>
    <w:rPr>
      <w:b/>
      <w:bCs/>
      <w:sz w:val="20"/>
      <w:szCs w:val="20"/>
    </w:rPr>
  </w:style>
  <w:style w:type="paragraph" w:styleId="Revision">
    <w:name w:val="Revision"/>
    <w:hidden/>
    <w:uiPriority w:val="99"/>
    <w:semiHidden/>
    <w:rsid w:val="00BA00F3"/>
    <w:pPr>
      <w:spacing w:after="0" w:line="240" w:lineRule="auto"/>
    </w:pPr>
  </w:style>
  <w:style w:type="paragraph" w:styleId="BodyTextIndent">
    <w:name w:val="Body Text Indent"/>
    <w:basedOn w:val="Normal"/>
    <w:link w:val="BodyTextIndentChar"/>
    <w:uiPriority w:val="99"/>
    <w:unhideWhenUsed/>
    <w:rsid w:val="007B634D"/>
    <w:pPr>
      <w:spacing w:after="120"/>
      <w:ind w:left="360"/>
    </w:pPr>
  </w:style>
  <w:style w:type="character" w:customStyle="1" w:styleId="BodyTextIndentChar">
    <w:name w:val="Body Text Indent Char"/>
    <w:basedOn w:val="DefaultParagraphFont"/>
    <w:link w:val="BodyTextIndent"/>
    <w:uiPriority w:val="99"/>
    <w:rsid w:val="007B634D"/>
  </w:style>
  <w:style w:type="table" w:styleId="TableGrid">
    <w:name w:val="Table Grid"/>
    <w:basedOn w:val="TableNormal"/>
    <w:uiPriority w:val="59"/>
    <w:rsid w:val="007B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08BE"/>
    <w:rPr>
      <w:color w:val="0000FF" w:themeColor="hyperlink"/>
      <w:u w:val="single"/>
    </w:rPr>
  </w:style>
  <w:style w:type="character" w:styleId="UnresolvedMention">
    <w:name w:val="Unresolved Mention"/>
    <w:basedOn w:val="DefaultParagraphFont"/>
    <w:uiPriority w:val="99"/>
    <w:semiHidden/>
    <w:unhideWhenUsed/>
    <w:rsid w:val="00EE08BE"/>
    <w:rPr>
      <w:color w:val="808080"/>
      <w:shd w:val="clear" w:color="auto" w:fill="E6E6E6"/>
    </w:rPr>
  </w:style>
  <w:style w:type="character" w:styleId="FollowedHyperlink">
    <w:name w:val="FollowedHyperlink"/>
    <w:basedOn w:val="DefaultParagraphFont"/>
    <w:uiPriority w:val="99"/>
    <w:semiHidden/>
    <w:unhideWhenUsed/>
    <w:rsid w:val="00EE08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653117">
      <w:bodyDiv w:val="1"/>
      <w:marLeft w:val="0"/>
      <w:marRight w:val="0"/>
      <w:marTop w:val="0"/>
      <w:marBottom w:val="0"/>
      <w:divBdr>
        <w:top w:val="none" w:sz="0" w:space="0" w:color="auto"/>
        <w:left w:val="none" w:sz="0" w:space="0" w:color="auto"/>
        <w:bottom w:val="none" w:sz="0" w:space="0" w:color="auto"/>
        <w:right w:val="none" w:sz="0" w:space="0" w:color="auto"/>
      </w:divBdr>
    </w:div>
    <w:div w:id="1918711225">
      <w:bodyDiv w:val="1"/>
      <w:marLeft w:val="0"/>
      <w:marRight w:val="0"/>
      <w:marTop w:val="0"/>
      <w:marBottom w:val="0"/>
      <w:divBdr>
        <w:top w:val="none" w:sz="0" w:space="0" w:color="auto"/>
        <w:left w:val="none" w:sz="0" w:space="0" w:color="auto"/>
        <w:bottom w:val="none" w:sz="0" w:space="0" w:color="auto"/>
        <w:right w:val="none" w:sz="0" w:space="0" w:color="auto"/>
      </w:divBdr>
    </w:div>
    <w:div w:id="2008316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pm.gov/policy-data-oversight/pay-leave/salaries-wages/salary-tables/pdf/2020/DCB_h.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AB951-3D5B-4080-86AF-6CFD277C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4</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Barbara (MARAD)</dc:creator>
  <cp:lastModifiedBy>Jackson, Barbara (MARAD)</cp:lastModifiedBy>
  <cp:revision>10</cp:revision>
  <cp:lastPrinted>2020-02-03T16:27:00Z</cp:lastPrinted>
  <dcterms:created xsi:type="dcterms:W3CDTF">2019-09-27T17:29:00Z</dcterms:created>
  <dcterms:modified xsi:type="dcterms:W3CDTF">2020-02-20T22:16:00Z</dcterms:modified>
</cp:coreProperties>
</file>