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DB0C0" w14:textId="77777777" w:rsidR="002407EE" w:rsidRDefault="002407EE" w:rsidP="002407EE">
      <w:pPr>
        <w:rPr>
          <w:b/>
          <w:bCs/>
        </w:rPr>
      </w:pPr>
      <w:bookmarkStart w:id="0" w:name="_GoBack"/>
      <w:bookmarkEnd w:id="0"/>
      <w:r w:rsidRPr="002407EE">
        <w:rPr>
          <w:b/>
          <w:bCs/>
          <w:sz w:val="24"/>
          <w:szCs w:val="24"/>
        </w:rPr>
        <w:t xml:space="preserve">Burden for Accrediting Agencies that respond to the information collection #1840-0788 per requirements:  </w:t>
      </w:r>
      <w:r w:rsidRPr="002407EE">
        <w:rPr>
          <w:b/>
          <w:bCs/>
        </w:rPr>
        <w:t>34 CFR §602</w:t>
      </w:r>
    </w:p>
    <w:p w14:paraId="41327A3C" w14:textId="77777777" w:rsidR="002407EE" w:rsidRDefault="002407EE" w:rsidP="002407EE">
      <w:pPr>
        <w:rPr>
          <w:b/>
          <w:bCs/>
        </w:rPr>
      </w:pPr>
    </w:p>
    <w:p w14:paraId="48882A63" w14:textId="4B48A9AA" w:rsidR="002407EE" w:rsidRDefault="002407EE" w:rsidP="002407EE">
      <w:r w:rsidRPr="002407EE">
        <w:rPr>
          <w:color w:val="333333"/>
        </w:rPr>
        <w:t>The Department of Education (the Department) amend</w:t>
      </w:r>
      <w:r w:rsidR="00CB7AF6">
        <w:rPr>
          <w:color w:val="333333"/>
        </w:rPr>
        <w:t>s</w:t>
      </w:r>
      <w:r w:rsidRPr="002407EE">
        <w:rPr>
          <w:color w:val="333333"/>
        </w:rPr>
        <w:t xml:space="preserve"> its regulations governing accrediting agencies, involving certain student assistance general provisions and institutional eligibility, and to make various technical corrections.</w:t>
      </w:r>
      <w:r>
        <w:t xml:space="preserve">  These </w:t>
      </w:r>
      <w:r w:rsidR="00CB7AF6">
        <w:t xml:space="preserve">final </w:t>
      </w:r>
      <w:r>
        <w:t>regulations are a result of negotiated rulemaking in early 2019 and w</w:t>
      </w:r>
      <w:r w:rsidR="003D3946">
        <w:t xml:space="preserve">ill </w:t>
      </w:r>
      <w:r>
        <w:t xml:space="preserve">add new requirements to the current regulations. Data collection and burden for this collection are related to requirements from </w:t>
      </w:r>
      <w:r w:rsidRPr="002407EE">
        <w:rPr>
          <w:u w:val="single"/>
        </w:rPr>
        <w:t>34 CFR §602:</w:t>
      </w:r>
      <w:r>
        <w:t xml:space="preserve"> T</w:t>
      </w:r>
      <w:r w:rsidRPr="002407EE">
        <w:rPr>
          <w:color w:val="333333"/>
        </w:rPr>
        <w:t xml:space="preserve">he Secretary’s Recognition of Accrediting Agencies. </w:t>
      </w:r>
      <w:r>
        <w:t xml:space="preserve">The Department is requesting an increase in burden of </w:t>
      </w:r>
      <w:r w:rsidR="00762DB7">
        <w:t>6,562</w:t>
      </w:r>
      <w:r>
        <w:t xml:space="preserve"> hours from 53 respondents.</w:t>
      </w:r>
    </w:p>
    <w:p w14:paraId="2ACEE298" w14:textId="77777777" w:rsidR="002407EE" w:rsidRDefault="002407EE" w:rsidP="002407EE"/>
    <w:p w14:paraId="5DD7B7C2" w14:textId="35F44926" w:rsidR="002407EE" w:rsidRPr="002407EE" w:rsidRDefault="00762DB7" w:rsidP="00762DB7">
      <w:r>
        <w:rPr>
          <w:b/>
          <w:bCs/>
        </w:rPr>
        <w:t>6,562</w:t>
      </w:r>
      <w:r w:rsidR="002407EE" w:rsidRPr="002407EE">
        <w:rPr>
          <w:b/>
          <w:bCs/>
        </w:rPr>
        <w:t xml:space="preserve"> hours/53 </w:t>
      </w:r>
      <w:r w:rsidR="00346D21">
        <w:rPr>
          <w:b/>
          <w:bCs/>
        </w:rPr>
        <w:t xml:space="preserve">accrediting </w:t>
      </w:r>
      <w:r w:rsidR="002407EE" w:rsidRPr="002407EE">
        <w:rPr>
          <w:b/>
          <w:bCs/>
        </w:rPr>
        <w:t xml:space="preserve">agencies                       </w:t>
      </w:r>
    </w:p>
    <w:p w14:paraId="37B185D0" w14:textId="5E3E2FF4" w:rsidR="00CD5E8A" w:rsidRDefault="005200BD" w:rsidP="002407EE">
      <w:pPr>
        <w:rPr>
          <w:rFonts w:ascii="Times New Roman" w:hAnsi="Times New Roman" w:cs="Times New Roman"/>
        </w:rPr>
      </w:pPr>
      <w:r w:rsidRPr="002407EE">
        <w:rPr>
          <w:rFonts w:ascii="Times New Roman" w:hAnsi="Times New Roman" w:cs="Times New Roman"/>
        </w:rPr>
        <w:t xml:space="preserve"> </w:t>
      </w:r>
    </w:p>
    <w:p w14:paraId="12C29EFA" w14:textId="4F598F8C" w:rsidR="007644CF" w:rsidRDefault="007644CF" w:rsidP="002407EE">
      <w:pPr>
        <w:rPr>
          <w:rFonts w:ascii="Times New Roman" w:hAnsi="Times New Roman" w:cs="Times New Roman"/>
        </w:rPr>
      </w:pPr>
    </w:p>
    <w:p w14:paraId="39E4C693" w14:textId="18A2D1A4" w:rsidR="007644CF" w:rsidRDefault="007644CF" w:rsidP="002407EE">
      <w:pPr>
        <w:rPr>
          <w:rFonts w:ascii="Times New Roman" w:hAnsi="Times New Roman" w:cs="Times New Roman"/>
        </w:rPr>
      </w:pPr>
    </w:p>
    <w:p w14:paraId="39514B0F" w14:textId="7EB9470D" w:rsidR="007644CF" w:rsidRDefault="007644CF" w:rsidP="002407EE">
      <w:pPr>
        <w:rPr>
          <w:rFonts w:ascii="Times New Roman" w:hAnsi="Times New Roman" w:cs="Times New Roman"/>
        </w:rPr>
      </w:pPr>
    </w:p>
    <w:p w14:paraId="24E7BE4D" w14:textId="697C5E1F" w:rsidR="007644CF" w:rsidRDefault="007644CF" w:rsidP="002407EE">
      <w:pPr>
        <w:rPr>
          <w:rFonts w:ascii="Times New Roman" w:hAnsi="Times New Roman" w:cs="Times New Roman"/>
        </w:rPr>
      </w:pPr>
    </w:p>
    <w:p w14:paraId="6333B668" w14:textId="51E9AA3E" w:rsidR="007644CF" w:rsidRDefault="007644CF" w:rsidP="002407EE">
      <w:pPr>
        <w:rPr>
          <w:rFonts w:ascii="Times New Roman" w:hAnsi="Times New Roman" w:cs="Times New Roman"/>
        </w:rPr>
      </w:pPr>
    </w:p>
    <w:p w14:paraId="0C34ED09" w14:textId="657623F2" w:rsidR="007644CF" w:rsidRDefault="007644CF" w:rsidP="002407EE">
      <w:pPr>
        <w:rPr>
          <w:rFonts w:ascii="Times New Roman" w:hAnsi="Times New Roman" w:cs="Times New Roman"/>
        </w:rPr>
      </w:pPr>
    </w:p>
    <w:p w14:paraId="004DE52B" w14:textId="475D4576" w:rsidR="007644CF" w:rsidRDefault="007644CF" w:rsidP="002407EE">
      <w:pPr>
        <w:rPr>
          <w:rFonts w:ascii="Times New Roman" w:hAnsi="Times New Roman" w:cs="Times New Roman"/>
        </w:rPr>
      </w:pPr>
    </w:p>
    <w:p w14:paraId="603EAB77" w14:textId="5F44D629" w:rsidR="007644CF" w:rsidRDefault="007644CF" w:rsidP="002407EE">
      <w:pPr>
        <w:rPr>
          <w:rFonts w:ascii="Times New Roman" w:hAnsi="Times New Roman" w:cs="Times New Roman"/>
        </w:rPr>
      </w:pPr>
    </w:p>
    <w:p w14:paraId="6ED8CC3E" w14:textId="0E204F34" w:rsidR="007644CF" w:rsidRDefault="007644CF" w:rsidP="002407EE">
      <w:pPr>
        <w:rPr>
          <w:rFonts w:ascii="Times New Roman" w:hAnsi="Times New Roman" w:cs="Times New Roman"/>
        </w:rPr>
      </w:pPr>
    </w:p>
    <w:p w14:paraId="088B27EE" w14:textId="5D87851D" w:rsidR="007644CF" w:rsidRDefault="007644CF" w:rsidP="002407EE">
      <w:pPr>
        <w:rPr>
          <w:rFonts w:ascii="Times New Roman" w:hAnsi="Times New Roman" w:cs="Times New Roman"/>
        </w:rPr>
      </w:pPr>
    </w:p>
    <w:p w14:paraId="330A9775" w14:textId="386128E3" w:rsidR="007644CF" w:rsidRDefault="007644CF" w:rsidP="002407EE">
      <w:pPr>
        <w:rPr>
          <w:rFonts w:ascii="Times New Roman" w:hAnsi="Times New Roman" w:cs="Times New Roman"/>
        </w:rPr>
      </w:pPr>
    </w:p>
    <w:p w14:paraId="026A6DF3" w14:textId="4808C2D1" w:rsidR="007644CF" w:rsidRDefault="007644CF" w:rsidP="002407EE">
      <w:pPr>
        <w:rPr>
          <w:rFonts w:ascii="Times New Roman" w:hAnsi="Times New Roman" w:cs="Times New Roman"/>
        </w:rPr>
      </w:pPr>
    </w:p>
    <w:p w14:paraId="1326A6F8" w14:textId="4CE036CF" w:rsidR="007644CF" w:rsidRDefault="007644CF" w:rsidP="002407EE">
      <w:pPr>
        <w:rPr>
          <w:rFonts w:ascii="Times New Roman" w:hAnsi="Times New Roman" w:cs="Times New Roman"/>
        </w:rPr>
      </w:pPr>
    </w:p>
    <w:p w14:paraId="50A37E50" w14:textId="2B31981C" w:rsidR="007644CF" w:rsidRDefault="007644CF" w:rsidP="002407EE">
      <w:pPr>
        <w:rPr>
          <w:rFonts w:ascii="Times New Roman" w:hAnsi="Times New Roman" w:cs="Times New Roman"/>
        </w:rPr>
      </w:pPr>
    </w:p>
    <w:p w14:paraId="28A523DE" w14:textId="625DD03E" w:rsidR="007644CF" w:rsidRDefault="007644CF" w:rsidP="002407EE">
      <w:pPr>
        <w:rPr>
          <w:rFonts w:ascii="Times New Roman" w:hAnsi="Times New Roman" w:cs="Times New Roman"/>
        </w:rPr>
      </w:pPr>
    </w:p>
    <w:p w14:paraId="3F23095B" w14:textId="77777777" w:rsidR="00A618BE" w:rsidRPr="00E47A69" w:rsidRDefault="00A618BE" w:rsidP="00A618BE">
      <w:pPr>
        <w:autoSpaceDE w:val="0"/>
        <w:autoSpaceDN w:val="0"/>
        <w:adjustRightInd w:val="0"/>
        <w:jc w:val="center"/>
        <w:rPr>
          <w:rFonts w:asciiTheme="minorHAnsi" w:eastAsia="Times New Roman" w:hAnsiTheme="minorHAnsi" w:cstheme="minorHAnsi"/>
          <w:b/>
          <w:bCs/>
        </w:rPr>
      </w:pPr>
      <w:r w:rsidRPr="00E47A69">
        <w:rPr>
          <w:rFonts w:asciiTheme="minorHAnsi" w:eastAsia="Times New Roman" w:hAnsiTheme="minorHAnsi" w:cstheme="minorHAnsi"/>
          <w:b/>
          <w:bCs/>
        </w:rPr>
        <w:t>Paperwork Burden Statement</w:t>
      </w:r>
    </w:p>
    <w:p w14:paraId="3E2AC5CB" w14:textId="77777777" w:rsidR="00A618BE" w:rsidRPr="00E47A69" w:rsidRDefault="00A618BE" w:rsidP="00A618BE">
      <w:pPr>
        <w:rPr>
          <w:rFonts w:asciiTheme="minorHAnsi" w:eastAsia="Times New Roman" w:hAnsiTheme="minorHAnsi" w:cstheme="minorHAnsi"/>
        </w:rPr>
      </w:pPr>
    </w:p>
    <w:p w14:paraId="09F2DF81" w14:textId="7EDCB708" w:rsidR="00A618BE" w:rsidRPr="00A618BE" w:rsidRDefault="00A618BE" w:rsidP="00A618BE">
      <w:pPr>
        <w:rPr>
          <w:rFonts w:cstheme="minorHAnsi"/>
          <w:sz w:val="20"/>
          <w:szCs w:val="20"/>
        </w:rPr>
      </w:pPr>
      <w:r w:rsidRPr="00A618BE">
        <w:rPr>
          <w:rFonts w:cstheme="minorHAnsi"/>
        </w:rPr>
        <w:t>According to the Paperwork Reduction Act of 1995, no persons are required to respond to a collection of information unless such collection displays a currently valid OMB control number. The valid OMB control number for this collection is 1840-0788. Public reporting burden for this collection of information is estimated to average 1</w:t>
      </w:r>
      <w:r w:rsidR="003940A5">
        <w:rPr>
          <w:rFonts w:cstheme="minorHAnsi"/>
        </w:rPr>
        <w:t>99</w:t>
      </w:r>
      <w:r w:rsidRPr="00A618BE">
        <w:rPr>
          <w:rFonts w:cstheme="minorHAnsi"/>
        </w:rPr>
        <w:t xml:space="preserve"> hours per response, including the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please contact George A. Smith, U.S. Department of Education, </w:t>
      </w:r>
      <w:hyperlink r:id="rId8" w:history="1">
        <w:r w:rsidRPr="00A618BE">
          <w:rPr>
            <w:rStyle w:val="Hyperlink"/>
            <w:rFonts w:asciiTheme="minorHAnsi" w:hAnsiTheme="minorHAnsi" w:cstheme="minorHAnsi"/>
          </w:rPr>
          <w:t>George.Smith@ed.gov</w:t>
        </w:r>
      </w:hyperlink>
      <w:r w:rsidRPr="00A618BE">
        <w:rPr>
          <w:rFonts w:cstheme="minorHAnsi"/>
          <w:sz w:val="20"/>
          <w:szCs w:val="20"/>
        </w:rPr>
        <w:t xml:space="preserve"> .</w:t>
      </w:r>
    </w:p>
    <w:p w14:paraId="440AB723" w14:textId="77777777" w:rsidR="007644CF" w:rsidRPr="002407EE" w:rsidRDefault="007644CF" w:rsidP="002407EE">
      <w:pPr>
        <w:rPr>
          <w:rFonts w:ascii="Times New Roman" w:hAnsi="Times New Roman" w:cs="Times New Roman"/>
        </w:rPr>
      </w:pPr>
    </w:p>
    <w:sectPr w:rsidR="007644CF" w:rsidRPr="002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8A589" w14:textId="77777777" w:rsidR="00804D29" w:rsidRDefault="00804D29" w:rsidP="009C1490">
      <w:r>
        <w:separator/>
      </w:r>
    </w:p>
  </w:endnote>
  <w:endnote w:type="continuationSeparator" w:id="0">
    <w:p w14:paraId="7E70BC23" w14:textId="77777777" w:rsidR="00804D29" w:rsidRDefault="00804D29" w:rsidP="009C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C24C8" w14:textId="77777777" w:rsidR="00804D29" w:rsidRDefault="00804D29" w:rsidP="009C1490">
      <w:r>
        <w:separator/>
      </w:r>
    </w:p>
  </w:footnote>
  <w:footnote w:type="continuationSeparator" w:id="0">
    <w:p w14:paraId="4600B278" w14:textId="77777777" w:rsidR="00804D29" w:rsidRDefault="00804D29" w:rsidP="009C1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605"/>
    <w:multiLevelType w:val="hybridMultilevel"/>
    <w:tmpl w:val="1DC2F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3C9"/>
    <w:multiLevelType w:val="hybridMultilevel"/>
    <w:tmpl w:val="08DC5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F607CC"/>
    <w:multiLevelType w:val="hybridMultilevel"/>
    <w:tmpl w:val="8C5C1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35126"/>
    <w:multiLevelType w:val="hybridMultilevel"/>
    <w:tmpl w:val="C596A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4510C"/>
    <w:multiLevelType w:val="hybridMultilevel"/>
    <w:tmpl w:val="160AC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36B38"/>
    <w:multiLevelType w:val="hybridMultilevel"/>
    <w:tmpl w:val="298AF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16635"/>
    <w:multiLevelType w:val="hybridMultilevel"/>
    <w:tmpl w:val="A9C45A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F257D"/>
    <w:multiLevelType w:val="hybridMultilevel"/>
    <w:tmpl w:val="E564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71382"/>
    <w:multiLevelType w:val="hybridMultilevel"/>
    <w:tmpl w:val="0C7AE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7818F8"/>
    <w:multiLevelType w:val="hybridMultilevel"/>
    <w:tmpl w:val="44C0F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874904"/>
    <w:multiLevelType w:val="hybridMultilevel"/>
    <w:tmpl w:val="A6B63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B46B63"/>
    <w:multiLevelType w:val="hybridMultilevel"/>
    <w:tmpl w:val="1F2AF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0"/>
  </w:num>
  <w:num w:numId="5">
    <w:abstractNumId w:val="1"/>
  </w:num>
  <w:num w:numId="6">
    <w:abstractNumId w:val="3"/>
  </w:num>
  <w:num w:numId="7">
    <w:abstractNumId w:val="5"/>
  </w:num>
  <w:num w:numId="8">
    <w:abstractNumId w:val="10"/>
  </w:num>
  <w:num w:numId="9">
    <w:abstractNumId w:val="9"/>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5C"/>
    <w:rsid w:val="00024EF0"/>
    <w:rsid w:val="000436C8"/>
    <w:rsid w:val="0005395D"/>
    <w:rsid w:val="00083649"/>
    <w:rsid w:val="00084A62"/>
    <w:rsid w:val="000B136A"/>
    <w:rsid w:val="000D0A47"/>
    <w:rsid w:val="000D1741"/>
    <w:rsid w:val="00113824"/>
    <w:rsid w:val="0011623F"/>
    <w:rsid w:val="00136819"/>
    <w:rsid w:val="00144A39"/>
    <w:rsid w:val="001525D4"/>
    <w:rsid w:val="001576F7"/>
    <w:rsid w:val="00187F26"/>
    <w:rsid w:val="00190C94"/>
    <w:rsid w:val="001915C0"/>
    <w:rsid w:val="001C03FD"/>
    <w:rsid w:val="001E0CB4"/>
    <w:rsid w:val="001E43BF"/>
    <w:rsid w:val="001F178B"/>
    <w:rsid w:val="00206123"/>
    <w:rsid w:val="002407EE"/>
    <w:rsid w:val="00246D2A"/>
    <w:rsid w:val="002609DD"/>
    <w:rsid w:val="002952A1"/>
    <w:rsid w:val="002B236F"/>
    <w:rsid w:val="002E5B09"/>
    <w:rsid w:val="002F15B8"/>
    <w:rsid w:val="002F41D7"/>
    <w:rsid w:val="0031611E"/>
    <w:rsid w:val="00323CC0"/>
    <w:rsid w:val="00340B8F"/>
    <w:rsid w:val="00346D21"/>
    <w:rsid w:val="00360F1B"/>
    <w:rsid w:val="00366467"/>
    <w:rsid w:val="003940A5"/>
    <w:rsid w:val="003D3946"/>
    <w:rsid w:val="003D7FB3"/>
    <w:rsid w:val="003E1DAA"/>
    <w:rsid w:val="00421120"/>
    <w:rsid w:val="00424C70"/>
    <w:rsid w:val="004363A5"/>
    <w:rsid w:val="00436D0C"/>
    <w:rsid w:val="004601B9"/>
    <w:rsid w:val="00486364"/>
    <w:rsid w:val="00492AD4"/>
    <w:rsid w:val="004C6F75"/>
    <w:rsid w:val="004E1A12"/>
    <w:rsid w:val="004F7005"/>
    <w:rsid w:val="004F7558"/>
    <w:rsid w:val="005200BD"/>
    <w:rsid w:val="005224E2"/>
    <w:rsid w:val="00543D8F"/>
    <w:rsid w:val="005730A0"/>
    <w:rsid w:val="00575ABA"/>
    <w:rsid w:val="005B1DA7"/>
    <w:rsid w:val="00622375"/>
    <w:rsid w:val="0062554D"/>
    <w:rsid w:val="006755E2"/>
    <w:rsid w:val="00677EAA"/>
    <w:rsid w:val="006909FB"/>
    <w:rsid w:val="00697DB3"/>
    <w:rsid w:val="006A31F3"/>
    <w:rsid w:val="006F43C5"/>
    <w:rsid w:val="0070423B"/>
    <w:rsid w:val="007178FF"/>
    <w:rsid w:val="00741165"/>
    <w:rsid w:val="00762DB7"/>
    <w:rsid w:val="007644CF"/>
    <w:rsid w:val="00790955"/>
    <w:rsid w:val="00791952"/>
    <w:rsid w:val="007C238D"/>
    <w:rsid w:val="007E162F"/>
    <w:rsid w:val="007E5459"/>
    <w:rsid w:val="007E765F"/>
    <w:rsid w:val="00804D29"/>
    <w:rsid w:val="00830E87"/>
    <w:rsid w:val="008453FD"/>
    <w:rsid w:val="008E133E"/>
    <w:rsid w:val="009005C1"/>
    <w:rsid w:val="0091597E"/>
    <w:rsid w:val="009430BC"/>
    <w:rsid w:val="00943917"/>
    <w:rsid w:val="0099436C"/>
    <w:rsid w:val="009B238A"/>
    <w:rsid w:val="009B7AAF"/>
    <w:rsid w:val="009C1490"/>
    <w:rsid w:val="009E0819"/>
    <w:rsid w:val="00A060D1"/>
    <w:rsid w:val="00A134A9"/>
    <w:rsid w:val="00A15BF8"/>
    <w:rsid w:val="00A16955"/>
    <w:rsid w:val="00A4113E"/>
    <w:rsid w:val="00A4296E"/>
    <w:rsid w:val="00A618BE"/>
    <w:rsid w:val="00AA4819"/>
    <w:rsid w:val="00AC0DA5"/>
    <w:rsid w:val="00AC260C"/>
    <w:rsid w:val="00B04B58"/>
    <w:rsid w:val="00B154C9"/>
    <w:rsid w:val="00B47364"/>
    <w:rsid w:val="00BB2D42"/>
    <w:rsid w:val="00BB3E35"/>
    <w:rsid w:val="00BC528C"/>
    <w:rsid w:val="00C17E4F"/>
    <w:rsid w:val="00C7749D"/>
    <w:rsid w:val="00C9595C"/>
    <w:rsid w:val="00CB79D1"/>
    <w:rsid w:val="00CB7AF6"/>
    <w:rsid w:val="00CC24F9"/>
    <w:rsid w:val="00CD5E8A"/>
    <w:rsid w:val="00D07FA6"/>
    <w:rsid w:val="00D30816"/>
    <w:rsid w:val="00D3083D"/>
    <w:rsid w:val="00D957E2"/>
    <w:rsid w:val="00DB0DBE"/>
    <w:rsid w:val="00DB2F58"/>
    <w:rsid w:val="00DD0E59"/>
    <w:rsid w:val="00DE18BA"/>
    <w:rsid w:val="00E0255A"/>
    <w:rsid w:val="00E3419F"/>
    <w:rsid w:val="00E36E53"/>
    <w:rsid w:val="00E41CF0"/>
    <w:rsid w:val="00E513F1"/>
    <w:rsid w:val="00E57A95"/>
    <w:rsid w:val="00E80DC6"/>
    <w:rsid w:val="00EB2785"/>
    <w:rsid w:val="00EF238E"/>
    <w:rsid w:val="00F12C00"/>
    <w:rsid w:val="00F3297C"/>
    <w:rsid w:val="00F54E66"/>
    <w:rsid w:val="00F75307"/>
    <w:rsid w:val="00F9549C"/>
    <w:rsid w:val="00FB6334"/>
    <w:rsid w:val="00FC41E7"/>
    <w:rsid w:val="00FC5C91"/>
    <w:rsid w:val="00FC7569"/>
    <w:rsid w:val="00FE0C64"/>
    <w:rsid w:val="00FE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E8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95C"/>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C9595C"/>
    <w:rPr>
      <w:color w:val="0563C1" w:themeColor="hyperlink"/>
      <w:u w:val="single"/>
    </w:rPr>
  </w:style>
  <w:style w:type="character" w:customStyle="1" w:styleId="UnresolvedMention1">
    <w:name w:val="Unresolved Mention1"/>
    <w:basedOn w:val="DefaultParagraphFont"/>
    <w:uiPriority w:val="99"/>
    <w:semiHidden/>
    <w:unhideWhenUsed/>
    <w:rsid w:val="00C9595C"/>
    <w:rPr>
      <w:color w:val="605E5C"/>
      <w:shd w:val="clear" w:color="auto" w:fill="E1DFDD"/>
    </w:rPr>
  </w:style>
  <w:style w:type="paragraph" w:styleId="BalloonText">
    <w:name w:val="Balloon Text"/>
    <w:basedOn w:val="Normal"/>
    <w:link w:val="BalloonTextChar"/>
    <w:uiPriority w:val="99"/>
    <w:semiHidden/>
    <w:unhideWhenUsed/>
    <w:rsid w:val="0026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DD"/>
    <w:rPr>
      <w:rFonts w:ascii="Segoe UI" w:hAnsi="Segoe UI" w:cs="Segoe UI"/>
      <w:sz w:val="18"/>
      <w:szCs w:val="18"/>
    </w:rPr>
  </w:style>
  <w:style w:type="paragraph" w:styleId="NormalWeb">
    <w:name w:val="Normal (Web)"/>
    <w:basedOn w:val="Normal"/>
    <w:uiPriority w:val="99"/>
    <w:semiHidden/>
    <w:unhideWhenUsed/>
    <w:rsid w:val="00421120"/>
    <w:pPr>
      <w:spacing w:before="100" w:beforeAutospacing="1" w:after="100" w:afterAutospacing="1"/>
    </w:pPr>
  </w:style>
  <w:style w:type="character" w:customStyle="1" w:styleId="UnresolvedMention">
    <w:name w:val="Unresolved Mention"/>
    <w:basedOn w:val="DefaultParagraphFont"/>
    <w:uiPriority w:val="99"/>
    <w:semiHidden/>
    <w:unhideWhenUsed/>
    <w:rsid w:val="0042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4133">
      <w:bodyDiv w:val="1"/>
      <w:marLeft w:val="0"/>
      <w:marRight w:val="0"/>
      <w:marTop w:val="0"/>
      <w:marBottom w:val="0"/>
      <w:divBdr>
        <w:top w:val="none" w:sz="0" w:space="0" w:color="auto"/>
        <w:left w:val="none" w:sz="0" w:space="0" w:color="auto"/>
        <w:bottom w:val="none" w:sz="0" w:space="0" w:color="auto"/>
        <w:right w:val="none" w:sz="0" w:space="0" w:color="auto"/>
      </w:divBdr>
    </w:div>
    <w:div w:id="1268661287">
      <w:bodyDiv w:val="1"/>
      <w:marLeft w:val="0"/>
      <w:marRight w:val="0"/>
      <w:marTop w:val="0"/>
      <w:marBottom w:val="0"/>
      <w:divBdr>
        <w:top w:val="none" w:sz="0" w:space="0" w:color="auto"/>
        <w:left w:val="none" w:sz="0" w:space="0" w:color="auto"/>
        <w:bottom w:val="none" w:sz="0" w:space="0" w:color="auto"/>
        <w:right w:val="none" w:sz="0" w:space="0" w:color="auto"/>
      </w:divBdr>
    </w:div>
    <w:div w:id="1530216281">
      <w:bodyDiv w:val="1"/>
      <w:marLeft w:val="0"/>
      <w:marRight w:val="0"/>
      <w:marTop w:val="0"/>
      <w:marBottom w:val="0"/>
      <w:divBdr>
        <w:top w:val="none" w:sz="0" w:space="0" w:color="auto"/>
        <w:left w:val="none" w:sz="0" w:space="0" w:color="auto"/>
        <w:bottom w:val="none" w:sz="0" w:space="0" w:color="auto"/>
        <w:right w:val="none" w:sz="0" w:space="0" w:color="auto"/>
      </w:divBdr>
    </w:div>
    <w:div w:id="177204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Smith@e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George.Alan</dc:creator>
  <cp:keywords/>
  <dc:description/>
  <cp:lastModifiedBy>SYSTEM</cp:lastModifiedBy>
  <cp:revision>2</cp:revision>
  <cp:lastPrinted>2019-06-04T18:14:00Z</cp:lastPrinted>
  <dcterms:created xsi:type="dcterms:W3CDTF">2019-10-31T18:03:00Z</dcterms:created>
  <dcterms:modified xsi:type="dcterms:W3CDTF">2019-10-31T18:03:00Z</dcterms:modified>
</cp:coreProperties>
</file>