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5117" w:rsidR="00886AE1" w:rsidP="0000748D" w:rsidRDefault="00886AE1" w14:paraId="712D32C4" w14:textId="77777777">
      <w:pPr>
        <w:pStyle w:val="Default"/>
        <w:widowControl/>
        <w:rPr>
          <w:rFonts w:ascii="Arial" w:hAnsi="Arial" w:cs="Arial"/>
          <w:bCs/>
          <w:color w:val="auto"/>
        </w:rPr>
      </w:pPr>
    </w:p>
    <w:p w:rsidRPr="00305117" w:rsidR="00886AE1" w:rsidP="0000748D" w:rsidRDefault="00886AE1" w14:paraId="6E017420" w14:textId="77777777">
      <w:pPr>
        <w:pStyle w:val="Default"/>
        <w:widowControl/>
        <w:ind w:left="2160" w:firstLine="720"/>
        <w:rPr>
          <w:rFonts w:ascii="Arial" w:hAnsi="Arial" w:cs="Arial"/>
          <w:color w:val="auto"/>
        </w:rPr>
      </w:pPr>
      <w:r w:rsidRPr="00305117">
        <w:rPr>
          <w:rFonts w:ascii="Arial" w:hAnsi="Arial" w:cs="Arial"/>
          <w:b/>
          <w:bCs/>
          <w:color w:val="auto"/>
        </w:rPr>
        <w:t>SUPPORTING STATEMENT</w:t>
      </w:r>
    </w:p>
    <w:p w:rsidRPr="00305117" w:rsidR="00886AE1" w:rsidP="0000748D" w:rsidRDefault="00886AE1" w14:paraId="48D0D142" w14:textId="77777777">
      <w:pPr>
        <w:pStyle w:val="Default"/>
        <w:widowControl/>
        <w:rPr>
          <w:rFonts w:ascii="Arial" w:hAnsi="Arial" w:cs="Arial"/>
          <w:color w:val="auto"/>
        </w:rPr>
      </w:pPr>
    </w:p>
    <w:p w:rsidRPr="00305117" w:rsidR="00E42D78" w:rsidP="0000748D" w:rsidRDefault="00523816" w14:paraId="0DF89E88" w14:textId="77777777">
      <w:pPr>
        <w:pStyle w:val="Default"/>
        <w:widowControl/>
        <w:rPr>
          <w:rFonts w:ascii="Arial" w:hAnsi="Arial" w:cs="Arial"/>
          <w:bCs/>
          <w:color w:val="auto"/>
        </w:rPr>
      </w:pPr>
      <w:r w:rsidRPr="00305117">
        <w:rPr>
          <w:rFonts w:ascii="Arial" w:hAnsi="Arial" w:cs="Arial"/>
          <w:b/>
          <w:bCs/>
          <w:color w:val="auto"/>
          <w:u w:val="single"/>
        </w:rPr>
        <w:t>Information Collection Title</w:t>
      </w:r>
      <w:r w:rsidRPr="00305117">
        <w:rPr>
          <w:rFonts w:ascii="Arial" w:hAnsi="Arial" w:cs="Arial"/>
          <w:b/>
          <w:bCs/>
          <w:color w:val="auto"/>
        </w:rPr>
        <w:t xml:space="preserve">:  </w:t>
      </w:r>
      <w:r w:rsidRPr="00305117" w:rsidR="00886AE1">
        <w:rPr>
          <w:rFonts w:ascii="Arial" w:hAnsi="Arial" w:cs="Arial"/>
          <w:bCs/>
          <w:color w:val="auto"/>
        </w:rPr>
        <w:t xml:space="preserve">Application for Waiver of Surface </w:t>
      </w:r>
      <w:r w:rsidRPr="00305117" w:rsidR="00D9747F">
        <w:rPr>
          <w:rFonts w:ascii="Arial" w:hAnsi="Arial" w:cs="Arial"/>
          <w:bCs/>
          <w:color w:val="auto"/>
        </w:rPr>
        <w:t xml:space="preserve">Sanitary </w:t>
      </w:r>
      <w:r w:rsidRPr="00305117" w:rsidR="00886AE1">
        <w:rPr>
          <w:rFonts w:ascii="Arial" w:hAnsi="Arial" w:cs="Arial"/>
          <w:bCs/>
          <w:color w:val="auto"/>
        </w:rPr>
        <w:t>Facilities</w:t>
      </w:r>
      <w:r w:rsidRPr="00305117" w:rsidR="00D9747F">
        <w:rPr>
          <w:rFonts w:ascii="Arial" w:hAnsi="Arial" w:cs="Arial"/>
          <w:bCs/>
          <w:color w:val="auto"/>
        </w:rPr>
        <w:t>’</w:t>
      </w:r>
      <w:r w:rsidRPr="00305117" w:rsidR="00886AE1">
        <w:rPr>
          <w:rFonts w:ascii="Arial" w:hAnsi="Arial" w:cs="Arial"/>
          <w:bCs/>
          <w:color w:val="auto"/>
        </w:rPr>
        <w:t xml:space="preserve"> Requirements (</w:t>
      </w:r>
      <w:r w:rsidRPr="00305117" w:rsidR="00283F6E">
        <w:rPr>
          <w:rFonts w:ascii="Arial" w:hAnsi="Arial" w:cs="Arial"/>
          <w:bCs/>
          <w:color w:val="auto"/>
        </w:rPr>
        <w:t>P</w:t>
      </w:r>
      <w:r w:rsidRPr="00305117" w:rsidR="00886AE1">
        <w:rPr>
          <w:rFonts w:ascii="Arial" w:hAnsi="Arial" w:cs="Arial"/>
          <w:bCs/>
          <w:color w:val="auto"/>
        </w:rPr>
        <w:t xml:space="preserve">ertaining to </w:t>
      </w:r>
      <w:r w:rsidRPr="00305117" w:rsidR="00283F6E">
        <w:rPr>
          <w:rFonts w:ascii="Arial" w:hAnsi="Arial" w:cs="Arial"/>
          <w:bCs/>
          <w:color w:val="auto"/>
        </w:rPr>
        <w:t>C</w:t>
      </w:r>
      <w:r w:rsidRPr="00305117" w:rsidR="00886AE1">
        <w:rPr>
          <w:rFonts w:ascii="Arial" w:hAnsi="Arial" w:cs="Arial"/>
          <w:bCs/>
          <w:color w:val="auto"/>
        </w:rPr>
        <w:t xml:space="preserve">oal </w:t>
      </w:r>
      <w:r w:rsidRPr="00305117" w:rsidR="00283F6E">
        <w:rPr>
          <w:rFonts w:ascii="Arial" w:hAnsi="Arial" w:cs="Arial"/>
          <w:bCs/>
          <w:color w:val="auto"/>
        </w:rPr>
        <w:t>M</w:t>
      </w:r>
      <w:r w:rsidRPr="00305117" w:rsidR="00886AE1">
        <w:rPr>
          <w:rFonts w:ascii="Arial" w:hAnsi="Arial" w:cs="Arial"/>
          <w:bCs/>
          <w:color w:val="auto"/>
        </w:rPr>
        <w:t>ines)</w:t>
      </w:r>
    </w:p>
    <w:p w:rsidRPr="00305117" w:rsidR="00E42D78" w:rsidP="0000748D" w:rsidRDefault="00E42D78" w14:paraId="15E67ACF" w14:textId="77777777">
      <w:pPr>
        <w:pStyle w:val="Default"/>
        <w:widowControl/>
        <w:rPr>
          <w:rFonts w:ascii="Arial" w:hAnsi="Arial" w:cs="Arial"/>
          <w:bCs/>
          <w:color w:val="auto"/>
        </w:rPr>
      </w:pPr>
    </w:p>
    <w:p w:rsidRPr="00305117" w:rsidR="00886AE1" w:rsidP="0000748D" w:rsidRDefault="00E42D78" w14:paraId="460221E7" w14:textId="77777777">
      <w:pPr>
        <w:pStyle w:val="Default"/>
        <w:widowControl/>
        <w:rPr>
          <w:rFonts w:ascii="Arial" w:hAnsi="Arial" w:cs="Arial"/>
          <w:color w:val="auto"/>
        </w:rPr>
      </w:pPr>
      <w:r w:rsidRPr="00305117">
        <w:rPr>
          <w:rFonts w:ascii="Arial" w:hAnsi="Arial" w:cs="Arial"/>
          <w:b/>
          <w:bCs/>
          <w:color w:val="auto"/>
          <w:u w:val="single"/>
        </w:rPr>
        <w:t>Authority</w:t>
      </w:r>
      <w:r w:rsidRPr="00305117">
        <w:rPr>
          <w:rFonts w:ascii="Arial" w:hAnsi="Arial" w:cs="Arial"/>
          <w:bCs/>
          <w:color w:val="auto"/>
        </w:rPr>
        <w:t xml:space="preserve">:  </w:t>
      </w:r>
      <w:r w:rsidRPr="00305117" w:rsidR="00886AE1">
        <w:rPr>
          <w:rFonts w:ascii="Arial" w:hAnsi="Arial" w:cs="Arial"/>
          <w:bCs/>
          <w:color w:val="auto"/>
        </w:rPr>
        <w:t>30 CFR 71.403, 71.404, 75.1712-4</w:t>
      </w:r>
      <w:r w:rsidRPr="00305117" w:rsidR="00213C78">
        <w:rPr>
          <w:rFonts w:ascii="Arial" w:hAnsi="Arial" w:cs="Arial"/>
          <w:bCs/>
          <w:color w:val="auto"/>
        </w:rPr>
        <w:t>,</w:t>
      </w:r>
      <w:r w:rsidRPr="00305117" w:rsidR="00886AE1">
        <w:rPr>
          <w:rFonts w:ascii="Arial" w:hAnsi="Arial" w:cs="Arial"/>
          <w:bCs/>
          <w:color w:val="auto"/>
        </w:rPr>
        <w:t xml:space="preserve"> and 75.1712-5</w:t>
      </w:r>
    </w:p>
    <w:p w:rsidRPr="00305117" w:rsidR="00886AE1" w:rsidP="0000748D" w:rsidRDefault="00886AE1" w14:paraId="5ADB786D" w14:textId="77777777">
      <w:pPr>
        <w:pStyle w:val="Default"/>
        <w:widowControl/>
        <w:rPr>
          <w:rFonts w:ascii="Arial" w:hAnsi="Arial" w:cs="Arial"/>
          <w:color w:val="auto"/>
        </w:rPr>
      </w:pPr>
    </w:p>
    <w:p w:rsidRPr="00305117" w:rsidR="00523816" w:rsidP="00283F6E" w:rsidRDefault="00523816" w14:paraId="30A7E1D0" w14:textId="77777777">
      <w:pPr>
        <w:pStyle w:val="Default"/>
        <w:rPr>
          <w:rFonts w:ascii="Arial" w:hAnsi="Arial" w:cs="Arial"/>
          <w:bCs/>
          <w:color w:val="auto"/>
        </w:rPr>
      </w:pPr>
      <w:r w:rsidRPr="00305117">
        <w:rPr>
          <w:rFonts w:ascii="Arial" w:hAnsi="Arial" w:cs="Arial"/>
          <w:b/>
          <w:bCs/>
          <w:color w:val="auto"/>
          <w:u w:val="single"/>
        </w:rPr>
        <w:t>Collection Instrument(s)</w:t>
      </w:r>
      <w:r w:rsidRPr="00305117">
        <w:rPr>
          <w:rFonts w:ascii="Arial" w:hAnsi="Arial" w:cs="Arial"/>
          <w:b/>
          <w:bCs/>
          <w:color w:val="auto"/>
        </w:rPr>
        <w:t xml:space="preserve">: </w:t>
      </w:r>
      <w:r w:rsidRPr="00305117">
        <w:rPr>
          <w:rFonts w:ascii="Arial" w:hAnsi="Arial" w:cs="Arial"/>
          <w:bCs/>
          <w:color w:val="auto"/>
        </w:rPr>
        <w:t>None</w:t>
      </w:r>
    </w:p>
    <w:p w:rsidRPr="00305117" w:rsidR="00E42D78" w:rsidP="00283F6E" w:rsidRDefault="00E42D78" w14:paraId="338EB7D6" w14:textId="77777777">
      <w:pPr>
        <w:pStyle w:val="Default"/>
        <w:rPr>
          <w:rFonts w:ascii="Arial" w:hAnsi="Arial" w:cs="Arial"/>
          <w:b/>
          <w:bCs/>
          <w:color w:val="auto"/>
        </w:rPr>
      </w:pPr>
    </w:p>
    <w:p w:rsidRPr="00305117" w:rsidR="00523816" w:rsidP="00283F6E" w:rsidRDefault="00523816" w14:paraId="052F6D54" w14:textId="77777777">
      <w:pPr>
        <w:pStyle w:val="Default"/>
        <w:rPr>
          <w:rFonts w:ascii="Arial" w:hAnsi="Arial" w:cs="Arial"/>
          <w:b/>
          <w:bCs/>
          <w:color w:val="auto"/>
        </w:rPr>
      </w:pPr>
    </w:p>
    <w:p w:rsidRPr="00305117" w:rsidR="00283F6E" w:rsidP="00283F6E" w:rsidRDefault="00283F6E" w14:paraId="0781E82A" w14:textId="77777777">
      <w:pPr>
        <w:pStyle w:val="Default"/>
        <w:rPr>
          <w:rFonts w:ascii="Arial" w:hAnsi="Arial" w:cs="Arial"/>
          <w:b/>
          <w:bCs/>
          <w:color w:val="auto"/>
        </w:rPr>
      </w:pPr>
      <w:r w:rsidRPr="00305117">
        <w:rPr>
          <w:rFonts w:ascii="Arial" w:hAnsi="Arial" w:cs="Arial"/>
          <w:b/>
          <w:bCs/>
          <w:color w:val="auto"/>
        </w:rPr>
        <w:t>General Instructions</w:t>
      </w:r>
    </w:p>
    <w:p w:rsidRPr="00305117" w:rsidR="00283F6E" w:rsidP="00283F6E" w:rsidRDefault="00283F6E" w14:paraId="1DB45306" w14:textId="77777777">
      <w:pPr>
        <w:pStyle w:val="Default"/>
        <w:rPr>
          <w:rFonts w:ascii="Arial" w:hAnsi="Arial" w:cs="Arial"/>
          <w:b/>
          <w:bCs/>
          <w:color w:val="auto"/>
        </w:rPr>
      </w:pPr>
    </w:p>
    <w:p w:rsidRPr="00305117" w:rsidR="00283F6E" w:rsidP="00283F6E" w:rsidRDefault="00283F6E" w14:paraId="29E1D6C3" w14:textId="77777777">
      <w:pPr>
        <w:pStyle w:val="Default"/>
        <w:rPr>
          <w:rFonts w:ascii="Arial" w:hAnsi="Arial" w:cs="Arial"/>
          <w:b/>
          <w:bCs/>
          <w:color w:val="auto"/>
        </w:rPr>
      </w:pPr>
      <w:r w:rsidRPr="00305117">
        <w:rPr>
          <w:rFonts w:ascii="Arial" w:hAnsi="Arial" w:cs="Arial"/>
          <w:b/>
          <w:bCs/>
          <w:color w:val="auto"/>
        </w:rPr>
        <w:t>A Supporting Statement, including the text of the notice to the public required by 5 CFR 1320.5(a</w:t>
      </w:r>
      <w:proofErr w:type="gramStart"/>
      <w:r w:rsidRPr="00305117">
        <w:rPr>
          <w:rFonts w:ascii="Arial" w:hAnsi="Arial" w:cs="Arial"/>
          <w:b/>
          <w:bCs/>
          <w:color w:val="auto"/>
        </w:rPr>
        <w:t>)(</w:t>
      </w:r>
      <w:proofErr w:type="spellStart"/>
      <w:proofErr w:type="gramEnd"/>
      <w:r w:rsidRPr="00305117">
        <w:rPr>
          <w:rFonts w:ascii="Arial" w:hAnsi="Arial" w:cs="Arial"/>
          <w:b/>
          <w:bCs/>
          <w:color w:val="auto"/>
        </w:rPr>
        <w:t>i</w:t>
      </w:r>
      <w:proofErr w:type="spellEnd"/>
      <w:r w:rsidRPr="00305117">
        <w:rPr>
          <w:rFonts w:ascii="Arial" w:hAnsi="Arial" w:cs="Arial"/>
          <w:b/>
          <w:bCs/>
          <w:color w:val="auto"/>
        </w:rPr>
        <w:t xml:space="preserve">)(iv) and its actual or estimated date of publication in the </w:t>
      </w:r>
      <w:r w:rsidRPr="00305117">
        <w:rPr>
          <w:rFonts w:ascii="Arial" w:hAnsi="Arial" w:cs="Arial"/>
          <w:b/>
          <w:bCs/>
          <w:i/>
          <w:color w:val="auto"/>
        </w:rPr>
        <w:t>Federal Register</w:t>
      </w:r>
      <w:r w:rsidRPr="00305117">
        <w:rPr>
          <w:rFonts w:ascii="Arial" w:hAnsi="Arial" w:cs="Arial"/>
          <w:b/>
          <w:bCs/>
          <w:color w:val="auto"/>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305117" w:rsidR="00283F6E" w:rsidP="00283F6E" w:rsidRDefault="00283F6E" w14:paraId="57F8B88D" w14:textId="77777777">
      <w:pPr>
        <w:pStyle w:val="Default"/>
        <w:rPr>
          <w:rFonts w:ascii="Arial" w:hAnsi="Arial" w:cs="Arial"/>
          <w:b/>
          <w:bCs/>
          <w:color w:val="auto"/>
        </w:rPr>
      </w:pPr>
    </w:p>
    <w:p w:rsidRPr="00305117" w:rsidR="00283F6E" w:rsidP="00283F6E" w:rsidRDefault="00283F6E" w14:paraId="7BCCDE86" w14:textId="77777777">
      <w:pPr>
        <w:pStyle w:val="Default"/>
        <w:rPr>
          <w:rFonts w:ascii="Arial" w:hAnsi="Arial" w:cs="Arial"/>
          <w:b/>
          <w:bCs/>
          <w:color w:val="auto"/>
        </w:rPr>
      </w:pPr>
      <w:r w:rsidRPr="00305117">
        <w:rPr>
          <w:rFonts w:ascii="Arial" w:hAnsi="Arial" w:cs="Arial"/>
          <w:b/>
          <w:bCs/>
          <w:color w:val="auto"/>
        </w:rPr>
        <w:t>Specific Instructions</w:t>
      </w:r>
    </w:p>
    <w:p w:rsidRPr="00305117" w:rsidR="00283F6E" w:rsidP="00283F6E" w:rsidRDefault="00283F6E" w14:paraId="7D81AAB2" w14:textId="77777777">
      <w:pPr>
        <w:pStyle w:val="Default"/>
        <w:rPr>
          <w:rFonts w:ascii="Arial" w:hAnsi="Arial" w:cs="Arial"/>
          <w:b/>
          <w:bCs/>
          <w:color w:val="auto"/>
        </w:rPr>
      </w:pPr>
    </w:p>
    <w:p w:rsidRPr="00305117" w:rsidR="00886AE1" w:rsidP="00283F6E" w:rsidRDefault="00283F6E" w14:paraId="727E5DC8" w14:textId="77777777">
      <w:pPr>
        <w:pStyle w:val="Default"/>
        <w:widowControl/>
        <w:numPr>
          <w:ilvl w:val="0"/>
          <w:numId w:val="7"/>
        </w:numPr>
        <w:rPr>
          <w:rFonts w:ascii="Arial" w:hAnsi="Arial" w:cs="Arial"/>
          <w:b/>
          <w:bCs/>
          <w:color w:val="auto"/>
        </w:rPr>
      </w:pPr>
      <w:r w:rsidRPr="00305117">
        <w:rPr>
          <w:rFonts w:ascii="Arial" w:hAnsi="Arial" w:cs="Arial"/>
          <w:b/>
          <w:bCs/>
          <w:color w:val="auto"/>
        </w:rPr>
        <w:t>Justification</w:t>
      </w:r>
    </w:p>
    <w:p w:rsidRPr="00305117" w:rsidR="00283F6E" w:rsidP="00283F6E" w:rsidRDefault="00283F6E" w14:paraId="74E0A9E1" w14:textId="77777777">
      <w:pPr>
        <w:pStyle w:val="Default"/>
        <w:widowControl/>
        <w:ind w:left="735"/>
        <w:rPr>
          <w:rFonts w:ascii="Arial" w:hAnsi="Arial" w:cs="Arial"/>
          <w:color w:val="auto"/>
        </w:rPr>
      </w:pPr>
    </w:p>
    <w:p w:rsidRPr="00305117" w:rsidR="00886AE1" w:rsidP="0000748D" w:rsidRDefault="00886AE1" w14:paraId="69E2100D" w14:textId="77777777">
      <w:pPr>
        <w:pStyle w:val="Default"/>
        <w:widowControl/>
        <w:rPr>
          <w:rFonts w:ascii="Arial" w:hAnsi="Arial" w:cs="Arial"/>
          <w:color w:val="auto"/>
        </w:rPr>
      </w:pPr>
      <w:r w:rsidRPr="00305117">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05117" w:rsidR="00886AE1" w:rsidP="0000748D" w:rsidRDefault="00886AE1" w14:paraId="208EB18B" w14:textId="77777777">
      <w:pPr>
        <w:pStyle w:val="Default"/>
        <w:widowControl/>
        <w:rPr>
          <w:rFonts w:ascii="Arial" w:hAnsi="Arial" w:cs="Arial"/>
          <w:color w:val="auto"/>
        </w:rPr>
      </w:pPr>
    </w:p>
    <w:p w:rsidRPr="00305117" w:rsidR="009A2F0F" w:rsidP="0000748D" w:rsidRDefault="009A2F0F" w14:paraId="1D3DEDC7" w14:textId="77777777">
      <w:pPr>
        <w:pStyle w:val="Default"/>
        <w:widowControl/>
        <w:rPr>
          <w:rFonts w:ascii="Arial" w:hAnsi="Arial" w:cs="Arial"/>
          <w:color w:val="auto"/>
        </w:rPr>
      </w:pPr>
      <w:r w:rsidRPr="00305117">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030C05" w:rsidR="00030C05">
        <w:rPr>
          <w:rFonts w:ascii="Arial" w:hAnsi="Arial" w:cs="Arial"/>
          <w:color w:val="auto"/>
        </w:rPr>
        <w:t>Further, section 101(a) of the Mine Act, 30 U.S.C. 811, authorizes th</w:t>
      </w:r>
      <w:r w:rsidR="00030C05">
        <w:rPr>
          <w:rFonts w:ascii="Arial" w:hAnsi="Arial" w:cs="Arial"/>
          <w:color w:val="auto"/>
        </w:rPr>
        <w:t>e Secretary of Labor</w:t>
      </w:r>
      <w:r w:rsidRPr="00030C05" w:rsidR="00030C05">
        <w:rPr>
          <w:rFonts w:ascii="Arial" w:hAnsi="Arial" w:cs="Arial"/>
          <w:color w:val="auto"/>
        </w:rPr>
        <w:t xml:space="preserve"> to develop, promulgate, and revise as may be appropriate, improved mandatory health or safety standards for the protection of life and prevention of injuries in coal and </w:t>
      </w:r>
      <w:proofErr w:type="gramStart"/>
      <w:r w:rsidRPr="00030C05" w:rsidR="00030C05">
        <w:rPr>
          <w:rFonts w:ascii="Arial" w:hAnsi="Arial" w:cs="Arial"/>
          <w:color w:val="auto"/>
        </w:rPr>
        <w:t>metal</w:t>
      </w:r>
      <w:proofErr w:type="gramEnd"/>
      <w:r w:rsidRPr="00030C05" w:rsidR="00030C05">
        <w:rPr>
          <w:rFonts w:ascii="Arial" w:hAnsi="Arial" w:cs="Arial"/>
          <w:color w:val="auto"/>
        </w:rPr>
        <w:t xml:space="preserve"> and nonmetal mines.</w:t>
      </w:r>
    </w:p>
    <w:p w:rsidRPr="00305117" w:rsidR="00886AE1" w:rsidP="0000748D" w:rsidRDefault="00886AE1" w14:paraId="6BD79B52" w14:textId="77777777">
      <w:pPr>
        <w:pStyle w:val="Default"/>
        <w:widowControl/>
        <w:rPr>
          <w:rFonts w:ascii="Arial" w:hAnsi="Arial" w:cs="Arial"/>
          <w:color w:val="auto"/>
        </w:rPr>
      </w:pPr>
    </w:p>
    <w:p w:rsidRPr="00305117" w:rsidR="00886AE1" w:rsidP="0000748D" w:rsidRDefault="00886AE1" w14:paraId="496E8330" w14:textId="77777777">
      <w:pPr>
        <w:pStyle w:val="Default"/>
        <w:widowControl/>
        <w:rPr>
          <w:rFonts w:ascii="Arial" w:hAnsi="Arial" w:cs="Arial"/>
          <w:color w:val="auto"/>
        </w:rPr>
      </w:pPr>
      <w:r w:rsidRPr="00305117">
        <w:rPr>
          <w:rFonts w:ascii="Arial" w:hAnsi="Arial" w:cs="Arial"/>
          <w:color w:val="auto"/>
        </w:rPr>
        <w:t xml:space="preserve">Title 30 CFR 71.400 through 71.402 and 75.1712-1 through 75.1712-3 require coal mine operators to provide bathing facilities, clothing change rooms, and sanitary flush toilet facilities in a location that is convenient for use </w:t>
      </w:r>
      <w:r w:rsidR="004D540D">
        <w:rPr>
          <w:rFonts w:ascii="Arial" w:hAnsi="Arial" w:cs="Arial"/>
          <w:color w:val="auto"/>
        </w:rPr>
        <w:t>by</w:t>
      </w:r>
      <w:r w:rsidRPr="00305117">
        <w:rPr>
          <w:rFonts w:ascii="Arial" w:hAnsi="Arial" w:cs="Arial"/>
          <w:color w:val="auto"/>
        </w:rPr>
        <w:t xml:space="preserve"> miners.  If the operator is unable to meet any or all of the requirements, </w:t>
      </w:r>
      <w:r w:rsidR="004D540D">
        <w:rPr>
          <w:rFonts w:ascii="Arial" w:hAnsi="Arial" w:cs="Arial"/>
          <w:color w:val="auto"/>
        </w:rPr>
        <w:t>the operator</w:t>
      </w:r>
      <w:r w:rsidRPr="00305117">
        <w:rPr>
          <w:rFonts w:ascii="Arial" w:hAnsi="Arial" w:cs="Arial"/>
          <w:color w:val="auto"/>
        </w:rPr>
        <w:t xml:space="preserve"> may apply for a waiver.  </w:t>
      </w:r>
      <w:r w:rsidR="00811C6F">
        <w:rPr>
          <w:rFonts w:ascii="Arial" w:hAnsi="Arial" w:cs="Arial"/>
          <w:color w:val="auto"/>
        </w:rPr>
        <w:t>Sections</w:t>
      </w:r>
      <w:r w:rsidRPr="00305117">
        <w:rPr>
          <w:rFonts w:ascii="Arial" w:hAnsi="Arial" w:cs="Arial"/>
          <w:color w:val="auto"/>
        </w:rPr>
        <w:t xml:space="preserve"> </w:t>
      </w:r>
      <w:r w:rsidRPr="00305117">
        <w:rPr>
          <w:rFonts w:ascii="Arial" w:hAnsi="Arial" w:cs="Arial"/>
          <w:color w:val="auto"/>
        </w:rPr>
        <w:lastRenderedPageBreak/>
        <w:t>71.403, 71.404, 75.1712-4</w:t>
      </w:r>
      <w:r w:rsidRPr="00305117" w:rsidR="00E35BAF">
        <w:rPr>
          <w:rFonts w:ascii="Arial" w:hAnsi="Arial" w:cs="Arial"/>
          <w:color w:val="auto"/>
        </w:rPr>
        <w:t>,</w:t>
      </w:r>
      <w:r w:rsidRPr="00305117">
        <w:rPr>
          <w:rFonts w:ascii="Arial" w:hAnsi="Arial" w:cs="Arial"/>
          <w:color w:val="auto"/>
        </w:rPr>
        <w:t xml:space="preserve"> and 75.1712-5 provide procedures by which an operator may apply for and be granted a waiver.  </w:t>
      </w:r>
      <w:r w:rsidR="00DF26AE">
        <w:rPr>
          <w:rFonts w:ascii="Arial" w:hAnsi="Arial" w:cs="Arial"/>
          <w:color w:val="auto"/>
        </w:rPr>
        <w:t>A</w:t>
      </w:r>
      <w:r w:rsidR="00FA75F5">
        <w:rPr>
          <w:rFonts w:ascii="Arial" w:hAnsi="Arial" w:cs="Arial"/>
          <w:color w:val="auto"/>
        </w:rPr>
        <w:t xml:space="preserve">pplications </w:t>
      </w:r>
      <w:r w:rsidR="00DF26AE">
        <w:rPr>
          <w:rFonts w:ascii="Arial" w:hAnsi="Arial" w:cs="Arial"/>
          <w:color w:val="auto"/>
        </w:rPr>
        <w:t xml:space="preserve">are filed </w:t>
      </w:r>
      <w:r w:rsidRPr="00305117">
        <w:rPr>
          <w:rFonts w:ascii="Arial" w:hAnsi="Arial" w:cs="Arial"/>
          <w:color w:val="auto"/>
        </w:rPr>
        <w:t>with the District Manager for the district in which the mine is located and must contain the name and address of the mine operator, name and location of the mine, and a detailed statement of the grounds on which the waiver is requested.</w:t>
      </w:r>
    </w:p>
    <w:p w:rsidRPr="00305117" w:rsidR="00886AE1" w:rsidP="0000748D" w:rsidRDefault="00886AE1" w14:paraId="2FAB9F95" w14:textId="77777777">
      <w:pPr>
        <w:pStyle w:val="Default"/>
        <w:widowControl/>
        <w:rPr>
          <w:rFonts w:ascii="Arial" w:hAnsi="Arial" w:cs="Arial"/>
          <w:color w:val="auto"/>
        </w:rPr>
      </w:pPr>
    </w:p>
    <w:p w:rsidRPr="00305117" w:rsidR="00886AE1" w:rsidP="0000748D" w:rsidRDefault="00886AE1" w14:paraId="6615D41E" w14:textId="77777777">
      <w:pPr>
        <w:pStyle w:val="Default"/>
        <w:widowControl/>
        <w:rPr>
          <w:rFonts w:ascii="Arial" w:hAnsi="Arial" w:cs="Arial"/>
          <w:color w:val="auto"/>
        </w:rPr>
      </w:pPr>
      <w:r w:rsidRPr="00305117">
        <w:rPr>
          <w:rFonts w:ascii="Arial" w:hAnsi="Arial" w:cs="Arial"/>
          <w:color w:val="auto"/>
        </w:rPr>
        <w:t>Waivers for surface mines may be granted by the District Manager for a period not to exceed one year.  If the waiver is granted</w:t>
      </w:r>
      <w:r w:rsidRPr="00305117" w:rsidR="00FA0BB6">
        <w:rPr>
          <w:rFonts w:ascii="Arial" w:hAnsi="Arial" w:cs="Arial"/>
          <w:color w:val="auto"/>
        </w:rPr>
        <w:t>,</w:t>
      </w:r>
      <w:r w:rsidRPr="00305117">
        <w:rPr>
          <w:rFonts w:ascii="Arial" w:hAnsi="Arial" w:cs="Arial"/>
          <w:color w:val="auto"/>
        </w:rPr>
        <w:t xml:space="preserve"> surface mine operators may apply for annual extensions of the approved waiver.  Waivers for underground mines may be granted by the District Manager for the period of time requested by the underground mine operator as long as the circumstances that were used to justify granting the waiver remain in effect.  Waivers are not transferable to a successor coal mine operator.</w:t>
      </w:r>
    </w:p>
    <w:p w:rsidRPr="00305117" w:rsidR="00886AE1" w:rsidP="0000748D" w:rsidRDefault="00886AE1" w14:paraId="6E777D8E" w14:textId="77777777">
      <w:pPr>
        <w:pStyle w:val="Default"/>
        <w:widowControl/>
        <w:rPr>
          <w:rFonts w:ascii="Arial" w:hAnsi="Arial" w:cs="Arial"/>
          <w:color w:val="auto"/>
        </w:rPr>
      </w:pPr>
    </w:p>
    <w:p w:rsidRPr="00305117" w:rsidR="00886AE1" w:rsidP="0000748D" w:rsidRDefault="00886AE1" w14:paraId="791897AF" w14:textId="77777777">
      <w:pPr>
        <w:pStyle w:val="Default"/>
        <w:widowControl/>
        <w:rPr>
          <w:rFonts w:ascii="Arial" w:hAnsi="Arial" w:cs="Arial"/>
          <w:color w:val="auto"/>
        </w:rPr>
      </w:pPr>
      <w:r w:rsidRPr="00305117">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Pr="00305117" w:rsidR="00886AE1" w:rsidP="0000748D" w:rsidRDefault="00886AE1" w14:paraId="3F801261" w14:textId="77777777">
      <w:pPr>
        <w:pStyle w:val="Default"/>
        <w:widowControl/>
        <w:jc w:val="both"/>
        <w:rPr>
          <w:rFonts w:ascii="Arial" w:hAnsi="Arial" w:cs="Arial"/>
          <w:color w:val="auto"/>
        </w:rPr>
      </w:pPr>
    </w:p>
    <w:p w:rsidRPr="00305117" w:rsidR="00886AE1" w:rsidP="0000748D" w:rsidRDefault="00886AE1" w14:paraId="2F4DEC2E" w14:textId="77777777">
      <w:pPr>
        <w:pStyle w:val="Default"/>
        <w:widowControl/>
        <w:rPr>
          <w:rFonts w:ascii="Arial" w:hAnsi="Arial" w:cs="Arial"/>
          <w:color w:val="auto"/>
        </w:rPr>
      </w:pPr>
      <w:r w:rsidRPr="00305117">
        <w:rPr>
          <w:rFonts w:ascii="Arial" w:hAnsi="Arial" w:cs="Arial"/>
          <w:color w:val="auto"/>
        </w:rPr>
        <w:t xml:space="preserve">The information is used to determine if the conditions at a mine make it impractical for the mine operator to provide the required sanitary facilities.  The mine operator submits the request for a waiver to the </w:t>
      </w:r>
      <w:r w:rsidR="004D540D">
        <w:rPr>
          <w:rFonts w:ascii="Arial" w:hAnsi="Arial" w:cs="Arial"/>
          <w:color w:val="auto"/>
        </w:rPr>
        <w:t xml:space="preserve">District Manager in the </w:t>
      </w:r>
      <w:r w:rsidRPr="00305117">
        <w:rPr>
          <w:rFonts w:ascii="Arial" w:hAnsi="Arial" w:cs="Arial"/>
          <w:color w:val="auto"/>
        </w:rPr>
        <w:t xml:space="preserve">MSHA district in which the mine is located.  The </w:t>
      </w:r>
      <w:r w:rsidR="004D540D">
        <w:rPr>
          <w:rFonts w:ascii="Arial" w:hAnsi="Arial" w:cs="Arial"/>
          <w:color w:val="auto"/>
        </w:rPr>
        <w:t>District Manager</w:t>
      </w:r>
      <w:r w:rsidRPr="00305117" w:rsidR="004D540D">
        <w:rPr>
          <w:rFonts w:ascii="Arial" w:hAnsi="Arial" w:cs="Arial"/>
          <w:color w:val="auto"/>
        </w:rPr>
        <w:t xml:space="preserve"> </w:t>
      </w:r>
      <w:r w:rsidRPr="00305117">
        <w:rPr>
          <w:rFonts w:ascii="Arial" w:hAnsi="Arial" w:cs="Arial"/>
          <w:color w:val="auto"/>
        </w:rPr>
        <w:t>uses this information in determining if the conditions at a mine justify granting the waiver.  If the waiver is granted, the information serves as written documentation that the mine operator is not required to comply with the applicable standard covered by the waiver.</w:t>
      </w:r>
    </w:p>
    <w:p w:rsidRPr="00305117" w:rsidR="006D3083" w:rsidP="0000748D" w:rsidRDefault="006D3083" w14:paraId="5B6A6B7D" w14:textId="77777777">
      <w:pPr>
        <w:pStyle w:val="Default"/>
        <w:widowControl/>
        <w:rPr>
          <w:rFonts w:ascii="Arial" w:hAnsi="Arial" w:cs="Arial"/>
          <w:color w:val="auto"/>
        </w:rPr>
      </w:pPr>
    </w:p>
    <w:p w:rsidRPr="00305117" w:rsidR="00886AE1" w:rsidP="0000748D" w:rsidRDefault="00886AE1" w14:paraId="1CAA7EE4" w14:textId="77777777">
      <w:pPr>
        <w:pStyle w:val="Default"/>
        <w:widowControl/>
        <w:rPr>
          <w:rFonts w:ascii="Arial" w:hAnsi="Arial" w:cs="Arial"/>
          <w:color w:val="auto"/>
        </w:rPr>
      </w:pPr>
      <w:r w:rsidRPr="00305117">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05117" w:rsidR="00886AE1" w:rsidP="0000748D" w:rsidRDefault="00886AE1" w14:paraId="53D2BA8F" w14:textId="77777777">
      <w:pPr>
        <w:pStyle w:val="Default"/>
        <w:widowControl/>
        <w:rPr>
          <w:rFonts w:ascii="Arial" w:hAnsi="Arial" w:cs="Arial"/>
          <w:color w:val="auto"/>
        </w:rPr>
      </w:pPr>
    </w:p>
    <w:p w:rsidRPr="00305117" w:rsidR="00886AE1" w:rsidP="0000748D" w:rsidRDefault="00886AE1" w14:paraId="564BCF99" w14:textId="77777777">
      <w:pPr>
        <w:pStyle w:val="Default"/>
        <w:widowControl/>
        <w:rPr>
          <w:rFonts w:ascii="Arial" w:hAnsi="Arial" w:cs="Arial"/>
          <w:color w:val="auto"/>
        </w:rPr>
      </w:pPr>
      <w:r w:rsidRPr="00305117">
        <w:rPr>
          <w:rFonts w:ascii="Arial" w:hAnsi="Arial" w:cs="Arial"/>
          <w:color w:val="auto"/>
        </w:rPr>
        <w:t>No improved information technology has been identified that would reduce the burden.  However, to comply with the Government Paperwork Elimination Act</w:t>
      </w:r>
      <w:r w:rsidRPr="00305117" w:rsidR="00E35BAF">
        <w:rPr>
          <w:rFonts w:ascii="Arial" w:hAnsi="Arial" w:cs="Arial"/>
          <w:color w:val="auto"/>
        </w:rPr>
        <w:t>,</w:t>
      </w:r>
      <w:r w:rsidRPr="00305117">
        <w:rPr>
          <w:rFonts w:ascii="Arial" w:hAnsi="Arial" w:cs="Arial"/>
          <w:color w:val="auto"/>
        </w:rPr>
        <w:t xml:space="preserve"> mine operators may submit applications for waivers or extensions and retain the records in whatever method they choose, which may include </w:t>
      </w:r>
      <w:r w:rsidRPr="00305117" w:rsidR="00E35BAF">
        <w:rPr>
          <w:rFonts w:ascii="Arial" w:hAnsi="Arial" w:cs="Arial"/>
          <w:color w:val="auto"/>
        </w:rPr>
        <w:t xml:space="preserve">using </w:t>
      </w:r>
      <w:r w:rsidRPr="00305117">
        <w:rPr>
          <w:rFonts w:ascii="Arial" w:hAnsi="Arial" w:cs="Arial"/>
          <w:color w:val="auto"/>
        </w:rPr>
        <w:t>computer technology.</w:t>
      </w:r>
    </w:p>
    <w:p w:rsidRPr="00305117" w:rsidR="00886AE1" w:rsidP="0000748D" w:rsidRDefault="00886AE1" w14:paraId="3567FDA5" w14:textId="77777777">
      <w:pPr>
        <w:pStyle w:val="Default"/>
        <w:widowControl/>
        <w:rPr>
          <w:rFonts w:ascii="Arial" w:hAnsi="Arial" w:cs="Arial"/>
          <w:color w:val="auto"/>
        </w:rPr>
      </w:pPr>
    </w:p>
    <w:p w:rsidRPr="00305117" w:rsidR="00886AE1" w:rsidP="0000748D" w:rsidRDefault="00886AE1" w14:paraId="717A6D58" w14:textId="77777777">
      <w:pPr>
        <w:pStyle w:val="Default"/>
        <w:widowControl/>
        <w:rPr>
          <w:rFonts w:ascii="Arial" w:hAnsi="Arial" w:cs="Arial"/>
          <w:color w:val="auto"/>
        </w:rPr>
      </w:pPr>
      <w:r w:rsidRPr="00305117">
        <w:rPr>
          <w:rFonts w:ascii="Arial" w:hAnsi="Arial" w:cs="Arial"/>
          <w:b/>
          <w:bCs/>
          <w:color w:val="auto"/>
        </w:rPr>
        <w:t>4.  Describe efforts to identify duplication.  Show specifically why any similar information already available cannot be used or modified for use for the purposes described in Item 2 above.</w:t>
      </w:r>
    </w:p>
    <w:p w:rsidRPr="00305117" w:rsidR="00886AE1" w:rsidP="0000748D" w:rsidRDefault="00886AE1" w14:paraId="00C1B0F9" w14:textId="77777777">
      <w:pPr>
        <w:pStyle w:val="Default"/>
        <w:widowControl/>
        <w:rPr>
          <w:rFonts w:ascii="Arial" w:hAnsi="Arial" w:cs="Arial"/>
          <w:color w:val="auto"/>
        </w:rPr>
      </w:pPr>
    </w:p>
    <w:p w:rsidRPr="00305117" w:rsidR="00886AE1" w:rsidP="0000748D" w:rsidRDefault="00886AE1" w14:paraId="21AEF86E" w14:textId="77777777">
      <w:pPr>
        <w:pStyle w:val="Default"/>
        <w:widowControl/>
        <w:rPr>
          <w:rFonts w:ascii="Arial" w:hAnsi="Arial" w:cs="Arial"/>
          <w:color w:val="auto"/>
        </w:rPr>
      </w:pPr>
      <w:r w:rsidRPr="00305117">
        <w:rPr>
          <w:rFonts w:ascii="Arial" w:hAnsi="Arial" w:cs="Arial"/>
          <w:color w:val="auto"/>
        </w:rPr>
        <w:t>Since the application</w:t>
      </w:r>
      <w:r w:rsidR="000026A6">
        <w:rPr>
          <w:rFonts w:ascii="Arial" w:hAnsi="Arial" w:cs="Arial"/>
          <w:color w:val="auto"/>
        </w:rPr>
        <w:t>’s</w:t>
      </w:r>
      <w:r w:rsidRPr="00305117">
        <w:rPr>
          <w:rFonts w:ascii="Arial" w:hAnsi="Arial" w:cs="Arial"/>
          <w:color w:val="auto"/>
        </w:rPr>
        <w:t xml:space="preserve"> purpose </w:t>
      </w:r>
      <w:r w:rsidR="000026A6">
        <w:rPr>
          <w:rFonts w:ascii="Arial" w:hAnsi="Arial" w:cs="Arial"/>
          <w:color w:val="auto"/>
        </w:rPr>
        <w:t>is for</w:t>
      </w:r>
      <w:r w:rsidRPr="00305117" w:rsidR="000026A6">
        <w:rPr>
          <w:rFonts w:ascii="Arial" w:hAnsi="Arial" w:cs="Arial"/>
          <w:color w:val="auto"/>
        </w:rPr>
        <w:t xml:space="preserve"> </w:t>
      </w:r>
      <w:r w:rsidR="000026A6">
        <w:rPr>
          <w:rFonts w:ascii="Arial" w:hAnsi="Arial" w:cs="Arial"/>
          <w:color w:val="auto"/>
        </w:rPr>
        <w:t xml:space="preserve">the operator to </w:t>
      </w:r>
      <w:r w:rsidRPr="00305117">
        <w:rPr>
          <w:rFonts w:ascii="Arial" w:hAnsi="Arial" w:cs="Arial"/>
          <w:color w:val="auto"/>
        </w:rPr>
        <w:t xml:space="preserve">formally </w:t>
      </w:r>
      <w:r w:rsidR="000026A6">
        <w:rPr>
          <w:rFonts w:ascii="Arial" w:hAnsi="Arial" w:cs="Arial"/>
          <w:color w:val="auto"/>
        </w:rPr>
        <w:t>request</w:t>
      </w:r>
      <w:r w:rsidRPr="00305117">
        <w:rPr>
          <w:rFonts w:ascii="Arial" w:hAnsi="Arial" w:cs="Arial"/>
          <w:color w:val="auto"/>
        </w:rPr>
        <w:t xml:space="preserve"> </w:t>
      </w:r>
      <w:r w:rsidR="000026A6">
        <w:rPr>
          <w:rFonts w:ascii="Arial" w:hAnsi="Arial" w:cs="Arial"/>
          <w:color w:val="auto"/>
        </w:rPr>
        <w:t>a</w:t>
      </w:r>
      <w:r w:rsidRPr="00305117" w:rsidR="000026A6">
        <w:rPr>
          <w:rFonts w:ascii="Arial" w:hAnsi="Arial" w:cs="Arial"/>
          <w:color w:val="auto"/>
        </w:rPr>
        <w:t xml:space="preserve"> </w:t>
      </w:r>
      <w:r w:rsidRPr="00305117">
        <w:rPr>
          <w:rFonts w:ascii="Arial" w:hAnsi="Arial" w:cs="Arial"/>
          <w:color w:val="auto"/>
        </w:rPr>
        <w:t>waive</w:t>
      </w:r>
      <w:r w:rsidR="000026A6">
        <w:rPr>
          <w:rFonts w:ascii="Arial" w:hAnsi="Arial" w:cs="Arial"/>
          <w:color w:val="auto"/>
        </w:rPr>
        <w:t>r</w:t>
      </w:r>
      <w:r w:rsidRPr="00305117">
        <w:rPr>
          <w:rFonts w:ascii="Arial" w:hAnsi="Arial" w:cs="Arial"/>
          <w:color w:val="auto"/>
        </w:rPr>
        <w:t xml:space="preserve"> </w:t>
      </w:r>
      <w:r w:rsidR="000026A6">
        <w:rPr>
          <w:rFonts w:ascii="Arial" w:hAnsi="Arial" w:cs="Arial"/>
          <w:color w:val="auto"/>
        </w:rPr>
        <w:t xml:space="preserve">of the </w:t>
      </w:r>
      <w:r w:rsidRPr="00305117">
        <w:rPr>
          <w:rFonts w:ascii="Arial" w:hAnsi="Arial" w:cs="Arial"/>
          <w:color w:val="auto"/>
        </w:rPr>
        <w:t>specific requiremen</w:t>
      </w:r>
      <w:r w:rsidRPr="00305117" w:rsidR="00F26264">
        <w:rPr>
          <w:rFonts w:ascii="Arial" w:hAnsi="Arial" w:cs="Arial"/>
          <w:color w:val="auto"/>
        </w:rPr>
        <w:t>ts of these standards on a mine by mine basis</w:t>
      </w:r>
      <w:r w:rsidRPr="00305117">
        <w:rPr>
          <w:rFonts w:ascii="Arial" w:hAnsi="Arial" w:cs="Arial"/>
          <w:color w:val="auto"/>
        </w:rPr>
        <w:t>, the information in the request for a waiver is unique.  No similar information is available.  This information collection does not duplicate existing information.</w:t>
      </w:r>
    </w:p>
    <w:p w:rsidRPr="00305117" w:rsidR="00886AE1" w:rsidP="0000748D" w:rsidRDefault="00886AE1" w14:paraId="507D61BD" w14:textId="77777777">
      <w:pPr>
        <w:pStyle w:val="Default"/>
        <w:widowControl/>
        <w:rPr>
          <w:rFonts w:ascii="Arial" w:hAnsi="Arial" w:cs="Arial"/>
          <w:color w:val="auto"/>
        </w:rPr>
      </w:pPr>
    </w:p>
    <w:p w:rsidRPr="00305117" w:rsidR="00886AE1" w:rsidP="0000748D" w:rsidRDefault="00886AE1" w14:paraId="751B6377" w14:textId="77777777">
      <w:pPr>
        <w:pStyle w:val="Default"/>
        <w:widowControl/>
        <w:rPr>
          <w:rFonts w:ascii="Arial" w:hAnsi="Arial" w:cs="Arial"/>
          <w:color w:val="auto"/>
        </w:rPr>
      </w:pPr>
      <w:r w:rsidRPr="00305117">
        <w:rPr>
          <w:rFonts w:ascii="Arial" w:hAnsi="Arial" w:cs="Arial"/>
          <w:b/>
          <w:bCs/>
          <w:color w:val="auto"/>
        </w:rPr>
        <w:t>5.  If the collection of information impacts small businesses or other small entities, describe any methods used to minimize burden.</w:t>
      </w:r>
    </w:p>
    <w:p w:rsidRPr="00305117" w:rsidR="00886AE1" w:rsidP="0000748D" w:rsidRDefault="00886AE1" w14:paraId="36C3BF9F" w14:textId="77777777">
      <w:pPr>
        <w:pStyle w:val="Default"/>
        <w:widowControl/>
        <w:rPr>
          <w:rFonts w:ascii="Arial" w:hAnsi="Arial" w:cs="Arial"/>
          <w:color w:val="auto"/>
        </w:rPr>
      </w:pPr>
    </w:p>
    <w:p w:rsidRPr="00305117" w:rsidR="00886AE1" w:rsidP="0000748D" w:rsidRDefault="00886AE1" w14:paraId="0E9B061D" w14:textId="77777777">
      <w:pPr>
        <w:pStyle w:val="Default"/>
        <w:widowControl/>
        <w:rPr>
          <w:rFonts w:ascii="Arial" w:hAnsi="Arial" w:cs="Arial"/>
          <w:color w:val="auto"/>
        </w:rPr>
      </w:pPr>
      <w:r w:rsidRPr="00305117">
        <w:rPr>
          <w:rFonts w:ascii="Arial" w:hAnsi="Arial" w:cs="Arial"/>
          <w:color w:val="auto"/>
        </w:rPr>
        <w:t>This information does not have a significant impac</w:t>
      </w:r>
      <w:r w:rsidRPr="00305117" w:rsidR="00F26264">
        <w:rPr>
          <w:rFonts w:ascii="Arial" w:hAnsi="Arial" w:cs="Arial"/>
          <w:color w:val="auto"/>
        </w:rPr>
        <w:t xml:space="preserve">t on small businesses or other </w:t>
      </w:r>
      <w:r w:rsidRPr="00305117">
        <w:rPr>
          <w:rFonts w:ascii="Arial" w:hAnsi="Arial" w:cs="Arial"/>
          <w:color w:val="auto"/>
        </w:rPr>
        <w:t>small entities.</w:t>
      </w:r>
    </w:p>
    <w:p w:rsidRPr="00305117" w:rsidR="00886AE1" w:rsidP="0000748D" w:rsidRDefault="00886AE1" w14:paraId="6C4647B8" w14:textId="77777777">
      <w:pPr>
        <w:pStyle w:val="Default"/>
        <w:widowControl/>
        <w:rPr>
          <w:rFonts w:ascii="Arial" w:hAnsi="Arial" w:cs="Arial"/>
          <w:color w:val="auto"/>
        </w:rPr>
      </w:pPr>
    </w:p>
    <w:p w:rsidRPr="00305117" w:rsidR="00886AE1" w:rsidP="0000748D" w:rsidRDefault="00886AE1" w14:paraId="5F3A5F18" w14:textId="77777777">
      <w:pPr>
        <w:pStyle w:val="Default"/>
        <w:widowControl/>
        <w:rPr>
          <w:rFonts w:ascii="Arial" w:hAnsi="Arial" w:cs="Arial"/>
          <w:color w:val="auto"/>
        </w:rPr>
      </w:pPr>
      <w:r w:rsidRPr="00305117">
        <w:rPr>
          <w:rFonts w:ascii="Arial" w:hAnsi="Arial" w:cs="Arial"/>
          <w:b/>
          <w:bCs/>
          <w:color w:val="auto"/>
        </w:rPr>
        <w:t>6.  Describe the consequence to Federal program or policy activities if the collection is not conducted or is conducted less frequently, as well as any technical or legal obstacles to reducing burden.</w:t>
      </w:r>
    </w:p>
    <w:p w:rsidRPr="00305117" w:rsidR="00886AE1" w:rsidP="0000748D" w:rsidRDefault="00886AE1" w14:paraId="5D5F024B" w14:textId="77777777">
      <w:pPr>
        <w:pStyle w:val="Default"/>
        <w:widowControl/>
        <w:rPr>
          <w:rFonts w:ascii="Arial" w:hAnsi="Arial" w:cs="Arial"/>
          <w:color w:val="auto"/>
        </w:rPr>
      </w:pPr>
    </w:p>
    <w:p w:rsidRPr="00305117" w:rsidR="00886AE1" w:rsidP="0000748D" w:rsidRDefault="00886AE1" w14:paraId="20E7EAA3" w14:textId="77777777">
      <w:pPr>
        <w:pStyle w:val="Default"/>
        <w:widowControl/>
        <w:rPr>
          <w:rFonts w:ascii="Arial" w:hAnsi="Arial" w:cs="Arial"/>
          <w:color w:val="auto"/>
        </w:rPr>
      </w:pPr>
      <w:r w:rsidRPr="00305117">
        <w:rPr>
          <w:rFonts w:ascii="Arial" w:hAnsi="Arial" w:cs="Arial"/>
          <w:color w:val="auto"/>
        </w:rPr>
        <w:t>Applications for waivers are made at the option of the mine operator.  Without this information, MSHA would require mine operators to comply with th</w:t>
      </w:r>
      <w:r w:rsidRPr="00305117" w:rsidR="00F26264">
        <w:rPr>
          <w:rFonts w:ascii="Arial" w:hAnsi="Arial" w:cs="Arial"/>
          <w:color w:val="auto"/>
        </w:rPr>
        <w:t>e requirements of the standards</w:t>
      </w:r>
      <w:r w:rsidRPr="00305117">
        <w:rPr>
          <w:rFonts w:ascii="Arial" w:hAnsi="Arial" w:cs="Arial"/>
          <w:color w:val="auto"/>
        </w:rPr>
        <w:t>.  Requiring mine operato</w:t>
      </w:r>
      <w:r w:rsidRPr="00305117" w:rsidR="00F26264">
        <w:rPr>
          <w:rFonts w:ascii="Arial" w:hAnsi="Arial" w:cs="Arial"/>
          <w:color w:val="auto"/>
        </w:rPr>
        <w:t>rs to comply with the standards</w:t>
      </w:r>
      <w:r w:rsidRPr="00305117">
        <w:rPr>
          <w:rFonts w:ascii="Arial" w:hAnsi="Arial" w:cs="Arial"/>
          <w:color w:val="auto"/>
        </w:rPr>
        <w:t>, where conditions at the mine justify granting a waiver, would pose an unnecessary burden on the affected mine operators.</w:t>
      </w:r>
    </w:p>
    <w:p w:rsidRPr="00305117" w:rsidR="00886AE1" w:rsidP="0000748D" w:rsidRDefault="00886AE1" w14:paraId="7C213E90" w14:textId="77777777">
      <w:pPr>
        <w:pStyle w:val="Default"/>
        <w:widowControl/>
        <w:rPr>
          <w:rFonts w:ascii="Arial" w:hAnsi="Arial" w:cs="Arial"/>
          <w:color w:val="auto"/>
        </w:rPr>
      </w:pPr>
    </w:p>
    <w:p w:rsidRPr="00305117" w:rsidR="00023FB9" w:rsidP="00023FB9" w:rsidRDefault="00023FB9" w14:paraId="226A01DE" w14:textId="77777777">
      <w:pPr>
        <w:rPr>
          <w:rFonts w:ascii="Arial" w:hAnsi="Arial" w:cs="Arial"/>
          <w:b/>
        </w:rPr>
      </w:pPr>
      <w:r w:rsidRPr="00305117">
        <w:rPr>
          <w:rFonts w:ascii="Arial" w:hAnsi="Arial" w:cs="Arial"/>
          <w:b/>
        </w:rPr>
        <w:t xml:space="preserve">7. Explain any special circumstances that would cause an information collection to be conducted in a manner: </w:t>
      </w:r>
    </w:p>
    <w:p w:rsidRPr="00305117" w:rsidR="00023FB9" w:rsidP="00023FB9" w:rsidRDefault="00023FB9" w14:paraId="57D65652" w14:textId="77777777">
      <w:pPr>
        <w:rPr>
          <w:rFonts w:ascii="Arial" w:hAnsi="Arial" w:cs="Arial"/>
          <w:b/>
        </w:rPr>
      </w:pPr>
      <w:r w:rsidRPr="00305117">
        <w:rPr>
          <w:rFonts w:ascii="Arial" w:hAnsi="Arial" w:cs="Arial"/>
          <w:b/>
        </w:rPr>
        <w:t xml:space="preserve">* </w:t>
      </w:r>
      <w:proofErr w:type="gramStart"/>
      <w:r w:rsidRPr="00305117">
        <w:rPr>
          <w:rFonts w:ascii="Arial" w:hAnsi="Arial" w:cs="Arial"/>
          <w:b/>
        </w:rPr>
        <w:t>requiring</w:t>
      </w:r>
      <w:proofErr w:type="gramEnd"/>
      <w:r w:rsidRPr="00305117">
        <w:rPr>
          <w:rFonts w:ascii="Arial" w:hAnsi="Arial" w:cs="Arial"/>
          <w:b/>
        </w:rPr>
        <w:t xml:space="preserve"> respondents to report information to the agency more often than quarterly;</w:t>
      </w:r>
    </w:p>
    <w:p w:rsidRPr="00305117" w:rsidR="00023FB9" w:rsidP="00023FB9" w:rsidRDefault="00023FB9" w14:paraId="54BA7C3A" w14:textId="77777777">
      <w:pPr>
        <w:rPr>
          <w:rFonts w:ascii="Arial" w:hAnsi="Arial" w:cs="Arial"/>
          <w:b/>
        </w:rPr>
      </w:pPr>
      <w:r w:rsidRPr="00305117">
        <w:rPr>
          <w:rFonts w:ascii="Arial" w:hAnsi="Arial" w:cs="Arial"/>
          <w:b/>
        </w:rPr>
        <w:t>* requiring respondents to prepare a written response to a collection of information in fewer than 30 days after receipt of it;</w:t>
      </w:r>
    </w:p>
    <w:p w:rsidRPr="00305117" w:rsidR="00023FB9" w:rsidP="00023FB9" w:rsidRDefault="00023FB9" w14:paraId="113CA141" w14:textId="77777777">
      <w:pPr>
        <w:rPr>
          <w:rFonts w:ascii="Arial" w:hAnsi="Arial" w:cs="Arial"/>
          <w:b/>
        </w:rPr>
      </w:pPr>
      <w:r w:rsidRPr="00305117">
        <w:rPr>
          <w:rFonts w:ascii="Arial" w:hAnsi="Arial" w:cs="Arial"/>
          <w:b/>
        </w:rPr>
        <w:t>* requiring respondents to submit more than an original and two copies of any document;</w:t>
      </w:r>
    </w:p>
    <w:p w:rsidRPr="00305117" w:rsidR="00023FB9" w:rsidP="00023FB9" w:rsidRDefault="00023FB9" w14:paraId="5E02E878" w14:textId="77777777">
      <w:pPr>
        <w:rPr>
          <w:rFonts w:ascii="Arial" w:hAnsi="Arial" w:cs="Arial"/>
          <w:b/>
        </w:rPr>
      </w:pPr>
      <w:r w:rsidRPr="00305117">
        <w:rPr>
          <w:rFonts w:ascii="Arial" w:hAnsi="Arial" w:cs="Arial"/>
          <w:b/>
        </w:rPr>
        <w:t>* requiring respondents to retain records, other than health, medical, government contract, grant-in-aid, or tax records, for more than three years;</w:t>
      </w:r>
    </w:p>
    <w:p w:rsidRPr="00305117" w:rsidR="00023FB9" w:rsidP="00023FB9" w:rsidRDefault="00023FB9" w14:paraId="309D23BA" w14:textId="77777777">
      <w:pPr>
        <w:rPr>
          <w:rFonts w:ascii="Arial" w:hAnsi="Arial" w:cs="Arial"/>
          <w:b/>
        </w:rPr>
      </w:pPr>
      <w:r w:rsidRPr="00305117">
        <w:rPr>
          <w:rFonts w:ascii="Arial" w:hAnsi="Arial" w:cs="Arial"/>
          <w:b/>
        </w:rPr>
        <w:t xml:space="preserve">* </w:t>
      </w:r>
      <w:proofErr w:type="gramStart"/>
      <w:r w:rsidRPr="00305117">
        <w:rPr>
          <w:rFonts w:ascii="Arial" w:hAnsi="Arial" w:cs="Arial"/>
          <w:b/>
        </w:rPr>
        <w:t>in</w:t>
      </w:r>
      <w:proofErr w:type="gramEnd"/>
      <w:r w:rsidRPr="00305117">
        <w:rPr>
          <w:rFonts w:ascii="Arial" w:hAnsi="Arial" w:cs="Arial"/>
          <w:b/>
        </w:rPr>
        <w:t xml:space="preserve"> connection with a statistical survey, that is not designed to produce valid and reliable results that can be generalized to the universe of study;</w:t>
      </w:r>
    </w:p>
    <w:p w:rsidRPr="00305117" w:rsidR="00023FB9" w:rsidP="00023FB9" w:rsidRDefault="00023FB9" w14:paraId="17707223" w14:textId="77777777">
      <w:pPr>
        <w:rPr>
          <w:rFonts w:ascii="Arial" w:hAnsi="Arial" w:cs="Arial"/>
          <w:b/>
        </w:rPr>
      </w:pPr>
      <w:r w:rsidRPr="00305117">
        <w:rPr>
          <w:rFonts w:ascii="Arial" w:hAnsi="Arial" w:cs="Arial"/>
          <w:b/>
        </w:rPr>
        <w:t xml:space="preserve">* requiring the use of a statistical data classification that has not been reviewed and approved by OMB; </w:t>
      </w:r>
    </w:p>
    <w:p w:rsidRPr="00305117" w:rsidR="00023FB9" w:rsidP="00023FB9" w:rsidRDefault="00023FB9" w14:paraId="4FD75AD7" w14:textId="77777777">
      <w:pPr>
        <w:rPr>
          <w:rFonts w:ascii="Arial" w:hAnsi="Arial" w:cs="Arial"/>
          <w:b/>
        </w:rPr>
      </w:pPr>
      <w:r w:rsidRPr="00305117">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05117" w:rsidR="00023FB9" w:rsidP="00023FB9" w:rsidRDefault="00023FB9" w14:paraId="13C4D7CE" w14:textId="77777777">
      <w:pPr>
        <w:rPr>
          <w:rFonts w:ascii="Arial" w:hAnsi="Arial" w:cs="Arial"/>
          <w:b/>
        </w:rPr>
      </w:pPr>
      <w:r w:rsidRPr="00305117">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305117" w:rsidR="00886AE1" w:rsidP="0000748D" w:rsidRDefault="00886AE1" w14:paraId="0197AA52" w14:textId="77777777">
      <w:pPr>
        <w:pStyle w:val="Default"/>
        <w:widowControl/>
        <w:rPr>
          <w:rFonts w:ascii="Arial" w:hAnsi="Arial" w:cs="Arial"/>
          <w:color w:val="auto"/>
        </w:rPr>
      </w:pPr>
    </w:p>
    <w:p w:rsidRPr="00305117" w:rsidR="00886AE1" w:rsidP="0000748D" w:rsidRDefault="00886AE1" w14:paraId="326DACE9" w14:textId="77777777">
      <w:pPr>
        <w:pStyle w:val="Default"/>
        <w:widowControl/>
        <w:rPr>
          <w:rFonts w:ascii="Arial" w:hAnsi="Arial" w:cs="Arial"/>
          <w:color w:val="auto"/>
        </w:rPr>
      </w:pPr>
      <w:r w:rsidRPr="00305117">
        <w:rPr>
          <w:rFonts w:ascii="Arial" w:hAnsi="Arial" w:cs="Arial"/>
          <w:color w:val="auto"/>
        </w:rPr>
        <w:t>The requirements are consistent with the guidelines in 5 CFR</w:t>
      </w:r>
      <w:r w:rsidR="00811C6F">
        <w:rPr>
          <w:rFonts w:ascii="Arial" w:hAnsi="Arial" w:cs="Arial"/>
          <w:color w:val="auto"/>
        </w:rPr>
        <w:t xml:space="preserve"> </w:t>
      </w:r>
      <w:r w:rsidRPr="00305117">
        <w:rPr>
          <w:rFonts w:ascii="Arial" w:hAnsi="Arial" w:cs="Arial"/>
          <w:color w:val="auto"/>
        </w:rPr>
        <w:t>1320.5.</w:t>
      </w:r>
    </w:p>
    <w:p w:rsidRPr="00305117" w:rsidR="00886AE1" w:rsidP="0000748D" w:rsidRDefault="00886AE1" w14:paraId="348F2510" w14:textId="77777777">
      <w:pPr>
        <w:pStyle w:val="Default"/>
        <w:widowControl/>
        <w:rPr>
          <w:rFonts w:ascii="Arial" w:hAnsi="Arial" w:cs="Arial"/>
          <w:color w:val="auto"/>
        </w:rPr>
      </w:pPr>
    </w:p>
    <w:p w:rsidRPr="00305117" w:rsidR="00023FB9" w:rsidP="00023FB9" w:rsidRDefault="00023FB9" w14:paraId="728DA18D" w14:textId="77777777">
      <w:pPr>
        <w:rPr>
          <w:rFonts w:ascii="Arial" w:hAnsi="Arial" w:cs="Arial"/>
          <w:b/>
        </w:rPr>
      </w:pPr>
      <w:r w:rsidRPr="00305117">
        <w:rPr>
          <w:rFonts w:ascii="Arial" w:hAnsi="Arial" w:cs="Arial"/>
          <w:b/>
        </w:rPr>
        <w:t xml:space="preserve">8. If applicable, provide a copy and identify the date and page number of publication in the </w:t>
      </w:r>
      <w:r w:rsidRPr="00305117">
        <w:rPr>
          <w:rFonts w:ascii="Arial" w:hAnsi="Arial" w:cs="Arial"/>
          <w:b/>
          <w:i/>
        </w:rPr>
        <w:t>Federal Register</w:t>
      </w:r>
      <w:r w:rsidRPr="00305117">
        <w:rPr>
          <w:rFonts w:ascii="Arial" w:hAnsi="Arial" w:cs="Arial"/>
          <w:b/>
        </w:rPr>
        <w:t xml:space="preserve"> of the agency's notice, required by 5 CFR 1320.8(d), soliciting comments on the information collection prior to submission to OMB. Summarize public comments received in response to that notice and </w:t>
      </w:r>
      <w:r w:rsidRPr="00305117">
        <w:rPr>
          <w:rFonts w:ascii="Arial" w:hAnsi="Arial" w:cs="Arial"/>
          <w:b/>
        </w:rPr>
        <w:lastRenderedPageBreak/>
        <w:t xml:space="preserve">describe actions taken by the agency in response to these comments. Specifically address comments received on cost and hour burden. </w:t>
      </w:r>
    </w:p>
    <w:p w:rsidRPr="00305117" w:rsidR="00023FB9" w:rsidP="00023FB9" w:rsidRDefault="00023FB9" w14:paraId="3E7B9266" w14:textId="77777777">
      <w:pPr>
        <w:rPr>
          <w:rFonts w:ascii="Arial" w:hAnsi="Arial" w:cs="Arial"/>
          <w:b/>
        </w:rPr>
      </w:pPr>
    </w:p>
    <w:p w:rsidRPr="00305117" w:rsidR="00023FB9" w:rsidP="00023FB9" w:rsidRDefault="00023FB9" w14:paraId="25AC3224" w14:textId="77777777">
      <w:pPr>
        <w:rPr>
          <w:rFonts w:ascii="Arial" w:hAnsi="Arial" w:cs="Arial"/>
          <w:b/>
        </w:rPr>
      </w:pPr>
      <w:r w:rsidRPr="00305117">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05117" w:rsidR="00023FB9" w:rsidP="00023FB9" w:rsidRDefault="00023FB9" w14:paraId="5A0C55CF" w14:textId="77777777">
      <w:pPr>
        <w:rPr>
          <w:rFonts w:ascii="Arial" w:hAnsi="Arial" w:cs="Arial"/>
          <w:b/>
        </w:rPr>
      </w:pPr>
    </w:p>
    <w:p w:rsidRPr="00305117" w:rsidR="00023FB9" w:rsidP="00023FB9" w:rsidRDefault="00023FB9" w14:paraId="2644D206" w14:textId="77777777">
      <w:pPr>
        <w:rPr>
          <w:rFonts w:ascii="Arial" w:hAnsi="Arial" w:cs="Arial"/>
          <w:b/>
        </w:rPr>
      </w:pPr>
      <w:r w:rsidRPr="00305117">
        <w:rPr>
          <w:rFonts w:ascii="Arial" w:hAnsi="Arial" w:cs="Arial"/>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Pr="00305117" w:rsidR="00A06507">
        <w:rPr>
          <w:rFonts w:ascii="Arial" w:hAnsi="Arial" w:cs="Arial"/>
          <w:b/>
        </w:rPr>
        <w:t xml:space="preserve"> </w:t>
      </w:r>
      <w:r w:rsidRPr="00305117">
        <w:rPr>
          <w:rFonts w:ascii="Arial" w:hAnsi="Arial" w:cs="Arial"/>
          <w:b/>
        </w:rPr>
        <w:t>There may be circumstances that may preclude consultation in a specific situation. These circumstances should be explained.</w:t>
      </w:r>
    </w:p>
    <w:p w:rsidRPr="00305117" w:rsidR="00886AE1" w:rsidP="0000748D" w:rsidRDefault="00886AE1" w14:paraId="3939F244" w14:textId="77777777">
      <w:pPr>
        <w:pStyle w:val="Default"/>
        <w:widowControl/>
        <w:rPr>
          <w:rFonts w:ascii="Arial" w:hAnsi="Arial" w:cs="Arial"/>
          <w:color w:val="auto"/>
        </w:rPr>
      </w:pPr>
    </w:p>
    <w:p w:rsidR="00731761" w:rsidP="0000748D" w:rsidRDefault="0092261F" w14:paraId="2355FC76" w14:textId="0FD40FBD">
      <w:pPr>
        <w:pStyle w:val="Default"/>
        <w:widowControl/>
        <w:rPr>
          <w:rFonts w:ascii="Arial" w:hAnsi="Arial" w:cs="Arial"/>
          <w:color w:val="auto"/>
        </w:rPr>
      </w:pPr>
      <w:r w:rsidRPr="0092261F">
        <w:rPr>
          <w:rFonts w:ascii="Arial" w:hAnsi="Arial" w:cs="Arial"/>
          <w:color w:val="auto"/>
        </w:rPr>
        <w:t xml:space="preserve">MSHA published a 60-day </w:t>
      </w:r>
      <w:r w:rsidRPr="0092261F">
        <w:rPr>
          <w:rFonts w:ascii="Arial" w:hAnsi="Arial" w:cs="Arial"/>
          <w:i/>
          <w:color w:val="auto"/>
        </w:rPr>
        <w:t>Federal Register</w:t>
      </w:r>
      <w:r w:rsidRPr="0092261F">
        <w:rPr>
          <w:rFonts w:ascii="Arial" w:hAnsi="Arial" w:cs="Arial"/>
          <w:color w:val="auto"/>
        </w:rPr>
        <w:t xml:space="preserve"> notice on</w:t>
      </w:r>
      <w:r>
        <w:rPr>
          <w:rFonts w:ascii="Arial" w:hAnsi="Arial" w:cs="Arial"/>
          <w:color w:val="auto"/>
        </w:rPr>
        <w:t xml:space="preserve"> January 2</w:t>
      </w:r>
      <w:r w:rsidRPr="0092261F">
        <w:rPr>
          <w:rFonts w:ascii="Arial" w:hAnsi="Arial" w:cs="Arial"/>
          <w:color w:val="auto"/>
        </w:rPr>
        <w:t>, 2020 (8</w:t>
      </w:r>
      <w:r>
        <w:rPr>
          <w:rFonts w:ascii="Arial" w:hAnsi="Arial" w:cs="Arial"/>
          <w:color w:val="auto"/>
        </w:rPr>
        <w:t>5</w:t>
      </w:r>
      <w:r w:rsidRPr="0092261F">
        <w:rPr>
          <w:rFonts w:ascii="Arial" w:hAnsi="Arial" w:cs="Arial"/>
          <w:color w:val="auto"/>
        </w:rPr>
        <w:t xml:space="preserve"> FR </w:t>
      </w:r>
      <w:r>
        <w:rPr>
          <w:rFonts w:ascii="Arial" w:hAnsi="Arial" w:cs="Arial"/>
          <w:color w:val="auto"/>
        </w:rPr>
        <w:t>134</w:t>
      </w:r>
      <w:r w:rsidRPr="0092261F">
        <w:rPr>
          <w:rFonts w:ascii="Arial" w:hAnsi="Arial" w:cs="Arial"/>
          <w:color w:val="auto"/>
        </w:rPr>
        <w:t>).  MSHA received no pu</w:t>
      </w:r>
      <w:bookmarkStart w:name="_GoBack" w:id="0"/>
      <w:bookmarkEnd w:id="0"/>
      <w:r w:rsidRPr="0092261F">
        <w:rPr>
          <w:rFonts w:ascii="Arial" w:hAnsi="Arial" w:cs="Arial"/>
          <w:color w:val="auto"/>
        </w:rPr>
        <w:t xml:space="preserve">blic comments.  </w:t>
      </w:r>
    </w:p>
    <w:p w:rsidRPr="00305117" w:rsidR="0092261F" w:rsidP="0000748D" w:rsidRDefault="0092261F" w14:paraId="5CB00550" w14:textId="77777777">
      <w:pPr>
        <w:pStyle w:val="Default"/>
        <w:widowControl/>
        <w:rPr>
          <w:rFonts w:ascii="Arial" w:hAnsi="Arial" w:cs="Arial"/>
          <w:color w:val="auto"/>
        </w:rPr>
      </w:pPr>
    </w:p>
    <w:p w:rsidRPr="00305117" w:rsidR="00886AE1" w:rsidP="0000748D" w:rsidRDefault="00886AE1" w14:paraId="34C3056C" w14:textId="77777777">
      <w:pPr>
        <w:pStyle w:val="Default"/>
        <w:widowControl/>
        <w:rPr>
          <w:rFonts w:ascii="Arial" w:hAnsi="Arial" w:cs="Arial"/>
          <w:color w:val="auto"/>
        </w:rPr>
      </w:pPr>
      <w:r w:rsidRPr="00305117">
        <w:rPr>
          <w:rFonts w:ascii="Arial" w:hAnsi="Arial" w:cs="Arial"/>
          <w:b/>
          <w:bCs/>
          <w:color w:val="auto"/>
        </w:rPr>
        <w:t>9.  Explain any decision to provide any payment or gift to respondents, other than remuneration of contractors or grantees.</w:t>
      </w:r>
    </w:p>
    <w:p w:rsidRPr="00305117" w:rsidR="00886AE1" w:rsidP="0000748D" w:rsidRDefault="00886AE1" w14:paraId="38B3CFCF" w14:textId="77777777">
      <w:pPr>
        <w:pStyle w:val="Default"/>
        <w:widowControl/>
        <w:rPr>
          <w:rFonts w:ascii="Arial" w:hAnsi="Arial" w:cs="Arial"/>
          <w:color w:val="auto"/>
        </w:rPr>
      </w:pPr>
    </w:p>
    <w:p w:rsidRPr="00305117" w:rsidR="00886AE1" w:rsidP="0000748D" w:rsidRDefault="00886AE1" w14:paraId="65380E4A" w14:textId="77777777">
      <w:pPr>
        <w:pStyle w:val="Default"/>
        <w:widowControl/>
        <w:rPr>
          <w:rFonts w:ascii="Arial" w:hAnsi="Arial" w:cs="Arial"/>
          <w:color w:val="auto"/>
        </w:rPr>
      </w:pPr>
      <w:r w:rsidRPr="00305117">
        <w:rPr>
          <w:rFonts w:ascii="Arial" w:hAnsi="Arial" w:cs="Arial"/>
          <w:color w:val="auto"/>
        </w:rPr>
        <w:t>MSHA does not provide payments or gifts to respondents.</w:t>
      </w:r>
    </w:p>
    <w:p w:rsidRPr="00305117" w:rsidR="00886AE1" w:rsidP="0000748D" w:rsidRDefault="00886AE1" w14:paraId="328921C6" w14:textId="77777777">
      <w:pPr>
        <w:pStyle w:val="Default"/>
        <w:widowControl/>
        <w:rPr>
          <w:rFonts w:ascii="Arial" w:hAnsi="Arial" w:cs="Arial"/>
          <w:color w:val="auto"/>
        </w:rPr>
      </w:pPr>
    </w:p>
    <w:p w:rsidRPr="00305117" w:rsidR="00886AE1" w:rsidP="0000748D" w:rsidRDefault="00886AE1" w14:paraId="51E16A31" w14:textId="77777777">
      <w:pPr>
        <w:pStyle w:val="Default"/>
        <w:widowControl/>
        <w:rPr>
          <w:rFonts w:ascii="Arial" w:hAnsi="Arial" w:cs="Arial"/>
          <w:color w:val="auto"/>
        </w:rPr>
      </w:pPr>
      <w:r w:rsidRPr="00305117">
        <w:rPr>
          <w:rFonts w:ascii="Arial" w:hAnsi="Arial" w:cs="Arial"/>
          <w:b/>
          <w:bCs/>
          <w:color w:val="auto"/>
        </w:rPr>
        <w:t>10.  Describe any assurance of confidentiality provided to respondents and the basis for the assurance in statute, regulation, or agency policy.</w:t>
      </w:r>
    </w:p>
    <w:p w:rsidRPr="00305117" w:rsidR="00886AE1" w:rsidP="0000748D" w:rsidRDefault="00886AE1" w14:paraId="4FB3BBA8" w14:textId="77777777">
      <w:pPr>
        <w:pStyle w:val="Default"/>
        <w:widowControl/>
        <w:rPr>
          <w:rFonts w:ascii="Arial" w:hAnsi="Arial" w:cs="Arial"/>
          <w:color w:val="auto"/>
        </w:rPr>
      </w:pPr>
    </w:p>
    <w:p w:rsidRPr="00305117" w:rsidR="00886AE1" w:rsidP="0000748D" w:rsidRDefault="00886AE1" w14:paraId="3D32FE6A" w14:textId="77777777">
      <w:pPr>
        <w:pStyle w:val="Default"/>
        <w:widowControl/>
        <w:rPr>
          <w:rFonts w:ascii="Arial" w:hAnsi="Arial" w:cs="Arial"/>
          <w:color w:val="auto"/>
        </w:rPr>
      </w:pPr>
      <w:r w:rsidRPr="00305117">
        <w:rPr>
          <w:rFonts w:ascii="Arial" w:hAnsi="Arial" w:cs="Arial"/>
          <w:color w:val="auto"/>
        </w:rPr>
        <w:t>There is no assurance of confidentiality provided to respondents.</w:t>
      </w:r>
    </w:p>
    <w:p w:rsidRPr="00305117" w:rsidR="00886AE1" w:rsidP="0000748D" w:rsidRDefault="00886AE1" w14:paraId="6856EEF0" w14:textId="77777777">
      <w:pPr>
        <w:pStyle w:val="Default"/>
        <w:widowControl/>
        <w:rPr>
          <w:rFonts w:ascii="Arial" w:hAnsi="Arial" w:cs="Arial"/>
          <w:color w:val="auto"/>
        </w:rPr>
      </w:pPr>
    </w:p>
    <w:p w:rsidRPr="00305117" w:rsidR="00886AE1" w:rsidP="0000748D" w:rsidRDefault="00886AE1" w14:paraId="6A19637F" w14:textId="77777777">
      <w:pPr>
        <w:pStyle w:val="Default"/>
        <w:widowControl/>
        <w:rPr>
          <w:rFonts w:ascii="Arial" w:hAnsi="Arial" w:cs="Arial"/>
          <w:color w:val="auto"/>
        </w:rPr>
      </w:pPr>
      <w:r w:rsidRPr="00305117">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05117" w:rsidR="00886AE1" w:rsidP="0000748D" w:rsidRDefault="00886AE1" w14:paraId="6B0AF812" w14:textId="77777777">
      <w:pPr>
        <w:pStyle w:val="Default"/>
        <w:widowControl/>
        <w:rPr>
          <w:rFonts w:ascii="Arial" w:hAnsi="Arial" w:cs="Arial"/>
          <w:color w:val="auto"/>
        </w:rPr>
      </w:pPr>
    </w:p>
    <w:p w:rsidRPr="00305117" w:rsidR="00886AE1" w:rsidP="0000748D" w:rsidRDefault="00886AE1" w14:paraId="1EDBAAD3" w14:textId="77777777">
      <w:pPr>
        <w:pStyle w:val="Default"/>
        <w:widowControl/>
        <w:rPr>
          <w:rFonts w:ascii="Arial" w:hAnsi="Arial" w:cs="Arial"/>
          <w:color w:val="auto"/>
        </w:rPr>
      </w:pPr>
      <w:r w:rsidRPr="00305117">
        <w:rPr>
          <w:rFonts w:ascii="Arial" w:hAnsi="Arial" w:cs="Arial"/>
          <w:color w:val="auto"/>
        </w:rPr>
        <w:t>There are no questions of a sensitive nature.</w:t>
      </w:r>
    </w:p>
    <w:p w:rsidRPr="00305117" w:rsidR="00886AE1" w:rsidP="0000748D" w:rsidRDefault="00886AE1" w14:paraId="6C3523DC" w14:textId="77777777">
      <w:pPr>
        <w:pStyle w:val="Default"/>
        <w:widowControl/>
        <w:rPr>
          <w:rFonts w:ascii="Arial" w:hAnsi="Arial" w:cs="Arial"/>
          <w:color w:val="auto"/>
        </w:rPr>
      </w:pPr>
    </w:p>
    <w:p w:rsidRPr="00305117" w:rsidR="00023FB9" w:rsidP="00023FB9" w:rsidRDefault="00023FB9" w14:paraId="4DADAC80" w14:textId="77777777">
      <w:pPr>
        <w:rPr>
          <w:rFonts w:ascii="Arial" w:hAnsi="Arial" w:cs="Arial"/>
          <w:b/>
        </w:rPr>
      </w:pPr>
      <w:r w:rsidRPr="00305117">
        <w:rPr>
          <w:rFonts w:ascii="Arial" w:hAnsi="Arial" w:cs="Arial"/>
          <w:b/>
        </w:rPr>
        <w:t xml:space="preserve">12. Provide estimates of the hour burden of the collection of information. The statement should: </w:t>
      </w:r>
    </w:p>
    <w:p w:rsidRPr="00305117" w:rsidR="00023FB9" w:rsidP="00023FB9" w:rsidRDefault="00023FB9" w14:paraId="1ABF94D3" w14:textId="77777777">
      <w:pPr>
        <w:rPr>
          <w:rFonts w:ascii="Arial" w:hAnsi="Arial" w:cs="Arial"/>
          <w:b/>
        </w:rPr>
      </w:pPr>
      <w:r w:rsidRPr="00305117">
        <w:rPr>
          <w:rFonts w:ascii="Arial" w:hAnsi="Arial" w:cs="Arial"/>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305117">
        <w:rPr>
          <w:rFonts w:ascii="Arial" w:hAnsi="Arial" w:cs="Arial"/>
          <w:b/>
        </w:rPr>
        <w:lastRenderedPageBreak/>
        <w:t>variance.  Generally, estimates should not include burden hours for customary and usual business practices.</w:t>
      </w:r>
    </w:p>
    <w:p w:rsidRPr="00305117" w:rsidR="00023FB9" w:rsidP="00023FB9" w:rsidRDefault="00023FB9" w14:paraId="42BD32D3" w14:textId="77777777">
      <w:pPr>
        <w:rPr>
          <w:rFonts w:ascii="Arial" w:hAnsi="Arial" w:cs="Arial"/>
          <w:b/>
        </w:rPr>
      </w:pPr>
      <w:r w:rsidRPr="00305117">
        <w:rPr>
          <w:rFonts w:ascii="Arial" w:hAnsi="Arial" w:cs="Arial"/>
          <w:b/>
        </w:rPr>
        <w:t>* If this request for approval covers more than one form, provide separate hour burden estimates for each form and aggregate the hour burdens</w:t>
      </w:r>
      <w:r w:rsidRPr="00305117" w:rsidR="00F55648">
        <w:rPr>
          <w:rFonts w:ascii="Arial" w:hAnsi="Arial" w:cs="Arial"/>
          <w:b/>
        </w:rPr>
        <w:t>.</w:t>
      </w:r>
      <w:r w:rsidRPr="00305117">
        <w:rPr>
          <w:rFonts w:ascii="Arial" w:hAnsi="Arial" w:cs="Arial"/>
          <w:b/>
        </w:rPr>
        <w:t xml:space="preserve"> </w:t>
      </w:r>
    </w:p>
    <w:p w:rsidRPr="00305117" w:rsidR="00023FB9" w:rsidP="00023FB9" w:rsidRDefault="00023FB9" w14:paraId="6F53B020" w14:textId="77777777">
      <w:pPr>
        <w:rPr>
          <w:rFonts w:ascii="Arial" w:hAnsi="Arial" w:cs="Arial"/>
          <w:b/>
        </w:rPr>
      </w:pPr>
      <w:r w:rsidRPr="00305117">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305117" w:rsidR="00F55648">
        <w:rPr>
          <w:rFonts w:ascii="Arial" w:hAnsi="Arial" w:cs="Arial"/>
          <w:b/>
        </w:rPr>
        <w:t>under ‘Annual Cost to Federal Government’</w:t>
      </w:r>
      <w:r w:rsidRPr="00305117">
        <w:rPr>
          <w:rFonts w:ascii="Arial" w:hAnsi="Arial" w:cs="Arial"/>
          <w:b/>
        </w:rPr>
        <w:t>.</w:t>
      </w:r>
    </w:p>
    <w:p w:rsidRPr="00305117" w:rsidR="00CA3DDC" w:rsidP="000172CF" w:rsidRDefault="00CA3DDC" w14:paraId="7898B5E8" w14:textId="77777777">
      <w:pPr>
        <w:pStyle w:val="Default"/>
        <w:rPr>
          <w:rFonts w:ascii="Arial" w:hAnsi="Arial"/>
          <w:color w:val="auto"/>
        </w:rPr>
      </w:pPr>
    </w:p>
    <w:p w:rsidR="00051326" w:rsidP="004559E4" w:rsidRDefault="00CA3DDC" w14:paraId="15876FE8" w14:textId="77777777">
      <w:pPr>
        <w:pStyle w:val="Default"/>
        <w:rPr>
          <w:rFonts w:ascii="Arial" w:hAnsi="Arial" w:cs="Arial"/>
          <w:b/>
        </w:rPr>
      </w:pPr>
      <w:r w:rsidRPr="00305117">
        <w:rPr>
          <w:rFonts w:ascii="Arial" w:hAnsi="Arial"/>
          <w:snapToGrid w:val="0"/>
          <w:color w:val="auto"/>
        </w:rPr>
        <w:t>Hourly wages in this answer are from Bureau of Labor Statistic (BLS), Occupational Employment Statistics (OES) May 201</w:t>
      </w:r>
      <w:r w:rsidR="0078604E">
        <w:rPr>
          <w:rFonts w:ascii="Arial" w:hAnsi="Arial"/>
          <w:snapToGrid w:val="0"/>
          <w:color w:val="auto"/>
        </w:rPr>
        <w:t>8</w:t>
      </w:r>
      <w:r w:rsidRPr="00305117">
        <w:rPr>
          <w:rFonts w:ascii="Arial" w:hAnsi="Arial"/>
          <w:snapToGrid w:val="0"/>
          <w:color w:val="auto"/>
        </w:rPr>
        <w:t xml:space="preserve"> survey.</w:t>
      </w:r>
      <w:r w:rsidRPr="00305117">
        <w:rPr>
          <w:rFonts w:ascii="Arial" w:hAnsi="Arial"/>
          <w:snapToGrid w:val="0"/>
          <w:color w:val="auto"/>
          <w:vertAlign w:val="superscript"/>
        </w:rPr>
        <w:footnoteReference w:id="1"/>
      </w:r>
      <w:r w:rsidRPr="00305117">
        <w:rPr>
          <w:rFonts w:ascii="Arial" w:hAnsi="Arial"/>
          <w:snapToGrid w:val="0"/>
          <w:color w:val="auto"/>
        </w:rPr>
        <w:t xml:space="preserve">  MSHA increased the OES hourly wage rates for benefits</w:t>
      </w:r>
      <w:r w:rsidR="0078604E">
        <w:rPr>
          <w:rFonts w:ascii="Arial" w:hAnsi="Arial"/>
          <w:snapToGrid w:val="0"/>
          <w:color w:val="auto"/>
        </w:rPr>
        <w:t xml:space="preserve"> and inflation</w:t>
      </w:r>
      <w:r w:rsidRPr="00305117">
        <w:rPr>
          <w:rFonts w:ascii="Arial" w:hAnsi="Arial"/>
          <w:snapToGrid w:val="0"/>
          <w:color w:val="auto"/>
        </w:rPr>
        <w:t xml:space="preserve"> by a 1.49 benefit-scaling factor</w:t>
      </w:r>
      <w:r w:rsidR="0078604E">
        <w:rPr>
          <w:rFonts w:ascii="Arial" w:hAnsi="Arial"/>
          <w:snapToGrid w:val="0"/>
          <w:color w:val="auto"/>
        </w:rPr>
        <w:t xml:space="preserve"> and 1.028 inflation factor</w:t>
      </w:r>
      <w:r w:rsidRPr="00305117">
        <w:rPr>
          <w:rFonts w:ascii="Arial" w:hAnsi="Arial"/>
          <w:snapToGrid w:val="0"/>
          <w:color w:val="auto"/>
        </w:rPr>
        <w:t xml:space="preserve"> to obtain fully loaded wages.</w:t>
      </w:r>
      <w:r w:rsidRPr="006045E8" w:rsidR="004559E4">
        <w:rPr>
          <w:rStyle w:val="FootnoteReference"/>
          <w:rFonts w:ascii="Arial" w:hAnsi="Arial"/>
          <w:snapToGrid w:val="0"/>
          <w:color w:val="auto"/>
          <w:vertAlign w:val="superscript"/>
        </w:rPr>
        <w:footnoteReference w:id="2"/>
      </w:r>
    </w:p>
    <w:p w:rsidRPr="00305117" w:rsidR="004559E4" w:rsidP="006045E8" w:rsidRDefault="004559E4" w14:paraId="07DCDD0B" w14:textId="77777777">
      <w:pPr>
        <w:pStyle w:val="Default"/>
        <w:rPr>
          <w:rFonts w:ascii="Arial" w:hAnsi="Arial" w:cs="Arial"/>
          <w:b/>
        </w:rPr>
      </w:pPr>
    </w:p>
    <w:p w:rsidRPr="00305117" w:rsidR="00886AE1" w:rsidP="003D6505" w:rsidRDefault="00886AE1" w14:paraId="3F18A698" w14:textId="64A1FC67">
      <w:pPr>
        <w:pStyle w:val="Default"/>
        <w:widowControl/>
        <w:rPr>
          <w:rFonts w:ascii="Arial" w:hAnsi="Arial" w:cs="Arial"/>
          <w:color w:val="auto"/>
        </w:rPr>
      </w:pPr>
      <w:r w:rsidRPr="00305117">
        <w:rPr>
          <w:rFonts w:ascii="Arial" w:hAnsi="Arial" w:cs="Arial"/>
          <w:color w:val="auto"/>
        </w:rPr>
        <w:t xml:space="preserve">MSHA estimates that </w:t>
      </w:r>
      <w:r w:rsidR="00EB6C28">
        <w:rPr>
          <w:rFonts w:ascii="Arial" w:hAnsi="Arial" w:cs="Arial"/>
          <w:color w:val="auto"/>
        </w:rPr>
        <w:t xml:space="preserve">in the time period </w:t>
      </w:r>
      <w:r w:rsidR="003D6505">
        <w:rPr>
          <w:rFonts w:ascii="Arial" w:hAnsi="Arial" w:cs="Arial"/>
          <w:color w:val="auto"/>
        </w:rPr>
        <w:t>between October 1, 201</w:t>
      </w:r>
      <w:r w:rsidR="00EB6C28">
        <w:rPr>
          <w:rFonts w:ascii="Arial" w:hAnsi="Arial" w:cs="Arial"/>
          <w:color w:val="auto"/>
        </w:rPr>
        <w:t>8</w:t>
      </w:r>
      <w:r w:rsidR="003D6505">
        <w:rPr>
          <w:rFonts w:ascii="Arial" w:hAnsi="Arial" w:cs="Arial"/>
          <w:color w:val="auto"/>
        </w:rPr>
        <w:t xml:space="preserve"> and September 30, 2019</w:t>
      </w:r>
      <w:r w:rsidR="00EB6C28">
        <w:rPr>
          <w:rFonts w:ascii="Arial" w:hAnsi="Arial" w:cs="Arial"/>
          <w:color w:val="auto"/>
        </w:rPr>
        <w:t>,</w:t>
      </w:r>
      <w:r w:rsidRPr="00305117">
        <w:rPr>
          <w:rFonts w:ascii="Arial" w:hAnsi="Arial" w:cs="Arial"/>
          <w:color w:val="auto"/>
        </w:rPr>
        <w:t xml:space="preserve"> approximately </w:t>
      </w:r>
      <w:r w:rsidR="003D6505">
        <w:rPr>
          <w:rFonts w:ascii="Arial" w:hAnsi="Arial" w:cs="Arial"/>
          <w:color w:val="auto"/>
        </w:rPr>
        <w:t>306</w:t>
      </w:r>
      <w:r w:rsidRPr="00305117" w:rsidR="003D6505">
        <w:rPr>
          <w:rFonts w:ascii="Arial" w:hAnsi="Arial" w:cs="Arial"/>
          <w:color w:val="auto"/>
        </w:rPr>
        <w:t xml:space="preserve"> </w:t>
      </w:r>
      <w:r w:rsidRPr="00305117">
        <w:rPr>
          <w:rFonts w:ascii="Arial" w:hAnsi="Arial" w:cs="Arial"/>
          <w:color w:val="auto"/>
        </w:rPr>
        <w:t xml:space="preserve">surface coal mine operators applied for a waiver of the surface </w:t>
      </w:r>
      <w:r w:rsidRPr="00305117" w:rsidR="00F16B03">
        <w:rPr>
          <w:rFonts w:ascii="Arial" w:hAnsi="Arial" w:cs="Arial"/>
          <w:color w:val="auto"/>
        </w:rPr>
        <w:t xml:space="preserve">sanitary </w:t>
      </w:r>
      <w:r w:rsidRPr="00305117">
        <w:rPr>
          <w:rFonts w:ascii="Arial" w:hAnsi="Arial" w:cs="Arial"/>
          <w:color w:val="auto"/>
        </w:rPr>
        <w:t>facilities</w:t>
      </w:r>
      <w:r w:rsidRPr="00305117" w:rsidR="00F16B03">
        <w:rPr>
          <w:rFonts w:ascii="Arial" w:hAnsi="Arial" w:cs="Arial"/>
          <w:color w:val="auto"/>
        </w:rPr>
        <w:t>’</w:t>
      </w:r>
      <w:r w:rsidRPr="00305117">
        <w:rPr>
          <w:rFonts w:ascii="Arial" w:hAnsi="Arial" w:cs="Arial"/>
          <w:color w:val="auto"/>
        </w:rPr>
        <w:t xml:space="preserve"> requirements outlined in Item 1, and </w:t>
      </w:r>
      <w:r w:rsidR="003D6505">
        <w:rPr>
          <w:rFonts w:ascii="Arial" w:hAnsi="Arial" w:cs="Arial"/>
          <w:color w:val="auto"/>
        </w:rPr>
        <w:t>184</w:t>
      </w:r>
      <w:r w:rsidRPr="00305117" w:rsidR="003D6505">
        <w:rPr>
          <w:rFonts w:ascii="Arial" w:hAnsi="Arial" w:cs="Arial"/>
          <w:color w:val="auto"/>
        </w:rPr>
        <w:t xml:space="preserve"> </w:t>
      </w:r>
      <w:r w:rsidRPr="00305117">
        <w:rPr>
          <w:rFonts w:ascii="Arial" w:hAnsi="Arial" w:cs="Arial"/>
          <w:color w:val="auto"/>
        </w:rPr>
        <w:t xml:space="preserve">surface coal mine operators requested an extension of a previously approved waiver.  In addition, </w:t>
      </w:r>
      <w:r w:rsidR="00327CE7">
        <w:rPr>
          <w:rFonts w:ascii="Arial" w:hAnsi="Arial" w:cs="Arial"/>
          <w:color w:val="auto"/>
        </w:rPr>
        <w:t>33</w:t>
      </w:r>
      <w:r w:rsidR="00354CFA">
        <w:rPr>
          <w:rFonts w:ascii="Arial" w:hAnsi="Arial" w:cs="Arial"/>
          <w:color w:val="auto"/>
        </w:rPr>
        <w:t xml:space="preserve"> </w:t>
      </w:r>
      <w:r w:rsidRPr="00305117">
        <w:rPr>
          <w:rFonts w:ascii="Arial" w:hAnsi="Arial" w:cs="Arial"/>
          <w:color w:val="auto"/>
        </w:rPr>
        <w:t xml:space="preserve">underground coal mine operators applied for a waiver of the surface </w:t>
      </w:r>
      <w:r w:rsidRPr="00305117" w:rsidR="00F16B03">
        <w:rPr>
          <w:rFonts w:ascii="Arial" w:hAnsi="Arial" w:cs="Arial"/>
          <w:color w:val="auto"/>
        </w:rPr>
        <w:t xml:space="preserve">sanitary </w:t>
      </w:r>
      <w:r w:rsidRPr="00305117">
        <w:rPr>
          <w:rFonts w:ascii="Arial" w:hAnsi="Arial" w:cs="Arial"/>
          <w:color w:val="auto"/>
        </w:rPr>
        <w:t>facilities</w:t>
      </w:r>
      <w:r w:rsidRPr="00305117" w:rsidR="00F16B03">
        <w:rPr>
          <w:rFonts w:ascii="Arial" w:hAnsi="Arial" w:cs="Arial"/>
          <w:color w:val="auto"/>
        </w:rPr>
        <w:t>’</w:t>
      </w:r>
      <w:r w:rsidRPr="00305117">
        <w:rPr>
          <w:rFonts w:ascii="Arial" w:hAnsi="Arial" w:cs="Arial"/>
          <w:color w:val="auto"/>
        </w:rPr>
        <w:t xml:space="preserve"> requirements </w:t>
      </w:r>
      <w:r w:rsidRPr="00305117" w:rsidR="0089705D">
        <w:rPr>
          <w:rFonts w:ascii="Arial" w:hAnsi="Arial" w:cs="Arial"/>
          <w:color w:val="auto"/>
        </w:rPr>
        <w:t xml:space="preserve">and </w:t>
      </w:r>
      <w:r w:rsidR="007E7C79">
        <w:rPr>
          <w:rFonts w:ascii="Arial" w:hAnsi="Arial" w:cs="Arial"/>
          <w:color w:val="auto"/>
        </w:rPr>
        <w:t>2</w:t>
      </w:r>
      <w:r w:rsidRPr="00305117" w:rsidR="007E7C79">
        <w:rPr>
          <w:rFonts w:ascii="Arial" w:hAnsi="Arial" w:cs="Arial"/>
          <w:color w:val="auto"/>
        </w:rPr>
        <w:t xml:space="preserve"> </w:t>
      </w:r>
      <w:r w:rsidRPr="00305117">
        <w:rPr>
          <w:rFonts w:ascii="Arial" w:hAnsi="Arial" w:cs="Arial"/>
          <w:color w:val="auto"/>
        </w:rPr>
        <w:t xml:space="preserve">underground coal mine operator applied for an extension of a previously approved waiver.  This amounts to approximately </w:t>
      </w:r>
      <w:r w:rsidR="003D6505">
        <w:rPr>
          <w:rFonts w:ascii="Arial" w:hAnsi="Arial" w:cs="Arial"/>
          <w:color w:val="auto"/>
        </w:rPr>
        <w:t>339</w:t>
      </w:r>
      <w:r w:rsidRPr="009B013A" w:rsidR="003D6505">
        <w:rPr>
          <w:rFonts w:ascii="Arial" w:hAnsi="Arial" w:cs="Arial"/>
          <w:color w:val="auto"/>
        </w:rPr>
        <w:t xml:space="preserve"> </w:t>
      </w:r>
      <w:r w:rsidRPr="009B013A">
        <w:rPr>
          <w:rFonts w:ascii="Arial" w:hAnsi="Arial" w:cs="Arial"/>
          <w:color w:val="auto"/>
        </w:rPr>
        <w:t xml:space="preserve">initial waiver applicants and </w:t>
      </w:r>
      <w:r w:rsidR="003D6505">
        <w:rPr>
          <w:rFonts w:ascii="Arial" w:hAnsi="Arial" w:cs="Arial"/>
          <w:color w:val="auto"/>
        </w:rPr>
        <w:t>186</w:t>
      </w:r>
      <w:r w:rsidRPr="009B013A" w:rsidR="003D6505">
        <w:rPr>
          <w:rFonts w:ascii="Arial" w:hAnsi="Arial" w:cs="Arial"/>
          <w:color w:val="auto"/>
        </w:rPr>
        <w:t xml:space="preserve"> </w:t>
      </w:r>
      <w:r w:rsidRPr="009B013A">
        <w:rPr>
          <w:rFonts w:ascii="Arial" w:hAnsi="Arial" w:cs="Arial"/>
          <w:color w:val="auto"/>
        </w:rPr>
        <w:t xml:space="preserve">applications </w:t>
      </w:r>
      <w:r w:rsidRPr="009B013A" w:rsidR="00F16B03">
        <w:rPr>
          <w:rFonts w:ascii="Arial" w:hAnsi="Arial" w:cs="Arial"/>
          <w:color w:val="auto"/>
        </w:rPr>
        <w:t xml:space="preserve">for </w:t>
      </w:r>
      <w:r w:rsidRPr="009B013A">
        <w:rPr>
          <w:rFonts w:ascii="Arial" w:hAnsi="Arial" w:cs="Arial"/>
          <w:color w:val="auto"/>
        </w:rPr>
        <w:t>extensions</w:t>
      </w:r>
      <w:r w:rsidRPr="00305117">
        <w:rPr>
          <w:rFonts w:ascii="Arial" w:hAnsi="Arial" w:cs="Arial"/>
          <w:color w:val="auto"/>
        </w:rPr>
        <w:t xml:space="preserve"> of previously approved waivers.</w:t>
      </w:r>
    </w:p>
    <w:p w:rsidRPr="00305117" w:rsidR="00886AE1" w:rsidP="0000748D" w:rsidRDefault="00886AE1" w14:paraId="2FBBE684" w14:textId="77777777">
      <w:pPr>
        <w:pStyle w:val="Default"/>
        <w:widowControl/>
        <w:rPr>
          <w:rFonts w:ascii="Arial" w:hAnsi="Arial" w:cs="Arial"/>
          <w:color w:val="auto"/>
        </w:rPr>
      </w:pPr>
    </w:p>
    <w:p w:rsidRPr="00305117" w:rsidR="00051326" w:rsidP="00051326" w:rsidRDefault="00886AE1" w14:paraId="568732DD" w14:textId="77777777">
      <w:pPr>
        <w:rPr>
          <w:rFonts w:ascii="Arial" w:hAnsi="Arial" w:cs="Arial"/>
          <w:snapToGrid w:val="0"/>
        </w:rPr>
      </w:pPr>
      <w:r w:rsidRPr="00305117">
        <w:rPr>
          <w:rFonts w:ascii="Arial" w:hAnsi="Arial" w:cs="Arial"/>
        </w:rPr>
        <w:t xml:space="preserve">MSHA estimates that it would take each respondent approximately </w:t>
      </w:r>
      <w:r w:rsidRPr="00305117" w:rsidR="00E0176C">
        <w:rPr>
          <w:rFonts w:ascii="Arial" w:hAnsi="Arial" w:cs="Arial"/>
        </w:rPr>
        <w:t xml:space="preserve">20 </w:t>
      </w:r>
      <w:r w:rsidRPr="00305117">
        <w:rPr>
          <w:rFonts w:ascii="Arial" w:hAnsi="Arial" w:cs="Arial"/>
        </w:rPr>
        <w:t>minutes</w:t>
      </w:r>
      <w:r w:rsidRPr="00305117" w:rsidR="00F16B03">
        <w:rPr>
          <w:rFonts w:ascii="Arial" w:hAnsi="Arial" w:cs="Arial"/>
        </w:rPr>
        <w:t xml:space="preserve"> </w:t>
      </w:r>
      <w:r w:rsidRPr="00305117">
        <w:rPr>
          <w:rFonts w:ascii="Arial" w:hAnsi="Arial" w:cs="Arial"/>
        </w:rPr>
        <w:t>to complete the initial application for a waiver</w:t>
      </w:r>
      <w:r w:rsidR="00811C6F">
        <w:rPr>
          <w:rFonts w:ascii="Arial" w:hAnsi="Arial" w:cs="Arial"/>
        </w:rPr>
        <w:t>,</w:t>
      </w:r>
      <w:r w:rsidRPr="00305117">
        <w:rPr>
          <w:rFonts w:ascii="Arial" w:hAnsi="Arial" w:cs="Arial"/>
        </w:rPr>
        <w:t xml:space="preserve"> </w:t>
      </w:r>
      <w:r w:rsidRPr="00305117" w:rsidR="00E0176C">
        <w:rPr>
          <w:rFonts w:ascii="Arial" w:hAnsi="Arial" w:cs="Arial"/>
        </w:rPr>
        <w:t xml:space="preserve">10 </w:t>
      </w:r>
      <w:r w:rsidRPr="00305117">
        <w:rPr>
          <w:rFonts w:ascii="Arial" w:hAnsi="Arial" w:cs="Arial"/>
        </w:rPr>
        <w:t>minutes to prepare a request for an extension of a previously approved waiver</w:t>
      </w:r>
      <w:r w:rsidR="00811C6F">
        <w:rPr>
          <w:rFonts w:ascii="Arial" w:hAnsi="Arial" w:cs="Arial"/>
        </w:rPr>
        <w:t>,</w:t>
      </w:r>
      <w:r w:rsidRPr="00305117">
        <w:rPr>
          <w:rFonts w:ascii="Arial" w:hAnsi="Arial" w:cs="Arial"/>
        </w:rPr>
        <w:t xml:space="preserve"> </w:t>
      </w:r>
      <w:r w:rsidRPr="00305117" w:rsidR="00241ABB">
        <w:rPr>
          <w:rFonts w:ascii="Arial" w:hAnsi="Arial" w:cs="Arial"/>
        </w:rPr>
        <w:t>and</w:t>
      </w:r>
      <w:r w:rsidRPr="00305117">
        <w:rPr>
          <w:rFonts w:ascii="Arial" w:hAnsi="Arial" w:cs="Arial"/>
        </w:rPr>
        <w:t xml:space="preserve"> 10 minutes for clerical processing</w:t>
      </w:r>
      <w:r w:rsidRPr="00305117" w:rsidR="00F16B03">
        <w:rPr>
          <w:rFonts w:ascii="Arial" w:hAnsi="Arial" w:cs="Arial"/>
        </w:rPr>
        <w:t xml:space="preserve"> of each </w:t>
      </w:r>
      <w:r w:rsidRPr="00305117" w:rsidR="00241ABB">
        <w:rPr>
          <w:rFonts w:ascii="Arial" w:hAnsi="Arial" w:cs="Arial"/>
        </w:rPr>
        <w:t xml:space="preserve">initial and extension </w:t>
      </w:r>
      <w:r w:rsidRPr="00305117" w:rsidR="00F16B03">
        <w:rPr>
          <w:rFonts w:ascii="Arial" w:hAnsi="Arial" w:cs="Arial"/>
        </w:rPr>
        <w:t>waiver application</w:t>
      </w:r>
      <w:r w:rsidRPr="00305117">
        <w:rPr>
          <w:rFonts w:ascii="Arial" w:hAnsi="Arial" w:cs="Arial"/>
        </w:rPr>
        <w:t xml:space="preserve">.  </w:t>
      </w:r>
      <w:r w:rsidRPr="00305117" w:rsidR="007E1FE5">
        <w:rPr>
          <w:rFonts w:ascii="Arial" w:hAnsi="Arial" w:cs="Arial"/>
        </w:rPr>
        <w:t xml:space="preserve">A </w:t>
      </w:r>
      <w:r w:rsidRPr="00305117">
        <w:rPr>
          <w:rFonts w:ascii="Arial" w:hAnsi="Arial" w:cs="Arial"/>
        </w:rPr>
        <w:t xml:space="preserve">mine supervisor earning </w:t>
      </w:r>
      <w:r w:rsidRPr="00305117" w:rsidR="00F16B03">
        <w:rPr>
          <w:rFonts w:ascii="Arial" w:hAnsi="Arial" w:cs="Arial"/>
        </w:rPr>
        <w:t>$</w:t>
      </w:r>
      <w:r w:rsidR="00612E9C">
        <w:rPr>
          <w:rFonts w:ascii="Arial" w:hAnsi="Arial" w:cs="Arial"/>
        </w:rPr>
        <w:t>61.48</w:t>
      </w:r>
      <w:r w:rsidRPr="00305117" w:rsidR="007E1FE5">
        <w:rPr>
          <w:rFonts w:ascii="Arial" w:hAnsi="Arial" w:cs="Arial"/>
        </w:rPr>
        <w:t xml:space="preserve"> </w:t>
      </w:r>
      <w:r w:rsidRPr="00305117" w:rsidR="00F16B03">
        <w:rPr>
          <w:rFonts w:ascii="Arial" w:hAnsi="Arial" w:cs="Arial"/>
        </w:rPr>
        <w:t xml:space="preserve">per </w:t>
      </w:r>
      <w:r w:rsidRPr="00305117">
        <w:rPr>
          <w:rFonts w:ascii="Arial" w:hAnsi="Arial" w:cs="Arial"/>
        </w:rPr>
        <w:t>hour</w:t>
      </w:r>
      <w:r w:rsidRPr="00305117" w:rsidR="00CA3DDC">
        <w:rPr>
          <w:rFonts w:ascii="Arial" w:hAnsi="Arial" w:cs="Arial"/>
        </w:rPr>
        <w:t xml:space="preserve"> </w:t>
      </w:r>
      <w:r w:rsidRPr="00305117" w:rsidR="00CA3DDC">
        <w:rPr>
          <w:rStyle w:val="FootnoteReference"/>
          <w:rFonts w:ascii="Arial" w:hAnsi="Arial" w:cs="Arial"/>
          <w:vertAlign w:val="superscript"/>
        </w:rPr>
        <w:footnoteReference w:id="3"/>
      </w:r>
      <w:r w:rsidRPr="00305117">
        <w:rPr>
          <w:rFonts w:ascii="Arial" w:hAnsi="Arial" w:cs="Arial"/>
        </w:rPr>
        <w:t xml:space="preserve"> and </w:t>
      </w:r>
      <w:r w:rsidRPr="00305117" w:rsidR="007E1FE5">
        <w:rPr>
          <w:rFonts w:ascii="Arial" w:hAnsi="Arial" w:cs="Arial"/>
        </w:rPr>
        <w:t xml:space="preserve">a </w:t>
      </w:r>
      <w:r w:rsidRPr="00305117">
        <w:rPr>
          <w:rFonts w:ascii="Arial" w:hAnsi="Arial" w:cs="Arial"/>
        </w:rPr>
        <w:t xml:space="preserve">clerical </w:t>
      </w:r>
      <w:r w:rsidR="00811C6F">
        <w:rPr>
          <w:rFonts w:ascii="Arial" w:hAnsi="Arial" w:cs="Arial"/>
        </w:rPr>
        <w:t>employee</w:t>
      </w:r>
      <w:r w:rsidRPr="00305117" w:rsidR="00811C6F">
        <w:rPr>
          <w:rFonts w:ascii="Arial" w:hAnsi="Arial" w:cs="Arial"/>
        </w:rPr>
        <w:t xml:space="preserve"> </w:t>
      </w:r>
      <w:r w:rsidRPr="00305117">
        <w:rPr>
          <w:rFonts w:ascii="Arial" w:hAnsi="Arial" w:cs="Arial"/>
        </w:rPr>
        <w:t>earning $</w:t>
      </w:r>
      <w:r w:rsidR="00612E9C">
        <w:rPr>
          <w:rFonts w:ascii="Arial" w:hAnsi="Arial" w:cs="Arial"/>
        </w:rPr>
        <w:t>26.68</w:t>
      </w:r>
      <w:r w:rsidRPr="00305117">
        <w:rPr>
          <w:rFonts w:ascii="Arial" w:hAnsi="Arial" w:cs="Arial"/>
        </w:rPr>
        <w:t xml:space="preserve"> per hour</w:t>
      </w:r>
      <w:r w:rsidRPr="00305117" w:rsidR="00CA3DDC">
        <w:rPr>
          <w:rFonts w:ascii="Arial" w:hAnsi="Arial" w:cs="Arial"/>
        </w:rPr>
        <w:t xml:space="preserve"> </w:t>
      </w:r>
      <w:r w:rsidRPr="00305117" w:rsidR="00CA3DDC">
        <w:rPr>
          <w:rStyle w:val="FootnoteReference"/>
          <w:rFonts w:ascii="Arial" w:hAnsi="Arial" w:cs="Arial"/>
          <w:vertAlign w:val="superscript"/>
        </w:rPr>
        <w:footnoteReference w:id="4"/>
      </w:r>
      <w:r w:rsidRPr="00305117" w:rsidR="007E1FE5">
        <w:rPr>
          <w:rFonts w:ascii="Arial" w:hAnsi="Arial" w:cs="Arial"/>
          <w:vertAlign w:val="superscript"/>
        </w:rPr>
        <w:t xml:space="preserve"> </w:t>
      </w:r>
      <w:r w:rsidRPr="00305117" w:rsidR="00CA3DDC">
        <w:rPr>
          <w:rFonts w:ascii="Arial" w:hAnsi="Arial" w:cs="Arial"/>
          <w:vertAlign w:val="superscript"/>
        </w:rPr>
        <w:t xml:space="preserve"> </w:t>
      </w:r>
      <w:r w:rsidRPr="00305117" w:rsidR="007E1FE5">
        <w:rPr>
          <w:rFonts w:ascii="Arial" w:hAnsi="Arial" w:cs="Arial"/>
        </w:rPr>
        <w:t>typically prepare and process the application</w:t>
      </w:r>
      <w:r w:rsidRPr="00305117" w:rsidR="00CA3DDC">
        <w:rPr>
          <w:rFonts w:ascii="Arial" w:hAnsi="Arial" w:cs="Arial"/>
        </w:rPr>
        <w:t>.</w:t>
      </w:r>
    </w:p>
    <w:p w:rsidRPr="00305117" w:rsidR="00886AE1" w:rsidP="0000748D" w:rsidRDefault="00886AE1" w14:paraId="1BB72B1E" w14:textId="77777777">
      <w:pPr>
        <w:pStyle w:val="Default"/>
        <w:widowControl/>
        <w:rPr>
          <w:rFonts w:ascii="Arial" w:hAnsi="Arial" w:cs="Arial"/>
          <w:color w:val="auto"/>
        </w:rPr>
      </w:pPr>
      <w:r w:rsidRPr="00305117">
        <w:rPr>
          <w:rFonts w:ascii="Arial" w:hAnsi="Arial" w:cs="Arial"/>
          <w:color w:val="auto"/>
        </w:rPr>
        <w:lastRenderedPageBreak/>
        <w:t xml:space="preserve"> </w:t>
      </w:r>
    </w:p>
    <w:p w:rsidRPr="00305117" w:rsidR="00E14494" w:rsidP="000172CF" w:rsidRDefault="00886AE1" w14:paraId="5CFDE7C7" w14:textId="77777777">
      <w:pPr>
        <w:pStyle w:val="Default"/>
        <w:widowControl/>
        <w:spacing w:after="120"/>
        <w:rPr>
          <w:rFonts w:ascii="Arial" w:hAnsi="Arial" w:cs="Arial"/>
          <w:i/>
          <w:color w:val="auto"/>
        </w:rPr>
      </w:pPr>
      <w:r w:rsidRPr="00305117">
        <w:rPr>
          <w:rFonts w:ascii="Arial" w:hAnsi="Arial" w:cs="Arial"/>
          <w:i/>
          <w:color w:val="auto"/>
        </w:rPr>
        <w:t>Initial Waiver Requests</w:t>
      </w:r>
    </w:p>
    <w:p w:rsidRPr="00305117" w:rsidR="00886AE1" w:rsidP="000172CF" w:rsidRDefault="00612E9C" w14:paraId="13B19AE2" w14:textId="77777777">
      <w:pPr>
        <w:pStyle w:val="Default"/>
        <w:widowControl/>
        <w:spacing w:after="60"/>
        <w:rPr>
          <w:rFonts w:ascii="Arial" w:hAnsi="Arial" w:cs="Arial"/>
          <w:color w:val="auto"/>
        </w:rPr>
      </w:pPr>
      <w:r>
        <w:rPr>
          <w:rFonts w:ascii="Arial" w:hAnsi="Arial" w:cs="Arial"/>
          <w:color w:val="auto"/>
        </w:rPr>
        <w:t>339</w:t>
      </w:r>
      <w:r w:rsidRPr="00305117">
        <w:rPr>
          <w:rFonts w:ascii="Arial" w:hAnsi="Arial" w:cs="Arial"/>
          <w:color w:val="auto"/>
        </w:rPr>
        <w:t xml:space="preserve"> </w:t>
      </w:r>
      <w:r w:rsidRPr="00305117" w:rsidR="00E14494">
        <w:rPr>
          <w:rFonts w:ascii="Arial" w:hAnsi="Arial" w:cs="Arial"/>
          <w:color w:val="auto"/>
        </w:rPr>
        <w:t>(</w:t>
      </w:r>
      <w:r>
        <w:rPr>
          <w:rFonts w:ascii="Arial" w:hAnsi="Arial" w:cs="Arial"/>
          <w:color w:val="auto"/>
        </w:rPr>
        <w:t>306</w:t>
      </w:r>
      <w:r w:rsidRPr="00305117">
        <w:rPr>
          <w:rFonts w:ascii="Arial" w:hAnsi="Arial" w:cs="Arial"/>
          <w:color w:val="auto"/>
        </w:rPr>
        <w:t xml:space="preserve"> </w:t>
      </w:r>
      <w:r w:rsidRPr="00305117" w:rsidR="00E14494">
        <w:rPr>
          <w:rFonts w:ascii="Arial" w:hAnsi="Arial" w:cs="Arial"/>
          <w:color w:val="auto"/>
        </w:rPr>
        <w:t xml:space="preserve">surface + </w:t>
      </w:r>
      <w:r>
        <w:rPr>
          <w:rFonts w:ascii="Arial" w:hAnsi="Arial" w:cs="Arial"/>
          <w:color w:val="auto"/>
        </w:rPr>
        <w:t>33</w:t>
      </w:r>
      <w:r w:rsidRPr="00305117">
        <w:rPr>
          <w:rFonts w:ascii="Arial" w:hAnsi="Arial" w:cs="Arial"/>
          <w:color w:val="auto"/>
        </w:rPr>
        <w:t xml:space="preserve"> </w:t>
      </w:r>
      <w:r w:rsidRPr="00305117" w:rsidR="00E14494">
        <w:rPr>
          <w:rFonts w:ascii="Arial" w:hAnsi="Arial" w:cs="Arial"/>
          <w:color w:val="auto"/>
        </w:rPr>
        <w:t>underground)</w:t>
      </w:r>
      <w:r w:rsidRPr="00305117" w:rsidR="00886AE1">
        <w:rPr>
          <w:rFonts w:ascii="Arial" w:hAnsi="Arial" w:cs="Arial"/>
          <w:color w:val="auto"/>
        </w:rPr>
        <w:t xml:space="preserve"> </w:t>
      </w:r>
      <w:r w:rsidRPr="00305117" w:rsidR="00E14494">
        <w:rPr>
          <w:rFonts w:ascii="Arial" w:hAnsi="Arial" w:cs="Arial"/>
          <w:color w:val="auto"/>
        </w:rPr>
        <w:t xml:space="preserve">operators </w:t>
      </w:r>
      <w:r w:rsidRPr="00305117" w:rsidR="00F16B03">
        <w:rPr>
          <w:rFonts w:ascii="Arial" w:hAnsi="Arial" w:cs="Arial"/>
          <w:color w:val="auto"/>
        </w:rPr>
        <w:t>x</w:t>
      </w:r>
      <w:r w:rsidRPr="00305117" w:rsidR="00886AE1">
        <w:rPr>
          <w:rFonts w:ascii="Arial" w:hAnsi="Arial" w:cs="Arial"/>
          <w:color w:val="auto"/>
        </w:rPr>
        <w:t xml:space="preserve"> </w:t>
      </w:r>
      <w:r w:rsidRPr="00305117" w:rsidR="00F3312B">
        <w:rPr>
          <w:rFonts w:ascii="Arial" w:hAnsi="Arial" w:cs="Arial"/>
          <w:color w:val="auto"/>
        </w:rPr>
        <w:t>20 minutes</w:t>
      </w:r>
      <w:r w:rsidRPr="00305117" w:rsidR="00886AE1">
        <w:rPr>
          <w:rFonts w:ascii="Arial" w:hAnsi="Arial" w:cs="Arial"/>
          <w:color w:val="auto"/>
        </w:rPr>
        <w:t xml:space="preserve"> =</w:t>
      </w:r>
      <w:r w:rsidRPr="00305117" w:rsidR="007E1FE5">
        <w:rPr>
          <w:rFonts w:ascii="Arial" w:hAnsi="Arial" w:cs="Arial"/>
          <w:color w:val="auto"/>
        </w:rPr>
        <w:t xml:space="preserve">113 </w:t>
      </w:r>
      <w:r w:rsidRPr="00305117" w:rsidR="00886AE1">
        <w:rPr>
          <w:rFonts w:ascii="Arial" w:hAnsi="Arial" w:cs="Arial"/>
          <w:color w:val="auto"/>
        </w:rPr>
        <w:t>hours</w:t>
      </w:r>
    </w:p>
    <w:p w:rsidRPr="00305117" w:rsidR="00886AE1" w:rsidP="0000748D" w:rsidRDefault="007E1FE5" w14:paraId="1F8F7E8F" w14:textId="77777777">
      <w:pPr>
        <w:pStyle w:val="Default"/>
        <w:widowControl/>
        <w:rPr>
          <w:rFonts w:ascii="Arial" w:hAnsi="Arial" w:cs="Arial"/>
          <w:color w:val="auto"/>
        </w:rPr>
      </w:pPr>
      <w:r w:rsidRPr="00305117">
        <w:rPr>
          <w:rFonts w:ascii="Arial" w:hAnsi="Arial" w:cs="Arial"/>
          <w:color w:val="auto"/>
        </w:rPr>
        <w:t xml:space="preserve">113 </w:t>
      </w:r>
      <w:r w:rsidRPr="00305117" w:rsidR="00886AE1">
        <w:rPr>
          <w:rFonts w:ascii="Arial" w:hAnsi="Arial" w:cs="Arial"/>
          <w:color w:val="auto"/>
        </w:rPr>
        <w:t xml:space="preserve">hours </w:t>
      </w:r>
      <w:r w:rsidRPr="00305117" w:rsidR="004B2502">
        <w:rPr>
          <w:rFonts w:ascii="Arial" w:hAnsi="Arial" w:cs="Arial"/>
          <w:color w:val="auto"/>
        </w:rPr>
        <w:t xml:space="preserve">x </w:t>
      </w:r>
      <w:r w:rsidRPr="00305117" w:rsidR="00886AE1">
        <w:rPr>
          <w:rFonts w:ascii="Arial" w:hAnsi="Arial" w:cs="Arial"/>
          <w:color w:val="auto"/>
        </w:rPr>
        <w:t>$</w:t>
      </w:r>
      <w:r w:rsidR="00612E9C">
        <w:rPr>
          <w:rFonts w:ascii="Arial" w:hAnsi="Arial" w:cs="Arial"/>
          <w:color w:val="auto"/>
        </w:rPr>
        <w:t>61.48</w:t>
      </w:r>
      <w:r w:rsidRPr="00305117" w:rsidR="00886AE1">
        <w:rPr>
          <w:rFonts w:ascii="Arial" w:hAnsi="Arial" w:cs="Arial"/>
          <w:color w:val="auto"/>
        </w:rPr>
        <w:t xml:space="preserve"> = $</w:t>
      </w:r>
      <w:r w:rsidR="00612E9C">
        <w:rPr>
          <w:rFonts w:ascii="Arial" w:hAnsi="Arial" w:cs="Arial"/>
          <w:color w:val="auto"/>
        </w:rPr>
        <w:t>6,947</w:t>
      </w:r>
    </w:p>
    <w:p w:rsidRPr="00305117" w:rsidR="00886AE1" w:rsidP="0000748D" w:rsidRDefault="00886AE1" w14:paraId="5EF6FF1A" w14:textId="77777777">
      <w:pPr>
        <w:pStyle w:val="Default"/>
        <w:widowControl/>
        <w:rPr>
          <w:rFonts w:ascii="Arial" w:hAnsi="Arial" w:cs="Arial"/>
          <w:color w:val="auto"/>
        </w:rPr>
      </w:pPr>
    </w:p>
    <w:p w:rsidRPr="00305117" w:rsidR="00886AE1" w:rsidP="0000748D" w:rsidRDefault="00612E9C" w14:paraId="44A56967" w14:textId="77777777">
      <w:pPr>
        <w:pStyle w:val="Default"/>
        <w:widowControl/>
        <w:rPr>
          <w:rFonts w:ascii="Arial" w:hAnsi="Arial" w:cs="Arial"/>
          <w:color w:val="auto"/>
        </w:rPr>
      </w:pPr>
      <w:r>
        <w:rPr>
          <w:rFonts w:ascii="Arial" w:hAnsi="Arial" w:cs="Arial"/>
          <w:color w:val="auto"/>
        </w:rPr>
        <w:t>339</w:t>
      </w:r>
      <w:r w:rsidRPr="00305117">
        <w:rPr>
          <w:rFonts w:ascii="Arial" w:hAnsi="Arial" w:cs="Arial"/>
          <w:color w:val="auto"/>
        </w:rPr>
        <w:t xml:space="preserve"> </w:t>
      </w:r>
      <w:r w:rsidRPr="00305117" w:rsidR="004B2502">
        <w:rPr>
          <w:rFonts w:ascii="Arial" w:hAnsi="Arial" w:cs="Arial"/>
          <w:color w:val="auto"/>
        </w:rPr>
        <w:t xml:space="preserve">x </w:t>
      </w:r>
      <w:r w:rsidRPr="00305117" w:rsidR="00F3312B">
        <w:rPr>
          <w:rFonts w:ascii="Arial" w:hAnsi="Arial" w:cs="Arial"/>
          <w:color w:val="auto"/>
        </w:rPr>
        <w:t>10 minutes</w:t>
      </w:r>
      <w:r w:rsidRPr="00305117" w:rsidR="004B2502">
        <w:rPr>
          <w:rFonts w:ascii="Arial" w:hAnsi="Arial" w:cs="Arial"/>
          <w:color w:val="auto"/>
        </w:rPr>
        <w:t xml:space="preserve"> </w:t>
      </w:r>
      <w:r w:rsidRPr="00305117" w:rsidR="00886AE1">
        <w:rPr>
          <w:rFonts w:ascii="Arial" w:hAnsi="Arial" w:cs="Arial"/>
          <w:color w:val="auto"/>
        </w:rPr>
        <w:t xml:space="preserve">= </w:t>
      </w:r>
      <w:r>
        <w:rPr>
          <w:rFonts w:ascii="Arial" w:hAnsi="Arial" w:cs="Arial"/>
          <w:color w:val="auto"/>
        </w:rPr>
        <w:t>57</w:t>
      </w:r>
      <w:r w:rsidRPr="00305117">
        <w:rPr>
          <w:rFonts w:ascii="Arial" w:hAnsi="Arial" w:cs="Arial"/>
          <w:color w:val="auto"/>
        </w:rPr>
        <w:t xml:space="preserve"> </w:t>
      </w:r>
      <w:r w:rsidRPr="00305117" w:rsidR="00F3312B">
        <w:rPr>
          <w:rFonts w:ascii="Arial" w:hAnsi="Arial" w:cs="Arial"/>
          <w:color w:val="auto"/>
        </w:rPr>
        <w:t>hours</w:t>
      </w:r>
    </w:p>
    <w:p w:rsidR="00886AE1" w:rsidP="0000748D" w:rsidRDefault="00612E9C" w14:paraId="18C96FE8" w14:textId="77777777">
      <w:pPr>
        <w:pStyle w:val="Default"/>
        <w:widowControl/>
        <w:rPr>
          <w:rFonts w:ascii="Arial" w:hAnsi="Arial" w:cs="Arial"/>
          <w:color w:val="auto"/>
        </w:rPr>
      </w:pPr>
      <w:r>
        <w:rPr>
          <w:rFonts w:ascii="Arial" w:hAnsi="Arial" w:cs="Arial"/>
          <w:color w:val="auto"/>
        </w:rPr>
        <w:t>57</w:t>
      </w:r>
      <w:r w:rsidRPr="00305117">
        <w:rPr>
          <w:rFonts w:ascii="Arial" w:hAnsi="Arial" w:cs="Arial"/>
          <w:color w:val="auto"/>
        </w:rPr>
        <w:t xml:space="preserve"> </w:t>
      </w:r>
      <w:r w:rsidRPr="00305117" w:rsidR="00886AE1">
        <w:rPr>
          <w:rFonts w:ascii="Arial" w:hAnsi="Arial" w:cs="Arial"/>
          <w:color w:val="auto"/>
        </w:rPr>
        <w:t xml:space="preserve">hours </w:t>
      </w:r>
      <w:r w:rsidRPr="00305117" w:rsidR="004B2502">
        <w:rPr>
          <w:rFonts w:ascii="Arial" w:hAnsi="Arial" w:cs="Arial"/>
          <w:color w:val="auto"/>
        </w:rPr>
        <w:t xml:space="preserve">x </w:t>
      </w:r>
      <w:r w:rsidRPr="00305117" w:rsidR="00886AE1">
        <w:rPr>
          <w:rFonts w:ascii="Arial" w:hAnsi="Arial" w:cs="Arial"/>
          <w:color w:val="auto"/>
        </w:rPr>
        <w:t>$</w:t>
      </w:r>
      <w:r>
        <w:rPr>
          <w:rFonts w:ascii="Arial" w:hAnsi="Arial" w:cs="Arial"/>
          <w:color w:val="auto"/>
        </w:rPr>
        <w:t>26.68</w:t>
      </w:r>
      <w:r w:rsidRPr="00305117" w:rsidR="00886AE1">
        <w:rPr>
          <w:rFonts w:ascii="Arial" w:hAnsi="Arial" w:cs="Arial"/>
          <w:color w:val="auto"/>
        </w:rPr>
        <w:t xml:space="preserve"> = $</w:t>
      </w:r>
      <w:r>
        <w:rPr>
          <w:rFonts w:ascii="Arial" w:hAnsi="Arial" w:cs="Arial"/>
          <w:color w:val="auto"/>
        </w:rPr>
        <w:t>1,521</w:t>
      </w:r>
    </w:p>
    <w:p w:rsidR="00612E9C" w:rsidP="0000748D" w:rsidRDefault="00612E9C" w14:paraId="02D6E8CF" w14:textId="77777777">
      <w:pPr>
        <w:pStyle w:val="Default"/>
        <w:widowControl/>
        <w:rPr>
          <w:rFonts w:ascii="Arial" w:hAnsi="Arial" w:cs="Arial"/>
          <w:color w:val="auto"/>
        </w:rPr>
      </w:pPr>
    </w:p>
    <w:p w:rsidR="00612E9C" w:rsidP="0000748D" w:rsidRDefault="00612E9C" w14:paraId="09ADF24B" w14:textId="77777777">
      <w:pPr>
        <w:pStyle w:val="Default"/>
        <w:widowControl/>
        <w:rPr>
          <w:rFonts w:ascii="Arial" w:hAnsi="Arial" w:cs="Arial"/>
          <w:color w:val="auto"/>
        </w:rPr>
      </w:pPr>
      <w:r w:rsidRPr="006045E8">
        <w:rPr>
          <w:rFonts w:ascii="Arial" w:hAnsi="Arial" w:cs="Arial"/>
          <w:b/>
          <w:color w:val="auto"/>
        </w:rPr>
        <w:t>Total Burden Hours:</w:t>
      </w:r>
      <w:r>
        <w:rPr>
          <w:rFonts w:ascii="Arial" w:hAnsi="Arial" w:cs="Arial"/>
          <w:color w:val="auto"/>
        </w:rPr>
        <w:t xml:space="preserve"> 113 hours + 57 hours = 170 hours</w:t>
      </w:r>
    </w:p>
    <w:p w:rsidRPr="00305117" w:rsidR="00612E9C" w:rsidP="0000748D" w:rsidRDefault="00612E9C" w14:paraId="7134D75A" w14:textId="77777777">
      <w:pPr>
        <w:pStyle w:val="Default"/>
        <w:widowControl/>
        <w:rPr>
          <w:rFonts w:ascii="Arial" w:hAnsi="Arial" w:cs="Arial"/>
          <w:color w:val="auto"/>
        </w:rPr>
      </w:pPr>
      <w:r w:rsidRPr="006045E8">
        <w:rPr>
          <w:rFonts w:ascii="Arial" w:hAnsi="Arial" w:cs="Arial"/>
          <w:b/>
          <w:color w:val="auto"/>
        </w:rPr>
        <w:t>Total Burden Cost:</w:t>
      </w:r>
      <w:r>
        <w:rPr>
          <w:rFonts w:ascii="Arial" w:hAnsi="Arial" w:cs="Arial"/>
          <w:color w:val="auto"/>
        </w:rPr>
        <w:t xml:space="preserve"> $6,947 + $1,521 = $8,468</w:t>
      </w:r>
    </w:p>
    <w:p w:rsidRPr="00305117" w:rsidR="00886AE1" w:rsidP="0000748D" w:rsidRDefault="00886AE1" w14:paraId="133679B2" w14:textId="77777777">
      <w:pPr>
        <w:pStyle w:val="Default"/>
        <w:widowControl/>
        <w:rPr>
          <w:rFonts w:ascii="Arial" w:hAnsi="Arial" w:cs="Arial"/>
          <w:color w:val="auto"/>
        </w:rPr>
      </w:pPr>
    </w:p>
    <w:p w:rsidRPr="00305117" w:rsidR="00886AE1" w:rsidP="000172CF" w:rsidRDefault="00886AE1" w14:paraId="2BE75C7C" w14:textId="77777777">
      <w:pPr>
        <w:pStyle w:val="Default"/>
        <w:widowControl/>
        <w:spacing w:after="120"/>
        <w:rPr>
          <w:rFonts w:ascii="Arial" w:hAnsi="Arial" w:cs="Arial"/>
          <w:i/>
          <w:color w:val="auto"/>
        </w:rPr>
      </w:pPr>
      <w:r w:rsidRPr="00305117">
        <w:rPr>
          <w:rFonts w:ascii="Arial" w:hAnsi="Arial" w:cs="Arial"/>
          <w:i/>
          <w:color w:val="auto"/>
        </w:rPr>
        <w:t>Request for Extension of Waiver</w:t>
      </w:r>
    </w:p>
    <w:p w:rsidRPr="00305117" w:rsidR="00886AE1" w:rsidP="0000748D" w:rsidRDefault="00612E9C" w14:paraId="65D3CB13" w14:textId="77777777">
      <w:pPr>
        <w:pStyle w:val="Default"/>
        <w:widowControl/>
        <w:rPr>
          <w:rFonts w:ascii="Arial" w:hAnsi="Arial" w:cs="Arial"/>
          <w:color w:val="auto"/>
        </w:rPr>
      </w:pPr>
      <w:r>
        <w:rPr>
          <w:rFonts w:ascii="Arial" w:hAnsi="Arial" w:cs="Arial"/>
          <w:color w:val="auto"/>
        </w:rPr>
        <w:t>186</w:t>
      </w:r>
      <w:r w:rsidRPr="00305117">
        <w:rPr>
          <w:rFonts w:ascii="Arial" w:hAnsi="Arial" w:cs="Arial"/>
          <w:color w:val="auto"/>
        </w:rPr>
        <w:t xml:space="preserve"> </w:t>
      </w:r>
      <w:r w:rsidRPr="00305117" w:rsidR="00F3312B">
        <w:rPr>
          <w:rFonts w:ascii="Arial" w:hAnsi="Arial" w:cs="Arial"/>
          <w:color w:val="auto"/>
        </w:rPr>
        <w:t>extensions</w:t>
      </w:r>
      <w:r w:rsidRPr="00305117" w:rsidR="00886AE1">
        <w:rPr>
          <w:rFonts w:ascii="Arial" w:hAnsi="Arial" w:cs="Arial"/>
          <w:color w:val="auto"/>
        </w:rPr>
        <w:t xml:space="preserve"> </w:t>
      </w:r>
      <w:r w:rsidRPr="00305117" w:rsidR="004B2502">
        <w:rPr>
          <w:rFonts w:ascii="Arial" w:hAnsi="Arial" w:cs="Arial"/>
          <w:color w:val="auto"/>
        </w:rPr>
        <w:t xml:space="preserve">x </w:t>
      </w:r>
      <w:r w:rsidRPr="00305117" w:rsidR="00F3312B">
        <w:rPr>
          <w:rFonts w:ascii="Arial" w:hAnsi="Arial" w:cs="Arial"/>
          <w:color w:val="auto"/>
        </w:rPr>
        <w:t>10 minutes</w:t>
      </w:r>
      <w:r w:rsidRPr="00305117" w:rsidR="00886AE1">
        <w:rPr>
          <w:rFonts w:ascii="Arial" w:hAnsi="Arial" w:cs="Arial"/>
          <w:color w:val="auto"/>
        </w:rPr>
        <w:t xml:space="preserve"> = </w:t>
      </w:r>
      <w:r>
        <w:rPr>
          <w:rFonts w:ascii="Arial" w:hAnsi="Arial" w:cs="Arial"/>
          <w:color w:val="auto"/>
        </w:rPr>
        <w:t>31</w:t>
      </w:r>
      <w:r w:rsidRPr="00305117">
        <w:rPr>
          <w:rFonts w:ascii="Arial" w:hAnsi="Arial" w:cs="Arial"/>
          <w:color w:val="auto"/>
        </w:rPr>
        <w:t xml:space="preserve"> </w:t>
      </w:r>
      <w:r w:rsidRPr="00305117" w:rsidR="00886AE1">
        <w:rPr>
          <w:rFonts w:ascii="Arial" w:hAnsi="Arial" w:cs="Arial"/>
          <w:color w:val="auto"/>
        </w:rPr>
        <w:t>hours</w:t>
      </w:r>
    </w:p>
    <w:p w:rsidRPr="00305117" w:rsidR="00886AE1" w:rsidP="0000748D" w:rsidRDefault="00612E9C" w14:paraId="0922836E" w14:textId="77777777">
      <w:pPr>
        <w:pStyle w:val="Default"/>
        <w:widowControl/>
        <w:rPr>
          <w:rFonts w:ascii="Arial" w:hAnsi="Arial" w:cs="Arial"/>
          <w:color w:val="auto"/>
        </w:rPr>
      </w:pPr>
      <w:r>
        <w:rPr>
          <w:rFonts w:ascii="Arial" w:hAnsi="Arial" w:cs="Arial"/>
          <w:color w:val="auto"/>
        </w:rPr>
        <w:t>31</w:t>
      </w:r>
      <w:r w:rsidRPr="00305117">
        <w:rPr>
          <w:rFonts w:ascii="Arial" w:hAnsi="Arial" w:cs="Arial"/>
          <w:color w:val="auto"/>
        </w:rPr>
        <w:t xml:space="preserve"> </w:t>
      </w:r>
      <w:r w:rsidRPr="00305117" w:rsidR="00886AE1">
        <w:rPr>
          <w:rFonts w:ascii="Arial" w:hAnsi="Arial" w:cs="Arial"/>
          <w:color w:val="auto"/>
        </w:rPr>
        <w:t xml:space="preserve">hours </w:t>
      </w:r>
      <w:r w:rsidRPr="00305117" w:rsidR="004B2502">
        <w:rPr>
          <w:rFonts w:ascii="Arial" w:hAnsi="Arial" w:cs="Arial"/>
          <w:color w:val="auto"/>
        </w:rPr>
        <w:t xml:space="preserve">x </w:t>
      </w:r>
      <w:r w:rsidRPr="00305117" w:rsidR="00886AE1">
        <w:rPr>
          <w:rFonts w:ascii="Arial" w:hAnsi="Arial" w:cs="Arial"/>
          <w:color w:val="auto"/>
        </w:rPr>
        <w:t>$</w:t>
      </w:r>
      <w:r>
        <w:rPr>
          <w:rFonts w:ascii="Arial" w:hAnsi="Arial" w:cs="Arial"/>
          <w:color w:val="auto"/>
        </w:rPr>
        <w:t>61.48</w:t>
      </w:r>
      <w:r w:rsidRPr="00305117" w:rsidR="00E92BF8">
        <w:rPr>
          <w:rFonts w:ascii="Arial" w:hAnsi="Arial" w:cs="Arial"/>
          <w:color w:val="auto"/>
        </w:rPr>
        <w:t xml:space="preserve"> </w:t>
      </w:r>
      <w:r w:rsidRPr="00305117" w:rsidR="00886AE1">
        <w:rPr>
          <w:rFonts w:ascii="Arial" w:hAnsi="Arial" w:cs="Arial"/>
          <w:color w:val="auto"/>
        </w:rPr>
        <w:t>= $</w:t>
      </w:r>
      <w:r>
        <w:rPr>
          <w:rFonts w:ascii="Arial" w:hAnsi="Arial" w:cs="Arial"/>
          <w:color w:val="auto"/>
        </w:rPr>
        <w:t>1,906</w:t>
      </w:r>
    </w:p>
    <w:p w:rsidRPr="00305117" w:rsidR="00886AE1" w:rsidP="0000748D" w:rsidRDefault="00886AE1" w14:paraId="0C18B92E" w14:textId="77777777">
      <w:pPr>
        <w:pStyle w:val="Default"/>
        <w:widowControl/>
        <w:rPr>
          <w:rFonts w:ascii="Arial" w:hAnsi="Arial" w:cs="Arial"/>
          <w:color w:val="auto"/>
        </w:rPr>
      </w:pPr>
    </w:p>
    <w:p w:rsidRPr="00305117" w:rsidR="00886AE1" w:rsidP="0000748D" w:rsidRDefault="00612E9C" w14:paraId="2B84BF40" w14:textId="77777777">
      <w:pPr>
        <w:pStyle w:val="Default"/>
        <w:widowControl/>
        <w:rPr>
          <w:rFonts w:ascii="Arial" w:hAnsi="Arial" w:cs="Arial"/>
          <w:color w:val="auto"/>
        </w:rPr>
      </w:pPr>
      <w:r>
        <w:rPr>
          <w:rFonts w:ascii="Arial" w:hAnsi="Arial" w:cs="Arial"/>
          <w:color w:val="auto"/>
        </w:rPr>
        <w:t>186</w:t>
      </w:r>
      <w:r w:rsidRPr="00305117">
        <w:rPr>
          <w:rFonts w:ascii="Arial" w:hAnsi="Arial" w:cs="Arial"/>
          <w:color w:val="auto"/>
        </w:rPr>
        <w:t xml:space="preserve"> </w:t>
      </w:r>
      <w:r w:rsidRPr="00305117" w:rsidR="00886AE1">
        <w:rPr>
          <w:rFonts w:ascii="Arial" w:hAnsi="Arial" w:cs="Arial"/>
          <w:color w:val="auto"/>
        </w:rPr>
        <w:t xml:space="preserve">extensions </w:t>
      </w:r>
      <w:r w:rsidRPr="00305117" w:rsidR="004B2502">
        <w:rPr>
          <w:rFonts w:ascii="Arial" w:hAnsi="Arial" w:cs="Arial"/>
          <w:color w:val="auto"/>
        </w:rPr>
        <w:t xml:space="preserve">x </w:t>
      </w:r>
      <w:r w:rsidRPr="00305117" w:rsidR="00F3312B">
        <w:rPr>
          <w:rFonts w:ascii="Arial" w:hAnsi="Arial" w:cs="Arial"/>
          <w:color w:val="auto"/>
        </w:rPr>
        <w:t>10 minutes</w:t>
      </w:r>
      <w:r w:rsidRPr="00305117" w:rsidR="00886AE1">
        <w:rPr>
          <w:rFonts w:ascii="Arial" w:hAnsi="Arial" w:cs="Arial"/>
          <w:color w:val="auto"/>
        </w:rPr>
        <w:t xml:space="preserve"> = </w:t>
      </w:r>
      <w:r>
        <w:rPr>
          <w:rFonts w:ascii="Arial" w:hAnsi="Arial" w:cs="Arial"/>
          <w:color w:val="auto"/>
        </w:rPr>
        <w:t>31</w:t>
      </w:r>
      <w:r w:rsidRPr="00305117">
        <w:rPr>
          <w:rFonts w:ascii="Arial" w:hAnsi="Arial" w:cs="Arial"/>
          <w:color w:val="auto"/>
        </w:rPr>
        <w:t xml:space="preserve"> </w:t>
      </w:r>
      <w:r w:rsidRPr="00305117" w:rsidR="00F3312B">
        <w:rPr>
          <w:rFonts w:ascii="Arial" w:hAnsi="Arial" w:cs="Arial"/>
          <w:color w:val="auto"/>
        </w:rPr>
        <w:t>hours</w:t>
      </w:r>
    </w:p>
    <w:p w:rsidR="00123EB8" w:rsidP="0000748D" w:rsidRDefault="00612E9C" w14:paraId="1EA9D42B" w14:textId="77777777">
      <w:pPr>
        <w:pStyle w:val="Default"/>
        <w:widowControl/>
        <w:rPr>
          <w:rFonts w:ascii="Arial" w:hAnsi="Arial" w:cs="Arial"/>
          <w:color w:val="auto"/>
        </w:rPr>
      </w:pPr>
      <w:r>
        <w:rPr>
          <w:rFonts w:ascii="Arial" w:hAnsi="Arial" w:cs="Arial"/>
          <w:color w:val="auto"/>
        </w:rPr>
        <w:t xml:space="preserve">31 </w:t>
      </w:r>
      <w:r w:rsidRPr="00305117" w:rsidR="00886AE1">
        <w:rPr>
          <w:rFonts w:ascii="Arial" w:hAnsi="Arial" w:cs="Arial"/>
          <w:color w:val="auto"/>
        </w:rPr>
        <w:t xml:space="preserve">hours </w:t>
      </w:r>
      <w:r w:rsidRPr="00305117" w:rsidR="004B2502">
        <w:rPr>
          <w:rFonts w:ascii="Arial" w:hAnsi="Arial" w:cs="Arial"/>
          <w:color w:val="auto"/>
        </w:rPr>
        <w:t xml:space="preserve">x </w:t>
      </w:r>
      <w:r w:rsidRPr="00305117" w:rsidR="00886AE1">
        <w:rPr>
          <w:rFonts w:ascii="Arial" w:hAnsi="Arial" w:cs="Arial"/>
          <w:color w:val="auto"/>
        </w:rPr>
        <w:t>$</w:t>
      </w:r>
      <w:r>
        <w:rPr>
          <w:rFonts w:ascii="Arial" w:hAnsi="Arial" w:cs="Arial"/>
          <w:color w:val="auto"/>
        </w:rPr>
        <w:t>26.68</w:t>
      </w:r>
      <w:r w:rsidRPr="00305117" w:rsidR="004B2502">
        <w:rPr>
          <w:rFonts w:ascii="Arial" w:hAnsi="Arial" w:cs="Arial"/>
          <w:color w:val="auto"/>
        </w:rPr>
        <w:t xml:space="preserve"> </w:t>
      </w:r>
      <w:r w:rsidRPr="00305117" w:rsidR="00886AE1">
        <w:rPr>
          <w:rFonts w:ascii="Arial" w:hAnsi="Arial" w:cs="Arial"/>
          <w:color w:val="auto"/>
        </w:rPr>
        <w:t>= $</w:t>
      </w:r>
      <w:r>
        <w:rPr>
          <w:rFonts w:ascii="Arial" w:hAnsi="Arial" w:cs="Arial"/>
          <w:color w:val="auto"/>
        </w:rPr>
        <w:t>827</w:t>
      </w:r>
    </w:p>
    <w:p w:rsidR="00612E9C" w:rsidP="0000748D" w:rsidRDefault="00612E9C" w14:paraId="743D27E5" w14:textId="77777777">
      <w:pPr>
        <w:pStyle w:val="Default"/>
        <w:widowControl/>
        <w:rPr>
          <w:rFonts w:ascii="Arial" w:hAnsi="Arial" w:cs="Arial"/>
          <w:color w:val="auto"/>
        </w:rPr>
      </w:pPr>
    </w:p>
    <w:p w:rsidR="00612E9C" w:rsidP="00612E9C" w:rsidRDefault="00612E9C" w14:paraId="693077D2" w14:textId="77777777">
      <w:pPr>
        <w:pStyle w:val="Default"/>
        <w:widowControl/>
        <w:rPr>
          <w:rFonts w:ascii="Arial" w:hAnsi="Arial" w:cs="Arial"/>
          <w:color w:val="auto"/>
        </w:rPr>
      </w:pPr>
      <w:r w:rsidRPr="006045E8">
        <w:rPr>
          <w:rFonts w:ascii="Arial" w:hAnsi="Arial" w:cs="Arial"/>
          <w:b/>
          <w:color w:val="auto"/>
        </w:rPr>
        <w:t>Total Burden Hours:</w:t>
      </w:r>
      <w:r>
        <w:rPr>
          <w:rFonts w:ascii="Arial" w:hAnsi="Arial" w:cs="Arial"/>
          <w:color w:val="auto"/>
        </w:rPr>
        <w:t xml:space="preserve"> 31 hours + 31 hours = 62 hours</w:t>
      </w:r>
    </w:p>
    <w:p w:rsidRPr="00305117" w:rsidR="00612E9C" w:rsidP="00612E9C" w:rsidRDefault="00612E9C" w14:paraId="0371A868" w14:textId="77777777">
      <w:pPr>
        <w:pStyle w:val="Default"/>
        <w:widowControl/>
        <w:rPr>
          <w:rFonts w:ascii="Arial" w:hAnsi="Arial" w:cs="Arial"/>
          <w:color w:val="auto"/>
        </w:rPr>
      </w:pPr>
      <w:r w:rsidRPr="006045E8">
        <w:rPr>
          <w:rFonts w:ascii="Arial" w:hAnsi="Arial" w:cs="Arial"/>
          <w:b/>
          <w:color w:val="auto"/>
        </w:rPr>
        <w:t>Total Burden Cost:</w:t>
      </w:r>
      <w:r>
        <w:rPr>
          <w:rFonts w:ascii="Arial" w:hAnsi="Arial" w:cs="Arial"/>
          <w:color w:val="auto"/>
        </w:rPr>
        <w:t xml:space="preserve"> $1,906 + $827 = $2,733</w:t>
      </w:r>
    </w:p>
    <w:p w:rsidRPr="00305117" w:rsidR="00886AE1" w:rsidP="0000748D" w:rsidRDefault="00886AE1" w14:paraId="3A564D96" w14:textId="77777777">
      <w:pPr>
        <w:pStyle w:val="Default"/>
        <w:widowControl/>
        <w:rPr>
          <w:rFonts w:ascii="Arial" w:hAnsi="Arial" w:cs="Arial"/>
          <w:color w:val="auto"/>
        </w:rPr>
      </w:pPr>
    </w:p>
    <w:p w:rsidR="00886AE1" w:rsidP="006045E8" w:rsidRDefault="004B2502" w14:paraId="1BEB48FD" w14:textId="77777777">
      <w:pPr>
        <w:pStyle w:val="Default"/>
        <w:widowControl/>
        <w:spacing w:after="60"/>
        <w:jc w:val="center"/>
        <w:rPr>
          <w:rFonts w:ascii="Arial" w:hAnsi="Arial" w:cs="Arial"/>
          <w:b/>
          <w:bCs/>
          <w:color w:val="auto"/>
        </w:rPr>
      </w:pPr>
      <w:r w:rsidRPr="00305117">
        <w:rPr>
          <w:rFonts w:ascii="Arial" w:hAnsi="Arial" w:cs="Arial"/>
          <w:b/>
          <w:bCs/>
          <w:color w:val="auto"/>
        </w:rPr>
        <w:t>Total Cost for Applications for Waivers or Extension of Waivers</w:t>
      </w:r>
    </w:p>
    <w:tbl>
      <w:tblPr>
        <w:tblW w:w="9640" w:type="dxa"/>
        <w:tblInd w:w="113" w:type="dxa"/>
        <w:tblLook w:val="04A0" w:firstRow="1" w:lastRow="0" w:firstColumn="1" w:lastColumn="0" w:noHBand="0" w:noVBand="1"/>
      </w:tblPr>
      <w:tblGrid>
        <w:gridCol w:w="4390"/>
        <w:gridCol w:w="1497"/>
        <w:gridCol w:w="1927"/>
        <w:gridCol w:w="1843"/>
      </w:tblGrid>
      <w:tr w:rsidR="00B32898" w:rsidTr="00B32898" w14:paraId="592307F4" w14:textId="77777777">
        <w:trPr>
          <w:trHeight w:val="288"/>
        </w:trPr>
        <w:tc>
          <w:tcPr>
            <w:tcW w:w="964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045E8" w:rsidR="00B32898" w:rsidRDefault="00B32898" w14:paraId="2C5BCF0E" w14:textId="77777777">
            <w:pPr>
              <w:jc w:val="center"/>
              <w:rPr>
                <w:rFonts w:ascii="Arial" w:hAnsi="Arial" w:cs="Arial"/>
                <w:b/>
                <w:bCs/>
                <w:color w:val="000000"/>
              </w:rPr>
            </w:pPr>
            <w:r w:rsidRPr="006045E8">
              <w:rPr>
                <w:rFonts w:ascii="Arial" w:hAnsi="Arial" w:cs="Arial"/>
                <w:b/>
                <w:bCs/>
                <w:color w:val="000000"/>
              </w:rPr>
              <w:t>Summary Table Answers for Question 12</w:t>
            </w:r>
          </w:p>
        </w:tc>
      </w:tr>
      <w:tr w:rsidR="00B32898" w:rsidTr="00B32898" w14:paraId="070D92D8" w14:textId="77777777">
        <w:trPr>
          <w:trHeight w:val="288"/>
        </w:trPr>
        <w:tc>
          <w:tcPr>
            <w:tcW w:w="4390" w:type="dxa"/>
            <w:tcBorders>
              <w:top w:val="nil"/>
              <w:left w:val="single" w:color="auto" w:sz="4" w:space="0"/>
              <w:bottom w:val="single" w:color="auto" w:sz="4" w:space="0"/>
              <w:right w:val="single" w:color="auto" w:sz="4" w:space="0"/>
            </w:tcBorders>
            <w:shd w:val="clear" w:color="auto" w:fill="auto"/>
            <w:noWrap/>
            <w:vAlign w:val="bottom"/>
            <w:hideMark/>
          </w:tcPr>
          <w:p w:rsidRPr="006045E8" w:rsidR="00B32898" w:rsidRDefault="00B32898" w14:paraId="2FF4FA80" w14:textId="77777777">
            <w:pPr>
              <w:rPr>
                <w:rFonts w:ascii="Arial" w:hAnsi="Arial" w:cs="Arial"/>
                <w:b/>
                <w:bCs/>
                <w:color w:val="000000"/>
              </w:rPr>
            </w:pPr>
            <w:r w:rsidRPr="006045E8">
              <w:rPr>
                <w:rFonts w:ascii="Arial" w:hAnsi="Arial" w:cs="Arial"/>
                <w:b/>
                <w:bCs/>
                <w:color w:val="000000"/>
              </w:rPr>
              <w:t>Category</w:t>
            </w:r>
          </w:p>
        </w:tc>
        <w:tc>
          <w:tcPr>
            <w:tcW w:w="1480"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643AD8B0" w14:textId="77777777">
            <w:pPr>
              <w:rPr>
                <w:rFonts w:ascii="Arial" w:hAnsi="Arial" w:cs="Arial"/>
                <w:b/>
                <w:bCs/>
                <w:color w:val="000000"/>
              </w:rPr>
            </w:pPr>
            <w:r w:rsidRPr="006045E8">
              <w:rPr>
                <w:rFonts w:ascii="Arial" w:hAnsi="Arial" w:cs="Arial"/>
                <w:b/>
                <w:bCs/>
                <w:color w:val="000000"/>
              </w:rPr>
              <w:t>Responses</w:t>
            </w:r>
          </w:p>
        </w:tc>
        <w:tc>
          <w:tcPr>
            <w:tcW w:w="1927"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4097D01F" w14:textId="77777777">
            <w:pPr>
              <w:rPr>
                <w:rFonts w:ascii="Arial" w:hAnsi="Arial" w:cs="Arial"/>
                <w:b/>
                <w:bCs/>
                <w:color w:val="000000"/>
              </w:rPr>
            </w:pPr>
            <w:r w:rsidRPr="006045E8">
              <w:rPr>
                <w:rFonts w:ascii="Arial" w:hAnsi="Arial" w:cs="Arial"/>
                <w:b/>
                <w:bCs/>
                <w:color w:val="000000"/>
              </w:rPr>
              <w:t>Burden Hours</w:t>
            </w:r>
          </w:p>
        </w:tc>
        <w:tc>
          <w:tcPr>
            <w:tcW w:w="1843"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1B181C97" w14:textId="77777777">
            <w:pPr>
              <w:rPr>
                <w:rFonts w:ascii="Arial" w:hAnsi="Arial" w:cs="Arial"/>
                <w:b/>
                <w:bCs/>
                <w:color w:val="000000"/>
              </w:rPr>
            </w:pPr>
            <w:r w:rsidRPr="006045E8">
              <w:rPr>
                <w:rFonts w:ascii="Arial" w:hAnsi="Arial" w:cs="Arial"/>
                <w:b/>
                <w:bCs/>
                <w:color w:val="000000"/>
              </w:rPr>
              <w:t>Burden Costs</w:t>
            </w:r>
          </w:p>
        </w:tc>
      </w:tr>
      <w:tr w:rsidR="00B32898" w:rsidTr="00B32898" w14:paraId="788ABDBC" w14:textId="77777777">
        <w:trPr>
          <w:trHeight w:val="288"/>
        </w:trPr>
        <w:tc>
          <w:tcPr>
            <w:tcW w:w="4390" w:type="dxa"/>
            <w:tcBorders>
              <w:top w:val="nil"/>
              <w:left w:val="single" w:color="auto" w:sz="4" w:space="0"/>
              <w:bottom w:val="single" w:color="auto" w:sz="4" w:space="0"/>
              <w:right w:val="single" w:color="auto" w:sz="4" w:space="0"/>
            </w:tcBorders>
            <w:shd w:val="clear" w:color="auto" w:fill="auto"/>
            <w:noWrap/>
            <w:vAlign w:val="bottom"/>
            <w:hideMark/>
          </w:tcPr>
          <w:p w:rsidRPr="006045E8" w:rsidR="00B32898" w:rsidRDefault="00B32898" w14:paraId="2EC70E9C" w14:textId="77777777">
            <w:pPr>
              <w:rPr>
                <w:rFonts w:ascii="Arial" w:hAnsi="Arial" w:cs="Arial"/>
                <w:color w:val="000000"/>
              </w:rPr>
            </w:pPr>
            <w:r w:rsidRPr="006045E8">
              <w:rPr>
                <w:rFonts w:ascii="Arial" w:hAnsi="Arial" w:cs="Arial"/>
                <w:color w:val="000000"/>
              </w:rPr>
              <w:t>Initial Waiver Request</w:t>
            </w:r>
          </w:p>
        </w:tc>
        <w:tc>
          <w:tcPr>
            <w:tcW w:w="1480"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25883B9C" w14:textId="77777777">
            <w:pPr>
              <w:jc w:val="right"/>
              <w:rPr>
                <w:rFonts w:ascii="Arial" w:hAnsi="Arial" w:cs="Arial"/>
                <w:color w:val="000000"/>
              </w:rPr>
            </w:pPr>
            <w:r w:rsidRPr="006045E8">
              <w:rPr>
                <w:rFonts w:ascii="Arial" w:hAnsi="Arial" w:cs="Arial"/>
                <w:color w:val="000000"/>
              </w:rPr>
              <w:t>339</w:t>
            </w:r>
          </w:p>
        </w:tc>
        <w:tc>
          <w:tcPr>
            <w:tcW w:w="1927"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76638757" w14:textId="77777777">
            <w:pPr>
              <w:jc w:val="right"/>
              <w:rPr>
                <w:rFonts w:ascii="Arial" w:hAnsi="Arial" w:cs="Arial"/>
                <w:color w:val="000000"/>
              </w:rPr>
            </w:pPr>
            <w:r w:rsidRPr="006045E8">
              <w:rPr>
                <w:rFonts w:ascii="Arial" w:hAnsi="Arial" w:cs="Arial"/>
                <w:color w:val="000000"/>
              </w:rPr>
              <w:t>170</w:t>
            </w:r>
          </w:p>
        </w:tc>
        <w:tc>
          <w:tcPr>
            <w:tcW w:w="1843"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634C133C" w14:textId="77777777">
            <w:pPr>
              <w:jc w:val="right"/>
              <w:rPr>
                <w:rFonts w:ascii="Arial" w:hAnsi="Arial" w:cs="Arial"/>
                <w:color w:val="000000"/>
              </w:rPr>
            </w:pPr>
            <w:r w:rsidRPr="006045E8">
              <w:rPr>
                <w:rFonts w:ascii="Arial" w:hAnsi="Arial" w:cs="Arial"/>
                <w:color w:val="000000"/>
              </w:rPr>
              <w:t>$8,468</w:t>
            </w:r>
          </w:p>
        </w:tc>
      </w:tr>
      <w:tr w:rsidR="00B32898" w:rsidTr="00B32898" w14:paraId="5FAC0D53" w14:textId="77777777">
        <w:trPr>
          <w:trHeight w:val="288"/>
        </w:trPr>
        <w:tc>
          <w:tcPr>
            <w:tcW w:w="4390" w:type="dxa"/>
            <w:tcBorders>
              <w:top w:val="nil"/>
              <w:left w:val="single" w:color="auto" w:sz="4" w:space="0"/>
              <w:bottom w:val="single" w:color="auto" w:sz="4" w:space="0"/>
              <w:right w:val="single" w:color="auto" w:sz="4" w:space="0"/>
            </w:tcBorders>
            <w:shd w:val="clear" w:color="auto" w:fill="auto"/>
            <w:noWrap/>
            <w:vAlign w:val="bottom"/>
            <w:hideMark/>
          </w:tcPr>
          <w:p w:rsidRPr="006045E8" w:rsidR="00B32898" w:rsidRDefault="00B32898" w14:paraId="7D9DC66F" w14:textId="77777777">
            <w:pPr>
              <w:rPr>
                <w:rFonts w:ascii="Arial" w:hAnsi="Arial" w:cs="Arial"/>
                <w:color w:val="000000"/>
              </w:rPr>
            </w:pPr>
            <w:r w:rsidRPr="006045E8">
              <w:rPr>
                <w:rFonts w:ascii="Arial" w:hAnsi="Arial" w:cs="Arial"/>
                <w:color w:val="000000"/>
              </w:rPr>
              <w:t>Request for Extension of Waiver</w:t>
            </w:r>
          </w:p>
        </w:tc>
        <w:tc>
          <w:tcPr>
            <w:tcW w:w="1480"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28D29B51" w14:textId="77777777">
            <w:pPr>
              <w:jc w:val="right"/>
              <w:rPr>
                <w:rFonts w:ascii="Arial" w:hAnsi="Arial" w:cs="Arial"/>
                <w:color w:val="000000"/>
              </w:rPr>
            </w:pPr>
            <w:r w:rsidRPr="006045E8">
              <w:rPr>
                <w:rFonts w:ascii="Arial" w:hAnsi="Arial" w:cs="Arial"/>
                <w:color w:val="000000"/>
              </w:rPr>
              <w:t>186</w:t>
            </w:r>
          </w:p>
        </w:tc>
        <w:tc>
          <w:tcPr>
            <w:tcW w:w="1927"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329D4A2B" w14:textId="77777777">
            <w:pPr>
              <w:jc w:val="right"/>
              <w:rPr>
                <w:rFonts w:ascii="Arial" w:hAnsi="Arial" w:cs="Arial"/>
                <w:color w:val="000000"/>
              </w:rPr>
            </w:pPr>
            <w:r w:rsidRPr="006045E8">
              <w:rPr>
                <w:rFonts w:ascii="Arial" w:hAnsi="Arial" w:cs="Arial"/>
                <w:color w:val="000000"/>
              </w:rPr>
              <w:t>62</w:t>
            </w:r>
          </w:p>
        </w:tc>
        <w:tc>
          <w:tcPr>
            <w:tcW w:w="1843" w:type="dxa"/>
            <w:tcBorders>
              <w:top w:val="nil"/>
              <w:left w:val="nil"/>
              <w:bottom w:val="single" w:color="auto" w:sz="4" w:space="0"/>
              <w:right w:val="single" w:color="auto" w:sz="4" w:space="0"/>
            </w:tcBorders>
            <w:shd w:val="clear" w:color="auto" w:fill="auto"/>
            <w:noWrap/>
            <w:vAlign w:val="bottom"/>
            <w:hideMark/>
          </w:tcPr>
          <w:p w:rsidRPr="006045E8" w:rsidR="00B32898" w:rsidRDefault="00B32898" w14:paraId="573321FF" w14:textId="77777777">
            <w:pPr>
              <w:jc w:val="right"/>
              <w:rPr>
                <w:rFonts w:ascii="Arial" w:hAnsi="Arial" w:cs="Arial"/>
                <w:color w:val="000000"/>
              </w:rPr>
            </w:pPr>
            <w:r w:rsidRPr="006045E8">
              <w:rPr>
                <w:rFonts w:ascii="Arial" w:hAnsi="Arial" w:cs="Arial"/>
                <w:color w:val="000000"/>
              </w:rPr>
              <w:t>$</w:t>
            </w:r>
            <w:r w:rsidRPr="006045E8" w:rsidR="00612E9C">
              <w:rPr>
                <w:rFonts w:ascii="Arial" w:hAnsi="Arial" w:cs="Arial"/>
                <w:color w:val="000000"/>
              </w:rPr>
              <w:t>2,733</w:t>
            </w:r>
          </w:p>
        </w:tc>
      </w:tr>
      <w:tr w:rsidR="00B32898" w:rsidTr="00B32898" w14:paraId="5BA98136" w14:textId="77777777">
        <w:trPr>
          <w:trHeight w:val="288"/>
        </w:trPr>
        <w:tc>
          <w:tcPr>
            <w:tcW w:w="4390" w:type="dxa"/>
            <w:tcBorders>
              <w:top w:val="nil"/>
              <w:left w:val="single" w:color="auto" w:sz="4" w:space="0"/>
              <w:bottom w:val="single" w:color="auto" w:sz="4" w:space="0"/>
              <w:right w:val="single" w:color="auto" w:sz="4" w:space="0"/>
            </w:tcBorders>
            <w:shd w:val="clear" w:color="auto" w:fill="auto"/>
            <w:noWrap/>
            <w:vAlign w:val="bottom"/>
            <w:hideMark/>
          </w:tcPr>
          <w:p w:rsidRPr="00F97E5C" w:rsidR="00B32898" w:rsidRDefault="00B32898" w14:paraId="66881340" w14:textId="77777777">
            <w:pPr>
              <w:rPr>
                <w:rFonts w:ascii="Arial" w:hAnsi="Arial" w:cs="Arial"/>
                <w:b/>
                <w:color w:val="000000"/>
              </w:rPr>
            </w:pPr>
            <w:r w:rsidRPr="00F97E5C">
              <w:rPr>
                <w:rFonts w:ascii="Arial" w:hAnsi="Arial" w:cs="Arial"/>
                <w:b/>
                <w:color w:val="000000"/>
              </w:rPr>
              <w:t>Total</w:t>
            </w:r>
          </w:p>
        </w:tc>
        <w:tc>
          <w:tcPr>
            <w:tcW w:w="1480" w:type="dxa"/>
            <w:tcBorders>
              <w:top w:val="nil"/>
              <w:left w:val="nil"/>
              <w:bottom w:val="single" w:color="auto" w:sz="4" w:space="0"/>
              <w:right w:val="single" w:color="auto" w:sz="4" w:space="0"/>
            </w:tcBorders>
            <w:shd w:val="clear" w:color="auto" w:fill="auto"/>
            <w:noWrap/>
            <w:vAlign w:val="bottom"/>
            <w:hideMark/>
          </w:tcPr>
          <w:p w:rsidRPr="00F97E5C" w:rsidR="00B32898" w:rsidRDefault="00B32898" w14:paraId="0D575FE3" w14:textId="77777777">
            <w:pPr>
              <w:jc w:val="right"/>
              <w:rPr>
                <w:rFonts w:ascii="Arial" w:hAnsi="Arial" w:cs="Arial"/>
                <w:b/>
                <w:color w:val="000000"/>
              </w:rPr>
            </w:pPr>
            <w:r w:rsidRPr="00F97E5C">
              <w:rPr>
                <w:rFonts w:ascii="Arial" w:hAnsi="Arial" w:cs="Arial"/>
                <w:b/>
                <w:color w:val="000000"/>
              </w:rPr>
              <w:t>525</w:t>
            </w:r>
          </w:p>
        </w:tc>
        <w:tc>
          <w:tcPr>
            <w:tcW w:w="1927" w:type="dxa"/>
            <w:tcBorders>
              <w:top w:val="nil"/>
              <w:left w:val="nil"/>
              <w:bottom w:val="single" w:color="auto" w:sz="4" w:space="0"/>
              <w:right w:val="single" w:color="auto" w:sz="4" w:space="0"/>
            </w:tcBorders>
            <w:shd w:val="clear" w:color="auto" w:fill="auto"/>
            <w:noWrap/>
            <w:vAlign w:val="bottom"/>
            <w:hideMark/>
          </w:tcPr>
          <w:p w:rsidRPr="00F97E5C" w:rsidR="00B32898" w:rsidRDefault="00B32898" w14:paraId="6C062E93" w14:textId="77777777">
            <w:pPr>
              <w:jc w:val="right"/>
              <w:rPr>
                <w:rFonts w:ascii="Arial" w:hAnsi="Arial" w:cs="Arial"/>
                <w:b/>
                <w:color w:val="000000"/>
              </w:rPr>
            </w:pPr>
            <w:r w:rsidRPr="00F97E5C">
              <w:rPr>
                <w:rFonts w:ascii="Arial" w:hAnsi="Arial" w:cs="Arial"/>
                <w:b/>
                <w:color w:val="000000"/>
              </w:rPr>
              <w:t>232</w:t>
            </w:r>
          </w:p>
        </w:tc>
        <w:tc>
          <w:tcPr>
            <w:tcW w:w="1843" w:type="dxa"/>
            <w:tcBorders>
              <w:top w:val="nil"/>
              <w:left w:val="nil"/>
              <w:bottom w:val="single" w:color="auto" w:sz="4" w:space="0"/>
              <w:right w:val="single" w:color="auto" w:sz="4" w:space="0"/>
            </w:tcBorders>
            <w:shd w:val="clear" w:color="auto" w:fill="auto"/>
            <w:noWrap/>
            <w:vAlign w:val="bottom"/>
            <w:hideMark/>
          </w:tcPr>
          <w:p w:rsidRPr="00F97E5C" w:rsidR="00B32898" w:rsidRDefault="00B32898" w14:paraId="4435B690" w14:textId="77777777">
            <w:pPr>
              <w:jc w:val="right"/>
              <w:rPr>
                <w:rFonts w:ascii="Arial" w:hAnsi="Arial" w:cs="Arial"/>
                <w:b/>
                <w:color w:val="000000"/>
              </w:rPr>
            </w:pPr>
            <w:r w:rsidRPr="00F97E5C">
              <w:rPr>
                <w:rFonts w:ascii="Arial" w:hAnsi="Arial" w:cs="Arial"/>
                <w:b/>
                <w:color w:val="000000"/>
              </w:rPr>
              <w:t>$</w:t>
            </w:r>
            <w:r w:rsidRPr="00F97E5C" w:rsidR="00612E9C">
              <w:rPr>
                <w:rFonts w:ascii="Arial" w:hAnsi="Arial" w:cs="Arial"/>
                <w:b/>
                <w:color w:val="000000"/>
              </w:rPr>
              <w:t>11,201</w:t>
            </w:r>
          </w:p>
        </w:tc>
      </w:tr>
    </w:tbl>
    <w:p w:rsidRPr="00305117" w:rsidR="00B32898" w:rsidP="0000748D" w:rsidRDefault="00B32898" w14:paraId="10CED8B9" w14:textId="77777777">
      <w:pPr>
        <w:pStyle w:val="Default"/>
        <w:widowControl/>
        <w:jc w:val="center"/>
        <w:rPr>
          <w:rFonts w:ascii="Arial" w:hAnsi="Arial" w:cs="Arial"/>
          <w:b/>
          <w:bCs/>
          <w:color w:val="auto"/>
        </w:rPr>
      </w:pPr>
    </w:p>
    <w:p w:rsidRPr="00305117" w:rsidR="00886AE1" w:rsidP="0000748D" w:rsidRDefault="00886AE1" w14:paraId="6A5CFE75" w14:textId="77777777">
      <w:pPr>
        <w:pStyle w:val="Default"/>
        <w:widowControl/>
        <w:rPr>
          <w:rFonts w:ascii="Arial" w:hAnsi="Arial" w:cs="Arial"/>
          <w:color w:val="auto"/>
        </w:rPr>
      </w:pPr>
    </w:p>
    <w:p w:rsidRPr="00305117" w:rsidR="00023FB9" w:rsidP="00023FB9" w:rsidRDefault="00023FB9" w14:paraId="0C9AB2C3" w14:textId="77777777">
      <w:pPr>
        <w:rPr>
          <w:rFonts w:ascii="Arial" w:hAnsi="Arial" w:cs="Arial"/>
          <w:b/>
        </w:rPr>
      </w:pPr>
      <w:r w:rsidRPr="00305117">
        <w:rPr>
          <w:rFonts w:ascii="Arial" w:hAnsi="Arial" w:cs="Arial"/>
          <w:b/>
        </w:rPr>
        <w:t>13. Provide an estimate for the total annual cost burden to respondents or record</w:t>
      </w:r>
      <w:r w:rsidRPr="00305117" w:rsidR="00F55648">
        <w:rPr>
          <w:rFonts w:ascii="Arial" w:hAnsi="Arial" w:cs="Arial"/>
          <w:b/>
        </w:rPr>
        <w:t xml:space="preserve"> </w:t>
      </w:r>
      <w:r w:rsidRPr="00305117">
        <w:rPr>
          <w:rFonts w:ascii="Arial" w:hAnsi="Arial" w:cs="Arial"/>
          <w:b/>
        </w:rPr>
        <w:t xml:space="preserve">keepers resulting from the collection of information. (Do not include the cost of any hour burden </w:t>
      </w:r>
      <w:r w:rsidRPr="00305117" w:rsidR="00F55648">
        <w:rPr>
          <w:rFonts w:ascii="Arial" w:hAnsi="Arial" w:cs="Arial"/>
          <w:b/>
        </w:rPr>
        <w:t>already reflected on the burden worksheet</w:t>
      </w:r>
      <w:r w:rsidRPr="00305117">
        <w:rPr>
          <w:rFonts w:ascii="Arial" w:hAnsi="Arial" w:cs="Arial"/>
          <w:b/>
        </w:rPr>
        <w:t>).</w:t>
      </w:r>
    </w:p>
    <w:p w:rsidRPr="00305117" w:rsidR="00023FB9" w:rsidP="00023FB9" w:rsidRDefault="00023FB9" w14:paraId="25C897AB" w14:textId="77777777">
      <w:pPr>
        <w:rPr>
          <w:rFonts w:ascii="Arial" w:hAnsi="Arial" w:cs="Arial"/>
          <w:b/>
        </w:rPr>
      </w:pPr>
      <w:r w:rsidRPr="00305117">
        <w:rPr>
          <w:rFonts w:ascii="Arial" w:hAnsi="Arial" w:cs="Arial"/>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sidRPr="00305117">
        <w:rPr>
          <w:rFonts w:ascii="Arial" w:hAnsi="Arial" w:cs="Arial"/>
          <w:b/>
        </w:rPr>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05117" w:rsidR="00023FB9" w:rsidP="00023FB9" w:rsidRDefault="00023FB9" w14:paraId="1B6F30C6" w14:textId="77777777">
      <w:pPr>
        <w:rPr>
          <w:rFonts w:ascii="Arial" w:hAnsi="Arial" w:cs="Arial"/>
          <w:b/>
        </w:rPr>
      </w:pPr>
      <w:r w:rsidRPr="00305117">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05117" w:rsidR="00023FB9" w:rsidP="00023FB9" w:rsidRDefault="00023FB9" w14:paraId="13AED182" w14:textId="77777777">
      <w:pPr>
        <w:rPr>
          <w:rFonts w:ascii="Arial" w:hAnsi="Arial" w:cs="Arial"/>
          <w:b/>
        </w:rPr>
      </w:pPr>
      <w:r w:rsidRPr="00305117">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05117" w:rsidR="00203F21" w:rsidP="0000748D" w:rsidRDefault="00203F21" w14:paraId="34A816D5" w14:textId="77777777">
      <w:pPr>
        <w:pStyle w:val="Default"/>
        <w:widowControl/>
        <w:rPr>
          <w:rFonts w:ascii="Arial" w:hAnsi="Arial" w:cs="Arial"/>
          <w:bCs/>
          <w:color w:val="auto"/>
        </w:rPr>
      </w:pPr>
    </w:p>
    <w:p w:rsidRPr="00305117" w:rsidR="00886AE1" w:rsidP="0000748D" w:rsidRDefault="006A4FBD" w14:paraId="2F80C278" w14:textId="77777777">
      <w:pPr>
        <w:pStyle w:val="Default"/>
        <w:widowControl/>
        <w:rPr>
          <w:rFonts w:ascii="Arial" w:hAnsi="Arial" w:cs="Arial"/>
          <w:color w:val="auto"/>
        </w:rPr>
      </w:pPr>
      <w:r w:rsidRPr="00305117">
        <w:rPr>
          <w:rFonts w:ascii="Arial" w:hAnsi="Arial" w:cs="Arial"/>
          <w:color w:val="auto"/>
        </w:rPr>
        <w:t>MSHA estimates that the cost for office supplies and postage would be less than $5 per application.  The burden cost associated with applications for waivers or extensions of waivers would be as follows:</w:t>
      </w:r>
    </w:p>
    <w:p w:rsidRPr="00305117" w:rsidR="006A4FBD" w:rsidP="0000748D" w:rsidRDefault="006A4FBD" w14:paraId="79B14E4E" w14:textId="77777777">
      <w:pPr>
        <w:pStyle w:val="Default"/>
        <w:widowControl/>
        <w:rPr>
          <w:rFonts w:ascii="Arial" w:hAnsi="Arial" w:cs="Arial"/>
          <w:color w:val="auto"/>
        </w:rPr>
      </w:pPr>
    </w:p>
    <w:p w:rsidRPr="00305117" w:rsidR="006A4FBD" w:rsidP="006B0C30" w:rsidRDefault="00612E9C" w14:paraId="221608F0" w14:textId="77777777">
      <w:pPr>
        <w:pStyle w:val="Default"/>
        <w:widowControl/>
        <w:rPr>
          <w:rFonts w:ascii="Arial" w:hAnsi="Arial" w:cs="Arial"/>
          <w:color w:val="auto"/>
        </w:rPr>
      </w:pPr>
      <w:r>
        <w:rPr>
          <w:rFonts w:ascii="Arial" w:hAnsi="Arial" w:cs="Arial"/>
          <w:color w:val="auto"/>
        </w:rPr>
        <w:t>525</w:t>
      </w:r>
      <w:r w:rsidRPr="00305117">
        <w:rPr>
          <w:rFonts w:ascii="Arial" w:hAnsi="Arial" w:cs="Arial"/>
          <w:color w:val="auto"/>
        </w:rPr>
        <w:t xml:space="preserve"> </w:t>
      </w:r>
      <w:r w:rsidRPr="00305117" w:rsidR="006A4FBD">
        <w:rPr>
          <w:rFonts w:ascii="Arial" w:hAnsi="Arial" w:cs="Arial"/>
          <w:color w:val="auto"/>
        </w:rPr>
        <w:t>(</w:t>
      </w:r>
      <w:r>
        <w:rPr>
          <w:rFonts w:ascii="Arial" w:hAnsi="Arial" w:cs="Arial"/>
          <w:color w:val="auto"/>
        </w:rPr>
        <w:t>339</w:t>
      </w:r>
      <w:r w:rsidRPr="00305117">
        <w:rPr>
          <w:rFonts w:ascii="Arial" w:hAnsi="Arial" w:cs="Arial"/>
          <w:color w:val="auto"/>
        </w:rPr>
        <w:t xml:space="preserve"> </w:t>
      </w:r>
      <w:r w:rsidRPr="00305117" w:rsidR="006A4FBD">
        <w:rPr>
          <w:rFonts w:ascii="Arial" w:hAnsi="Arial" w:cs="Arial"/>
          <w:color w:val="auto"/>
        </w:rPr>
        <w:t>initial +</w:t>
      </w:r>
      <w:r>
        <w:rPr>
          <w:rFonts w:ascii="Arial" w:hAnsi="Arial" w:cs="Arial"/>
          <w:color w:val="auto"/>
        </w:rPr>
        <w:t xml:space="preserve"> 186</w:t>
      </w:r>
      <w:r w:rsidRPr="00305117">
        <w:rPr>
          <w:rFonts w:ascii="Arial" w:hAnsi="Arial" w:cs="Arial"/>
          <w:color w:val="auto"/>
        </w:rPr>
        <w:t xml:space="preserve"> </w:t>
      </w:r>
      <w:r w:rsidRPr="00305117" w:rsidR="006A4FBD">
        <w:rPr>
          <w:rFonts w:ascii="Arial" w:hAnsi="Arial" w:cs="Arial"/>
          <w:color w:val="auto"/>
        </w:rPr>
        <w:t xml:space="preserve">extension) waiver applications x $5 per application = </w:t>
      </w:r>
      <w:r w:rsidRPr="00305117" w:rsidR="006A4FBD">
        <w:rPr>
          <w:rFonts w:ascii="Arial" w:hAnsi="Arial" w:cs="Arial"/>
          <w:b/>
          <w:color w:val="auto"/>
        </w:rPr>
        <w:t>$</w:t>
      </w:r>
      <w:r>
        <w:rPr>
          <w:rFonts w:ascii="Arial" w:hAnsi="Arial" w:cs="Arial"/>
          <w:b/>
          <w:color w:val="auto"/>
        </w:rPr>
        <w:t>2,625</w:t>
      </w:r>
    </w:p>
    <w:p w:rsidRPr="00305117" w:rsidR="00F26264" w:rsidP="0000748D" w:rsidRDefault="00F26264" w14:paraId="4261A9BE" w14:textId="77777777">
      <w:pPr>
        <w:pStyle w:val="Default"/>
        <w:widowControl/>
        <w:rPr>
          <w:rFonts w:ascii="Arial" w:hAnsi="Arial" w:cs="Arial"/>
          <w:bCs/>
          <w:color w:val="auto"/>
        </w:rPr>
      </w:pPr>
    </w:p>
    <w:p w:rsidRPr="00305117" w:rsidR="00886AE1" w:rsidP="0000748D" w:rsidRDefault="00886AE1" w14:paraId="37B9AD99" w14:textId="77777777">
      <w:pPr>
        <w:pStyle w:val="Default"/>
        <w:widowControl/>
        <w:rPr>
          <w:rFonts w:ascii="Arial" w:hAnsi="Arial" w:cs="Arial"/>
          <w:color w:val="auto"/>
        </w:rPr>
      </w:pPr>
      <w:r w:rsidRPr="00305117">
        <w:rPr>
          <w:rFonts w:ascii="Arial" w:hAnsi="Arial" w:cs="Arial"/>
          <w:b/>
          <w:bCs/>
          <w:color w:val="auto"/>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05117" w:rsidR="00886AE1" w:rsidP="0000748D" w:rsidRDefault="00886AE1" w14:paraId="69459CAC" w14:textId="77777777">
      <w:pPr>
        <w:pStyle w:val="Default"/>
        <w:widowControl/>
        <w:rPr>
          <w:rFonts w:ascii="Arial" w:hAnsi="Arial" w:cs="Arial"/>
          <w:color w:val="auto"/>
        </w:rPr>
      </w:pPr>
    </w:p>
    <w:p w:rsidRPr="00305117" w:rsidR="00886AE1" w:rsidP="0000748D" w:rsidRDefault="00886AE1" w14:paraId="2E986760" w14:textId="77777777">
      <w:pPr>
        <w:pStyle w:val="Default"/>
        <w:widowControl/>
        <w:rPr>
          <w:rFonts w:ascii="Arial" w:hAnsi="Arial" w:cs="Arial"/>
          <w:color w:val="auto"/>
        </w:rPr>
      </w:pPr>
      <w:r w:rsidRPr="00305117">
        <w:rPr>
          <w:rFonts w:ascii="Arial" w:hAnsi="Arial" w:cs="Arial"/>
          <w:color w:val="auto"/>
        </w:rPr>
        <w:t xml:space="preserve">MSHA estimates that it would take a Health Specialist </w:t>
      </w:r>
      <w:r w:rsidRPr="00305117" w:rsidR="00517ED2">
        <w:rPr>
          <w:rFonts w:ascii="Arial" w:hAnsi="Arial" w:cs="Arial"/>
          <w:color w:val="auto"/>
        </w:rPr>
        <w:t>(</w:t>
      </w:r>
      <w:r w:rsidRPr="00305117">
        <w:rPr>
          <w:rFonts w:ascii="Arial" w:hAnsi="Arial" w:cs="Arial"/>
          <w:color w:val="auto"/>
        </w:rPr>
        <w:t>GS-12</w:t>
      </w:r>
      <w:r w:rsidRPr="00305117" w:rsidR="00517ED2">
        <w:rPr>
          <w:rFonts w:ascii="Arial" w:hAnsi="Arial" w:cs="Arial"/>
          <w:color w:val="auto"/>
        </w:rPr>
        <w:t>)</w:t>
      </w:r>
      <w:r w:rsidRPr="00305117">
        <w:rPr>
          <w:rFonts w:ascii="Arial" w:hAnsi="Arial" w:cs="Arial"/>
          <w:color w:val="auto"/>
        </w:rPr>
        <w:t xml:space="preserve"> </w:t>
      </w:r>
      <w:r w:rsidRPr="00305117" w:rsidR="006A4FBD">
        <w:rPr>
          <w:rFonts w:ascii="Arial" w:hAnsi="Arial" w:cs="Arial"/>
          <w:color w:val="auto"/>
        </w:rPr>
        <w:t>earning $</w:t>
      </w:r>
      <w:r w:rsidR="00612E9C">
        <w:rPr>
          <w:rFonts w:ascii="Arial" w:hAnsi="Arial" w:cs="Arial"/>
          <w:color w:val="auto"/>
        </w:rPr>
        <w:t>56.62</w:t>
      </w:r>
      <w:r w:rsidRPr="00305117" w:rsidR="006A4FBD">
        <w:rPr>
          <w:rFonts w:ascii="Arial" w:hAnsi="Arial" w:cs="Arial"/>
          <w:color w:val="auto"/>
        </w:rPr>
        <w:t xml:space="preserve"> per hour</w:t>
      </w:r>
      <w:r w:rsidRPr="00305117" w:rsidR="00DE61AC">
        <w:rPr>
          <w:rFonts w:ascii="Arial" w:hAnsi="Arial" w:cs="Arial"/>
          <w:color w:val="auto"/>
        </w:rPr>
        <w:t xml:space="preserve"> including benefits</w:t>
      </w:r>
      <w:r w:rsidRPr="00305117" w:rsidR="006A4FBD">
        <w:rPr>
          <w:rFonts w:ascii="Arial" w:hAnsi="Arial" w:cs="Arial"/>
          <w:color w:val="auto"/>
        </w:rPr>
        <w:t xml:space="preserve">, </w:t>
      </w:r>
      <w:r w:rsidRPr="00305117">
        <w:rPr>
          <w:rFonts w:ascii="Arial" w:hAnsi="Arial" w:cs="Arial"/>
          <w:color w:val="auto"/>
        </w:rPr>
        <w:t>about 6 minutes to process each application.</w:t>
      </w:r>
      <w:r w:rsidRPr="00305117" w:rsidR="00517ED2">
        <w:rPr>
          <w:rStyle w:val="FootnoteReference"/>
          <w:rFonts w:ascii="Arial" w:hAnsi="Arial" w:cs="Arial"/>
          <w:color w:val="auto"/>
          <w:vertAlign w:val="superscript"/>
        </w:rPr>
        <w:footnoteReference w:id="5"/>
      </w:r>
      <w:r w:rsidRPr="00305117">
        <w:rPr>
          <w:rFonts w:ascii="Arial" w:hAnsi="Arial" w:cs="Arial"/>
          <w:color w:val="auto"/>
          <w:vertAlign w:val="superscript"/>
        </w:rPr>
        <w:t xml:space="preserve"> </w:t>
      </w:r>
      <w:r w:rsidRPr="00305117">
        <w:rPr>
          <w:rFonts w:ascii="Arial" w:hAnsi="Arial" w:cs="Arial"/>
          <w:color w:val="auto"/>
        </w:rPr>
        <w:t xml:space="preserve"> </w:t>
      </w:r>
    </w:p>
    <w:p w:rsidRPr="00305117" w:rsidR="00886AE1" w:rsidP="0000748D" w:rsidRDefault="00886AE1" w14:paraId="27C28F24" w14:textId="77777777">
      <w:pPr>
        <w:pStyle w:val="Default"/>
        <w:widowControl/>
        <w:rPr>
          <w:rFonts w:ascii="Arial" w:hAnsi="Arial" w:cs="Arial"/>
          <w:color w:val="auto"/>
        </w:rPr>
      </w:pPr>
    </w:p>
    <w:p w:rsidRPr="00305117" w:rsidR="00886AE1" w:rsidP="0000748D" w:rsidRDefault="00612E9C" w14:paraId="6DFA1392" w14:textId="77777777">
      <w:pPr>
        <w:pStyle w:val="Default"/>
        <w:widowControl/>
        <w:rPr>
          <w:rFonts w:ascii="Arial" w:hAnsi="Arial" w:cs="Arial"/>
          <w:color w:val="auto"/>
        </w:rPr>
      </w:pPr>
      <w:r>
        <w:rPr>
          <w:rFonts w:ascii="Arial" w:hAnsi="Arial" w:cs="Arial"/>
          <w:color w:val="auto"/>
        </w:rPr>
        <w:t>525</w:t>
      </w:r>
      <w:r w:rsidRPr="00305117">
        <w:rPr>
          <w:rFonts w:ascii="Arial" w:hAnsi="Arial" w:cs="Arial"/>
          <w:color w:val="auto"/>
        </w:rPr>
        <w:t xml:space="preserve"> </w:t>
      </w:r>
      <w:r w:rsidRPr="00305117" w:rsidR="00886AE1">
        <w:rPr>
          <w:rFonts w:ascii="Arial" w:hAnsi="Arial" w:cs="Arial"/>
          <w:color w:val="auto"/>
        </w:rPr>
        <w:t xml:space="preserve">applications x </w:t>
      </w:r>
      <w:r w:rsidRPr="00305117" w:rsidR="00F3312B">
        <w:rPr>
          <w:rFonts w:ascii="Arial" w:hAnsi="Arial" w:cs="Arial"/>
          <w:color w:val="auto"/>
        </w:rPr>
        <w:t>6 minutes</w:t>
      </w:r>
      <w:r w:rsidRPr="00305117" w:rsidR="00886AE1">
        <w:rPr>
          <w:rFonts w:ascii="Arial" w:hAnsi="Arial" w:cs="Arial"/>
          <w:color w:val="auto"/>
        </w:rPr>
        <w:t xml:space="preserve"> x $</w:t>
      </w:r>
      <w:r>
        <w:rPr>
          <w:rFonts w:ascii="Arial" w:hAnsi="Arial" w:cs="Arial"/>
          <w:color w:val="auto"/>
        </w:rPr>
        <w:t>56.62</w:t>
      </w:r>
      <w:r w:rsidRPr="00305117" w:rsidR="00886AE1">
        <w:rPr>
          <w:rFonts w:ascii="Arial" w:hAnsi="Arial" w:cs="Arial"/>
          <w:color w:val="auto"/>
        </w:rPr>
        <w:t xml:space="preserve"> per hour = </w:t>
      </w:r>
      <w:r w:rsidRPr="00305117" w:rsidR="00886AE1">
        <w:rPr>
          <w:rFonts w:ascii="Arial" w:hAnsi="Arial" w:cs="Arial"/>
          <w:b/>
          <w:color w:val="auto"/>
        </w:rPr>
        <w:t>$</w:t>
      </w:r>
      <w:r>
        <w:rPr>
          <w:rFonts w:ascii="Arial" w:hAnsi="Arial" w:cs="Arial"/>
          <w:b/>
          <w:color w:val="auto"/>
        </w:rPr>
        <w:t>3,001</w:t>
      </w:r>
    </w:p>
    <w:p w:rsidRPr="00305117" w:rsidR="00886AE1" w:rsidP="0000748D" w:rsidRDefault="00886AE1" w14:paraId="2DCDAA6C" w14:textId="77777777">
      <w:pPr>
        <w:pStyle w:val="Default"/>
        <w:widowControl/>
        <w:rPr>
          <w:rFonts w:ascii="Arial" w:hAnsi="Arial" w:cs="Arial"/>
          <w:color w:val="auto"/>
        </w:rPr>
      </w:pPr>
    </w:p>
    <w:p w:rsidRPr="00305117" w:rsidR="00886AE1" w:rsidP="0000748D" w:rsidRDefault="00886AE1" w14:paraId="460FB7BE" w14:textId="77777777">
      <w:pPr>
        <w:pStyle w:val="Default"/>
        <w:widowControl/>
        <w:rPr>
          <w:rFonts w:ascii="Arial" w:hAnsi="Arial" w:cs="Arial"/>
          <w:color w:val="auto"/>
        </w:rPr>
      </w:pPr>
      <w:r w:rsidRPr="00305117">
        <w:rPr>
          <w:rFonts w:ascii="Arial" w:hAnsi="Arial" w:cs="Arial"/>
          <w:b/>
          <w:bCs/>
          <w:color w:val="auto"/>
        </w:rPr>
        <w:t>15.  Explain the reasons for any program changes or adjustments report</w:t>
      </w:r>
      <w:r w:rsidRPr="00305117" w:rsidR="00F55648">
        <w:rPr>
          <w:rFonts w:ascii="Arial" w:hAnsi="Arial" w:cs="Arial"/>
          <w:b/>
          <w:bCs/>
          <w:color w:val="auto"/>
        </w:rPr>
        <w:t xml:space="preserve">ed </w:t>
      </w:r>
      <w:r w:rsidRPr="00305117" w:rsidR="00F55648">
        <w:rPr>
          <w:rFonts w:ascii="Arial" w:hAnsi="Arial" w:cs="Arial"/>
          <w:b/>
        </w:rPr>
        <w:t>on the burden worksheet</w:t>
      </w:r>
      <w:r w:rsidRPr="00305117">
        <w:rPr>
          <w:rFonts w:ascii="Arial" w:hAnsi="Arial" w:cs="Arial"/>
          <w:b/>
          <w:bCs/>
          <w:color w:val="auto"/>
        </w:rPr>
        <w:t>.</w:t>
      </w:r>
    </w:p>
    <w:p w:rsidR="00886AE1" w:rsidP="0000748D" w:rsidRDefault="00886AE1" w14:paraId="6408CAF0" w14:textId="77777777">
      <w:pPr>
        <w:pStyle w:val="Default"/>
        <w:widowControl/>
        <w:rPr>
          <w:rFonts w:ascii="Arial" w:hAnsi="Arial" w:cs="Arial"/>
          <w:color w:val="auto"/>
        </w:rPr>
      </w:pPr>
    </w:p>
    <w:p w:rsidR="007B12BE" w:rsidP="0000748D" w:rsidRDefault="007B12BE" w14:paraId="405E4E00" w14:textId="77777777">
      <w:pPr>
        <w:pStyle w:val="Default"/>
        <w:widowControl/>
        <w:rPr>
          <w:rFonts w:ascii="Arial" w:hAnsi="Arial" w:cs="Arial"/>
          <w:color w:val="auto"/>
          <w:u w:val="single"/>
        </w:rPr>
      </w:pPr>
      <w:r w:rsidRPr="006045E8">
        <w:rPr>
          <w:rFonts w:ascii="Arial" w:hAnsi="Arial" w:cs="Arial"/>
          <w:color w:val="auto"/>
          <w:u w:val="single"/>
        </w:rPr>
        <w:t>E</w:t>
      </w:r>
      <w:r>
        <w:rPr>
          <w:rFonts w:ascii="Arial" w:hAnsi="Arial" w:cs="Arial"/>
          <w:color w:val="auto"/>
          <w:u w:val="single"/>
        </w:rPr>
        <w:t>X</w:t>
      </w:r>
      <w:r w:rsidRPr="006045E8">
        <w:rPr>
          <w:rFonts w:ascii="Arial" w:hAnsi="Arial" w:cs="Arial"/>
          <w:color w:val="auto"/>
          <w:u w:val="single"/>
        </w:rPr>
        <w:t>PLANATION OF CHANGE OF TOTALS</w:t>
      </w:r>
    </w:p>
    <w:p w:rsidR="007B12BE" w:rsidP="0000748D" w:rsidRDefault="007B12BE" w14:paraId="7CE336A7" w14:textId="77777777">
      <w:pPr>
        <w:pStyle w:val="Default"/>
        <w:widowControl/>
        <w:rPr>
          <w:rFonts w:ascii="Arial" w:hAnsi="Arial" w:cs="Arial"/>
          <w:color w:val="auto"/>
          <w:u w:val="single"/>
        </w:rPr>
      </w:pPr>
    </w:p>
    <w:p w:rsidR="007B12BE" w:rsidP="0000748D" w:rsidRDefault="007B12BE" w14:paraId="33B4B102" w14:textId="77777777">
      <w:pPr>
        <w:pStyle w:val="Default"/>
        <w:widowControl/>
        <w:rPr>
          <w:rFonts w:ascii="Arial" w:hAnsi="Arial" w:cs="Arial"/>
          <w:color w:val="auto"/>
        </w:rPr>
      </w:pPr>
      <w:r w:rsidRPr="006045E8">
        <w:rPr>
          <w:rFonts w:ascii="Arial" w:hAnsi="Arial" w:cs="Arial"/>
          <w:i/>
          <w:color w:val="auto"/>
          <w:u w:val="single"/>
        </w:rPr>
        <w:t>Respondents:</w:t>
      </w:r>
      <w:r w:rsidR="00066FB6">
        <w:rPr>
          <w:rFonts w:ascii="Arial" w:hAnsi="Arial" w:cs="Arial"/>
          <w:color w:val="auto"/>
        </w:rPr>
        <w:t xml:space="preserve"> The number of respondents decreased from 731 to 525 due to the decline in the number of mines submitting waiver requests and applications extensions.</w:t>
      </w:r>
    </w:p>
    <w:p w:rsidR="00066FB6" w:rsidP="0000748D" w:rsidRDefault="00066FB6" w14:paraId="35F77BCF" w14:textId="77777777">
      <w:pPr>
        <w:pStyle w:val="Default"/>
        <w:widowControl/>
        <w:rPr>
          <w:rFonts w:ascii="Arial" w:hAnsi="Arial" w:cs="Arial"/>
          <w:i/>
          <w:color w:val="auto"/>
          <w:u w:val="single"/>
        </w:rPr>
      </w:pPr>
    </w:p>
    <w:p w:rsidRPr="006045E8" w:rsidR="007B12BE" w:rsidP="0000748D" w:rsidRDefault="007B12BE" w14:paraId="7255851E" w14:textId="77777777">
      <w:pPr>
        <w:pStyle w:val="Default"/>
        <w:widowControl/>
        <w:rPr>
          <w:rFonts w:ascii="Arial" w:hAnsi="Arial" w:cs="Arial"/>
          <w:color w:val="auto"/>
        </w:rPr>
      </w:pPr>
      <w:r>
        <w:rPr>
          <w:rFonts w:ascii="Arial" w:hAnsi="Arial" w:cs="Arial"/>
          <w:i/>
          <w:color w:val="auto"/>
          <w:u w:val="single"/>
        </w:rPr>
        <w:t>Responses:</w:t>
      </w:r>
      <w:r w:rsidR="00066FB6">
        <w:rPr>
          <w:rFonts w:ascii="Arial" w:hAnsi="Arial" w:cs="Arial"/>
          <w:color w:val="auto"/>
        </w:rPr>
        <w:t xml:space="preserve"> The number of responses decreased from 731 to 525 due to the decline in the number of respondents.</w:t>
      </w:r>
    </w:p>
    <w:p w:rsidR="007B12BE" w:rsidP="0000748D" w:rsidRDefault="007B12BE" w14:paraId="55E0D6B2" w14:textId="77777777">
      <w:pPr>
        <w:pStyle w:val="Default"/>
        <w:widowControl/>
        <w:rPr>
          <w:rFonts w:ascii="Arial" w:hAnsi="Arial" w:cs="Arial"/>
          <w:i/>
          <w:color w:val="auto"/>
          <w:u w:val="single"/>
        </w:rPr>
      </w:pPr>
    </w:p>
    <w:p w:rsidRPr="006045E8" w:rsidR="007B12BE" w:rsidP="0000748D" w:rsidRDefault="007B12BE" w14:paraId="2D993BD0" w14:textId="77777777">
      <w:pPr>
        <w:pStyle w:val="Default"/>
        <w:widowControl/>
        <w:rPr>
          <w:rFonts w:ascii="Arial" w:hAnsi="Arial" w:cs="Arial"/>
          <w:color w:val="auto"/>
        </w:rPr>
      </w:pPr>
      <w:r>
        <w:rPr>
          <w:rFonts w:ascii="Arial" w:hAnsi="Arial" w:cs="Arial"/>
          <w:i/>
          <w:color w:val="auto"/>
          <w:u w:val="single"/>
        </w:rPr>
        <w:t>Burden Hours:</w:t>
      </w:r>
      <w:r w:rsidR="00066FB6">
        <w:rPr>
          <w:rFonts w:ascii="Arial" w:hAnsi="Arial" w:cs="Arial"/>
          <w:color w:val="auto"/>
        </w:rPr>
        <w:t xml:space="preserve"> The total annual burden hours has decreased from 301 to 232 due to the reduction in the number of applications.</w:t>
      </w:r>
    </w:p>
    <w:p w:rsidR="007B12BE" w:rsidP="0000748D" w:rsidRDefault="007B12BE" w14:paraId="6A986989" w14:textId="77777777">
      <w:pPr>
        <w:pStyle w:val="Default"/>
        <w:widowControl/>
        <w:rPr>
          <w:rFonts w:ascii="Arial" w:hAnsi="Arial" w:cs="Arial"/>
          <w:i/>
          <w:color w:val="auto"/>
          <w:u w:val="single"/>
        </w:rPr>
      </w:pPr>
    </w:p>
    <w:p w:rsidRPr="006045E8" w:rsidR="007B12BE" w:rsidP="0000748D" w:rsidRDefault="007B12BE" w14:paraId="741597D7" w14:textId="77777777">
      <w:pPr>
        <w:pStyle w:val="Default"/>
        <w:widowControl/>
        <w:rPr>
          <w:rFonts w:ascii="Arial" w:hAnsi="Arial" w:cs="Arial"/>
          <w:color w:val="auto"/>
        </w:rPr>
      </w:pPr>
      <w:r>
        <w:rPr>
          <w:rFonts w:ascii="Arial" w:hAnsi="Arial" w:cs="Arial"/>
          <w:i/>
          <w:color w:val="auto"/>
          <w:u w:val="single"/>
        </w:rPr>
        <w:t>Costs:</w:t>
      </w:r>
      <w:r w:rsidR="00066FB6">
        <w:rPr>
          <w:rFonts w:ascii="Arial" w:hAnsi="Arial" w:cs="Arial"/>
          <w:color w:val="auto"/>
        </w:rPr>
        <w:t xml:space="preserve"> Total annual burden cost decreased from $3,655 to $2,625 due to the reduction in the number of applications.</w:t>
      </w:r>
    </w:p>
    <w:p w:rsidRPr="00305117" w:rsidR="00886AE1" w:rsidP="0000748D" w:rsidRDefault="00886AE1" w14:paraId="7B6F0298" w14:textId="77777777">
      <w:pPr>
        <w:pStyle w:val="Default"/>
        <w:widowControl/>
        <w:rPr>
          <w:rFonts w:ascii="Arial" w:hAnsi="Arial" w:cs="Arial"/>
          <w:color w:val="auto"/>
        </w:rPr>
      </w:pPr>
    </w:p>
    <w:p w:rsidRPr="00305117" w:rsidR="00886AE1" w:rsidP="0000748D" w:rsidRDefault="00886AE1" w14:paraId="6CC38C35" w14:textId="77777777">
      <w:pPr>
        <w:pStyle w:val="Default"/>
        <w:widowControl/>
        <w:rPr>
          <w:rFonts w:ascii="Arial" w:hAnsi="Arial" w:cs="Arial"/>
          <w:color w:val="auto"/>
        </w:rPr>
      </w:pPr>
      <w:r w:rsidRPr="00305117">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305117" w:rsidR="00886AE1" w:rsidP="0000748D" w:rsidRDefault="00886AE1" w14:paraId="24E6CB5C" w14:textId="77777777">
      <w:pPr>
        <w:pStyle w:val="Default"/>
        <w:widowControl/>
        <w:rPr>
          <w:rFonts w:ascii="Arial" w:hAnsi="Arial" w:cs="Arial"/>
          <w:color w:val="auto"/>
        </w:rPr>
      </w:pPr>
    </w:p>
    <w:p w:rsidRPr="00305117" w:rsidR="00886AE1" w:rsidP="0000748D" w:rsidRDefault="00886AE1" w14:paraId="451456DF" w14:textId="77777777">
      <w:pPr>
        <w:pStyle w:val="Default"/>
        <w:widowControl/>
        <w:rPr>
          <w:rFonts w:ascii="Arial" w:hAnsi="Arial" w:cs="Arial"/>
          <w:color w:val="auto"/>
        </w:rPr>
      </w:pPr>
      <w:r w:rsidRPr="00305117">
        <w:rPr>
          <w:rFonts w:ascii="Arial" w:hAnsi="Arial" w:cs="Arial"/>
          <w:color w:val="auto"/>
        </w:rPr>
        <w:t xml:space="preserve">MSHA does not intend to publish the results of this information collection. </w:t>
      </w:r>
    </w:p>
    <w:p w:rsidRPr="00305117" w:rsidR="00886AE1" w:rsidP="0000748D" w:rsidRDefault="00886AE1" w14:paraId="385589AC" w14:textId="77777777">
      <w:pPr>
        <w:pStyle w:val="Default"/>
        <w:widowControl/>
        <w:rPr>
          <w:rFonts w:ascii="Arial" w:hAnsi="Arial" w:cs="Arial"/>
          <w:color w:val="auto"/>
        </w:rPr>
      </w:pPr>
    </w:p>
    <w:p w:rsidRPr="00305117" w:rsidR="00886AE1" w:rsidP="0000748D" w:rsidRDefault="00886AE1" w14:paraId="448F4B19" w14:textId="77777777">
      <w:pPr>
        <w:pStyle w:val="Default"/>
        <w:widowControl/>
        <w:rPr>
          <w:rFonts w:ascii="Arial" w:hAnsi="Arial" w:cs="Arial"/>
          <w:color w:val="auto"/>
        </w:rPr>
      </w:pPr>
      <w:r w:rsidRPr="00305117">
        <w:rPr>
          <w:rFonts w:ascii="Arial" w:hAnsi="Arial" w:cs="Arial"/>
          <w:b/>
          <w:bCs/>
          <w:color w:val="auto"/>
        </w:rPr>
        <w:t xml:space="preserve">17.  If seeking approval to not display the expiration date for OMB approval of the information collection, explain the reasons that display would be inappropriate. </w:t>
      </w:r>
    </w:p>
    <w:p w:rsidRPr="00305117" w:rsidR="00886AE1" w:rsidP="0000748D" w:rsidRDefault="00886AE1" w14:paraId="4840E017" w14:textId="77777777">
      <w:pPr>
        <w:pStyle w:val="Default"/>
        <w:widowControl/>
        <w:rPr>
          <w:rFonts w:ascii="Arial" w:hAnsi="Arial" w:cs="Arial"/>
          <w:color w:val="auto"/>
        </w:rPr>
      </w:pPr>
    </w:p>
    <w:p w:rsidRPr="00305117" w:rsidR="00886AE1" w:rsidP="0000748D" w:rsidRDefault="004A27B9" w14:paraId="7BE19C4E" w14:textId="77777777">
      <w:pPr>
        <w:pStyle w:val="Default"/>
        <w:widowControl/>
        <w:rPr>
          <w:rFonts w:ascii="Arial" w:hAnsi="Arial" w:cs="Arial"/>
          <w:color w:val="auto"/>
        </w:rPr>
      </w:pPr>
      <w:r w:rsidRPr="00305117">
        <w:rPr>
          <w:rFonts w:ascii="Arial" w:hAnsi="Arial" w:cs="Arial"/>
        </w:rPr>
        <w:t xml:space="preserve">MSHA </w:t>
      </w:r>
      <w:r w:rsidRPr="00305117" w:rsidR="005845EE">
        <w:rPr>
          <w:rFonts w:ascii="Arial" w:hAnsi="Arial" w:cs="Arial"/>
        </w:rPr>
        <w:t>associates no forms with this collection</w:t>
      </w:r>
      <w:r w:rsidRPr="00305117" w:rsidR="00886AE1">
        <w:rPr>
          <w:rFonts w:ascii="Arial" w:hAnsi="Arial" w:cs="Arial"/>
          <w:color w:val="auto"/>
        </w:rPr>
        <w:t xml:space="preserve">. </w:t>
      </w:r>
    </w:p>
    <w:p w:rsidRPr="00305117" w:rsidR="00886AE1" w:rsidP="0000748D" w:rsidRDefault="00886AE1" w14:paraId="19366741" w14:textId="77777777">
      <w:pPr>
        <w:pStyle w:val="Default"/>
        <w:widowControl/>
        <w:rPr>
          <w:rFonts w:ascii="Arial" w:hAnsi="Arial" w:cs="Arial"/>
          <w:color w:val="auto"/>
        </w:rPr>
      </w:pPr>
    </w:p>
    <w:p w:rsidRPr="00305117" w:rsidR="00886AE1" w:rsidP="0000748D" w:rsidRDefault="00886AE1" w14:paraId="5723F976" w14:textId="77777777">
      <w:pPr>
        <w:pStyle w:val="Default"/>
        <w:widowControl/>
        <w:rPr>
          <w:rFonts w:ascii="Arial" w:hAnsi="Arial" w:cs="Arial"/>
          <w:color w:val="auto"/>
        </w:rPr>
      </w:pPr>
      <w:r w:rsidRPr="00305117">
        <w:rPr>
          <w:rFonts w:ascii="Arial" w:hAnsi="Arial" w:cs="Arial"/>
          <w:b/>
          <w:bCs/>
          <w:color w:val="auto"/>
        </w:rPr>
        <w:t xml:space="preserve">18. Explain each exception to the </w:t>
      </w:r>
      <w:r w:rsidRPr="00305117" w:rsidR="005F592C">
        <w:rPr>
          <w:rFonts w:ascii="Arial" w:hAnsi="Arial" w:cs="Arial"/>
          <w:b/>
          <w:bCs/>
          <w:color w:val="auto"/>
        </w:rPr>
        <w:t xml:space="preserve">topics of the </w:t>
      </w:r>
      <w:r w:rsidRPr="00305117">
        <w:rPr>
          <w:rFonts w:ascii="Arial" w:hAnsi="Arial" w:cs="Arial"/>
          <w:b/>
          <w:bCs/>
          <w:color w:val="auto"/>
        </w:rPr>
        <w:t>certification statement identified in "Certification for Paperwork Reduction Act Submission</w:t>
      </w:r>
      <w:r w:rsidRPr="00305117" w:rsidR="005F592C">
        <w:rPr>
          <w:rFonts w:ascii="Arial" w:hAnsi="Arial" w:cs="Arial"/>
          <w:b/>
          <w:bCs/>
          <w:color w:val="auto"/>
        </w:rPr>
        <w:t>s.</w:t>
      </w:r>
      <w:r w:rsidRPr="00305117">
        <w:rPr>
          <w:rFonts w:ascii="Arial" w:hAnsi="Arial" w:cs="Arial"/>
          <w:b/>
          <w:bCs/>
          <w:color w:val="auto"/>
        </w:rPr>
        <w:t xml:space="preserve">"  </w:t>
      </w:r>
    </w:p>
    <w:p w:rsidRPr="00305117" w:rsidR="00886AE1" w:rsidP="0000748D" w:rsidRDefault="00886AE1" w14:paraId="1A25FD56" w14:textId="77777777">
      <w:pPr>
        <w:pStyle w:val="Default"/>
        <w:widowControl/>
        <w:rPr>
          <w:rFonts w:ascii="Arial" w:hAnsi="Arial" w:cs="Arial"/>
          <w:color w:val="auto"/>
        </w:rPr>
      </w:pPr>
    </w:p>
    <w:p w:rsidRPr="00305117" w:rsidR="00886AE1" w:rsidP="0000748D" w:rsidRDefault="00886AE1" w14:paraId="3E747B13" w14:textId="77777777">
      <w:pPr>
        <w:pStyle w:val="Default"/>
        <w:widowControl/>
        <w:rPr>
          <w:rFonts w:ascii="Arial" w:hAnsi="Arial" w:cs="Arial"/>
          <w:color w:val="auto"/>
        </w:rPr>
      </w:pPr>
      <w:r w:rsidRPr="00305117">
        <w:rPr>
          <w:rFonts w:ascii="Arial" w:hAnsi="Arial" w:cs="Arial"/>
          <w:color w:val="auto"/>
        </w:rPr>
        <w:t>There are no certification exceptions identified with this information collection request.</w:t>
      </w:r>
    </w:p>
    <w:p w:rsidRPr="00305117" w:rsidR="00F26264" w:rsidP="0000748D" w:rsidRDefault="00F26264" w14:paraId="15A24F89" w14:textId="77777777">
      <w:pPr>
        <w:pStyle w:val="Default"/>
        <w:widowControl/>
        <w:rPr>
          <w:rFonts w:ascii="Arial" w:hAnsi="Arial" w:cs="Arial"/>
          <w:color w:val="auto"/>
        </w:rPr>
      </w:pPr>
    </w:p>
    <w:p w:rsidRPr="00305117" w:rsidR="00E33DC7" w:rsidP="0000748D" w:rsidRDefault="00E33DC7" w14:paraId="0ED20720" w14:textId="77777777">
      <w:pPr>
        <w:pStyle w:val="Default"/>
        <w:keepNext/>
        <w:widowControl/>
        <w:rPr>
          <w:rFonts w:ascii="Arial" w:hAnsi="Arial" w:cs="Arial"/>
          <w:b/>
          <w:bCs/>
          <w:color w:val="auto"/>
        </w:rPr>
      </w:pPr>
    </w:p>
    <w:p w:rsidRPr="00305117" w:rsidR="00886AE1" w:rsidP="0000748D" w:rsidRDefault="00886AE1" w14:paraId="2A680DA0" w14:textId="77777777">
      <w:pPr>
        <w:pStyle w:val="Default"/>
        <w:keepNext/>
        <w:widowControl/>
        <w:rPr>
          <w:rFonts w:ascii="Arial" w:hAnsi="Arial" w:cs="Arial"/>
          <w:b/>
          <w:bCs/>
          <w:color w:val="auto"/>
        </w:rPr>
      </w:pPr>
      <w:r w:rsidRPr="00305117">
        <w:rPr>
          <w:rFonts w:ascii="Arial" w:hAnsi="Arial" w:cs="Arial"/>
          <w:b/>
          <w:bCs/>
          <w:color w:val="auto"/>
        </w:rPr>
        <w:t>B.</w:t>
      </w:r>
      <w:r w:rsidRPr="00305117">
        <w:rPr>
          <w:rFonts w:ascii="Arial" w:hAnsi="Arial" w:cs="Arial"/>
          <w:b/>
          <w:color w:val="auto"/>
        </w:rPr>
        <w:t xml:space="preserve"> </w:t>
      </w:r>
      <w:r w:rsidRPr="00305117" w:rsidR="0000748D">
        <w:rPr>
          <w:rFonts w:ascii="Arial" w:hAnsi="Arial" w:cs="Arial"/>
          <w:b/>
          <w:color w:val="auto"/>
        </w:rPr>
        <w:t xml:space="preserve"> </w:t>
      </w:r>
      <w:r w:rsidRPr="00305117">
        <w:rPr>
          <w:rFonts w:ascii="Arial" w:hAnsi="Arial" w:cs="Arial"/>
          <w:b/>
          <w:color w:val="auto"/>
        </w:rPr>
        <w:t>Collection of Information Employ</w:t>
      </w:r>
      <w:r w:rsidRPr="00305117" w:rsidR="00E33DC7">
        <w:rPr>
          <w:rFonts w:ascii="Arial" w:hAnsi="Arial" w:cs="Arial"/>
          <w:b/>
          <w:color w:val="auto"/>
        </w:rPr>
        <w:t>ing</w:t>
      </w:r>
      <w:r w:rsidRPr="00305117">
        <w:rPr>
          <w:rFonts w:ascii="Arial" w:hAnsi="Arial" w:cs="Arial"/>
          <w:b/>
          <w:color w:val="auto"/>
        </w:rPr>
        <w:t xml:space="preserve"> Statistical </w:t>
      </w:r>
      <w:r w:rsidRPr="00305117">
        <w:rPr>
          <w:rFonts w:ascii="Arial" w:hAnsi="Arial" w:cs="Arial"/>
          <w:b/>
          <w:bCs/>
          <w:color w:val="auto"/>
        </w:rPr>
        <w:t>Methods</w:t>
      </w:r>
    </w:p>
    <w:p w:rsidRPr="00305117" w:rsidR="00886AE1" w:rsidP="0000748D" w:rsidRDefault="00886AE1" w14:paraId="74DF7309" w14:textId="77777777">
      <w:pPr>
        <w:pStyle w:val="Default"/>
        <w:widowControl/>
        <w:rPr>
          <w:rFonts w:ascii="Arial" w:hAnsi="Arial" w:cs="Arial"/>
          <w:color w:val="auto"/>
        </w:rPr>
      </w:pPr>
    </w:p>
    <w:p w:rsidRPr="00023FB9" w:rsidR="00F26264" w:rsidP="0000748D" w:rsidRDefault="00F26264" w14:paraId="3B4D1E26" w14:textId="77777777">
      <w:pPr>
        <w:pStyle w:val="Default"/>
        <w:widowControl/>
        <w:rPr>
          <w:rFonts w:ascii="Arial" w:hAnsi="Arial" w:cs="Arial"/>
          <w:b/>
          <w:bCs/>
          <w:color w:val="auto"/>
        </w:rPr>
      </w:pPr>
      <w:r w:rsidRPr="00305117">
        <w:rPr>
          <w:rFonts w:ascii="Arial" w:hAnsi="Arial" w:cs="Arial"/>
          <w:color w:val="auto"/>
        </w:rPr>
        <w:t>As statistical analysis is not required by the regulation, questions 1 through 5 do not apply.</w:t>
      </w:r>
    </w:p>
    <w:p w:rsidRPr="00023FB9" w:rsidR="00886AE1" w:rsidP="0000748D" w:rsidRDefault="00886AE1" w14:paraId="188A77A4" w14:textId="77777777">
      <w:pPr>
        <w:pStyle w:val="Default"/>
        <w:widowControl/>
        <w:rPr>
          <w:rFonts w:ascii="Arial" w:hAnsi="Arial" w:cs="Arial"/>
          <w:color w:val="auto"/>
        </w:rPr>
      </w:pPr>
    </w:p>
    <w:sectPr w:rsidRPr="00023FB9" w:rsidR="00886AE1" w:rsidSect="00F4777E">
      <w:headerReference w:type="default" r:id="rId8"/>
      <w:footerReference w:type="even" r:id="rId9"/>
      <w:footerReference w:type="default" r:id="rId1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2D50" w14:textId="77777777" w:rsidR="00FE456E" w:rsidRDefault="00FE456E">
      <w:r>
        <w:separator/>
      </w:r>
    </w:p>
  </w:endnote>
  <w:endnote w:type="continuationSeparator" w:id="0">
    <w:p w14:paraId="7702435D" w14:textId="77777777" w:rsidR="00FE456E" w:rsidRDefault="00FE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AF13" w14:textId="77777777" w:rsidR="00F4777E" w:rsidRDefault="00F4777E" w:rsidP="00F06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E28F8" w14:textId="77777777" w:rsidR="00F4777E" w:rsidRDefault="00F4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BF0B" w14:textId="4FCFB0A5" w:rsidR="00F4777E" w:rsidRDefault="00F4777E" w:rsidP="00A20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61F">
      <w:rPr>
        <w:rStyle w:val="PageNumber"/>
        <w:noProof/>
      </w:rPr>
      <w:t>8</w:t>
    </w:r>
    <w:r>
      <w:rPr>
        <w:rStyle w:val="PageNumber"/>
      </w:rPr>
      <w:fldChar w:fldCharType="end"/>
    </w:r>
  </w:p>
  <w:p w14:paraId="25F2BA73" w14:textId="77777777" w:rsidR="00F4777E" w:rsidRDefault="00F4777E">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F1EF" w14:textId="77777777" w:rsidR="00FE456E" w:rsidRDefault="00FE456E">
      <w:r>
        <w:separator/>
      </w:r>
    </w:p>
  </w:footnote>
  <w:footnote w:type="continuationSeparator" w:id="0">
    <w:p w14:paraId="65356AC1" w14:textId="77777777" w:rsidR="00FE456E" w:rsidRDefault="00FE456E">
      <w:r>
        <w:continuationSeparator/>
      </w:r>
    </w:p>
  </w:footnote>
  <w:footnote w:id="1">
    <w:p w14:paraId="61D7FCA3" w14:textId="77777777" w:rsidR="00CA3DDC" w:rsidRDefault="00CA3DDC" w:rsidP="00CA3DDC">
      <w:pPr>
        <w:pStyle w:val="FootnoteText"/>
      </w:pPr>
      <w:r w:rsidRPr="007B481A">
        <w:rPr>
          <w:rStyle w:val="FootnoteReference"/>
          <w:rFonts w:ascii="Arial" w:hAnsi="Arial" w:cs="Arial"/>
          <w:vertAlign w:val="superscript"/>
        </w:rPr>
        <w:footnoteRef/>
      </w:r>
      <w:r>
        <w:rPr>
          <w:rFonts w:ascii="Arial" w:hAnsi="Arial" w:cs="Arial"/>
        </w:rPr>
        <w:t xml:space="preserve"> Options for obtaining OES data are available at item “E3.  How to get OES data.  What are the different ways to obtain OES estimates from this website?” at </w:t>
      </w:r>
      <w:hyperlink r:id="rId1" w:anchor="howto" w:history="1">
        <w:r w:rsidR="0078604E">
          <w:rPr>
            <w:rStyle w:val="Hyperlink"/>
          </w:rPr>
          <w:t>https://www.bls.gov/oes/oes_ques.htm#howto</w:t>
        </w:r>
      </w:hyperlink>
    </w:p>
    <w:p w14:paraId="3603E543" w14:textId="77777777" w:rsidR="004559E4" w:rsidRPr="007B481A" w:rsidRDefault="004559E4" w:rsidP="00CA3DDC">
      <w:pPr>
        <w:pStyle w:val="FootnoteText"/>
        <w:rPr>
          <w:rFonts w:ascii="Arial" w:hAnsi="Arial" w:cs="Arial"/>
        </w:rPr>
      </w:pPr>
    </w:p>
  </w:footnote>
  <w:footnote w:id="2">
    <w:p w14:paraId="4E7F1255" w14:textId="77777777" w:rsidR="004559E4" w:rsidRPr="006045E8" w:rsidRDefault="004559E4">
      <w:pPr>
        <w:pStyle w:val="FootnoteText"/>
        <w:rPr>
          <w:rFonts w:ascii="Arial" w:hAnsi="Arial" w:cs="Arial"/>
        </w:rPr>
      </w:pPr>
      <w:r w:rsidRPr="006045E8">
        <w:rPr>
          <w:rStyle w:val="FootnoteReference"/>
          <w:rFonts w:ascii="Arial" w:hAnsi="Arial" w:cs="Arial"/>
          <w:vertAlign w:val="superscript"/>
        </w:rPr>
        <w:footnoteRef/>
      </w:r>
      <w:r w:rsidRPr="006045E8">
        <w:rPr>
          <w:rFonts w:ascii="Arial" w:hAnsi="Arial" w:cs="Arial"/>
          <w:vertAlign w:val="superscript"/>
        </w:rPr>
        <w:t xml:space="preserve"> </w:t>
      </w:r>
      <w:r>
        <w:rPr>
          <w:rFonts w:ascii="Arial" w:hAnsi="Arial" w:cs="Arial"/>
          <w:vertAlign w:val="superscript"/>
        </w:rPr>
        <w:t xml:space="preserve"> </w:t>
      </w:r>
      <w:r>
        <w:rPr>
          <w:rFonts w:ascii="Arial" w:hAnsi="Arial" w:cs="Arial"/>
        </w:rPr>
        <w:t>For all wage rates, MSHA uses the relevant precision throughout the calculation to avoid compound rounding errors and rounding at the final rate value. Displayed intermediate calculation values are presented to explain the calculation and are representative but the final rate value reflects the correct rounding and final estimate.</w:t>
      </w:r>
    </w:p>
  </w:footnote>
  <w:footnote w:id="3">
    <w:p w14:paraId="7BEF1C4B" w14:textId="77777777" w:rsidR="00CA3DDC" w:rsidRDefault="00CA3DDC">
      <w:pPr>
        <w:pStyle w:val="FootnoteText"/>
      </w:pPr>
    </w:p>
    <w:p w14:paraId="1F1D6C26" w14:textId="77777777" w:rsidR="00CA3DDC" w:rsidRPr="006045E8" w:rsidRDefault="00CA3DDC">
      <w:pPr>
        <w:pStyle w:val="FootnoteText"/>
        <w:rPr>
          <w:rFonts w:ascii="Arial" w:hAnsi="Arial" w:cs="Arial"/>
        </w:rPr>
      </w:pPr>
      <w:r w:rsidRPr="006045E8">
        <w:rPr>
          <w:rStyle w:val="FootnoteReference"/>
          <w:rFonts w:ascii="Arial" w:hAnsi="Arial" w:cs="Arial"/>
          <w:vertAlign w:val="superscript"/>
        </w:rPr>
        <w:footnoteRef/>
      </w:r>
      <w:r w:rsidRPr="006045E8">
        <w:rPr>
          <w:rFonts w:ascii="Arial" w:hAnsi="Arial" w:cs="Arial"/>
        </w:rPr>
        <w:t xml:space="preserve"> </w:t>
      </w:r>
      <w:r w:rsidR="00B9668A" w:rsidRPr="006045E8">
        <w:rPr>
          <w:rFonts w:ascii="Arial" w:hAnsi="Arial" w:cs="Arial"/>
        </w:rPr>
        <w:t>For a coal mine supervisor hourly wage rate, MSHA used the employment weighted mean hourly wage from the OES May 2018 survey, for 4 First-Line Supervisor occupations from SOC major group code 47, 49, 51, and 53 and industry codes 212100 of the North American Industry Classification System (NAICS) codes historically represented in the approval requests. The weighted mean</w:t>
      </w:r>
      <w:r w:rsidR="007B12BE" w:rsidRPr="006045E8">
        <w:rPr>
          <w:rFonts w:ascii="Arial" w:hAnsi="Arial" w:cs="Arial"/>
        </w:rPr>
        <w:t xml:space="preserve"> wage is</w:t>
      </w:r>
      <w:r w:rsidR="00B9668A" w:rsidRPr="006045E8">
        <w:rPr>
          <w:rFonts w:ascii="Arial" w:hAnsi="Arial" w:cs="Arial"/>
        </w:rPr>
        <w:t xml:space="preserve"> adjusted for </w:t>
      </w:r>
      <w:r w:rsidR="007B12BE" w:rsidRPr="006045E8">
        <w:rPr>
          <w:rFonts w:ascii="Arial" w:hAnsi="Arial" w:cs="Arial"/>
        </w:rPr>
        <w:t>benefits</w:t>
      </w:r>
      <w:r w:rsidR="00B9668A" w:rsidRPr="006045E8">
        <w:rPr>
          <w:rFonts w:ascii="Arial" w:hAnsi="Arial" w:cs="Arial"/>
        </w:rPr>
        <w:t xml:space="preserve"> and</w:t>
      </w:r>
      <w:r w:rsidR="007B12BE" w:rsidRPr="006045E8">
        <w:rPr>
          <w:rFonts w:ascii="Arial" w:hAnsi="Arial" w:cs="Arial"/>
        </w:rPr>
        <w:t xml:space="preserve"> inflation to obtain a fully loaded rate of $61.48 ($40.14 x 1.49 x 1.028)</w:t>
      </w:r>
      <w:r w:rsidR="007B12BE" w:rsidRPr="007B12BE">
        <w:rPr>
          <w:rFonts w:ascii="Arial" w:hAnsi="Arial" w:cs="Arial"/>
        </w:rPr>
        <w:t>. All subsequent uses of $61.48 represent supervisor hours.</w:t>
      </w:r>
    </w:p>
  </w:footnote>
  <w:footnote w:id="4">
    <w:p w14:paraId="46CAADDE" w14:textId="77777777" w:rsidR="00CA3DDC" w:rsidRPr="00B9668A" w:rsidRDefault="00CA3DDC" w:rsidP="00CA3DDC">
      <w:pPr>
        <w:pStyle w:val="FootnoteText"/>
        <w:spacing w:before="120"/>
        <w:rPr>
          <w:rFonts w:ascii="Arial" w:hAnsi="Arial" w:cs="Arial"/>
        </w:rPr>
      </w:pPr>
      <w:r w:rsidRPr="006045E8">
        <w:rPr>
          <w:rStyle w:val="FootnoteReference"/>
          <w:rFonts w:ascii="Arial" w:hAnsi="Arial" w:cs="Arial"/>
          <w:vertAlign w:val="superscript"/>
        </w:rPr>
        <w:footnoteRef/>
      </w:r>
      <w:r w:rsidRPr="006045E8">
        <w:rPr>
          <w:rFonts w:ascii="Arial" w:hAnsi="Arial" w:cs="Arial"/>
          <w:vertAlign w:val="superscript"/>
        </w:rPr>
        <w:t xml:space="preserve"> </w:t>
      </w:r>
      <w:r w:rsidR="00B9668A" w:rsidRPr="00B9668A">
        <w:rPr>
          <w:rFonts w:ascii="Arial" w:hAnsi="Arial" w:cs="Arial"/>
        </w:rPr>
        <w:t>For the clerical worker hourly wage rate, MSHA used the employment weighted mean hourly wage from the OES May 2018 survey, for 3 clerical worker occupations from the SOC major group code 43</w:t>
      </w:r>
      <w:r w:rsidR="00B9668A" w:rsidRPr="006045E8">
        <w:rPr>
          <w:rFonts w:ascii="Arial" w:hAnsi="Arial" w:cs="Arial"/>
        </w:rPr>
        <w:t xml:space="preserve"> and industry codes 212100 of the</w:t>
      </w:r>
      <w:r w:rsidR="00B9668A" w:rsidRPr="00B9668A">
        <w:rPr>
          <w:rFonts w:ascii="Arial" w:hAnsi="Arial" w:cs="Arial"/>
        </w:rPr>
        <w:t xml:space="preserve"> North American Industry Classification System (NAICS) codes historically represented in the approval requests. The weighted mean was adjusted for benefits and inflation to obtain a fully loaded rate of $26.68 ($17.42 x 1.49 x 1.028). All subsequent uses of $26.68 represent clerical hours.</w:t>
      </w:r>
    </w:p>
    <w:p w14:paraId="687D0319" w14:textId="77777777" w:rsidR="00CA3DDC" w:rsidRDefault="00CA3DDC">
      <w:pPr>
        <w:pStyle w:val="FootnoteText"/>
      </w:pPr>
    </w:p>
  </w:footnote>
  <w:footnote w:id="5">
    <w:p w14:paraId="1EECD40A" w14:textId="77777777" w:rsidR="00517ED2" w:rsidRPr="00517ED2" w:rsidRDefault="00517ED2" w:rsidP="00517ED2">
      <w:pPr>
        <w:pStyle w:val="FootnoteText"/>
        <w:rPr>
          <w:rFonts w:ascii="Arial" w:hAnsi="Arial" w:cs="Arial"/>
          <w:snapToGrid w:val="0"/>
        </w:rPr>
      </w:pPr>
      <w:r w:rsidRPr="00B9668A">
        <w:rPr>
          <w:rStyle w:val="FootnoteReference"/>
          <w:vertAlign w:val="superscript"/>
        </w:rPr>
        <w:footnoteRef/>
      </w:r>
      <w:r w:rsidRPr="00B9668A">
        <w:rPr>
          <w:rFonts w:ascii="Arial" w:hAnsi="Arial" w:cs="Arial"/>
          <w:snapToGrid w:val="0"/>
        </w:rPr>
        <w:t xml:space="preserve"> Hourly wage rate developed from Office of personnel Management (OPM) </w:t>
      </w:r>
      <w:r w:rsidR="00565210" w:rsidRPr="00B9668A">
        <w:rPr>
          <w:rFonts w:ascii="Arial" w:hAnsi="Arial" w:cs="Arial"/>
          <w:snapToGrid w:val="0"/>
        </w:rPr>
        <w:t>March 201</w:t>
      </w:r>
      <w:r w:rsidR="00B9668A" w:rsidRPr="006045E8">
        <w:rPr>
          <w:rFonts w:ascii="Arial" w:hAnsi="Arial" w:cs="Arial"/>
          <w:snapToGrid w:val="0"/>
        </w:rPr>
        <w:t>8</w:t>
      </w:r>
      <w:r w:rsidRPr="00B9668A">
        <w:rPr>
          <w:rFonts w:ascii="Arial" w:hAnsi="Arial" w:cs="Arial"/>
          <w:snapToGrid w:val="0"/>
        </w:rPr>
        <w:t xml:space="preserve"> </w:t>
      </w:r>
      <w:proofErr w:type="spellStart"/>
      <w:r w:rsidRPr="00B9668A">
        <w:rPr>
          <w:rFonts w:ascii="Arial" w:hAnsi="Arial" w:cs="Arial"/>
          <w:i/>
          <w:snapToGrid w:val="0"/>
        </w:rPr>
        <w:t>FedScope</w:t>
      </w:r>
      <w:proofErr w:type="spellEnd"/>
      <w:r w:rsidRPr="00B9668A">
        <w:rPr>
          <w:rFonts w:ascii="Arial" w:hAnsi="Arial" w:cs="Arial"/>
          <w:snapToGrid w:val="0"/>
        </w:rPr>
        <w:t xml:space="preserve"> employment cube, </w:t>
      </w:r>
      <w:hyperlink r:id="rId2" w:history="1">
        <w:r w:rsidRPr="00B9668A">
          <w:rPr>
            <w:rFonts w:ascii="Arial" w:hAnsi="Arial" w:cs="Arial"/>
            <w:snapToGrid w:val="0"/>
            <w:color w:val="0000FF"/>
            <w:u w:val="single"/>
          </w:rPr>
          <w:t>http://www.fedscope.opm.gov/</w:t>
        </w:r>
      </w:hyperlink>
      <w:r w:rsidRPr="00B9668A">
        <w:rPr>
          <w:rFonts w:ascii="Arial" w:hAnsi="Arial" w:cs="Arial"/>
          <w:snapToGrid w:val="0"/>
        </w:rPr>
        <w:t xml:space="preserve"> .  Average annual salary of $</w:t>
      </w:r>
      <w:r w:rsidR="00B9668A" w:rsidRPr="006045E8">
        <w:rPr>
          <w:rFonts w:ascii="Arial" w:hAnsi="Arial" w:cs="Arial"/>
          <w:snapToGrid w:val="0"/>
        </w:rPr>
        <w:t>84,469</w:t>
      </w:r>
      <w:r w:rsidRPr="00B9668A">
        <w:rPr>
          <w:rFonts w:ascii="Arial" w:hAnsi="Arial" w:cs="Arial"/>
          <w:snapToGrid w:val="0"/>
        </w:rPr>
        <w:t xml:space="preserve"> obtained from DOL-MSHA employees.  Data search qualifiers are: agency = DLMS, occupation = 1822, </w:t>
      </w:r>
      <w:r w:rsidR="00565210" w:rsidRPr="00B9668A">
        <w:rPr>
          <w:rFonts w:ascii="Arial" w:hAnsi="Arial" w:cs="Arial"/>
          <w:snapToGrid w:val="0"/>
        </w:rPr>
        <w:t xml:space="preserve">Full Time, </w:t>
      </w:r>
      <w:r w:rsidRPr="00B9668A">
        <w:rPr>
          <w:rFonts w:ascii="Arial" w:hAnsi="Arial" w:cs="Arial"/>
          <w:snapToGrid w:val="0"/>
        </w:rPr>
        <w:t xml:space="preserve">Salary Grade = GS-12.  In order to include the cost of benefits, the average annual salary was multiplied by a benefit scaler of </w:t>
      </w:r>
      <w:r w:rsidR="00B9668A" w:rsidRPr="006045E8">
        <w:rPr>
          <w:rFonts w:ascii="Arial" w:hAnsi="Arial" w:cs="Arial"/>
          <w:snapToGrid w:val="0"/>
        </w:rPr>
        <w:t>1.399</w:t>
      </w:r>
      <w:r w:rsidRPr="00B9668A">
        <w:rPr>
          <w:rFonts w:ascii="Arial" w:hAnsi="Arial" w:cs="Arial"/>
          <w:snapToGrid w:val="0"/>
        </w:rPr>
        <w:t>.  [$</w:t>
      </w:r>
      <w:r w:rsidR="00B9668A" w:rsidRPr="006045E8">
        <w:rPr>
          <w:rFonts w:ascii="Arial" w:hAnsi="Arial" w:cs="Arial"/>
          <w:snapToGrid w:val="0"/>
        </w:rPr>
        <w:t>56.62</w:t>
      </w:r>
      <w:r w:rsidRPr="00B9668A">
        <w:rPr>
          <w:rFonts w:ascii="Arial" w:hAnsi="Arial" w:cs="Arial"/>
          <w:snapToGrid w:val="0"/>
        </w:rPr>
        <w:t xml:space="preserve"> = ($</w:t>
      </w:r>
      <w:r w:rsidR="00B9668A" w:rsidRPr="006045E8">
        <w:rPr>
          <w:rFonts w:ascii="Arial" w:hAnsi="Arial" w:cs="Arial"/>
          <w:snapToGrid w:val="0"/>
        </w:rPr>
        <w:t>84,469</w:t>
      </w:r>
      <w:r w:rsidRPr="00B9668A">
        <w:rPr>
          <w:rFonts w:ascii="Arial" w:hAnsi="Arial" w:cs="Arial"/>
          <w:snapToGrid w:val="0"/>
        </w:rPr>
        <w:t xml:space="preserve"> x </w:t>
      </w:r>
      <w:r w:rsidR="00B9668A" w:rsidRPr="006045E8">
        <w:rPr>
          <w:rFonts w:ascii="Arial" w:hAnsi="Arial" w:cs="Arial"/>
          <w:snapToGrid w:val="0"/>
        </w:rPr>
        <w:t>1.399</w:t>
      </w:r>
      <w:r w:rsidRPr="00B9668A">
        <w:rPr>
          <w:rFonts w:ascii="Arial" w:hAnsi="Arial" w:cs="Arial"/>
          <w:snapToGrid w:val="0"/>
        </w:rPr>
        <w:t>) ÷ 2,087 annual h.]</w:t>
      </w:r>
    </w:p>
    <w:p w14:paraId="7E8F4411" w14:textId="77777777" w:rsidR="00517ED2" w:rsidRDefault="00517E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1645" w14:textId="77777777" w:rsidR="00627352" w:rsidRDefault="00627352" w:rsidP="00627352">
    <w:pPr>
      <w:pStyle w:val="Header"/>
    </w:pPr>
    <w:r>
      <w:t xml:space="preserve">OMB </w:t>
    </w:r>
    <w:r w:rsidR="00030C05">
      <w:t xml:space="preserve">No. </w:t>
    </w:r>
    <w:r>
      <w:t>1219-0024</w:t>
    </w:r>
  </w:p>
  <w:p w14:paraId="31D10852" w14:textId="77777777" w:rsidR="00627352" w:rsidRDefault="00627352" w:rsidP="00627352">
    <w:pPr>
      <w:pStyle w:val="Header"/>
    </w:pPr>
    <w:r>
      <w:t xml:space="preserve">Application for Waiver of Surface Sanitary Facilities’ Requirements </w:t>
    </w:r>
  </w:p>
  <w:p w14:paraId="3B38EE8E" w14:textId="77777777" w:rsidR="00627352" w:rsidRDefault="00030C05" w:rsidP="00627352">
    <w:pPr>
      <w:pStyle w:val="Header"/>
    </w:pPr>
    <w:r>
      <w:t>2020</w:t>
    </w:r>
  </w:p>
  <w:p w14:paraId="1224A357" w14:textId="77777777" w:rsidR="00627352" w:rsidRDefault="0062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1F65F"/>
    <w:multiLevelType w:val="hybridMultilevel"/>
    <w:tmpl w:val="2E3D1F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7B4D21"/>
    <w:multiLevelType w:val="hybridMultilevel"/>
    <w:tmpl w:val="5020675C"/>
    <w:lvl w:ilvl="0" w:tplc="0BD404E6">
      <w:start w:val="1219"/>
      <w:numFmt w:val="bullet"/>
      <w:lvlText w:val=""/>
      <w:lvlJc w:val="left"/>
      <w:pPr>
        <w:tabs>
          <w:tab w:val="num" w:pos="1080"/>
        </w:tabs>
        <w:ind w:left="1080" w:hanging="360"/>
      </w:pPr>
      <w:rPr>
        <w:rFonts w:ascii="Symbol" w:eastAsia="Times New Roman" w:hAnsi="Symbol" w:hint="default"/>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3E035C"/>
    <w:multiLevelType w:val="hybridMultilevel"/>
    <w:tmpl w:val="39328EC6"/>
    <w:lvl w:ilvl="0" w:tplc="0BD404E6">
      <w:start w:val="1219"/>
      <w:numFmt w:val="bullet"/>
      <w:lvlText w:val=""/>
      <w:lvlJc w:val="left"/>
      <w:pPr>
        <w:tabs>
          <w:tab w:val="num" w:pos="1800"/>
        </w:tabs>
        <w:ind w:left="1800" w:hanging="360"/>
      </w:pPr>
      <w:rPr>
        <w:rFonts w:ascii="Symbol" w:eastAsia="Times New Roman" w:hAnsi="Symbol" w:hint="default"/>
        <w:sz w:val="1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BC413A9"/>
    <w:multiLevelType w:val="hybridMultilevel"/>
    <w:tmpl w:val="33F4AA00"/>
    <w:lvl w:ilvl="0" w:tplc="0BD404E6">
      <w:start w:val="1219"/>
      <w:numFmt w:val="bullet"/>
      <w:lvlText w:val=""/>
      <w:lvlJc w:val="left"/>
      <w:pPr>
        <w:tabs>
          <w:tab w:val="num" w:pos="1080"/>
        </w:tabs>
        <w:ind w:left="1080" w:hanging="360"/>
      </w:pPr>
      <w:rPr>
        <w:rFonts w:ascii="Symbol" w:eastAsia="Times New Roman" w:hAnsi="Symbol" w:hint="default"/>
        <w:sz w:val="19"/>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5DE4706"/>
    <w:multiLevelType w:val="hybridMultilevel"/>
    <w:tmpl w:val="D26C2150"/>
    <w:lvl w:ilvl="0" w:tplc="644EA4DA">
      <w:start w:val="13"/>
      <w:numFmt w:val="decimal"/>
      <w:lvlText w:val="%1."/>
      <w:lvlJc w:val="left"/>
      <w:pPr>
        <w:tabs>
          <w:tab w:val="num" w:pos="720"/>
        </w:tabs>
        <w:ind w:left="720" w:hanging="360"/>
      </w:pPr>
      <w:rPr>
        <w:rFonts w:cs="Times New Roman" w:hint="default"/>
        <w:sz w:val="19"/>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689523B"/>
    <w:multiLevelType w:val="hybridMultilevel"/>
    <w:tmpl w:val="1BDABFFE"/>
    <w:lvl w:ilvl="0" w:tplc="D600637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654F7"/>
    <w:multiLevelType w:val="hybridMultilevel"/>
    <w:tmpl w:val="B3CC3680"/>
    <w:lvl w:ilvl="0" w:tplc="0BD404E6">
      <w:start w:val="1219"/>
      <w:numFmt w:val="bullet"/>
      <w:lvlText w:val=""/>
      <w:lvlJc w:val="left"/>
      <w:pPr>
        <w:tabs>
          <w:tab w:val="num" w:pos="1080"/>
        </w:tabs>
        <w:ind w:left="1080" w:hanging="360"/>
      </w:pPr>
      <w:rPr>
        <w:rFonts w:ascii="Symbol" w:eastAsia="Times New Roman" w:hAnsi="Symbol" w:hint="default"/>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1"/>
    <w:rsid w:val="000026A6"/>
    <w:rsid w:val="0000748D"/>
    <w:rsid w:val="000172CF"/>
    <w:rsid w:val="00023FB9"/>
    <w:rsid w:val="00030C05"/>
    <w:rsid w:val="00041DB9"/>
    <w:rsid w:val="00051326"/>
    <w:rsid w:val="00066915"/>
    <w:rsid w:val="00066FB6"/>
    <w:rsid w:val="000701C9"/>
    <w:rsid w:val="000746F2"/>
    <w:rsid w:val="00076278"/>
    <w:rsid w:val="0008608C"/>
    <w:rsid w:val="000A0DBA"/>
    <w:rsid w:val="000E78FB"/>
    <w:rsid w:val="000F7445"/>
    <w:rsid w:val="00101470"/>
    <w:rsid w:val="00123DA9"/>
    <w:rsid w:val="00123EB8"/>
    <w:rsid w:val="00184629"/>
    <w:rsid w:val="0018628A"/>
    <w:rsid w:val="001B1E3C"/>
    <w:rsid w:val="001C00F1"/>
    <w:rsid w:val="00203F21"/>
    <w:rsid w:val="00213C78"/>
    <w:rsid w:val="0023582A"/>
    <w:rsid w:val="00241ABB"/>
    <w:rsid w:val="00254895"/>
    <w:rsid w:val="00263FE7"/>
    <w:rsid w:val="00267C2E"/>
    <w:rsid w:val="0028091B"/>
    <w:rsid w:val="00281CB7"/>
    <w:rsid w:val="00283F6E"/>
    <w:rsid w:val="002D7F76"/>
    <w:rsid w:val="002E1481"/>
    <w:rsid w:val="002F0AC8"/>
    <w:rsid w:val="002F7A3B"/>
    <w:rsid w:val="00305117"/>
    <w:rsid w:val="00313252"/>
    <w:rsid w:val="00327CE7"/>
    <w:rsid w:val="00337890"/>
    <w:rsid w:val="003434F4"/>
    <w:rsid w:val="00344943"/>
    <w:rsid w:val="00354A7F"/>
    <w:rsid w:val="00354CFA"/>
    <w:rsid w:val="00355C6F"/>
    <w:rsid w:val="00362523"/>
    <w:rsid w:val="00370AE5"/>
    <w:rsid w:val="00377B1F"/>
    <w:rsid w:val="003C08CD"/>
    <w:rsid w:val="003D0DEA"/>
    <w:rsid w:val="003D6505"/>
    <w:rsid w:val="003E3A7C"/>
    <w:rsid w:val="003F5B5C"/>
    <w:rsid w:val="004054D2"/>
    <w:rsid w:val="00424F75"/>
    <w:rsid w:val="00444F23"/>
    <w:rsid w:val="004559E4"/>
    <w:rsid w:val="00475E14"/>
    <w:rsid w:val="004A27B9"/>
    <w:rsid w:val="004B2502"/>
    <w:rsid w:val="004D354B"/>
    <w:rsid w:val="004D3D76"/>
    <w:rsid w:val="004D540D"/>
    <w:rsid w:val="004D774F"/>
    <w:rsid w:val="004E1B19"/>
    <w:rsid w:val="00517ED2"/>
    <w:rsid w:val="00523816"/>
    <w:rsid w:val="00557600"/>
    <w:rsid w:val="00565210"/>
    <w:rsid w:val="005660D0"/>
    <w:rsid w:val="00576249"/>
    <w:rsid w:val="005845EE"/>
    <w:rsid w:val="005C4F89"/>
    <w:rsid w:val="005C68F0"/>
    <w:rsid w:val="005F592C"/>
    <w:rsid w:val="00602FA0"/>
    <w:rsid w:val="006045E8"/>
    <w:rsid w:val="00612E9C"/>
    <w:rsid w:val="006134C1"/>
    <w:rsid w:val="00627352"/>
    <w:rsid w:val="00646BDF"/>
    <w:rsid w:val="00651308"/>
    <w:rsid w:val="00654EEC"/>
    <w:rsid w:val="006561DA"/>
    <w:rsid w:val="00681156"/>
    <w:rsid w:val="006A4FBD"/>
    <w:rsid w:val="006B0C30"/>
    <w:rsid w:val="006C7A0A"/>
    <w:rsid w:val="006D2472"/>
    <w:rsid w:val="006D3083"/>
    <w:rsid w:val="006E6FB9"/>
    <w:rsid w:val="006F20D4"/>
    <w:rsid w:val="00731761"/>
    <w:rsid w:val="007540B5"/>
    <w:rsid w:val="00755265"/>
    <w:rsid w:val="0078604E"/>
    <w:rsid w:val="007A7463"/>
    <w:rsid w:val="007B12BE"/>
    <w:rsid w:val="007B618B"/>
    <w:rsid w:val="007C1271"/>
    <w:rsid w:val="007D090E"/>
    <w:rsid w:val="007E1FE5"/>
    <w:rsid w:val="007E2E14"/>
    <w:rsid w:val="007E7C79"/>
    <w:rsid w:val="00811C6F"/>
    <w:rsid w:val="00825D5F"/>
    <w:rsid w:val="00846F1C"/>
    <w:rsid w:val="00851E1E"/>
    <w:rsid w:val="0086605E"/>
    <w:rsid w:val="00886AE1"/>
    <w:rsid w:val="0089705D"/>
    <w:rsid w:val="008A78AC"/>
    <w:rsid w:val="008B382E"/>
    <w:rsid w:val="008D2C56"/>
    <w:rsid w:val="008D6C39"/>
    <w:rsid w:val="00903A0D"/>
    <w:rsid w:val="00905F5D"/>
    <w:rsid w:val="0092261F"/>
    <w:rsid w:val="00964C1F"/>
    <w:rsid w:val="009755F3"/>
    <w:rsid w:val="00975E58"/>
    <w:rsid w:val="00980AA2"/>
    <w:rsid w:val="009A2F0F"/>
    <w:rsid w:val="009A503C"/>
    <w:rsid w:val="009B013A"/>
    <w:rsid w:val="009B6B8F"/>
    <w:rsid w:val="009D24FF"/>
    <w:rsid w:val="00A027EB"/>
    <w:rsid w:val="00A06507"/>
    <w:rsid w:val="00A2063A"/>
    <w:rsid w:val="00A41CE3"/>
    <w:rsid w:val="00A62E0B"/>
    <w:rsid w:val="00A72A8F"/>
    <w:rsid w:val="00A773E6"/>
    <w:rsid w:val="00A7799D"/>
    <w:rsid w:val="00A97B48"/>
    <w:rsid w:val="00AA49D1"/>
    <w:rsid w:val="00B32898"/>
    <w:rsid w:val="00B71883"/>
    <w:rsid w:val="00B84CC8"/>
    <w:rsid w:val="00B93E1E"/>
    <w:rsid w:val="00B9668A"/>
    <w:rsid w:val="00C21AFF"/>
    <w:rsid w:val="00C552BE"/>
    <w:rsid w:val="00C661F9"/>
    <w:rsid w:val="00C70EB0"/>
    <w:rsid w:val="00CA3DDC"/>
    <w:rsid w:val="00CA5EB9"/>
    <w:rsid w:val="00CC2BBE"/>
    <w:rsid w:val="00CF5042"/>
    <w:rsid w:val="00CF5518"/>
    <w:rsid w:val="00D60C3B"/>
    <w:rsid w:val="00D631BB"/>
    <w:rsid w:val="00D840EE"/>
    <w:rsid w:val="00D9747F"/>
    <w:rsid w:val="00DA3B09"/>
    <w:rsid w:val="00DC0989"/>
    <w:rsid w:val="00DC6452"/>
    <w:rsid w:val="00DD03F2"/>
    <w:rsid w:val="00DE2373"/>
    <w:rsid w:val="00DE3629"/>
    <w:rsid w:val="00DE61AC"/>
    <w:rsid w:val="00DF2469"/>
    <w:rsid w:val="00DF26AE"/>
    <w:rsid w:val="00E0176C"/>
    <w:rsid w:val="00E05B10"/>
    <w:rsid w:val="00E136A1"/>
    <w:rsid w:val="00E14494"/>
    <w:rsid w:val="00E33DC7"/>
    <w:rsid w:val="00E35BAF"/>
    <w:rsid w:val="00E42D78"/>
    <w:rsid w:val="00E62129"/>
    <w:rsid w:val="00E6216C"/>
    <w:rsid w:val="00E64D63"/>
    <w:rsid w:val="00E92BF8"/>
    <w:rsid w:val="00EA20B5"/>
    <w:rsid w:val="00EB34DE"/>
    <w:rsid w:val="00EB484E"/>
    <w:rsid w:val="00EB6C28"/>
    <w:rsid w:val="00EC1DA7"/>
    <w:rsid w:val="00EC233C"/>
    <w:rsid w:val="00F064F4"/>
    <w:rsid w:val="00F16B03"/>
    <w:rsid w:val="00F25B5D"/>
    <w:rsid w:val="00F26264"/>
    <w:rsid w:val="00F31A44"/>
    <w:rsid w:val="00F31A4E"/>
    <w:rsid w:val="00F3312B"/>
    <w:rsid w:val="00F36202"/>
    <w:rsid w:val="00F4777E"/>
    <w:rsid w:val="00F55648"/>
    <w:rsid w:val="00F651DC"/>
    <w:rsid w:val="00F671D3"/>
    <w:rsid w:val="00F901C4"/>
    <w:rsid w:val="00F97E5C"/>
    <w:rsid w:val="00FA0BB6"/>
    <w:rsid w:val="00FA0E09"/>
    <w:rsid w:val="00FA75F5"/>
    <w:rsid w:val="00FC2FE6"/>
    <w:rsid w:val="00FE456E"/>
    <w:rsid w:val="00FE55A5"/>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B04219"/>
  <w15:chartTrackingRefBased/>
  <w15:docId w15:val="{C281AD49-6CDD-4B0A-8579-A38839FA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7540B5"/>
    <w:pPr>
      <w:tabs>
        <w:tab w:val="center" w:pos="4320"/>
        <w:tab w:val="right" w:pos="8640"/>
      </w:tabs>
    </w:pPr>
  </w:style>
  <w:style w:type="character" w:styleId="PageNumber">
    <w:name w:val="page number"/>
    <w:rsid w:val="007540B5"/>
    <w:rPr>
      <w:rFonts w:cs="Times New Roman"/>
    </w:rPr>
  </w:style>
  <w:style w:type="paragraph" w:styleId="Header">
    <w:name w:val="header"/>
    <w:basedOn w:val="Normal"/>
    <w:link w:val="HeaderChar"/>
    <w:uiPriority w:val="99"/>
    <w:rsid w:val="00FA0E09"/>
    <w:pPr>
      <w:tabs>
        <w:tab w:val="center" w:pos="4320"/>
        <w:tab w:val="right" w:pos="8640"/>
      </w:tabs>
    </w:pPr>
  </w:style>
  <w:style w:type="paragraph" w:styleId="BalloonText">
    <w:name w:val="Balloon Text"/>
    <w:basedOn w:val="Normal"/>
    <w:semiHidden/>
    <w:rsid w:val="00213C78"/>
    <w:rPr>
      <w:rFonts w:ascii="Tahoma" w:hAnsi="Tahoma" w:cs="Tahoma"/>
      <w:sz w:val="16"/>
      <w:szCs w:val="16"/>
    </w:rPr>
  </w:style>
  <w:style w:type="table" w:styleId="TableGrid">
    <w:name w:val="Table Grid"/>
    <w:basedOn w:val="TableNormal"/>
    <w:rsid w:val="00C21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312B"/>
    <w:rPr>
      <w:sz w:val="24"/>
      <w:szCs w:val="24"/>
    </w:rPr>
  </w:style>
  <w:style w:type="paragraph" w:styleId="FootnoteText">
    <w:name w:val="footnote text"/>
    <w:basedOn w:val="Normal"/>
    <w:link w:val="FootnoteTextChar"/>
    <w:rsid w:val="00051326"/>
    <w:rPr>
      <w:sz w:val="20"/>
      <w:szCs w:val="20"/>
    </w:rPr>
  </w:style>
  <w:style w:type="character" w:customStyle="1" w:styleId="FootnoteTextChar">
    <w:name w:val="Footnote Text Char"/>
    <w:basedOn w:val="DefaultParagraphFont"/>
    <w:link w:val="FootnoteText"/>
    <w:rsid w:val="00051326"/>
  </w:style>
  <w:style w:type="character" w:styleId="FootnoteReference">
    <w:name w:val="footnote reference"/>
    <w:rsid w:val="00051326"/>
  </w:style>
  <w:style w:type="character" w:styleId="Hyperlink">
    <w:name w:val="Hyperlink"/>
    <w:rsid w:val="00051326"/>
    <w:rPr>
      <w:color w:val="0000FF"/>
      <w:u w:val="single"/>
    </w:rPr>
  </w:style>
  <w:style w:type="paragraph" w:styleId="EndnoteText">
    <w:name w:val="endnote text"/>
    <w:basedOn w:val="Normal"/>
    <w:link w:val="EndnoteTextChar"/>
    <w:rsid w:val="00CA3DDC"/>
    <w:rPr>
      <w:sz w:val="20"/>
      <w:szCs w:val="20"/>
    </w:rPr>
  </w:style>
  <w:style w:type="character" w:customStyle="1" w:styleId="EndnoteTextChar">
    <w:name w:val="Endnote Text Char"/>
    <w:basedOn w:val="DefaultParagraphFont"/>
    <w:link w:val="EndnoteText"/>
    <w:rsid w:val="00CA3DDC"/>
  </w:style>
  <w:style w:type="character" w:styleId="EndnoteReference">
    <w:name w:val="endnote reference"/>
    <w:rsid w:val="00CA3DDC"/>
    <w:rPr>
      <w:vertAlign w:val="superscript"/>
    </w:rPr>
  </w:style>
  <w:style w:type="character" w:styleId="CommentReference">
    <w:name w:val="annotation reference"/>
    <w:rsid w:val="000701C9"/>
    <w:rPr>
      <w:sz w:val="16"/>
      <w:szCs w:val="16"/>
    </w:rPr>
  </w:style>
  <w:style w:type="paragraph" w:styleId="CommentText">
    <w:name w:val="annotation text"/>
    <w:basedOn w:val="Normal"/>
    <w:link w:val="CommentTextChar"/>
    <w:rsid w:val="000701C9"/>
    <w:rPr>
      <w:sz w:val="20"/>
      <w:szCs w:val="20"/>
    </w:rPr>
  </w:style>
  <w:style w:type="character" w:customStyle="1" w:styleId="CommentTextChar">
    <w:name w:val="Comment Text Char"/>
    <w:basedOn w:val="DefaultParagraphFont"/>
    <w:link w:val="CommentText"/>
    <w:rsid w:val="000701C9"/>
  </w:style>
  <w:style w:type="paragraph" w:styleId="CommentSubject">
    <w:name w:val="annotation subject"/>
    <w:basedOn w:val="CommentText"/>
    <w:next w:val="CommentText"/>
    <w:link w:val="CommentSubjectChar"/>
    <w:rsid w:val="000701C9"/>
    <w:rPr>
      <w:b/>
      <w:bCs/>
    </w:rPr>
  </w:style>
  <w:style w:type="character" w:customStyle="1" w:styleId="CommentSubjectChar">
    <w:name w:val="Comment Subject Char"/>
    <w:link w:val="CommentSubject"/>
    <w:rsid w:val="000701C9"/>
    <w:rPr>
      <w:b/>
      <w:bCs/>
    </w:rPr>
  </w:style>
  <w:style w:type="character" w:customStyle="1" w:styleId="HeaderChar">
    <w:name w:val="Header Char"/>
    <w:link w:val="Header"/>
    <w:uiPriority w:val="99"/>
    <w:rsid w:val="00627352"/>
    <w:rPr>
      <w:sz w:val="24"/>
      <w:szCs w:val="24"/>
    </w:rPr>
  </w:style>
  <w:style w:type="character" w:styleId="FollowedHyperlink">
    <w:name w:val="FollowedHyperlink"/>
    <w:basedOn w:val="DefaultParagraphFont"/>
    <w:rsid w:val="00786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edscope.opm.gov/"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F8CC-972D-47B3-9522-7AB209ED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2711</Words>
  <Characters>14893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Microsoft Word - 1219-0024 Final.doc</vt:lpstr>
    </vt:vector>
  </TitlesOfParts>
  <Company>DOL</Company>
  <LinksUpToDate>false</LinksUpToDate>
  <CharactersWithSpaces>17569</CharactersWithSpaces>
  <SharedDoc>false</SharedDoc>
  <HLinks>
    <vt:vector size="24" baseType="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- 1219-0024 Final.doc</dc:title>
  <dc:subject/>
  <dc:creator>lindahl.philip</dc:creator>
  <cp:keywords/>
  <cp:lastModifiedBy>Bouchet, Nicole - MSHA</cp:lastModifiedBy>
  <cp:revision>4</cp:revision>
  <cp:lastPrinted>2016-08-25T15:27:00Z</cp:lastPrinted>
  <dcterms:created xsi:type="dcterms:W3CDTF">2019-11-20T16:14:00Z</dcterms:created>
  <dcterms:modified xsi:type="dcterms:W3CDTF">2020-03-04T21:09:00Z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960608088</vt:i4>
  </property>
</Properties>
</file>