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629F0" w:rsidR="004953E4" w:rsidP="00141F70" w:rsidRDefault="004953E4">
      <w:pPr>
        <w:rPr>
          <w:b/>
        </w:rPr>
      </w:pPr>
      <w:r>
        <w:rPr>
          <w:b/>
        </w:rPr>
        <w:t>Justification for No</w:t>
      </w:r>
      <w:r w:rsidR="008E2EF8">
        <w:rPr>
          <w:b/>
        </w:rPr>
        <w:t xml:space="preserve"> </w:t>
      </w:r>
      <w:r>
        <w:rPr>
          <w:b/>
        </w:rPr>
        <w:t>material/</w:t>
      </w:r>
      <w:proofErr w:type="spellStart"/>
      <w:r>
        <w:rPr>
          <w:b/>
        </w:rPr>
        <w:t>Nonsubstantive</w:t>
      </w:r>
      <w:proofErr w:type="spellEnd"/>
      <w:r>
        <w:rPr>
          <w:b/>
        </w:rPr>
        <w:t xml:space="preserve"> Change</w:t>
      </w:r>
    </w:p>
    <w:p w:rsidR="004953E4" w:rsidP="00141F70" w:rsidRDefault="004953E4"/>
    <w:p w:rsidR="004953E4" w:rsidP="00CB5CAD" w:rsidRDefault="00CB5CAD">
      <w:pPr>
        <w:pStyle w:val="Header"/>
        <w:ind w:firstLine="720"/>
      </w:pPr>
      <w:r>
        <w:tab/>
      </w:r>
      <w:r w:rsidR="004953E4">
        <w:t>The Department is submitting a no</w:t>
      </w:r>
      <w:r w:rsidR="008E2EF8">
        <w:t xml:space="preserve"> </w:t>
      </w:r>
      <w:r w:rsidR="004953E4">
        <w:t xml:space="preserve">material/non-substantive change request for the </w:t>
      </w:r>
      <w:r w:rsidR="00BD7952">
        <w:t>National Medical Support Notice-Part B (OMB Control Number 1210-0113</w:t>
      </w:r>
      <w:r w:rsidR="004953E4">
        <w:t xml:space="preserve">, which currently is scheduled to expire on </w:t>
      </w:r>
      <w:r w:rsidR="00B138C5">
        <w:t>October</w:t>
      </w:r>
      <w:r w:rsidRPr="00B35693" w:rsidR="00B35693">
        <w:t xml:space="preserve"> 31</w:t>
      </w:r>
      <w:r w:rsidRPr="00B35693" w:rsidR="004953E4">
        <w:t>, 20</w:t>
      </w:r>
      <w:r w:rsidRPr="00B35693" w:rsidR="00B35693">
        <w:t>22</w:t>
      </w:r>
      <w:r w:rsidRPr="00B35693" w:rsidR="004953E4">
        <w:t>).</w:t>
      </w:r>
      <w:r w:rsidR="004953E4">
        <w:t xml:space="preserve">   </w:t>
      </w:r>
      <w:r w:rsidR="000E3E15">
        <w:t>As further discussed below, t</w:t>
      </w:r>
      <w:r w:rsidRPr="00B81FC1" w:rsidR="004953E4">
        <w:t xml:space="preserve">he Department is not making any program changes to the forms and instructions </w:t>
      </w:r>
      <w:r w:rsidR="004953E4">
        <w:t>at this time.</w:t>
      </w:r>
    </w:p>
    <w:p w:rsidR="004953E4" w:rsidP="00141F70" w:rsidRDefault="004953E4"/>
    <w:p w:rsidR="00BD7952" w:rsidP="00BD7952" w:rsidRDefault="00833F0B">
      <w:pPr>
        <w:ind w:firstLine="720"/>
      </w:pPr>
      <w:r>
        <w:t>T</w:t>
      </w:r>
      <w:r w:rsidRPr="00BA6EE4">
        <w:t>he Department of Health and Human Services</w:t>
      </w:r>
      <w:r w:rsidR="00BD7952">
        <w:t xml:space="preserve"> (HHS) and </w:t>
      </w:r>
      <w:r w:rsidRPr="00BA6EE4">
        <w:t>the Department of Labor (DOL</w:t>
      </w:r>
      <w:r w:rsidR="00BD7952">
        <w:t>) jointly promulgated the National Medical Support Notice Final Rule on December 27, 2000 (65 FR 82128</w:t>
      </w:r>
      <w:bookmarkStart w:name="_GoBack" w:id="0"/>
      <w:bookmarkEnd w:id="0"/>
      <w:r w:rsidR="00BD7952">
        <w:t>) (NMSN Regulation).  The NMSN Regulation simplifies the issuance and processing of medical child support orders; standardizes communication between state agencies, employers, and Plan Administrators; and creates a uniform and streamlined process for enforcement of medical child support to ensure that all eligible children receive the health care coverage to which they are entitled.</w:t>
      </w:r>
      <w:r w:rsidRPr="001119B5" w:rsidR="00BD7952">
        <w:t xml:space="preserve"> </w:t>
      </w:r>
    </w:p>
    <w:p w:rsidR="00BD7952" w:rsidP="00BD7952" w:rsidRDefault="00BD7952"/>
    <w:p w:rsidR="00BD7952" w:rsidP="00BD7952" w:rsidRDefault="00BD7952">
      <w:pPr>
        <w:ind w:firstLine="720"/>
      </w:pPr>
      <w:r>
        <w:t xml:space="preserve">The NMSN Regulation, codified at 29 CFR 2590.609-2, includes a model National Medical Support Notice (NMSN) that is comprised of two parts: Part A (HHS) is a notice from the state agency to the employer, entitled: “Notice to Withhold for Health Care Coverage;” and Part B (DOL) is a notice from the employer to the Plan Administrator, entitled: “Medical Support Notice to Plan Administrator.”  Both Parts have detailed instructions informing the recipient to whom responses are due depending on varying circumstances.  </w:t>
      </w:r>
    </w:p>
    <w:p w:rsidR="00B138C5" w:rsidP="00BD7952" w:rsidRDefault="00B138C5">
      <w:pPr>
        <w:ind w:firstLine="720"/>
      </w:pPr>
    </w:p>
    <w:p w:rsidRPr="00B138C5" w:rsidR="00B138C5" w:rsidP="00BD7952" w:rsidRDefault="00D31DA5">
      <w:pPr>
        <w:ind w:firstLine="720"/>
      </w:pPr>
      <w:r>
        <w:rPr>
          <w:color w:val="202020"/>
          <w:lang w:val="en"/>
        </w:rPr>
        <w:t xml:space="preserve">DOL is </w:t>
      </w:r>
      <w:r w:rsidR="006851B8">
        <w:rPr>
          <w:color w:val="202020"/>
          <w:lang w:val="en"/>
        </w:rPr>
        <w:t xml:space="preserve">seeking to </w:t>
      </w:r>
      <w:r>
        <w:rPr>
          <w:color w:val="202020"/>
          <w:lang w:val="en"/>
        </w:rPr>
        <w:t>c</w:t>
      </w:r>
      <w:r w:rsidR="006851B8">
        <w:rPr>
          <w:color w:val="202020"/>
          <w:lang w:val="en"/>
        </w:rPr>
        <w:t>orrect</w:t>
      </w:r>
      <w:r w:rsidR="00740703">
        <w:rPr>
          <w:color w:val="202020"/>
          <w:lang w:val="en"/>
        </w:rPr>
        <w:t xml:space="preserve"> errors on the form that</w:t>
      </w:r>
      <w:r>
        <w:rPr>
          <w:color w:val="202020"/>
          <w:lang w:val="en"/>
        </w:rPr>
        <w:t xml:space="preserve"> </w:t>
      </w:r>
      <w:r w:rsidR="006851B8">
        <w:rPr>
          <w:color w:val="202020"/>
          <w:lang w:val="en"/>
        </w:rPr>
        <w:t>was uploaded into ROCIS</w:t>
      </w:r>
      <w:r>
        <w:rPr>
          <w:color w:val="202020"/>
          <w:lang w:val="en"/>
        </w:rPr>
        <w:t xml:space="preserve"> during the most recent renewal of the control number.</w:t>
      </w:r>
      <w:r w:rsidR="006851B8">
        <w:rPr>
          <w:color w:val="202020"/>
          <w:lang w:val="en"/>
        </w:rPr>
        <w:t xml:space="preserve">  These corrections would restore the form to what was </w:t>
      </w:r>
      <w:r w:rsidR="009C579F">
        <w:rPr>
          <w:color w:val="202020"/>
          <w:lang w:val="en"/>
        </w:rPr>
        <w:t xml:space="preserve">previously </w:t>
      </w:r>
      <w:r w:rsidR="006851B8">
        <w:rPr>
          <w:color w:val="202020"/>
          <w:lang w:val="en"/>
        </w:rPr>
        <w:t>approved in 2016 and match content on the HHS recently renewed National Medical Support Notice-Part A.   It also corrects the PRA burden displayed on the form.</w:t>
      </w:r>
    </w:p>
    <w:p w:rsidR="00833F0B" w:rsidP="00141F70" w:rsidRDefault="00833F0B"/>
    <w:p w:rsidR="00F83B07" w:rsidP="00141F70" w:rsidRDefault="00F83B07">
      <w:pPr>
        <w:ind w:firstLine="720"/>
      </w:pPr>
      <w:r>
        <w:t xml:space="preserve">The Department notes that this </w:t>
      </w:r>
      <w:r w:rsidR="007F0638">
        <w:t>change</w:t>
      </w:r>
      <w:r w:rsidR="000E3E15">
        <w:t xml:space="preserve"> </w:t>
      </w:r>
      <w:r>
        <w:t xml:space="preserve">will </w:t>
      </w:r>
      <w:r w:rsidR="000E3E15">
        <w:t>a</w:t>
      </w:r>
      <w:r>
        <w:t xml:space="preserve">ffect </w:t>
      </w:r>
      <w:r w:rsidR="000E3E15">
        <w:t xml:space="preserve">approximately </w:t>
      </w:r>
      <w:r w:rsidR="00740703">
        <w:t xml:space="preserve">425,000 plan administrators </w:t>
      </w:r>
      <w:r w:rsidR="004F45A4">
        <w:t xml:space="preserve">who </w:t>
      </w:r>
      <w:r w:rsidRPr="004E6D56" w:rsidR="00740703">
        <w:t>would then be required to make a Part B determination and respond as requ</w:t>
      </w:r>
      <w:r w:rsidR="004F45A4">
        <w:t>ired in the Part B instructions</w:t>
      </w:r>
      <w:r w:rsidR="007F0638">
        <w:t>.  T</w:t>
      </w:r>
      <w:r w:rsidR="000E3E15">
        <w:t xml:space="preserve">his change is non-material and </w:t>
      </w:r>
      <w:r>
        <w:t xml:space="preserve">will </w:t>
      </w:r>
      <w:r w:rsidR="008D6561">
        <w:t xml:space="preserve">not </w:t>
      </w:r>
      <w:r w:rsidR="000E3E15">
        <w:t>a</w:t>
      </w:r>
      <w:r w:rsidR="008D6561">
        <w:t>ffect the hour or cost burden associated with the annual information collection.</w:t>
      </w:r>
    </w:p>
    <w:p w:rsidR="00F83B07" w:rsidP="00141F70" w:rsidRDefault="00F83B07"/>
    <w:p w:rsidR="004953E4" w:rsidP="00141F70" w:rsidRDefault="004953E4"/>
    <w:p w:rsidR="00090642" w:rsidP="00141F70" w:rsidRDefault="009A5AAB"/>
    <w:sectPr w:rsidR="00090642" w:rsidSect="00132090">
      <w:headerReference w:type="default" r:id="rId6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83" w:rsidRDefault="00DE5483" w:rsidP="004953E4">
      <w:r>
        <w:separator/>
      </w:r>
    </w:p>
  </w:endnote>
  <w:endnote w:type="continuationSeparator" w:id="0">
    <w:p w:rsidR="00DE5483" w:rsidRDefault="00DE5483" w:rsidP="0049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83" w:rsidRDefault="00DE5483" w:rsidP="004953E4">
      <w:r>
        <w:separator/>
      </w:r>
    </w:p>
  </w:footnote>
  <w:footnote w:type="continuationSeparator" w:id="0">
    <w:p w:rsidR="00DE5483" w:rsidRDefault="00DE5483" w:rsidP="0049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9D" w:rsidRPr="002E4E5D" w:rsidRDefault="00BD7952" w:rsidP="002E4E5D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National Medical Support Notice-Part B</w:t>
    </w:r>
  </w:p>
  <w:p w:rsidR="0024189D" w:rsidRDefault="00833F0B" w:rsidP="0024189D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OMB Number 1210-01</w:t>
    </w:r>
    <w:r w:rsidR="00BD7952">
      <w:rPr>
        <w:rFonts w:ascii="CG Times" w:hAnsi="CG Times"/>
        <w:b/>
        <w:bCs/>
        <w:sz w:val="20"/>
        <w:szCs w:val="20"/>
      </w:rPr>
      <w:t>13</w:t>
    </w:r>
  </w:p>
  <w:p w:rsidR="0024189D" w:rsidRDefault="0024189D" w:rsidP="0024189D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ab/>
    </w:r>
    <w:r w:rsidR="009A5AAB">
      <w:rPr>
        <w:rFonts w:ascii="CG Times" w:hAnsi="CG Times"/>
        <w:b/>
        <w:bCs/>
        <w:sz w:val="20"/>
        <w:szCs w:val="20"/>
      </w:rPr>
      <w:t>February 2020</w:t>
    </w:r>
    <w:r>
      <w:rPr>
        <w:rFonts w:ascii="CG Times" w:hAnsi="CG Times"/>
        <w:b/>
        <w:bCs/>
        <w:sz w:val="20"/>
        <w:szCs w:val="20"/>
      </w:rPr>
      <w:t xml:space="preserve"> </w:t>
    </w:r>
  </w:p>
  <w:p w:rsidR="00175136" w:rsidRDefault="009A5A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4"/>
    <w:rsid w:val="00066D7D"/>
    <w:rsid w:val="000E3E15"/>
    <w:rsid w:val="00126841"/>
    <w:rsid w:val="00141F70"/>
    <w:rsid w:val="001A14E1"/>
    <w:rsid w:val="0024189D"/>
    <w:rsid w:val="002E4E5D"/>
    <w:rsid w:val="00332F4B"/>
    <w:rsid w:val="003B5F96"/>
    <w:rsid w:val="00401AA7"/>
    <w:rsid w:val="004953E4"/>
    <w:rsid w:val="004F45A4"/>
    <w:rsid w:val="00517D47"/>
    <w:rsid w:val="0057283D"/>
    <w:rsid w:val="006243F1"/>
    <w:rsid w:val="006701A9"/>
    <w:rsid w:val="006851B8"/>
    <w:rsid w:val="00740703"/>
    <w:rsid w:val="00740749"/>
    <w:rsid w:val="007E3218"/>
    <w:rsid w:val="007F0638"/>
    <w:rsid w:val="00833F0B"/>
    <w:rsid w:val="008C69AB"/>
    <w:rsid w:val="008D6561"/>
    <w:rsid w:val="008E2EF8"/>
    <w:rsid w:val="00960B0B"/>
    <w:rsid w:val="00996ABF"/>
    <w:rsid w:val="009A5AAB"/>
    <w:rsid w:val="009C579F"/>
    <w:rsid w:val="00A01F67"/>
    <w:rsid w:val="00B138C5"/>
    <w:rsid w:val="00B310B7"/>
    <w:rsid w:val="00B35693"/>
    <w:rsid w:val="00BD7952"/>
    <w:rsid w:val="00C215CD"/>
    <w:rsid w:val="00C376FA"/>
    <w:rsid w:val="00CB5CAD"/>
    <w:rsid w:val="00D31DA5"/>
    <w:rsid w:val="00DE5483"/>
    <w:rsid w:val="00DF09CE"/>
    <w:rsid w:val="00F2681C"/>
    <w:rsid w:val="00F30F6C"/>
    <w:rsid w:val="00F83B07"/>
    <w:rsid w:val="00FB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C68F"/>
  <w15:chartTrackingRefBased/>
  <w15:docId w15:val="{D230EB45-5C16-4C7E-8AB6-F416D8FB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53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53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3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Richard L - EBSA</dc:creator>
  <cp:keywords/>
  <dc:description/>
  <cp:lastModifiedBy>Butikofer, James - EBSA</cp:lastModifiedBy>
  <cp:revision>9</cp:revision>
  <cp:lastPrinted>2019-12-04T18:34:00Z</cp:lastPrinted>
  <dcterms:created xsi:type="dcterms:W3CDTF">2019-12-04T16:42:00Z</dcterms:created>
  <dcterms:modified xsi:type="dcterms:W3CDTF">2020-02-10T17:53:00Z</dcterms:modified>
</cp:coreProperties>
</file>