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A6ADC" w:rsidRDefault="008A6ADC" w14:paraId="310AE5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eastAsia="Calibri" w:cs="Calibri"/>
          <w:b/>
          <w:caps/>
          <w:sz w:val="28"/>
          <w:szCs w:val="28"/>
        </w:rPr>
      </w:pPr>
    </w:p>
    <w:p w:rsidR="008A6ADC" w:rsidP="008A6ADC" w:rsidRDefault="008A6ADC" w14:paraId="4BDC3824" w14:textId="6CBFE6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eastAsia="Calibri" w:cs="Calibri"/>
          <w:b/>
          <w:caps/>
          <w:sz w:val="28"/>
          <w:szCs w:val="28"/>
        </w:rPr>
      </w:pPr>
      <w:r w:rsidRPr="00234304">
        <w:rPr>
          <w:rFonts w:ascii="Calibri" w:hAnsi="Calibri" w:eastAsia="Calibri" w:cs="Calibri"/>
          <w:b/>
          <w:sz w:val="28"/>
          <w:szCs w:val="28"/>
        </w:rPr>
        <w:t xml:space="preserve">Supporting </w:t>
      </w:r>
      <w:proofErr w:type="gramStart"/>
      <w:r>
        <w:rPr>
          <w:rFonts w:ascii="Calibri" w:hAnsi="Calibri" w:eastAsia="Calibri" w:cs="Calibri"/>
          <w:b/>
          <w:sz w:val="28"/>
          <w:szCs w:val="28"/>
        </w:rPr>
        <w:t>S</w:t>
      </w:r>
      <w:r w:rsidRPr="00234304">
        <w:rPr>
          <w:rFonts w:ascii="Calibri" w:hAnsi="Calibri" w:eastAsia="Calibri" w:cs="Calibri"/>
          <w:b/>
          <w:sz w:val="28"/>
          <w:szCs w:val="28"/>
        </w:rPr>
        <w:t>tatement</w:t>
      </w:r>
      <w:proofErr w:type="gramEnd"/>
      <w:r>
        <w:rPr>
          <w:rFonts w:ascii="Calibri" w:hAnsi="Calibri" w:eastAsia="Calibri" w:cs="Calibri"/>
          <w:b/>
          <w:caps/>
          <w:sz w:val="28"/>
          <w:szCs w:val="28"/>
        </w:rPr>
        <w:t xml:space="preserve"> </w:t>
      </w:r>
      <w:r>
        <w:rPr>
          <w:rFonts w:ascii="Calibri" w:hAnsi="Calibri" w:eastAsia="Calibri" w:cs="Calibri"/>
          <w:b/>
          <w:sz w:val="28"/>
          <w:szCs w:val="28"/>
        </w:rPr>
        <w:t>A for</w:t>
      </w:r>
      <w:r>
        <w:rPr>
          <w:rFonts w:ascii="Calibri" w:hAnsi="Calibri" w:eastAsia="Calibri" w:cs="Calibri"/>
          <w:b/>
          <w:caps/>
          <w:sz w:val="28"/>
          <w:szCs w:val="28"/>
        </w:rPr>
        <w:t xml:space="preserve"> </w:t>
      </w:r>
    </w:p>
    <w:p w:rsidR="008A6ADC" w:rsidP="008A6ADC" w:rsidRDefault="008A6ADC" w14:paraId="4A50FD0C" w14:textId="503667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eastAsia="Calibri" w:cs="Calibri"/>
          <w:b/>
          <w:caps/>
          <w:sz w:val="28"/>
          <w:szCs w:val="28"/>
        </w:rPr>
      </w:pPr>
      <w:r>
        <w:rPr>
          <w:rFonts w:ascii="Calibri" w:hAnsi="Calibri" w:eastAsia="Calibri" w:cs="Calibri"/>
          <w:b/>
          <w:sz w:val="28"/>
          <w:szCs w:val="28"/>
        </w:rPr>
        <w:t>Paperwork Reduction Act Submission</w:t>
      </w:r>
    </w:p>
    <w:p w:rsidRPr="00E66996" w:rsidR="008A6ADC" w:rsidP="008A6ADC" w:rsidRDefault="008A6ADC" w14:paraId="701FD3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eastAsia="Calibri" w:cs="Calibri"/>
          <w:b/>
          <w:caps/>
          <w:sz w:val="28"/>
          <w:szCs w:val="28"/>
        </w:rPr>
      </w:pPr>
    </w:p>
    <w:p w:rsidR="00434E0E" w:rsidRDefault="00DD1E53" w14:paraId="35F29C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rFonts w:ascii="Calibri" w:hAnsi="Calibri" w:eastAsia="Calibri" w:cs="Calibri"/>
          <w:b/>
          <w:sz w:val="28"/>
          <w:szCs w:val="28"/>
        </w:rPr>
        <w:t>National Park Service Common Learning Portal</w:t>
      </w:r>
    </w:p>
    <w:p w:rsidR="00434E0E" w:rsidRDefault="00DD1E53" w14:paraId="376F758D" w14:textId="7253A9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rFonts w:ascii="Calibri" w:hAnsi="Calibri" w:eastAsia="Calibri" w:cs="Calibri"/>
          <w:b/>
          <w:sz w:val="28"/>
          <w:szCs w:val="28"/>
        </w:rPr>
        <w:t>OMB Control Number 1024-</w:t>
      </w:r>
      <w:r w:rsidR="00F83525">
        <w:rPr>
          <w:rFonts w:ascii="Calibri" w:hAnsi="Calibri" w:eastAsia="Calibri" w:cs="Calibri"/>
          <w:b/>
          <w:sz w:val="28"/>
          <w:szCs w:val="28"/>
        </w:rPr>
        <w:t>0284</w:t>
      </w:r>
    </w:p>
    <w:p w:rsidR="00434E0E" w:rsidRDefault="00434E0E" w14:paraId="49FD6A61" w14:textId="66FA3B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8A6ADC" w:rsidRDefault="008A6ADC" w14:paraId="28DC51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434E0E" w:rsidRDefault="00DD1E53" w14:paraId="19E6E2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eastAsia="Calibri" w:cs="Calibri"/>
          <w:b/>
          <w:sz w:val="22"/>
          <w:szCs w:val="22"/>
        </w:rPr>
        <w:t>Terms of Clearance:</w:t>
      </w:r>
      <w:r>
        <w:rPr>
          <w:rFonts w:ascii="Calibri" w:hAnsi="Calibri" w:eastAsia="Calibri" w:cs="Calibri"/>
          <w:sz w:val="22"/>
          <w:szCs w:val="22"/>
        </w:rPr>
        <w:t xml:space="preserve">  None</w:t>
      </w:r>
    </w:p>
    <w:p w:rsidR="00434E0E" w:rsidRDefault="00434E0E" w14:paraId="497927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434E0E" w:rsidRDefault="00DD1E53" w14:paraId="47E338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hAnsi="Calibri" w:eastAsia="Calibri" w:cs="Calibri"/>
          <w:b/>
          <w:sz w:val="22"/>
          <w:szCs w:val="22"/>
        </w:rPr>
        <w:t>Justification</w:t>
      </w:r>
    </w:p>
    <w:p w:rsidR="00434E0E" w:rsidRDefault="00434E0E" w14:paraId="72EA7C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RDefault="00DD1E53" w14:paraId="28BDE1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hAnsi="Calibri" w:eastAsia="Calibri" w:cs="Calibri"/>
          <w:b/>
          <w:sz w:val="22"/>
          <w:szCs w:val="22"/>
        </w:rPr>
        <w:t>1.</w:t>
      </w:r>
      <w:r>
        <w:rPr>
          <w:rFonts w:ascii="Calibri" w:hAnsi="Calibri" w:eastAsia="Calibri" w:cs="Calibri"/>
          <w:b/>
          <w:sz w:val="22"/>
          <w:szCs w:val="22"/>
        </w:rPr>
        <w:tab/>
        <w:t>Explain the circumstances that make the collection of information necessary.  Identify any legal or administrative requirements that necessitate the collection.</w:t>
      </w:r>
    </w:p>
    <w:p w:rsidR="00434E0E" w:rsidRDefault="00434E0E" w14:paraId="179001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C61EF" w:rsidP="009C61EF" w:rsidRDefault="00F15788" w14:paraId="608AB778" w14:textId="3E0919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r w:rsidRPr="007A6DF8">
        <w:rPr>
          <w:rFonts w:ascii="Calibri" w:hAnsi="Calibri" w:eastAsia="Calibri" w:cs="Calibri"/>
          <w:sz w:val="22"/>
          <w:szCs w:val="22"/>
        </w:rPr>
        <w:t xml:space="preserve">The </w:t>
      </w:r>
      <w:r>
        <w:rPr>
          <w:rFonts w:ascii="Calibri" w:hAnsi="Calibri" w:eastAsia="Calibri" w:cs="Calibri"/>
          <w:sz w:val="22"/>
          <w:szCs w:val="22"/>
        </w:rPr>
        <w:t>National Park Service (NPS)</w:t>
      </w:r>
      <w:r w:rsidRPr="007A6DF8">
        <w:rPr>
          <w:rFonts w:ascii="Calibri" w:hAnsi="Calibri" w:eastAsia="Calibri" w:cs="Calibri"/>
          <w:sz w:val="22"/>
          <w:szCs w:val="22"/>
        </w:rPr>
        <w:t xml:space="preserve"> is authorized by </w:t>
      </w:r>
      <w:bookmarkStart w:name="_Hlk28606991" w:id="0"/>
      <w:r w:rsidRPr="007A6DF8">
        <w:rPr>
          <w:rFonts w:ascii="Calibri" w:hAnsi="Calibri" w:eastAsia="Calibri" w:cs="Calibri"/>
          <w:sz w:val="22"/>
          <w:szCs w:val="22"/>
        </w:rPr>
        <w:t xml:space="preserve">54 U.S.C. 101321, </w:t>
      </w:r>
      <w:bookmarkEnd w:id="0"/>
      <w:r w:rsidRPr="007A6DF8">
        <w:rPr>
          <w:rFonts w:ascii="Calibri" w:hAnsi="Calibri" w:eastAsia="Calibri" w:cs="Calibri"/>
          <w:sz w:val="22"/>
          <w:szCs w:val="22"/>
        </w:rPr>
        <w:t xml:space="preserve">to maintain the Common Learning Portal (CLP). </w:t>
      </w:r>
      <w:r>
        <w:rPr>
          <w:rFonts w:ascii="Calibri" w:hAnsi="Calibri" w:eastAsia="Calibri" w:cs="Calibri"/>
          <w:sz w:val="22"/>
          <w:szCs w:val="22"/>
        </w:rPr>
        <w:t xml:space="preserve">The CLP is an online training platform used to host virtual training courses and facilitate user interaction with various electronic training tools. </w:t>
      </w:r>
      <w:r w:rsidRPr="007A6DF8">
        <w:rPr>
          <w:rFonts w:ascii="Calibri" w:hAnsi="Calibri" w:eastAsia="Calibri" w:cs="Calibri"/>
          <w:sz w:val="22"/>
          <w:szCs w:val="22"/>
        </w:rPr>
        <w:t>This service is provided to increase communication within the NPS training community and to promote the visibility of training available to NPS employees</w:t>
      </w:r>
      <w:r w:rsidRPr="001C3ABA">
        <w:rPr>
          <w:rFonts w:ascii="Calibri" w:hAnsi="Calibri" w:eastAsia="Calibri" w:cs="Calibri"/>
          <w:sz w:val="22"/>
          <w:szCs w:val="22"/>
        </w:rPr>
        <w:t xml:space="preserve"> </w:t>
      </w:r>
      <w:r>
        <w:rPr>
          <w:rFonts w:ascii="Calibri" w:hAnsi="Calibri" w:eastAsia="Calibri" w:cs="Calibri"/>
          <w:sz w:val="22"/>
          <w:szCs w:val="22"/>
        </w:rPr>
        <w:t>as well as the public to allow NPS partners, retired NPS employees, and other interested persons not directly affiliated with the NPS to access the system</w:t>
      </w:r>
      <w:r w:rsidRPr="007A6DF8">
        <w:rPr>
          <w:rFonts w:ascii="Calibri" w:hAnsi="Calibri" w:eastAsia="Calibri" w:cs="Calibri"/>
          <w:sz w:val="22"/>
          <w:szCs w:val="22"/>
        </w:rPr>
        <w:t xml:space="preserve">.  </w:t>
      </w:r>
      <w:r w:rsidRPr="00234304" w:rsidR="00DD1E53">
        <w:rPr>
          <w:rFonts w:ascii="Calibri" w:hAnsi="Calibri" w:eastAsia="Calibri" w:cs="Calibri"/>
          <w:sz w:val="22"/>
          <w:szCs w:val="22"/>
        </w:rPr>
        <w:t>The information we collect as part of the registration process for the CLP enables non-NPS persons to register and participate with other</w:t>
      </w:r>
      <w:r w:rsidR="004307E5">
        <w:rPr>
          <w:rFonts w:ascii="Calibri" w:hAnsi="Calibri" w:eastAsia="Calibri" w:cs="Calibri"/>
          <w:sz w:val="22"/>
          <w:szCs w:val="22"/>
        </w:rPr>
        <w:t xml:space="preserve"> users</w:t>
      </w:r>
      <w:r w:rsidRPr="00234304" w:rsidR="00DD1E53">
        <w:rPr>
          <w:rFonts w:ascii="Calibri" w:hAnsi="Calibri" w:eastAsia="Calibri" w:cs="Calibri"/>
          <w:sz w:val="22"/>
          <w:szCs w:val="22"/>
        </w:rPr>
        <w:t xml:space="preserve"> within the site. The creation of a personal profile provides those using the CLP with basic information that can be used to find others with similar jobs, learning interests or </w:t>
      </w:r>
      <w:r w:rsidR="00D851EA">
        <w:rPr>
          <w:rFonts w:ascii="Calibri" w:hAnsi="Calibri" w:eastAsia="Calibri" w:cs="Calibri"/>
          <w:sz w:val="22"/>
          <w:szCs w:val="22"/>
        </w:rPr>
        <w:t>the ability to</w:t>
      </w:r>
      <w:r w:rsidRPr="00234304" w:rsidR="00DD1E53">
        <w:rPr>
          <w:rFonts w:ascii="Calibri" w:hAnsi="Calibri" w:eastAsia="Calibri" w:cs="Calibri"/>
          <w:sz w:val="22"/>
          <w:szCs w:val="22"/>
        </w:rPr>
        <w:t xml:space="preserve"> </w:t>
      </w:r>
      <w:r w:rsidR="00D851EA">
        <w:rPr>
          <w:rFonts w:ascii="Calibri" w:hAnsi="Calibri" w:eastAsia="Calibri" w:cs="Calibri"/>
          <w:sz w:val="22"/>
          <w:szCs w:val="22"/>
        </w:rPr>
        <w:t xml:space="preserve">collaboratively </w:t>
      </w:r>
      <w:r w:rsidRPr="00234304" w:rsidR="00DD1E53">
        <w:rPr>
          <w:rFonts w:ascii="Calibri" w:hAnsi="Calibri" w:eastAsia="Calibri" w:cs="Calibri"/>
          <w:sz w:val="22"/>
          <w:szCs w:val="22"/>
        </w:rPr>
        <w:t>solve learning problems. All personal information, with the exception of the person’s name and email address</w:t>
      </w:r>
      <w:r w:rsidR="00D851EA">
        <w:rPr>
          <w:rFonts w:ascii="Calibri" w:hAnsi="Calibri" w:eastAsia="Calibri" w:cs="Calibri"/>
          <w:sz w:val="22"/>
          <w:szCs w:val="22"/>
        </w:rPr>
        <w:t>,</w:t>
      </w:r>
      <w:r w:rsidRPr="00234304" w:rsidR="00DD1E53">
        <w:rPr>
          <w:rFonts w:ascii="Calibri" w:hAnsi="Calibri" w:eastAsia="Calibri" w:cs="Calibri"/>
          <w:sz w:val="22"/>
          <w:szCs w:val="22"/>
        </w:rPr>
        <w:t xml:space="preserve"> are optional when creating the profile</w:t>
      </w:r>
      <w:r w:rsidR="004307E5">
        <w:rPr>
          <w:rFonts w:ascii="Calibri" w:hAnsi="Calibri" w:eastAsia="Calibri" w:cs="Calibri"/>
          <w:sz w:val="22"/>
          <w:szCs w:val="22"/>
        </w:rPr>
        <w:t xml:space="preserve">. Personal </w:t>
      </w:r>
      <w:r w:rsidRPr="00234304" w:rsidR="00DD1E53">
        <w:rPr>
          <w:rFonts w:ascii="Calibri" w:hAnsi="Calibri" w:eastAsia="Calibri" w:cs="Calibri"/>
          <w:sz w:val="22"/>
          <w:szCs w:val="22"/>
        </w:rPr>
        <w:t xml:space="preserve">profile information may be edited or deleted at any time, except for the </w:t>
      </w:r>
      <w:r w:rsidR="004307E5">
        <w:rPr>
          <w:rFonts w:ascii="Calibri" w:hAnsi="Calibri" w:eastAsia="Calibri" w:cs="Calibri"/>
          <w:sz w:val="22"/>
          <w:szCs w:val="22"/>
        </w:rPr>
        <w:t xml:space="preserve">user’s </w:t>
      </w:r>
      <w:r w:rsidRPr="00234304" w:rsidR="00DD1E53">
        <w:rPr>
          <w:rFonts w:ascii="Calibri" w:hAnsi="Calibri" w:eastAsia="Calibri" w:cs="Calibri"/>
          <w:sz w:val="22"/>
          <w:szCs w:val="22"/>
        </w:rPr>
        <w:t>name and email address.</w:t>
      </w:r>
    </w:p>
    <w:p w:rsidRPr="009C61EF" w:rsidR="009C61EF" w:rsidP="009C61EF" w:rsidRDefault="002478E1" w14:paraId="0EBB7C57" w14:textId="4C95CF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r>
        <w:rPr>
          <w:rFonts w:ascii="Calibri" w:hAnsi="Calibri" w:eastAsia="Calibri" w:cs="Calibri"/>
          <w:sz w:val="22"/>
          <w:szCs w:val="22"/>
        </w:rPr>
        <w:pict w14:anchorId="3099D54E">
          <v:rect id="_x0000_i1025" style="width:468pt;height:1pt" o:hr="t" o:hrstd="t" o:hrnoshade="t" o:hralign="center" fillcolor="black [3213]" stroked="f"/>
        </w:pict>
      </w:r>
    </w:p>
    <w:p w:rsidR="009C61EF" w:rsidP="009C61EF" w:rsidRDefault="009C61EF" w14:paraId="05636490" w14:textId="4CA50D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r w:rsidRPr="009C61EF">
        <w:rPr>
          <w:rFonts w:ascii="Calibri" w:hAnsi="Calibri" w:eastAsia="Calibri" w:cs="Calibri"/>
          <w:sz w:val="22"/>
          <w:szCs w:val="22"/>
        </w:rPr>
        <w:t>Legal Authorizations:</w:t>
      </w:r>
    </w:p>
    <w:p w:rsidRPr="002E0F09" w:rsidR="007A4657" w:rsidP="009C61EF" w:rsidRDefault="009C61EF" w14:paraId="0508A840"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r>
        <w:rPr>
          <w:rFonts w:ascii="Calibri" w:hAnsi="Calibri" w:eastAsia="Calibri" w:cs="Calibri"/>
          <w:sz w:val="22"/>
          <w:szCs w:val="22"/>
        </w:rPr>
        <w:t xml:space="preserve">National Park Service Organic Act, </w:t>
      </w:r>
      <w:r>
        <w:rPr>
          <w:rFonts w:ascii="Calibri" w:hAnsi="Calibri" w:eastAsia="Calibri" w:cs="Calibri"/>
          <w:color w:val="222222"/>
          <w:sz w:val="22"/>
          <w:szCs w:val="22"/>
          <w:highlight w:val="white"/>
        </w:rPr>
        <w:t>54 USC §100101(a), 100301 </w:t>
      </w:r>
      <w:r w:rsidR="003F2D29">
        <w:rPr>
          <w:rFonts w:ascii="Calibri" w:hAnsi="Calibri" w:eastAsia="Calibri" w:cs="Calibri"/>
          <w:i/>
          <w:color w:val="222222"/>
          <w:sz w:val="22"/>
          <w:szCs w:val="22"/>
          <w:highlight w:val="white"/>
        </w:rPr>
        <w:t>et seq</w:t>
      </w:r>
    </w:p>
    <w:p w:rsidR="00434E0E" w:rsidRDefault="00434E0E" w14:paraId="4F9C45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52F76" w:rsidRDefault="00752F76" w14:paraId="215663D9" w14:textId="77777777">
      <w:pPr>
        <w:rPr>
          <w:rFonts w:ascii="Calibri" w:hAnsi="Calibri" w:eastAsia="Calibri" w:cs="Calibri"/>
          <w:b/>
          <w:sz w:val="22"/>
          <w:szCs w:val="22"/>
        </w:rPr>
      </w:pPr>
      <w:r>
        <w:rPr>
          <w:rFonts w:ascii="Calibri" w:hAnsi="Calibri" w:eastAsia="Calibri" w:cs="Calibri"/>
          <w:b/>
          <w:sz w:val="22"/>
          <w:szCs w:val="22"/>
        </w:rPr>
        <w:br w:type="page"/>
      </w:r>
    </w:p>
    <w:p w:rsidR="00434E0E" w:rsidRDefault="00DD1E53" w14:paraId="393588B3" w14:textId="07B40C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hAnsi="Calibri" w:eastAsia="Calibri" w:cs="Calibri"/>
          <w:b/>
          <w:sz w:val="22"/>
          <w:szCs w:val="22"/>
        </w:rPr>
        <w:lastRenderedPageBreak/>
        <w:t>2.</w:t>
      </w:r>
      <w:r>
        <w:rPr>
          <w:rFonts w:ascii="Calibri" w:hAnsi="Calibri" w:eastAsia="Calibri" w:cs="Calibri"/>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434E0E" w:rsidRDefault="00434E0E" w14:paraId="55C9FE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F1CDE" w:rsidP="00CE363E" w:rsidRDefault="00B24585" w14:paraId="413C809A" w14:textId="67353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r>
        <w:rPr>
          <w:rFonts w:ascii="Calibri" w:hAnsi="Calibri" w:eastAsia="Calibri" w:cs="Calibri"/>
          <w:sz w:val="22"/>
          <w:szCs w:val="22"/>
        </w:rPr>
        <w:t>Anyone</w:t>
      </w:r>
      <w:r w:rsidR="00752F76">
        <w:rPr>
          <w:rFonts w:ascii="Calibri" w:hAnsi="Calibri" w:eastAsia="Calibri" w:cs="Calibri"/>
          <w:sz w:val="22"/>
          <w:szCs w:val="22"/>
        </w:rPr>
        <w:t xml:space="preserve"> </w:t>
      </w:r>
      <w:r w:rsidR="005D533D">
        <w:rPr>
          <w:rFonts w:ascii="Calibri" w:hAnsi="Calibri" w:eastAsia="Calibri" w:cs="Calibri"/>
          <w:sz w:val="22"/>
          <w:szCs w:val="22"/>
        </w:rPr>
        <w:t xml:space="preserve">choosing </w:t>
      </w:r>
      <w:r w:rsidR="00DD1E53">
        <w:rPr>
          <w:rFonts w:ascii="Calibri" w:hAnsi="Calibri" w:eastAsia="Calibri" w:cs="Calibri"/>
          <w:sz w:val="22"/>
          <w:szCs w:val="22"/>
        </w:rPr>
        <w:t xml:space="preserve">to participate in community forum discussions or maintain a profile on the </w:t>
      </w:r>
      <w:r w:rsidR="004307E5">
        <w:rPr>
          <w:rFonts w:ascii="Calibri" w:hAnsi="Calibri" w:eastAsia="Calibri" w:cs="Calibri"/>
          <w:sz w:val="22"/>
          <w:szCs w:val="22"/>
        </w:rPr>
        <w:t>CLP</w:t>
      </w:r>
      <w:r w:rsidR="00DD1E53">
        <w:rPr>
          <w:rFonts w:ascii="Calibri" w:hAnsi="Calibri" w:eastAsia="Calibri" w:cs="Calibri"/>
          <w:sz w:val="22"/>
          <w:szCs w:val="22"/>
        </w:rPr>
        <w:t xml:space="preserve">, </w:t>
      </w:r>
      <w:r>
        <w:rPr>
          <w:rFonts w:ascii="Calibri" w:hAnsi="Calibri" w:eastAsia="Calibri" w:cs="Calibri"/>
          <w:sz w:val="22"/>
          <w:szCs w:val="22"/>
        </w:rPr>
        <w:t xml:space="preserve">must create </w:t>
      </w:r>
      <w:r w:rsidR="00DD1E53">
        <w:rPr>
          <w:rFonts w:ascii="Calibri" w:hAnsi="Calibri" w:eastAsia="Calibri" w:cs="Calibri"/>
          <w:sz w:val="22"/>
          <w:szCs w:val="22"/>
        </w:rPr>
        <w:t xml:space="preserve">an account on the website.  Registering for an account requires the user </w:t>
      </w:r>
      <w:r w:rsidR="004307E5">
        <w:rPr>
          <w:rFonts w:ascii="Calibri" w:hAnsi="Calibri" w:eastAsia="Calibri" w:cs="Calibri"/>
          <w:sz w:val="22"/>
          <w:szCs w:val="22"/>
        </w:rPr>
        <w:t xml:space="preserve">to </w:t>
      </w:r>
      <w:r w:rsidR="00DD1E53">
        <w:rPr>
          <w:rFonts w:ascii="Calibri" w:hAnsi="Calibri" w:eastAsia="Calibri" w:cs="Calibri"/>
          <w:sz w:val="22"/>
          <w:szCs w:val="22"/>
        </w:rPr>
        <w:t xml:space="preserve">provide the following information:  name, email address, and username.  These three information fields are required to validate the </w:t>
      </w:r>
      <w:r w:rsidR="004307E5">
        <w:rPr>
          <w:rFonts w:ascii="Calibri" w:hAnsi="Calibri" w:eastAsia="Calibri" w:cs="Calibri"/>
          <w:sz w:val="22"/>
          <w:szCs w:val="22"/>
        </w:rPr>
        <w:t>user</w:t>
      </w:r>
      <w:r w:rsidR="00DD1E53">
        <w:rPr>
          <w:rFonts w:ascii="Calibri" w:hAnsi="Calibri" w:eastAsia="Calibri" w:cs="Calibri"/>
          <w:sz w:val="22"/>
          <w:szCs w:val="22"/>
        </w:rPr>
        <w:t xml:space="preserve">’s email address and provide an identity to display alongside their comments in discussion forums.  Once registered, the user </w:t>
      </w:r>
      <w:r w:rsidR="00AC4F79">
        <w:rPr>
          <w:rFonts w:ascii="Calibri" w:hAnsi="Calibri" w:eastAsia="Calibri" w:cs="Calibri"/>
          <w:sz w:val="22"/>
          <w:szCs w:val="22"/>
        </w:rPr>
        <w:t>may choose to</w:t>
      </w:r>
      <w:r w:rsidR="00DD1E53">
        <w:rPr>
          <w:rFonts w:ascii="Calibri" w:hAnsi="Calibri" w:eastAsia="Calibri" w:cs="Calibri"/>
          <w:sz w:val="22"/>
          <w:szCs w:val="22"/>
        </w:rPr>
        <w:t xml:space="preserve"> voluntarily provide </w:t>
      </w:r>
      <w:r>
        <w:rPr>
          <w:rFonts w:ascii="Calibri" w:hAnsi="Calibri" w:eastAsia="Calibri" w:cs="Calibri"/>
          <w:sz w:val="22"/>
          <w:szCs w:val="22"/>
        </w:rPr>
        <w:t>the following information to be included i</w:t>
      </w:r>
      <w:r w:rsidR="00DD1E53">
        <w:rPr>
          <w:rFonts w:ascii="Calibri" w:hAnsi="Calibri" w:eastAsia="Calibri" w:cs="Calibri"/>
          <w:sz w:val="22"/>
          <w:szCs w:val="22"/>
        </w:rPr>
        <w:t xml:space="preserve">n their portal profile:  </w:t>
      </w:r>
    </w:p>
    <w:p w:rsidR="0092525C" w:rsidP="005420CD" w:rsidRDefault="00E30429" w14:paraId="01A99DCA" w14:textId="57C5849B">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r>
        <w:rPr>
          <w:rFonts w:ascii="Calibri" w:hAnsi="Calibri" w:eastAsia="Calibri" w:cs="Calibri"/>
          <w:sz w:val="22"/>
          <w:szCs w:val="22"/>
        </w:rPr>
        <w:t>J</w:t>
      </w:r>
      <w:r w:rsidR="0092525C">
        <w:rPr>
          <w:rFonts w:ascii="Calibri" w:hAnsi="Calibri" w:eastAsia="Calibri" w:cs="Calibri"/>
          <w:sz w:val="22"/>
          <w:szCs w:val="22"/>
        </w:rPr>
        <w:t>ob title,</w:t>
      </w:r>
    </w:p>
    <w:p w:rsidR="008E261B" w:rsidP="005420CD" w:rsidRDefault="00E30429" w14:paraId="712870C1" w14:textId="09DF74CB">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r>
        <w:rPr>
          <w:rFonts w:ascii="Calibri" w:hAnsi="Calibri" w:eastAsia="Calibri" w:cs="Calibri"/>
          <w:sz w:val="22"/>
          <w:szCs w:val="22"/>
        </w:rPr>
        <w:t>J</w:t>
      </w:r>
      <w:r w:rsidR="008E261B">
        <w:rPr>
          <w:rFonts w:ascii="Calibri" w:hAnsi="Calibri" w:eastAsia="Calibri" w:cs="Calibri"/>
          <w:sz w:val="22"/>
          <w:szCs w:val="22"/>
        </w:rPr>
        <w:t>ob series,</w:t>
      </w:r>
    </w:p>
    <w:p w:rsidR="0092525C" w:rsidP="005420CD" w:rsidRDefault="00E30429" w14:paraId="3EDB7448" w14:textId="23D785BF">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r>
        <w:rPr>
          <w:rFonts w:ascii="Calibri" w:hAnsi="Calibri" w:eastAsia="Calibri" w:cs="Calibri"/>
          <w:sz w:val="22"/>
          <w:szCs w:val="22"/>
        </w:rPr>
        <w:t>W</w:t>
      </w:r>
      <w:r w:rsidR="0092525C">
        <w:rPr>
          <w:rFonts w:ascii="Calibri" w:hAnsi="Calibri" w:eastAsia="Calibri" w:cs="Calibri"/>
          <w:sz w:val="22"/>
          <w:szCs w:val="22"/>
        </w:rPr>
        <w:t>ork location,</w:t>
      </w:r>
    </w:p>
    <w:p w:rsidRPr="006F1CDE" w:rsidR="006F1CDE" w:rsidP="005420CD" w:rsidRDefault="00E30429" w14:paraId="076AF23A" w14:textId="192996EC">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r>
        <w:rPr>
          <w:rFonts w:ascii="Calibri" w:hAnsi="Calibri" w:eastAsia="Calibri" w:cs="Calibri"/>
          <w:sz w:val="22"/>
          <w:szCs w:val="22"/>
        </w:rPr>
        <w:t>E</w:t>
      </w:r>
      <w:r w:rsidRPr="006F1CDE" w:rsidR="00DD1E53">
        <w:rPr>
          <w:rFonts w:ascii="Calibri" w:hAnsi="Calibri" w:eastAsia="Calibri" w:cs="Calibri"/>
          <w:sz w:val="22"/>
          <w:szCs w:val="22"/>
        </w:rPr>
        <w:t xml:space="preserve">xpertise, </w:t>
      </w:r>
    </w:p>
    <w:p w:rsidR="0092525C" w:rsidP="005420CD" w:rsidRDefault="00E30429" w14:paraId="20F4EE39" w14:textId="014CF010">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r>
        <w:rPr>
          <w:rFonts w:ascii="Calibri" w:hAnsi="Calibri" w:eastAsia="Calibri" w:cs="Calibri"/>
          <w:sz w:val="22"/>
          <w:szCs w:val="22"/>
        </w:rPr>
        <w:t>J</w:t>
      </w:r>
      <w:r w:rsidR="0092525C">
        <w:rPr>
          <w:rFonts w:ascii="Calibri" w:hAnsi="Calibri" w:eastAsia="Calibri" w:cs="Calibri"/>
          <w:sz w:val="22"/>
          <w:szCs w:val="22"/>
        </w:rPr>
        <w:t xml:space="preserve">ob </w:t>
      </w:r>
      <w:r w:rsidRPr="006F1CDE" w:rsidR="00DD1E53">
        <w:rPr>
          <w:rFonts w:ascii="Calibri" w:hAnsi="Calibri" w:eastAsia="Calibri" w:cs="Calibri"/>
          <w:sz w:val="22"/>
          <w:szCs w:val="22"/>
        </w:rPr>
        <w:t>duties,</w:t>
      </w:r>
    </w:p>
    <w:p w:rsidR="0092525C" w:rsidP="005420CD" w:rsidRDefault="00E30429" w14:paraId="330D0100" w14:textId="11525D01">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r>
        <w:rPr>
          <w:rFonts w:ascii="Calibri" w:hAnsi="Calibri" w:eastAsia="Calibri" w:cs="Calibri"/>
          <w:sz w:val="22"/>
          <w:szCs w:val="22"/>
        </w:rPr>
        <w:t>B</w:t>
      </w:r>
      <w:r w:rsidR="0092525C">
        <w:rPr>
          <w:rFonts w:ascii="Calibri" w:hAnsi="Calibri" w:eastAsia="Calibri" w:cs="Calibri"/>
          <w:sz w:val="22"/>
          <w:szCs w:val="22"/>
        </w:rPr>
        <w:t>iography,</w:t>
      </w:r>
    </w:p>
    <w:p w:rsidR="0092525C" w:rsidP="005420CD" w:rsidRDefault="00E30429" w14:paraId="42ADA28C" w14:textId="257B401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r>
        <w:rPr>
          <w:rFonts w:ascii="Calibri" w:hAnsi="Calibri" w:eastAsia="Calibri" w:cs="Calibri"/>
          <w:sz w:val="22"/>
          <w:szCs w:val="22"/>
        </w:rPr>
        <w:t>T</w:t>
      </w:r>
      <w:r w:rsidR="0092525C">
        <w:rPr>
          <w:rFonts w:ascii="Calibri" w:hAnsi="Calibri" w:eastAsia="Calibri" w:cs="Calibri"/>
          <w:sz w:val="22"/>
          <w:szCs w:val="22"/>
        </w:rPr>
        <w:t>opic interests,</w:t>
      </w:r>
    </w:p>
    <w:p w:rsidRPr="0092525C" w:rsidR="006F1CDE" w:rsidP="005420CD" w:rsidRDefault="00E30429" w14:paraId="2CDB4435" w14:textId="7DC1D9C2">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r>
        <w:rPr>
          <w:rFonts w:ascii="Calibri" w:hAnsi="Calibri" w:eastAsia="Calibri" w:cs="Calibri"/>
          <w:sz w:val="22"/>
          <w:szCs w:val="22"/>
        </w:rPr>
        <w:t>P</w:t>
      </w:r>
      <w:r w:rsidRPr="006F1CDE" w:rsidR="0092525C">
        <w:rPr>
          <w:rFonts w:ascii="Calibri" w:hAnsi="Calibri" w:eastAsia="Calibri" w:cs="Calibri"/>
          <w:sz w:val="22"/>
          <w:szCs w:val="22"/>
        </w:rPr>
        <w:t xml:space="preserve">hoto, </w:t>
      </w:r>
      <w:r w:rsidRPr="0092525C" w:rsidR="00DD1E53">
        <w:rPr>
          <w:rFonts w:ascii="Calibri" w:hAnsi="Calibri" w:eastAsia="Calibri" w:cs="Calibri"/>
          <w:sz w:val="22"/>
          <w:szCs w:val="22"/>
        </w:rPr>
        <w:t xml:space="preserve">and </w:t>
      </w:r>
    </w:p>
    <w:p w:rsidRPr="006F1CDE" w:rsidR="006F1CDE" w:rsidP="005420CD" w:rsidRDefault="00E30429" w14:paraId="72D47460" w14:textId="230EDC5B">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r>
        <w:rPr>
          <w:rFonts w:ascii="Calibri" w:hAnsi="Calibri" w:eastAsia="Calibri" w:cs="Calibri"/>
          <w:sz w:val="22"/>
          <w:szCs w:val="22"/>
        </w:rPr>
        <w:t>A</w:t>
      </w:r>
      <w:r w:rsidRPr="006F1CDE" w:rsidR="003D73B7">
        <w:rPr>
          <w:rFonts w:ascii="Calibri" w:hAnsi="Calibri" w:eastAsia="Calibri" w:cs="Calibri"/>
          <w:sz w:val="22"/>
          <w:szCs w:val="22"/>
        </w:rPr>
        <w:t>dditional</w:t>
      </w:r>
      <w:r w:rsidRPr="006F1CDE" w:rsidR="00DD1E53">
        <w:rPr>
          <w:rFonts w:ascii="Calibri" w:hAnsi="Calibri" w:eastAsia="Calibri" w:cs="Calibri"/>
          <w:sz w:val="22"/>
          <w:szCs w:val="22"/>
        </w:rPr>
        <w:t xml:space="preserve"> personal information such as hobbies or activities</w:t>
      </w:r>
      <w:r w:rsidR="00C26F5D">
        <w:rPr>
          <w:rFonts w:ascii="Calibri" w:hAnsi="Calibri" w:eastAsia="Calibri" w:cs="Calibri"/>
          <w:sz w:val="22"/>
          <w:szCs w:val="22"/>
        </w:rPr>
        <w:t xml:space="preserve"> </w:t>
      </w:r>
      <w:r w:rsidR="006E64B5">
        <w:rPr>
          <w:rFonts w:ascii="Calibri" w:hAnsi="Calibri" w:eastAsia="Calibri" w:cs="Calibri"/>
          <w:sz w:val="22"/>
          <w:szCs w:val="22"/>
        </w:rPr>
        <w:t>the user is</w:t>
      </w:r>
      <w:r w:rsidR="00C26F5D">
        <w:rPr>
          <w:rFonts w:ascii="Calibri" w:hAnsi="Calibri" w:eastAsia="Calibri" w:cs="Calibri"/>
          <w:sz w:val="22"/>
          <w:szCs w:val="22"/>
        </w:rPr>
        <w:t xml:space="preserve"> interested in</w:t>
      </w:r>
      <w:r w:rsidRPr="006F1CDE" w:rsidR="00DD1E53">
        <w:rPr>
          <w:rFonts w:ascii="Calibri" w:hAnsi="Calibri" w:eastAsia="Calibri" w:cs="Calibri"/>
          <w:sz w:val="22"/>
          <w:szCs w:val="22"/>
        </w:rPr>
        <w:t xml:space="preserve">.  </w:t>
      </w:r>
    </w:p>
    <w:p w:rsidR="00434E0E" w:rsidRDefault="00434E0E" w14:paraId="20C889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RDefault="00DD1E53" w14:paraId="4860D5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hAnsi="Calibri" w:eastAsia="Calibri" w:cs="Calibri"/>
          <w:b/>
          <w:sz w:val="22"/>
          <w:szCs w:val="22"/>
        </w:rPr>
        <w:t>3.</w:t>
      </w:r>
      <w:r>
        <w:rPr>
          <w:rFonts w:ascii="Calibri" w:hAnsi="Calibri" w:eastAsia="Calibri" w:cs="Calibr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434E0E" w:rsidRDefault="00434E0E" w14:paraId="45E82ECE" w14:textId="4D95D0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F5EA1" w:rsidP="00CE363E" w:rsidRDefault="00AF5EA1" w14:paraId="6BA09AF3" w14:textId="1124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r>
        <w:rPr>
          <w:rFonts w:ascii="Calibri" w:hAnsi="Calibri" w:eastAsia="Calibri" w:cs="Calibri"/>
          <w:sz w:val="22"/>
          <w:szCs w:val="22"/>
        </w:rPr>
        <w:t xml:space="preserve">The information collection is entirely electronic and processed through the CLP website. </w:t>
      </w:r>
      <w:r w:rsidR="00B24585">
        <w:rPr>
          <w:rFonts w:ascii="Calibri" w:hAnsi="Calibri" w:eastAsia="Calibri" w:cs="Calibri"/>
          <w:sz w:val="22"/>
          <w:szCs w:val="22"/>
        </w:rPr>
        <w:t>T</w:t>
      </w:r>
      <w:r>
        <w:rPr>
          <w:rFonts w:ascii="Calibri" w:hAnsi="Calibri" w:eastAsia="Calibri" w:cs="Calibri"/>
          <w:sz w:val="22"/>
          <w:szCs w:val="22"/>
        </w:rPr>
        <w:t xml:space="preserve">he web portal </w:t>
      </w:r>
      <w:r w:rsidR="00B24585">
        <w:rPr>
          <w:rFonts w:ascii="Calibri" w:hAnsi="Calibri" w:eastAsia="Calibri" w:cs="Calibri"/>
          <w:sz w:val="22"/>
          <w:szCs w:val="22"/>
        </w:rPr>
        <w:t xml:space="preserve">is the primary vehicle used </w:t>
      </w:r>
      <w:r>
        <w:rPr>
          <w:rFonts w:ascii="Calibri" w:hAnsi="Calibri" w:eastAsia="Calibri" w:cs="Calibri"/>
          <w:sz w:val="22"/>
          <w:szCs w:val="22"/>
        </w:rPr>
        <w:t xml:space="preserve">to communicate with other users. The registration process </w:t>
      </w:r>
      <w:r w:rsidR="00B24585">
        <w:rPr>
          <w:rFonts w:ascii="Calibri" w:hAnsi="Calibri" w:eastAsia="Calibri" w:cs="Calibri"/>
          <w:sz w:val="22"/>
          <w:szCs w:val="22"/>
        </w:rPr>
        <w:t xml:space="preserve">only </w:t>
      </w:r>
      <w:r>
        <w:rPr>
          <w:rFonts w:ascii="Calibri" w:hAnsi="Calibri" w:eastAsia="Calibri" w:cs="Calibri"/>
          <w:sz w:val="22"/>
          <w:szCs w:val="22"/>
        </w:rPr>
        <w:t>requires the information</w:t>
      </w:r>
      <w:r w:rsidR="00FD4497">
        <w:rPr>
          <w:rFonts w:ascii="Calibri" w:hAnsi="Calibri" w:eastAsia="Calibri" w:cs="Calibri"/>
          <w:sz w:val="22"/>
          <w:szCs w:val="22"/>
        </w:rPr>
        <w:t xml:space="preserve"> necessary</w:t>
      </w:r>
      <w:r>
        <w:rPr>
          <w:rFonts w:ascii="Calibri" w:hAnsi="Calibri" w:eastAsia="Calibri" w:cs="Calibri"/>
          <w:sz w:val="22"/>
          <w:szCs w:val="22"/>
        </w:rPr>
        <w:t xml:space="preserve"> to identify </w:t>
      </w:r>
      <w:r w:rsidR="00FD4497">
        <w:rPr>
          <w:rFonts w:ascii="Calibri" w:hAnsi="Calibri" w:eastAsia="Calibri" w:cs="Calibri"/>
          <w:sz w:val="22"/>
          <w:szCs w:val="22"/>
        </w:rPr>
        <w:t>new users</w:t>
      </w:r>
      <w:r w:rsidR="00B24585">
        <w:rPr>
          <w:rFonts w:ascii="Calibri" w:hAnsi="Calibri" w:eastAsia="Calibri" w:cs="Calibri"/>
          <w:sz w:val="22"/>
          <w:szCs w:val="22"/>
        </w:rPr>
        <w:t>.</w:t>
      </w:r>
    </w:p>
    <w:p w:rsidR="00AF5EA1" w:rsidRDefault="00AF5EA1" w14:paraId="043E25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eastAsia="Calibri" w:cs="Calibri"/>
          <w:sz w:val="22"/>
          <w:szCs w:val="22"/>
        </w:rPr>
      </w:pPr>
    </w:p>
    <w:p w:rsidR="00434E0E" w:rsidRDefault="00DD1E53" w14:paraId="677355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hAnsi="Calibri" w:eastAsia="Calibri" w:cs="Calibri"/>
          <w:b/>
          <w:sz w:val="22"/>
          <w:szCs w:val="22"/>
        </w:rPr>
        <w:t>4.</w:t>
      </w:r>
      <w:r>
        <w:rPr>
          <w:rFonts w:ascii="Calibri" w:hAnsi="Calibri" w:eastAsia="Calibri" w:cs="Calibri"/>
          <w:b/>
          <w:sz w:val="22"/>
          <w:szCs w:val="22"/>
        </w:rPr>
        <w:tab/>
        <w:t>Describe efforts to identify duplication.  Show specifically why any similar information already available cannot be used or modified for use for the purposes described in Item 2 above.</w:t>
      </w:r>
    </w:p>
    <w:p w:rsidR="00434E0E" w:rsidRDefault="00434E0E" w14:paraId="4EACD8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P="00CE363E" w:rsidRDefault="00DD1E53" w14:paraId="4F0EBA55" w14:textId="1E3AD2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r>
        <w:rPr>
          <w:rFonts w:ascii="Calibri" w:hAnsi="Calibri" w:eastAsia="Calibri" w:cs="Calibri"/>
          <w:sz w:val="22"/>
          <w:szCs w:val="22"/>
        </w:rPr>
        <w:t xml:space="preserve">The information requested is </w:t>
      </w:r>
      <w:r w:rsidR="00B24585">
        <w:rPr>
          <w:rFonts w:ascii="Calibri" w:hAnsi="Calibri" w:eastAsia="Calibri" w:cs="Calibri"/>
          <w:sz w:val="22"/>
          <w:szCs w:val="22"/>
        </w:rPr>
        <w:t>required to register as a user of the</w:t>
      </w:r>
      <w:r w:rsidR="00FD4497">
        <w:rPr>
          <w:rFonts w:ascii="Calibri" w:hAnsi="Calibri" w:eastAsia="Calibri" w:cs="Calibri"/>
          <w:sz w:val="22"/>
          <w:szCs w:val="22"/>
        </w:rPr>
        <w:t xml:space="preserve"> CLP </w:t>
      </w:r>
      <w:r>
        <w:rPr>
          <w:rFonts w:ascii="Calibri" w:hAnsi="Calibri" w:eastAsia="Calibri" w:cs="Calibri"/>
          <w:sz w:val="22"/>
          <w:szCs w:val="22"/>
        </w:rPr>
        <w:t xml:space="preserve">and is not otherwise available </w:t>
      </w:r>
      <w:r w:rsidR="00FD4497">
        <w:rPr>
          <w:rFonts w:ascii="Calibri" w:hAnsi="Calibri" w:eastAsia="Calibri" w:cs="Calibri"/>
          <w:sz w:val="22"/>
          <w:szCs w:val="22"/>
        </w:rPr>
        <w:t>to</w:t>
      </w:r>
      <w:r>
        <w:rPr>
          <w:rFonts w:ascii="Calibri" w:hAnsi="Calibri" w:eastAsia="Calibri" w:cs="Calibri"/>
          <w:sz w:val="22"/>
          <w:szCs w:val="22"/>
        </w:rPr>
        <w:t xml:space="preserve"> the NPS</w:t>
      </w:r>
      <w:r w:rsidR="009302D9">
        <w:rPr>
          <w:rFonts w:ascii="Calibri" w:hAnsi="Calibri" w:eastAsia="Calibri" w:cs="Calibri"/>
          <w:sz w:val="22"/>
          <w:szCs w:val="22"/>
        </w:rPr>
        <w:t xml:space="preserve"> </w:t>
      </w:r>
      <w:r w:rsidR="00FD4497">
        <w:rPr>
          <w:rFonts w:ascii="Calibri" w:hAnsi="Calibri" w:eastAsia="Calibri" w:cs="Calibri"/>
          <w:sz w:val="22"/>
          <w:szCs w:val="22"/>
        </w:rPr>
        <w:t>n</w:t>
      </w:r>
      <w:r w:rsidR="009302D9">
        <w:rPr>
          <w:rFonts w:ascii="Calibri" w:hAnsi="Calibri" w:eastAsia="Calibri" w:cs="Calibri"/>
          <w:sz w:val="22"/>
          <w:szCs w:val="22"/>
        </w:rPr>
        <w:t>or from any other source</w:t>
      </w:r>
      <w:r>
        <w:rPr>
          <w:rFonts w:ascii="Calibri" w:hAnsi="Calibri" w:eastAsia="Calibri" w:cs="Calibri"/>
          <w:sz w:val="22"/>
          <w:szCs w:val="22"/>
        </w:rPr>
        <w:t>.  The</w:t>
      </w:r>
      <w:r w:rsidR="00B24585">
        <w:rPr>
          <w:rFonts w:ascii="Calibri" w:hAnsi="Calibri" w:eastAsia="Calibri" w:cs="Calibri"/>
          <w:sz w:val="22"/>
          <w:szCs w:val="22"/>
        </w:rPr>
        <w:t xml:space="preserve"> information is specific to each individual use</w:t>
      </w:r>
      <w:r w:rsidR="007A4657">
        <w:rPr>
          <w:rFonts w:ascii="Calibri" w:hAnsi="Calibri" w:eastAsia="Calibri" w:cs="Calibri"/>
          <w:sz w:val="22"/>
          <w:szCs w:val="22"/>
        </w:rPr>
        <w:t>r</w:t>
      </w:r>
      <w:r w:rsidR="00B24585">
        <w:rPr>
          <w:rFonts w:ascii="Calibri" w:hAnsi="Calibri" w:eastAsia="Calibri" w:cs="Calibri"/>
          <w:sz w:val="22"/>
          <w:szCs w:val="22"/>
        </w:rPr>
        <w:t xml:space="preserve">. The </w:t>
      </w:r>
      <w:r>
        <w:rPr>
          <w:rFonts w:ascii="Calibri" w:hAnsi="Calibri" w:eastAsia="Calibri" w:cs="Calibri"/>
          <w:sz w:val="22"/>
          <w:szCs w:val="22"/>
        </w:rPr>
        <w:t xml:space="preserve">system guards against duplication </w:t>
      </w:r>
      <w:r w:rsidR="00B24585">
        <w:rPr>
          <w:rFonts w:ascii="Calibri" w:hAnsi="Calibri" w:eastAsia="Calibri" w:cs="Calibri"/>
          <w:sz w:val="22"/>
          <w:szCs w:val="22"/>
        </w:rPr>
        <w:t>so</w:t>
      </w:r>
      <w:r>
        <w:rPr>
          <w:rFonts w:ascii="Calibri" w:hAnsi="Calibri" w:eastAsia="Calibri" w:cs="Calibri"/>
          <w:sz w:val="22"/>
          <w:szCs w:val="22"/>
        </w:rPr>
        <w:t xml:space="preserve"> </w:t>
      </w:r>
      <w:r w:rsidR="006C10D7">
        <w:rPr>
          <w:rFonts w:ascii="Calibri" w:hAnsi="Calibri" w:eastAsia="Calibri" w:cs="Calibri"/>
          <w:sz w:val="22"/>
          <w:szCs w:val="22"/>
        </w:rPr>
        <w:t xml:space="preserve">that </w:t>
      </w:r>
      <w:r>
        <w:rPr>
          <w:rFonts w:ascii="Calibri" w:hAnsi="Calibri" w:eastAsia="Calibri" w:cs="Calibri"/>
          <w:sz w:val="22"/>
          <w:szCs w:val="22"/>
        </w:rPr>
        <w:t xml:space="preserve">a registrant's email address can only be used once in the system.  </w:t>
      </w:r>
    </w:p>
    <w:p w:rsidR="00434E0E" w:rsidRDefault="00DD1E53" w14:paraId="030F1E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hAnsi="Calibri" w:eastAsia="Calibri" w:cs="Calibri"/>
          <w:b/>
          <w:sz w:val="22"/>
          <w:szCs w:val="22"/>
        </w:rPr>
        <w:lastRenderedPageBreak/>
        <w:t>5.</w:t>
      </w:r>
      <w:r>
        <w:rPr>
          <w:rFonts w:ascii="Calibri" w:hAnsi="Calibri" w:eastAsia="Calibri" w:cs="Calibri"/>
          <w:b/>
          <w:sz w:val="22"/>
          <w:szCs w:val="22"/>
        </w:rPr>
        <w:tab/>
        <w:t>If the collection of information impacts small businesses or other small entities, describe any methods used to minimize burden.</w:t>
      </w:r>
    </w:p>
    <w:p w:rsidR="00434E0E" w:rsidRDefault="00434E0E" w14:paraId="7612FE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RDefault="00DD1E53" w14:paraId="51AB1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eastAsia="Calibri" w:cs="Calibri"/>
          <w:sz w:val="22"/>
          <w:szCs w:val="22"/>
        </w:rPr>
        <w:t xml:space="preserve">There is no impact to small businesses or other small entities. </w:t>
      </w:r>
    </w:p>
    <w:p w:rsidR="00434E0E" w:rsidRDefault="00434E0E" w14:paraId="2C6642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RDefault="00DD1E53" w14:paraId="6A16A3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hAnsi="Calibri" w:eastAsia="Calibri" w:cs="Calibri"/>
          <w:b/>
          <w:sz w:val="22"/>
          <w:szCs w:val="22"/>
        </w:rPr>
        <w:t>6.</w:t>
      </w:r>
      <w:r>
        <w:rPr>
          <w:rFonts w:ascii="Calibri" w:hAnsi="Calibri" w:eastAsia="Calibri" w:cs="Calibri"/>
          <w:b/>
          <w:sz w:val="22"/>
          <w:szCs w:val="22"/>
        </w:rPr>
        <w:tab/>
        <w:t>Describe the consequence to Federal program or policy activities if the collection is not conducted or is conducted less frequently, as well as any technical or legal obstacles to reducing burden.</w:t>
      </w:r>
    </w:p>
    <w:p w:rsidR="00434E0E" w:rsidRDefault="00434E0E" w14:paraId="017938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P="00CE363E" w:rsidRDefault="00DD1E53" w14:paraId="22799B76" w14:textId="558536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Pr>
          <w:rFonts w:ascii="Calibri" w:hAnsi="Calibri" w:eastAsia="Calibri" w:cs="Calibri"/>
          <w:sz w:val="22"/>
          <w:szCs w:val="22"/>
        </w:rPr>
        <w:t xml:space="preserve">Without </w:t>
      </w:r>
      <w:r w:rsidR="00B24585">
        <w:rPr>
          <w:rFonts w:ascii="Calibri" w:hAnsi="Calibri" w:eastAsia="Calibri" w:cs="Calibri"/>
          <w:sz w:val="22"/>
          <w:szCs w:val="22"/>
        </w:rPr>
        <w:t xml:space="preserve">this </w:t>
      </w:r>
      <w:r w:rsidR="00DA7598">
        <w:rPr>
          <w:rFonts w:ascii="Calibri" w:hAnsi="Calibri" w:eastAsia="Calibri" w:cs="Calibri"/>
          <w:sz w:val="22"/>
          <w:szCs w:val="22"/>
        </w:rPr>
        <w:t>information users</w:t>
      </w:r>
      <w:r>
        <w:rPr>
          <w:rFonts w:ascii="Calibri" w:hAnsi="Calibri" w:eastAsia="Calibri" w:cs="Calibri"/>
          <w:sz w:val="22"/>
          <w:szCs w:val="22"/>
        </w:rPr>
        <w:t xml:space="preserve"> </w:t>
      </w:r>
      <w:r w:rsidR="00DA7598">
        <w:rPr>
          <w:rFonts w:ascii="Calibri" w:hAnsi="Calibri" w:eastAsia="Calibri" w:cs="Calibri"/>
          <w:sz w:val="22"/>
          <w:szCs w:val="22"/>
        </w:rPr>
        <w:t>would</w:t>
      </w:r>
      <w:r>
        <w:rPr>
          <w:rFonts w:ascii="Calibri" w:hAnsi="Calibri" w:eastAsia="Calibri" w:cs="Calibri"/>
          <w:sz w:val="22"/>
          <w:szCs w:val="22"/>
        </w:rPr>
        <w:t xml:space="preserve"> be unable to</w:t>
      </w:r>
      <w:r w:rsidR="00B24585">
        <w:rPr>
          <w:rFonts w:ascii="Calibri" w:hAnsi="Calibri" w:eastAsia="Calibri" w:cs="Calibri"/>
          <w:sz w:val="22"/>
          <w:szCs w:val="22"/>
        </w:rPr>
        <w:t xml:space="preserve"> register and</w:t>
      </w:r>
      <w:r>
        <w:rPr>
          <w:rFonts w:ascii="Calibri" w:hAnsi="Calibri" w:eastAsia="Calibri" w:cs="Calibri"/>
          <w:sz w:val="22"/>
          <w:szCs w:val="22"/>
        </w:rPr>
        <w:t xml:space="preserve"> maintain an </w:t>
      </w:r>
      <w:r w:rsidR="00B24585">
        <w:rPr>
          <w:rFonts w:ascii="Calibri" w:hAnsi="Calibri" w:eastAsia="Calibri" w:cs="Calibri"/>
          <w:sz w:val="22"/>
          <w:szCs w:val="22"/>
        </w:rPr>
        <w:t xml:space="preserve">CLP </w:t>
      </w:r>
      <w:r>
        <w:rPr>
          <w:rFonts w:ascii="Calibri" w:hAnsi="Calibri" w:eastAsia="Calibri" w:cs="Calibri"/>
          <w:sz w:val="22"/>
          <w:szCs w:val="22"/>
        </w:rPr>
        <w:t>account</w:t>
      </w:r>
      <w:r w:rsidR="00DA7598">
        <w:rPr>
          <w:rFonts w:ascii="Calibri" w:hAnsi="Calibri" w:eastAsia="Calibri" w:cs="Calibri"/>
          <w:sz w:val="22"/>
          <w:szCs w:val="22"/>
        </w:rPr>
        <w:t>,</w:t>
      </w:r>
      <w:r>
        <w:rPr>
          <w:rFonts w:ascii="Calibri" w:hAnsi="Calibri" w:eastAsia="Calibri" w:cs="Calibri"/>
          <w:sz w:val="22"/>
          <w:szCs w:val="22"/>
        </w:rPr>
        <w:t xml:space="preserve"> preventing them from participating in </w:t>
      </w:r>
      <w:r w:rsidR="00B24585">
        <w:rPr>
          <w:rFonts w:ascii="Calibri" w:hAnsi="Calibri" w:eastAsia="Calibri" w:cs="Calibri"/>
          <w:sz w:val="22"/>
          <w:szCs w:val="22"/>
        </w:rPr>
        <w:t xml:space="preserve">potential training opportunities, </w:t>
      </w:r>
      <w:r>
        <w:rPr>
          <w:rFonts w:ascii="Calibri" w:hAnsi="Calibri" w:eastAsia="Calibri" w:cs="Calibri"/>
          <w:sz w:val="22"/>
          <w:szCs w:val="22"/>
        </w:rPr>
        <w:t>community forums or customizing their profile page.</w:t>
      </w:r>
    </w:p>
    <w:p w:rsidR="00434E0E" w:rsidRDefault="00434E0E" w14:paraId="2E4DB5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RDefault="00DD1E53" w14:paraId="762ED3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hAnsi="Calibri" w:eastAsia="Calibri" w:cs="Calibri"/>
          <w:b/>
          <w:sz w:val="22"/>
          <w:szCs w:val="22"/>
        </w:rPr>
        <w:t>7.</w:t>
      </w:r>
      <w:r>
        <w:rPr>
          <w:rFonts w:ascii="Calibri" w:hAnsi="Calibri" w:eastAsia="Calibri" w:cs="Calibri"/>
          <w:b/>
          <w:sz w:val="22"/>
          <w:szCs w:val="22"/>
        </w:rPr>
        <w:tab/>
        <w:t>Explain any special circumstances that would cause an information collection to be conducted in a manner:</w:t>
      </w:r>
    </w:p>
    <w:p w:rsidR="00434E0E" w:rsidRDefault="00DD1E53" w14:paraId="7D7181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hAnsi="Calibri" w:eastAsia="Calibri" w:cs="Calibri"/>
          <w:b/>
          <w:sz w:val="22"/>
          <w:szCs w:val="22"/>
        </w:rPr>
        <w:tab/>
        <w:t>*</w:t>
      </w:r>
      <w:r>
        <w:rPr>
          <w:rFonts w:ascii="Calibri" w:hAnsi="Calibri" w:eastAsia="Calibri" w:cs="Calibri"/>
          <w:b/>
          <w:sz w:val="22"/>
          <w:szCs w:val="22"/>
        </w:rPr>
        <w:tab/>
        <w:t>requiring respondents to report information to the agency more often than quarterly;</w:t>
      </w:r>
    </w:p>
    <w:p w:rsidR="00434E0E" w:rsidRDefault="00DD1E53" w14:paraId="067F3B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hAnsi="Calibri" w:eastAsia="Calibri" w:cs="Calibri"/>
          <w:b/>
          <w:sz w:val="22"/>
          <w:szCs w:val="22"/>
        </w:rPr>
        <w:tab/>
        <w:t>*</w:t>
      </w:r>
      <w:r>
        <w:rPr>
          <w:rFonts w:ascii="Calibri" w:hAnsi="Calibri" w:eastAsia="Calibri" w:cs="Calibri"/>
          <w:b/>
          <w:sz w:val="22"/>
          <w:szCs w:val="22"/>
        </w:rPr>
        <w:tab/>
        <w:t>requiring respondents to prepare a written response to a collection of information in fewer than 30 days after receipt of it;</w:t>
      </w:r>
    </w:p>
    <w:p w:rsidR="00434E0E" w:rsidRDefault="00DD1E53" w14:paraId="5A0EA5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hAnsi="Calibri" w:eastAsia="Calibri" w:cs="Calibri"/>
          <w:b/>
          <w:sz w:val="22"/>
          <w:szCs w:val="22"/>
        </w:rPr>
        <w:tab/>
        <w:t>*</w:t>
      </w:r>
      <w:r>
        <w:rPr>
          <w:rFonts w:ascii="Calibri" w:hAnsi="Calibri" w:eastAsia="Calibri" w:cs="Calibri"/>
          <w:b/>
          <w:sz w:val="22"/>
          <w:szCs w:val="22"/>
        </w:rPr>
        <w:tab/>
        <w:t>requiring respondents to submit more than an original and two copies of any document;</w:t>
      </w:r>
    </w:p>
    <w:p w:rsidR="00434E0E" w:rsidRDefault="00DD1E53" w14:paraId="7EF8FC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hAnsi="Calibri" w:eastAsia="Calibri" w:cs="Calibri"/>
          <w:b/>
          <w:sz w:val="22"/>
          <w:szCs w:val="22"/>
        </w:rPr>
        <w:tab/>
        <w:t>*</w:t>
      </w:r>
      <w:r>
        <w:rPr>
          <w:rFonts w:ascii="Calibri" w:hAnsi="Calibri" w:eastAsia="Calibri" w:cs="Calibri"/>
          <w:b/>
          <w:sz w:val="22"/>
          <w:szCs w:val="22"/>
        </w:rPr>
        <w:tab/>
        <w:t>requiring respondents to retain records, other than health, medical, government contract, grant-in-aid, or tax records, for more than three years;</w:t>
      </w:r>
    </w:p>
    <w:p w:rsidR="00434E0E" w:rsidRDefault="00DD1E53" w14:paraId="30F9E2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hAnsi="Calibri" w:eastAsia="Calibri" w:cs="Calibri"/>
          <w:b/>
          <w:sz w:val="22"/>
          <w:szCs w:val="22"/>
        </w:rPr>
        <w:tab/>
        <w:t>*</w:t>
      </w:r>
      <w:r>
        <w:rPr>
          <w:rFonts w:ascii="Calibri" w:hAnsi="Calibri" w:eastAsia="Calibri" w:cs="Calibri"/>
          <w:b/>
          <w:sz w:val="22"/>
          <w:szCs w:val="22"/>
        </w:rPr>
        <w:tab/>
        <w:t>in connection with a statistical survey that is not designed to produce valid and reliable results that can be generalized to the universe of study;</w:t>
      </w:r>
    </w:p>
    <w:p w:rsidR="00434E0E" w:rsidRDefault="00DD1E53" w14:paraId="7D67CC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hAnsi="Calibri" w:eastAsia="Calibri" w:cs="Calibri"/>
          <w:b/>
          <w:sz w:val="22"/>
          <w:szCs w:val="22"/>
        </w:rPr>
        <w:tab/>
        <w:t>*</w:t>
      </w:r>
      <w:r>
        <w:rPr>
          <w:rFonts w:ascii="Calibri" w:hAnsi="Calibri" w:eastAsia="Calibri" w:cs="Calibri"/>
          <w:b/>
          <w:sz w:val="22"/>
          <w:szCs w:val="22"/>
        </w:rPr>
        <w:tab/>
        <w:t>requiring the use of a statistical data classification that has not been reviewed and approved by OMB;</w:t>
      </w:r>
    </w:p>
    <w:p w:rsidR="00434E0E" w:rsidRDefault="00DD1E53" w14:paraId="122385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hAnsi="Calibri" w:eastAsia="Calibri" w:cs="Calibri"/>
          <w:b/>
          <w:sz w:val="22"/>
          <w:szCs w:val="22"/>
        </w:rPr>
        <w:tab/>
        <w:t>*</w:t>
      </w:r>
      <w:r>
        <w:rPr>
          <w:rFonts w:ascii="Calibri" w:hAnsi="Calibri" w:eastAsia="Calibri" w:cs="Calibr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34E0E" w:rsidRDefault="00DD1E53" w14:paraId="77C74C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hAnsi="Calibri" w:eastAsia="Calibri" w:cs="Calibri"/>
          <w:b/>
          <w:sz w:val="22"/>
          <w:szCs w:val="22"/>
        </w:rPr>
        <w:tab/>
        <w:t>*</w:t>
      </w:r>
      <w:r>
        <w:rPr>
          <w:rFonts w:ascii="Calibri" w:hAnsi="Calibri" w:eastAsia="Calibri" w:cs="Calibri"/>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434E0E" w:rsidRDefault="00434E0E" w14:paraId="33C952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P="00CE363E" w:rsidRDefault="00DD1E53" w14:paraId="4D80BD26" w14:textId="7182C2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Pr>
          <w:rFonts w:ascii="Calibri" w:hAnsi="Calibri" w:eastAsia="Calibri" w:cs="Calibri"/>
          <w:sz w:val="22"/>
          <w:szCs w:val="22"/>
        </w:rPr>
        <w:t>There are no circumstances that require us to collect information in a manner inconsistent with OMB guidelines.</w:t>
      </w:r>
    </w:p>
    <w:p w:rsidR="00434E0E" w:rsidRDefault="00434E0E" w14:paraId="5EE538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RDefault="00DD1E53" w14:paraId="1AB409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hAnsi="Calibri" w:eastAsia="Calibri" w:cs="Calibri"/>
          <w:b/>
          <w:sz w:val="22"/>
          <w:szCs w:val="22"/>
        </w:rPr>
        <w:t>8.</w:t>
      </w:r>
      <w:r>
        <w:rPr>
          <w:rFonts w:ascii="Calibri" w:hAnsi="Calibri" w:eastAsia="Calibri" w:cs="Calibri"/>
          <w:b/>
          <w:sz w:val="22"/>
          <w:szCs w:val="22"/>
        </w:rPr>
        <w:tab/>
        <w:t xml:space="preserve">If applicable, provide a copy and identify the date and page number of </w:t>
      </w:r>
      <w:proofErr w:type="gramStart"/>
      <w:r>
        <w:rPr>
          <w:rFonts w:ascii="Calibri" w:hAnsi="Calibri" w:eastAsia="Calibri" w:cs="Calibri"/>
          <w:b/>
          <w:sz w:val="22"/>
          <w:szCs w:val="22"/>
        </w:rPr>
        <w:t>publication</w:t>
      </w:r>
      <w:proofErr w:type="gramEnd"/>
      <w:r>
        <w:rPr>
          <w:rFonts w:ascii="Calibri" w:hAnsi="Calibri" w:eastAsia="Calibri" w:cs="Calibri"/>
          <w:b/>
          <w:sz w:val="22"/>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34E0E" w:rsidRDefault="00434E0E" w14:paraId="07CACB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RDefault="00DD1E53" w14:paraId="09FB25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Pr>
          <w:rFonts w:ascii="Calibri" w:hAnsi="Calibri" w:eastAsia="Calibri" w:cs="Calibr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34E0E" w:rsidRDefault="00DD1E53" w14:paraId="23BC31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Pr>
          <w:rFonts w:ascii="Calibri" w:hAnsi="Calibri" w:eastAsia="Calibri" w:cs="Calibri"/>
          <w:b/>
          <w:sz w:val="22"/>
          <w:szCs w:val="22"/>
        </w:rPr>
        <w:lastRenderedPageBreak/>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34E0E" w:rsidRDefault="00434E0E" w14:paraId="05D684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P="00CE363E" w:rsidRDefault="00DD1E53" w14:paraId="119BF407" w14:textId="418E13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Pr>
          <w:rFonts w:ascii="Calibri" w:hAnsi="Calibri" w:eastAsia="Calibri" w:cs="Calibri"/>
          <w:sz w:val="22"/>
          <w:szCs w:val="22"/>
        </w:rPr>
        <w:t xml:space="preserve">On January </w:t>
      </w:r>
      <w:r w:rsidR="006708F1">
        <w:rPr>
          <w:rFonts w:ascii="Calibri" w:hAnsi="Calibri" w:eastAsia="Calibri" w:cs="Calibri"/>
          <w:sz w:val="22"/>
          <w:szCs w:val="22"/>
        </w:rPr>
        <w:t>9</w:t>
      </w:r>
      <w:r>
        <w:rPr>
          <w:rFonts w:ascii="Calibri" w:hAnsi="Calibri" w:eastAsia="Calibri" w:cs="Calibri"/>
          <w:sz w:val="22"/>
          <w:szCs w:val="22"/>
        </w:rPr>
        <w:t xml:space="preserve">, </w:t>
      </w:r>
      <w:r w:rsidR="006708F1">
        <w:rPr>
          <w:rFonts w:ascii="Calibri" w:hAnsi="Calibri" w:eastAsia="Calibri" w:cs="Calibri"/>
          <w:sz w:val="22"/>
          <w:szCs w:val="22"/>
        </w:rPr>
        <w:t>2020</w:t>
      </w:r>
      <w:r>
        <w:rPr>
          <w:rFonts w:ascii="Calibri" w:hAnsi="Calibri" w:eastAsia="Calibri" w:cs="Calibri"/>
          <w:sz w:val="22"/>
          <w:szCs w:val="22"/>
        </w:rPr>
        <w:t>, we published in the Federal Register (</w:t>
      </w:r>
      <w:r w:rsidRPr="002E0F09" w:rsidR="007A4657">
        <w:rPr>
          <w:rFonts w:ascii="Calibri" w:hAnsi="Calibri" w:eastAsia="Calibri" w:cs="Calibri"/>
          <w:sz w:val="22"/>
          <w:szCs w:val="22"/>
        </w:rPr>
        <w:t>85 FR 1180</w:t>
      </w:r>
      <w:r>
        <w:rPr>
          <w:rFonts w:ascii="Calibri" w:hAnsi="Calibri" w:eastAsia="Calibri" w:cs="Calibri"/>
          <w:sz w:val="22"/>
          <w:szCs w:val="22"/>
        </w:rPr>
        <w:t xml:space="preserve">) a </w:t>
      </w:r>
      <w:r w:rsidR="00CE363E">
        <w:rPr>
          <w:rFonts w:ascii="Calibri" w:hAnsi="Calibri" w:eastAsia="Calibri" w:cs="Calibri"/>
          <w:sz w:val="22"/>
          <w:szCs w:val="22"/>
        </w:rPr>
        <w:t>n</w:t>
      </w:r>
      <w:r>
        <w:rPr>
          <w:rFonts w:ascii="Calibri" w:hAnsi="Calibri" w:eastAsia="Calibri" w:cs="Calibri"/>
          <w:sz w:val="22"/>
          <w:szCs w:val="22"/>
        </w:rPr>
        <w:t xml:space="preserve">otice of our intent to request that OMB renew approval for this information collection.  In that </w:t>
      </w:r>
      <w:r w:rsidR="007A4657">
        <w:rPr>
          <w:rFonts w:ascii="Calibri" w:hAnsi="Calibri" w:eastAsia="Calibri" w:cs="Calibri"/>
          <w:sz w:val="22"/>
          <w:szCs w:val="22"/>
        </w:rPr>
        <w:t>n</w:t>
      </w:r>
      <w:r>
        <w:rPr>
          <w:rFonts w:ascii="Calibri" w:hAnsi="Calibri" w:eastAsia="Calibri" w:cs="Calibri"/>
          <w:sz w:val="22"/>
          <w:szCs w:val="22"/>
        </w:rPr>
        <w:t xml:space="preserve">otice, we solicited comments for 60 days, ending on March </w:t>
      </w:r>
      <w:r w:rsidR="006708F1">
        <w:rPr>
          <w:rFonts w:ascii="Calibri" w:hAnsi="Calibri" w:eastAsia="Calibri" w:cs="Calibri"/>
          <w:sz w:val="22"/>
          <w:szCs w:val="22"/>
        </w:rPr>
        <w:t>9</w:t>
      </w:r>
      <w:r>
        <w:rPr>
          <w:rFonts w:ascii="Calibri" w:hAnsi="Calibri" w:eastAsia="Calibri" w:cs="Calibri"/>
          <w:sz w:val="22"/>
          <w:szCs w:val="22"/>
        </w:rPr>
        <w:t xml:space="preserve">, </w:t>
      </w:r>
      <w:r w:rsidR="006708F1">
        <w:rPr>
          <w:rFonts w:ascii="Calibri" w:hAnsi="Calibri" w:eastAsia="Calibri" w:cs="Calibri"/>
          <w:sz w:val="22"/>
          <w:szCs w:val="22"/>
        </w:rPr>
        <w:t>2020</w:t>
      </w:r>
      <w:r>
        <w:rPr>
          <w:rFonts w:ascii="Calibri" w:hAnsi="Calibri" w:eastAsia="Calibri" w:cs="Calibri"/>
          <w:sz w:val="22"/>
          <w:szCs w:val="22"/>
        </w:rPr>
        <w:t xml:space="preserve">.  </w:t>
      </w:r>
      <w:r w:rsidR="004E2429">
        <w:rPr>
          <w:rFonts w:ascii="Calibri" w:hAnsi="Calibri" w:eastAsia="Calibri" w:cs="Calibri"/>
          <w:sz w:val="22"/>
          <w:szCs w:val="22"/>
        </w:rPr>
        <w:t xml:space="preserve">No public comments were received regarding the notice. </w:t>
      </w:r>
    </w:p>
    <w:p w:rsidR="00434E0E" w:rsidP="00CE363E" w:rsidRDefault="00434E0E" w14:paraId="26ED58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rsidRPr="004A386B" w:rsidR="004A386B" w:rsidP="004A386B" w:rsidRDefault="00DD1E53" w14:paraId="31E856EB" w14:textId="0465067E">
      <w:pPr>
        <w:widowControl/>
        <w:spacing w:line="360" w:lineRule="auto"/>
        <w:ind w:right="360"/>
        <w:rPr>
          <w:rFonts w:ascii="Calibri" w:hAnsi="Calibri"/>
          <w:color w:val="auto"/>
          <w:sz w:val="22"/>
          <w:szCs w:val="22"/>
        </w:rPr>
      </w:pPr>
      <w:r>
        <w:rPr>
          <w:rFonts w:ascii="Calibri" w:hAnsi="Calibri" w:eastAsia="Calibri" w:cs="Calibri"/>
          <w:sz w:val="22"/>
          <w:szCs w:val="22"/>
        </w:rPr>
        <w:t xml:space="preserve">In addition to the Federal Register Notice, we contacted </w:t>
      </w:r>
      <w:r w:rsidR="007A4657">
        <w:rPr>
          <w:rFonts w:ascii="Calibri" w:hAnsi="Calibri" w:eastAsia="Calibri" w:cs="Calibri"/>
          <w:sz w:val="22"/>
          <w:szCs w:val="22"/>
        </w:rPr>
        <w:t>four (</w:t>
      </w:r>
      <w:r w:rsidRPr="002E0F09" w:rsidR="007A4657">
        <w:rPr>
          <w:rFonts w:ascii="Calibri" w:hAnsi="Calibri" w:eastAsia="Calibri" w:cs="Calibri"/>
          <w:sz w:val="22"/>
          <w:szCs w:val="22"/>
        </w:rPr>
        <w:t>4</w:t>
      </w:r>
      <w:r w:rsidR="007A4657">
        <w:rPr>
          <w:rFonts w:ascii="Calibri" w:hAnsi="Calibri" w:eastAsia="Calibri" w:cs="Calibri"/>
          <w:sz w:val="22"/>
          <w:szCs w:val="22"/>
        </w:rPr>
        <w:t>)</w:t>
      </w:r>
      <w:r w:rsidR="00234304">
        <w:rPr>
          <w:rFonts w:ascii="Calibri" w:hAnsi="Calibri" w:eastAsia="Calibri" w:cs="Calibri"/>
          <w:sz w:val="22"/>
          <w:szCs w:val="22"/>
        </w:rPr>
        <w:t xml:space="preserve"> </w:t>
      </w:r>
      <w:r>
        <w:rPr>
          <w:rFonts w:ascii="Calibri" w:hAnsi="Calibri" w:eastAsia="Calibri" w:cs="Calibri"/>
          <w:sz w:val="22"/>
          <w:szCs w:val="22"/>
        </w:rPr>
        <w:t xml:space="preserve">individuals </w:t>
      </w:r>
      <w:r w:rsidR="006708F1">
        <w:rPr>
          <w:rFonts w:ascii="Calibri" w:hAnsi="Calibri" w:eastAsia="Calibri" w:cs="Calibri"/>
          <w:sz w:val="22"/>
          <w:szCs w:val="22"/>
        </w:rPr>
        <w:t>familiar with this collection</w:t>
      </w:r>
      <w:r w:rsidR="004A386B">
        <w:rPr>
          <w:rFonts w:ascii="Calibri" w:hAnsi="Calibri" w:eastAsia="Calibri" w:cs="Calibri"/>
          <w:sz w:val="22"/>
          <w:szCs w:val="22"/>
        </w:rPr>
        <w:t>.  We received feedback from three (3) of the individuals contacted, however after several attempts by email and telephone we abandoned the follow-up protocol for the fourth remaining individual.  We solicited feedback through individual telephone conversation that were scheduled first by email.  During the telephone conversation, w</w:t>
      </w:r>
      <w:r w:rsidRPr="004A386B" w:rsidR="004A386B">
        <w:rPr>
          <w:rFonts w:ascii="Calibri" w:hAnsi="Calibri"/>
          <w:color w:val="auto"/>
          <w:sz w:val="22"/>
          <w:szCs w:val="22"/>
        </w:rPr>
        <w:t xml:space="preserve">e specifically requested </w:t>
      </w:r>
      <w:r w:rsidR="004A386B">
        <w:rPr>
          <w:rFonts w:ascii="Calibri" w:hAnsi="Calibri"/>
          <w:color w:val="auto"/>
          <w:sz w:val="22"/>
          <w:szCs w:val="22"/>
        </w:rPr>
        <w:t>feedback</w:t>
      </w:r>
      <w:r w:rsidRPr="004A386B" w:rsidR="004A386B">
        <w:rPr>
          <w:rFonts w:ascii="Calibri" w:hAnsi="Calibri"/>
          <w:color w:val="auto"/>
          <w:sz w:val="22"/>
          <w:szCs w:val="22"/>
        </w:rPr>
        <w:t xml:space="preserve"> on:</w:t>
      </w:r>
    </w:p>
    <w:p w:rsidRPr="004A386B" w:rsidR="004A386B" w:rsidP="004A386B" w:rsidRDefault="004A386B" w14:paraId="395B39DB" w14:textId="77777777">
      <w:pPr>
        <w:widowControl/>
        <w:numPr>
          <w:ilvl w:val="0"/>
          <w:numId w:val="7"/>
        </w:numPr>
        <w:spacing w:line="360" w:lineRule="auto"/>
        <w:ind w:right="360"/>
        <w:rPr>
          <w:rFonts w:ascii="Calibri" w:hAnsi="Calibri"/>
          <w:color w:val="auto"/>
          <w:sz w:val="22"/>
          <w:szCs w:val="22"/>
        </w:rPr>
      </w:pPr>
      <w:r w:rsidRPr="004A386B">
        <w:rPr>
          <w:rFonts w:ascii="Calibri" w:hAnsi="Calibri"/>
          <w:color w:val="auto"/>
          <w:sz w:val="22"/>
          <w:szCs w:val="22"/>
        </w:rPr>
        <w:t>Estimated length of time to complete a submission</w:t>
      </w:r>
    </w:p>
    <w:p w:rsidRPr="004A386B" w:rsidR="004A386B" w:rsidP="004A386B" w:rsidRDefault="004A386B" w14:paraId="7BC76125" w14:textId="77777777">
      <w:pPr>
        <w:widowControl/>
        <w:numPr>
          <w:ilvl w:val="0"/>
          <w:numId w:val="7"/>
        </w:numPr>
        <w:spacing w:line="360" w:lineRule="auto"/>
        <w:ind w:right="360"/>
        <w:rPr>
          <w:rFonts w:ascii="Calibri" w:hAnsi="Calibri"/>
          <w:color w:val="auto"/>
          <w:sz w:val="22"/>
          <w:szCs w:val="22"/>
        </w:rPr>
      </w:pPr>
      <w:r w:rsidRPr="004A386B">
        <w:rPr>
          <w:rFonts w:ascii="Calibri" w:hAnsi="Calibri"/>
          <w:color w:val="auto"/>
          <w:sz w:val="22"/>
          <w:szCs w:val="22"/>
        </w:rPr>
        <w:t>Clarity of the instructions</w:t>
      </w:r>
    </w:p>
    <w:p w:rsidRPr="004A386B" w:rsidR="004A386B" w:rsidP="004A386B" w:rsidRDefault="004A386B" w14:paraId="2AE6B96F" w14:textId="77777777">
      <w:pPr>
        <w:widowControl/>
        <w:numPr>
          <w:ilvl w:val="0"/>
          <w:numId w:val="7"/>
        </w:numPr>
        <w:spacing w:line="360" w:lineRule="auto"/>
        <w:ind w:right="360"/>
        <w:rPr>
          <w:rFonts w:ascii="Calibri" w:hAnsi="Calibri"/>
          <w:color w:val="auto"/>
          <w:sz w:val="22"/>
          <w:szCs w:val="22"/>
        </w:rPr>
      </w:pPr>
      <w:r w:rsidRPr="004A386B">
        <w:rPr>
          <w:rFonts w:ascii="Calibri" w:hAnsi="Calibri"/>
          <w:color w:val="auto"/>
          <w:sz w:val="22"/>
          <w:szCs w:val="22"/>
        </w:rPr>
        <w:t>Overall usefulness of the information requested</w:t>
      </w:r>
    </w:p>
    <w:p w:rsidRPr="004A386B" w:rsidR="004A386B" w:rsidP="004A386B" w:rsidRDefault="004A386B" w14:paraId="7064ADDD" w14:textId="1D894251">
      <w:pPr>
        <w:widowControl/>
        <w:spacing w:line="360" w:lineRule="auto"/>
        <w:rPr>
          <w:rFonts w:ascii="Calibri" w:hAnsi="Calibri"/>
          <w:color w:val="auto"/>
          <w:sz w:val="22"/>
          <w:szCs w:val="22"/>
        </w:rPr>
      </w:pPr>
      <w:r w:rsidRPr="004A386B">
        <w:rPr>
          <w:rFonts w:ascii="Calibri" w:hAnsi="Calibri"/>
          <w:color w:val="auto"/>
          <w:sz w:val="22"/>
          <w:szCs w:val="22"/>
        </w:rPr>
        <w:t xml:space="preserve">The </w:t>
      </w:r>
      <w:r>
        <w:rPr>
          <w:rFonts w:ascii="Calibri" w:hAnsi="Calibri"/>
          <w:color w:val="auto"/>
          <w:sz w:val="22"/>
          <w:szCs w:val="22"/>
        </w:rPr>
        <w:t xml:space="preserve">three </w:t>
      </w:r>
      <w:r w:rsidRPr="004A386B">
        <w:rPr>
          <w:rFonts w:ascii="Calibri" w:hAnsi="Calibri"/>
          <w:color w:val="auto"/>
          <w:sz w:val="22"/>
          <w:szCs w:val="22"/>
        </w:rPr>
        <w:t xml:space="preserve">individuals listed below provided editorial suggestions and feedback concerning the clarity of the information based on their previous experiences with </w:t>
      </w:r>
      <w:r>
        <w:rPr>
          <w:rFonts w:ascii="Calibri" w:hAnsi="Calibri"/>
          <w:color w:val="auto"/>
          <w:sz w:val="22"/>
          <w:szCs w:val="22"/>
        </w:rPr>
        <w:t>registration tools</w:t>
      </w:r>
      <w:r w:rsidRPr="004A386B">
        <w:rPr>
          <w:rFonts w:ascii="Calibri" w:hAnsi="Calibri"/>
          <w:color w:val="auto"/>
          <w:sz w:val="22"/>
          <w:szCs w:val="22"/>
        </w:rPr>
        <w:t xml:space="preserve"> of this general nature and scope. </w:t>
      </w:r>
      <w:r w:rsidR="00451C3D">
        <w:rPr>
          <w:rFonts w:ascii="Calibri" w:hAnsi="Calibri"/>
          <w:color w:val="auto"/>
          <w:sz w:val="22"/>
          <w:szCs w:val="22"/>
        </w:rPr>
        <w:t xml:space="preserve">There were no </w:t>
      </w:r>
      <w:r w:rsidRPr="004A386B">
        <w:rPr>
          <w:rFonts w:ascii="Calibri" w:hAnsi="Calibri"/>
          <w:color w:val="auto"/>
          <w:sz w:val="22"/>
          <w:szCs w:val="22"/>
        </w:rPr>
        <w:t>suggest</w:t>
      </w:r>
      <w:r w:rsidR="00451C3D">
        <w:rPr>
          <w:rFonts w:ascii="Calibri" w:hAnsi="Calibri"/>
          <w:color w:val="auto"/>
          <w:sz w:val="22"/>
          <w:szCs w:val="22"/>
        </w:rPr>
        <w:t>ed</w:t>
      </w:r>
      <w:r w:rsidRPr="004A386B">
        <w:rPr>
          <w:rFonts w:ascii="Calibri" w:hAnsi="Calibri"/>
          <w:color w:val="auto"/>
          <w:sz w:val="22"/>
          <w:szCs w:val="22"/>
        </w:rPr>
        <w:t xml:space="preserve"> edits to improve the clarity of </w:t>
      </w:r>
      <w:r>
        <w:rPr>
          <w:rFonts w:ascii="Calibri" w:hAnsi="Calibri"/>
          <w:color w:val="auto"/>
          <w:sz w:val="22"/>
          <w:szCs w:val="22"/>
        </w:rPr>
        <w:t xml:space="preserve">instructions </w:t>
      </w:r>
      <w:r w:rsidR="00451C3D">
        <w:rPr>
          <w:rFonts w:ascii="Calibri" w:hAnsi="Calibri"/>
          <w:color w:val="auto"/>
          <w:sz w:val="22"/>
          <w:szCs w:val="22"/>
        </w:rPr>
        <w:t>the reviewers said that the brief instructions on each page made the steps easy to navigate</w:t>
      </w:r>
      <w:r w:rsidRPr="004A386B">
        <w:rPr>
          <w:rFonts w:ascii="Calibri" w:hAnsi="Calibri"/>
          <w:color w:val="auto"/>
          <w:sz w:val="22"/>
          <w:szCs w:val="22"/>
        </w:rPr>
        <w:t xml:space="preserve">. The respondents also said that the </w:t>
      </w:r>
      <w:r w:rsidR="00451C3D">
        <w:rPr>
          <w:rFonts w:ascii="Calibri" w:hAnsi="Calibri"/>
          <w:color w:val="auto"/>
          <w:sz w:val="22"/>
          <w:szCs w:val="22"/>
        </w:rPr>
        <w:t>access to the portal is</w:t>
      </w:r>
      <w:r w:rsidRPr="004A386B">
        <w:rPr>
          <w:rFonts w:ascii="Calibri" w:hAnsi="Calibri"/>
          <w:color w:val="auto"/>
          <w:sz w:val="22"/>
          <w:szCs w:val="22"/>
        </w:rPr>
        <w:t xml:space="preserve"> straightforward and</w:t>
      </w:r>
      <w:r w:rsidR="00451C3D">
        <w:rPr>
          <w:rFonts w:ascii="Calibri" w:hAnsi="Calibri"/>
          <w:color w:val="auto"/>
          <w:sz w:val="22"/>
          <w:szCs w:val="22"/>
        </w:rPr>
        <w:t xml:space="preserve"> the registration is simple to complete. </w:t>
      </w:r>
      <w:r w:rsidRPr="004A386B">
        <w:rPr>
          <w:rFonts w:ascii="Calibri" w:hAnsi="Calibri"/>
          <w:color w:val="auto"/>
          <w:sz w:val="22"/>
          <w:szCs w:val="22"/>
        </w:rPr>
        <w:t xml:space="preserve"> The reviewers concurred with our estimated burden</w:t>
      </w:r>
      <w:r w:rsidR="00451C3D">
        <w:rPr>
          <w:rFonts w:ascii="Calibri" w:hAnsi="Calibri"/>
          <w:color w:val="auto"/>
          <w:sz w:val="22"/>
          <w:szCs w:val="22"/>
        </w:rPr>
        <w:t xml:space="preserve"> of no more than five (5) minutes </w:t>
      </w:r>
      <w:r w:rsidRPr="004A386B">
        <w:rPr>
          <w:rFonts w:ascii="Calibri" w:hAnsi="Calibri"/>
          <w:color w:val="auto"/>
          <w:sz w:val="22"/>
          <w:szCs w:val="22"/>
        </w:rPr>
        <w:t>per respondent</w:t>
      </w:r>
      <w:r w:rsidR="00451C3D">
        <w:rPr>
          <w:rFonts w:ascii="Calibri" w:hAnsi="Calibri"/>
          <w:color w:val="auto"/>
          <w:sz w:val="22"/>
          <w:szCs w:val="22"/>
        </w:rPr>
        <w:t xml:space="preserve"> to follow the instructions and complete the registration process. </w:t>
      </w:r>
      <w:r w:rsidRPr="004A386B">
        <w:rPr>
          <w:rFonts w:ascii="Calibri" w:hAnsi="Calibri"/>
          <w:color w:val="auto"/>
          <w:sz w:val="22"/>
          <w:szCs w:val="22"/>
        </w:rPr>
        <w:t xml:space="preserve"> We believe that this estimate reflects the time it takes each respondent to read the instructions and complete the questionnaire.</w:t>
      </w:r>
    </w:p>
    <w:p w:rsidR="00F332D3" w:rsidP="00F332D3" w:rsidRDefault="00F332D3" w14:paraId="7698FD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b/>
          <w:sz w:val="22"/>
          <w:szCs w:val="22"/>
        </w:rPr>
      </w:pPr>
    </w:p>
    <w:p w:rsidRPr="00F332D3" w:rsidR="00F332D3" w:rsidP="00F332D3" w:rsidRDefault="00F332D3" w14:paraId="387C610B" w14:textId="500BFA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b/>
          <w:sz w:val="22"/>
          <w:szCs w:val="22"/>
        </w:rPr>
      </w:pPr>
      <w:r w:rsidRPr="00F332D3">
        <w:rPr>
          <w:rFonts w:ascii="Calibri" w:hAnsi="Calibri" w:eastAsia="Calibri" w:cs="Calibri"/>
          <w:b/>
          <w:sz w:val="22"/>
          <w:szCs w:val="22"/>
        </w:rPr>
        <w:t>Table 8.1 Individuals contacted</w:t>
      </w:r>
    </w:p>
    <w:tbl>
      <w:tblPr>
        <w:tblStyle w:val="TableGrid"/>
        <w:tblW w:w="0" w:type="auto"/>
        <w:tblInd w:w="36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05"/>
        <w:gridCol w:w="355"/>
        <w:gridCol w:w="5125"/>
      </w:tblGrid>
      <w:tr w:rsidR="00451C3D" w:rsidTr="00451C3D" w14:paraId="47AD4F29" w14:textId="77777777">
        <w:tc>
          <w:tcPr>
            <w:tcW w:w="2705" w:type="dxa"/>
            <w:shd w:val="clear" w:color="auto" w:fill="D9D9D9" w:themeFill="background1" w:themeFillShade="D9"/>
          </w:tcPr>
          <w:p w:rsidRPr="005B18A8" w:rsidR="00451C3D" w:rsidP="008A6ADC" w:rsidRDefault="00451C3D" w14:paraId="01EBE7DC" w14:textId="2FFDF97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Calibri" w:hAnsi="Calibri" w:eastAsia="Calibri" w:cs="Calibri"/>
                <w:sz w:val="22"/>
                <w:szCs w:val="22"/>
              </w:rPr>
            </w:pPr>
            <w:r w:rsidRPr="005B18A8">
              <w:rPr>
                <w:rFonts w:ascii="Calibri" w:hAnsi="Calibri" w:eastAsia="Calibri" w:cs="Calibri"/>
                <w:sz w:val="22"/>
                <w:szCs w:val="22"/>
              </w:rPr>
              <w:t>Title</w:t>
            </w:r>
          </w:p>
        </w:tc>
        <w:tc>
          <w:tcPr>
            <w:tcW w:w="5480" w:type="dxa"/>
            <w:gridSpan w:val="2"/>
            <w:shd w:val="clear" w:color="auto" w:fill="D9D9D9" w:themeFill="background1" w:themeFillShade="D9"/>
          </w:tcPr>
          <w:p w:rsidRPr="005B18A8" w:rsidR="00451C3D" w:rsidP="008A6ADC" w:rsidRDefault="00451C3D" w14:paraId="522A9BF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Calibri" w:hAnsi="Calibri" w:eastAsia="Calibri" w:cs="Calibri"/>
                <w:sz w:val="22"/>
                <w:szCs w:val="22"/>
              </w:rPr>
            </w:pPr>
            <w:r w:rsidRPr="005B18A8">
              <w:rPr>
                <w:rFonts w:ascii="Calibri" w:hAnsi="Calibri" w:eastAsia="Calibri" w:cs="Calibri"/>
                <w:sz w:val="22"/>
                <w:szCs w:val="22"/>
              </w:rPr>
              <w:t>Organization</w:t>
            </w:r>
          </w:p>
        </w:tc>
      </w:tr>
      <w:tr w:rsidR="00451C3D" w:rsidTr="00451C3D" w14:paraId="104B5FB7" w14:textId="77777777">
        <w:trPr>
          <w:trHeight w:val="414"/>
        </w:trPr>
        <w:tc>
          <w:tcPr>
            <w:tcW w:w="3060" w:type="dxa"/>
            <w:gridSpan w:val="2"/>
          </w:tcPr>
          <w:p w:rsidRPr="005B18A8" w:rsidR="00451C3D" w:rsidP="004A386B" w:rsidRDefault="00451C3D" w14:paraId="5EC2A3DF" w14:textId="3969BCC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eastAsia="Calibri" w:cs="Calibri"/>
                <w:sz w:val="22"/>
                <w:szCs w:val="22"/>
              </w:rPr>
            </w:pPr>
            <w:r>
              <w:rPr>
                <w:rFonts w:ascii="Calibri" w:hAnsi="Calibri" w:eastAsia="Calibri" w:cs="Calibri"/>
                <w:sz w:val="22"/>
                <w:szCs w:val="22"/>
              </w:rPr>
              <w:t>Training Specialist</w:t>
            </w:r>
          </w:p>
        </w:tc>
        <w:tc>
          <w:tcPr>
            <w:tcW w:w="5125" w:type="dxa"/>
          </w:tcPr>
          <w:p w:rsidRPr="005B18A8" w:rsidR="00451C3D" w:rsidP="002E0F09" w:rsidRDefault="00451C3D" w14:paraId="6C1582E4" w14:textId="2A69F663">
            <w:pPr>
              <w:widowControl/>
              <w:shd w:val="clear" w:color="auto" w:fill="FFFFFF"/>
              <w:rPr>
                <w:rFonts w:ascii="Calibri" w:hAnsi="Calibri" w:eastAsia="Calibri" w:cs="Calibri"/>
                <w:sz w:val="22"/>
                <w:szCs w:val="22"/>
              </w:rPr>
            </w:pPr>
            <w:r w:rsidRPr="002E0F09">
              <w:rPr>
                <w:rFonts w:ascii="Calibri" w:hAnsi="Calibri" w:eastAsia="Calibri" w:cs="Calibri"/>
                <w:sz w:val="22"/>
                <w:szCs w:val="22"/>
              </w:rPr>
              <w:t>Forest Service Allegheny National Forest</w:t>
            </w:r>
          </w:p>
        </w:tc>
      </w:tr>
      <w:tr w:rsidR="00451C3D" w:rsidTr="00451C3D" w14:paraId="4A02365C" w14:textId="77777777">
        <w:trPr>
          <w:trHeight w:val="692"/>
        </w:trPr>
        <w:tc>
          <w:tcPr>
            <w:tcW w:w="3060" w:type="dxa"/>
            <w:gridSpan w:val="2"/>
          </w:tcPr>
          <w:p w:rsidRPr="005B18A8" w:rsidR="00451C3D" w:rsidP="004A386B" w:rsidRDefault="00451C3D" w14:paraId="36A39EC3" w14:textId="379E489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eastAsia="Calibri" w:cs="Calibri"/>
                <w:sz w:val="22"/>
                <w:szCs w:val="22"/>
              </w:rPr>
            </w:pPr>
            <w:r>
              <w:rPr>
                <w:rFonts w:ascii="Calibri" w:hAnsi="Calibri" w:eastAsia="Calibri" w:cs="Calibri"/>
                <w:sz w:val="22"/>
                <w:szCs w:val="22"/>
              </w:rPr>
              <w:t>Education and Outreach Coordinator</w:t>
            </w:r>
          </w:p>
        </w:tc>
        <w:tc>
          <w:tcPr>
            <w:tcW w:w="5125" w:type="dxa"/>
          </w:tcPr>
          <w:p w:rsidRPr="005B18A8" w:rsidR="00451C3D" w:rsidP="008A6ADC" w:rsidRDefault="00451C3D" w14:paraId="3E0E69EB" w14:textId="2D055E1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r w:rsidRPr="002E0F09">
              <w:rPr>
                <w:rFonts w:ascii="Calibri" w:hAnsi="Calibri" w:eastAsia="Calibri" w:cs="Calibri"/>
                <w:sz w:val="22"/>
                <w:szCs w:val="22"/>
              </w:rPr>
              <w:t>NOAA/Cordell Bank National Marine Sanctuary</w:t>
            </w:r>
          </w:p>
        </w:tc>
      </w:tr>
      <w:tr w:rsidR="00451C3D" w:rsidTr="00451C3D" w14:paraId="3FAD1B10" w14:textId="77777777">
        <w:trPr>
          <w:trHeight w:val="440"/>
        </w:trPr>
        <w:tc>
          <w:tcPr>
            <w:tcW w:w="3060" w:type="dxa"/>
            <w:gridSpan w:val="2"/>
          </w:tcPr>
          <w:p w:rsidRPr="00F77636" w:rsidR="00451C3D" w:rsidP="008A6ADC" w:rsidRDefault="00451C3D" w14:paraId="51EC4708" w14:textId="2D712F8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r>
              <w:rPr>
                <w:rFonts w:ascii="Calibri" w:hAnsi="Calibri" w:eastAsia="Calibri" w:cs="Calibri"/>
                <w:sz w:val="22"/>
                <w:szCs w:val="22"/>
              </w:rPr>
              <w:t>Previous User</w:t>
            </w:r>
          </w:p>
        </w:tc>
        <w:tc>
          <w:tcPr>
            <w:tcW w:w="5125" w:type="dxa"/>
          </w:tcPr>
          <w:p w:rsidRPr="005B18A8" w:rsidR="00451C3D" w:rsidP="008A6ADC" w:rsidRDefault="00F332D3" w14:paraId="706DCF0D" w14:textId="0B0ACE9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r>
              <w:rPr>
                <w:rFonts w:ascii="Calibri" w:hAnsi="Calibri" w:eastAsia="Calibri" w:cs="Calibri"/>
                <w:sz w:val="22"/>
                <w:szCs w:val="22"/>
              </w:rPr>
              <w:t>None/</w:t>
            </w:r>
            <w:r w:rsidR="00451C3D">
              <w:rPr>
                <w:rFonts w:ascii="Calibri" w:hAnsi="Calibri" w:eastAsia="Calibri" w:cs="Calibri"/>
                <w:sz w:val="22"/>
                <w:szCs w:val="22"/>
              </w:rPr>
              <w:t xml:space="preserve">Unaffiliated individual </w:t>
            </w:r>
          </w:p>
        </w:tc>
      </w:tr>
    </w:tbl>
    <w:p w:rsidR="005B18A8" w:rsidP="00CE363E" w:rsidRDefault="005B18A8" w14:paraId="2C874D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eastAsia="Calibri" w:cs="Calibri"/>
          <w:sz w:val="22"/>
          <w:szCs w:val="22"/>
        </w:rPr>
      </w:pPr>
    </w:p>
    <w:p w:rsidR="00451C3D" w:rsidRDefault="00451C3D" w14:paraId="009B5A3A" w14:textId="77777777">
      <w:pPr>
        <w:rPr>
          <w:rFonts w:ascii="Calibri" w:hAnsi="Calibri" w:eastAsia="Calibri" w:cs="Calibri"/>
          <w:b/>
          <w:sz w:val="22"/>
          <w:szCs w:val="22"/>
        </w:rPr>
      </w:pPr>
      <w:r>
        <w:rPr>
          <w:rFonts w:ascii="Calibri" w:hAnsi="Calibri" w:eastAsia="Calibri" w:cs="Calibri"/>
          <w:b/>
          <w:sz w:val="22"/>
          <w:szCs w:val="22"/>
        </w:rPr>
        <w:br w:type="page"/>
      </w:r>
    </w:p>
    <w:p w:rsidR="00434E0E" w:rsidRDefault="00DD1E53" w14:paraId="0220D879" w14:textId="7DD21C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hAnsi="Calibri" w:eastAsia="Calibri" w:cs="Calibri"/>
          <w:b/>
          <w:sz w:val="22"/>
          <w:szCs w:val="22"/>
        </w:rPr>
        <w:lastRenderedPageBreak/>
        <w:t>9.</w:t>
      </w:r>
      <w:r>
        <w:rPr>
          <w:rFonts w:ascii="Calibri" w:hAnsi="Calibri" w:eastAsia="Calibri" w:cs="Calibri"/>
          <w:b/>
          <w:sz w:val="22"/>
          <w:szCs w:val="22"/>
        </w:rPr>
        <w:tab/>
        <w:t>Explain any decision to provide any payment or gift to respondents, other than remuneration of contractors or grantees.</w:t>
      </w:r>
    </w:p>
    <w:p w:rsidR="00434E0E" w:rsidRDefault="00434E0E" w14:paraId="411D4A70" w14:textId="77777777"/>
    <w:p w:rsidR="00434E0E" w:rsidRDefault="00DD1E53" w14:paraId="1BBD722D" w14:textId="14E74489">
      <w:r>
        <w:rPr>
          <w:rFonts w:ascii="Calibri" w:hAnsi="Calibri" w:eastAsia="Calibri" w:cs="Calibri"/>
          <w:sz w:val="22"/>
          <w:szCs w:val="22"/>
        </w:rPr>
        <w:t xml:space="preserve">We do not make any payments or </w:t>
      </w:r>
      <w:r w:rsidR="002B5CA7">
        <w:rPr>
          <w:rFonts w:ascii="Calibri" w:hAnsi="Calibri" w:eastAsia="Calibri" w:cs="Calibri"/>
          <w:sz w:val="22"/>
          <w:szCs w:val="22"/>
        </w:rPr>
        <w:t xml:space="preserve">provide </w:t>
      </w:r>
      <w:r>
        <w:rPr>
          <w:rFonts w:ascii="Calibri" w:hAnsi="Calibri" w:eastAsia="Calibri" w:cs="Calibri"/>
          <w:sz w:val="22"/>
          <w:szCs w:val="22"/>
        </w:rPr>
        <w:t>gifts to respondents.</w:t>
      </w:r>
    </w:p>
    <w:p w:rsidR="00434E0E" w:rsidRDefault="00434E0E" w14:paraId="4DD1D7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RDefault="00DD1E53" w14:paraId="064166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hAnsi="Calibri" w:eastAsia="Calibri" w:cs="Calibri"/>
          <w:b/>
          <w:sz w:val="22"/>
          <w:szCs w:val="22"/>
        </w:rPr>
        <w:t>10.</w:t>
      </w:r>
      <w:r>
        <w:rPr>
          <w:rFonts w:ascii="Calibri" w:hAnsi="Calibri" w:eastAsia="Calibri" w:cs="Calibri"/>
          <w:b/>
          <w:sz w:val="22"/>
          <w:szCs w:val="22"/>
        </w:rPr>
        <w:tab/>
        <w:t>Describe any assurance of confidentiality provided to respondents and the basis for the assurance in statute, regulation, or agency policy.</w:t>
      </w:r>
    </w:p>
    <w:p w:rsidR="00434E0E" w:rsidRDefault="00434E0E" w14:paraId="161784F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832987" w:rsidR="00832987" w:rsidP="00832987" w:rsidRDefault="00832987" w14:paraId="6CB078AC" w14:textId="0627D805">
      <w:pPr>
        <w:spacing w:line="360" w:lineRule="auto"/>
        <w:rPr>
          <w:rFonts w:asciiTheme="minorHAnsi" w:hAnsiTheme="minorHAnsi" w:cstheme="minorHAnsi"/>
          <w:color w:val="auto"/>
          <w:sz w:val="22"/>
          <w:szCs w:val="22"/>
        </w:rPr>
      </w:pPr>
      <w:r w:rsidRPr="00832987">
        <w:rPr>
          <w:rFonts w:asciiTheme="minorHAnsi" w:hAnsiTheme="minorHAnsi" w:cstheme="minorHAnsi"/>
          <w:color w:val="auto"/>
          <w:sz w:val="22"/>
          <w:szCs w:val="22"/>
        </w:rPr>
        <w:t xml:space="preserve">We do not provide any assurance of confidentiality.  The information collected is subject to the requirements of the Privacy Act and the Freedom of Information Act.  We maintain information collected in accordance with Privacy Act System of Records, </w:t>
      </w:r>
      <w:r w:rsidRPr="00832987">
        <w:rPr>
          <w:rFonts w:eastAsia="Calibri" w:asciiTheme="minorHAnsi" w:hAnsiTheme="minorHAnsi" w:cstheme="minorHAnsi"/>
          <w:sz w:val="22"/>
          <w:szCs w:val="22"/>
        </w:rPr>
        <w:t>Learning Management System DOI-16</w:t>
      </w:r>
      <w:r w:rsidR="003576D0">
        <w:rPr>
          <w:rFonts w:eastAsia="Calibri" w:asciiTheme="minorHAnsi" w:hAnsiTheme="minorHAnsi" w:cstheme="minorHAnsi"/>
          <w:sz w:val="22"/>
          <w:szCs w:val="22"/>
        </w:rPr>
        <w:t xml:space="preserve"> </w:t>
      </w:r>
      <w:r w:rsidRPr="00832987">
        <w:rPr>
          <w:rFonts w:eastAsia="Calibri" w:asciiTheme="minorHAnsi" w:hAnsiTheme="minorHAnsi" w:cstheme="minorHAnsi"/>
          <w:sz w:val="22"/>
          <w:szCs w:val="22"/>
        </w:rPr>
        <w:t>(</w:t>
      </w:r>
      <w:hyperlink w:history="1" r:id="rId9">
        <w:r w:rsidRPr="00832987">
          <w:rPr>
            <w:rFonts w:eastAsia="Calibri" w:asciiTheme="minorHAnsi" w:hAnsiTheme="minorHAnsi" w:cstheme="minorHAnsi"/>
            <w:sz w:val="22"/>
            <w:szCs w:val="22"/>
          </w:rPr>
          <w:t>83 FR 50682</w:t>
        </w:r>
      </w:hyperlink>
      <w:r w:rsidRPr="00832987">
        <w:rPr>
          <w:rFonts w:eastAsia="Calibri" w:asciiTheme="minorHAnsi" w:hAnsiTheme="minorHAnsi" w:cstheme="minorHAnsi"/>
          <w:sz w:val="22"/>
          <w:szCs w:val="22"/>
        </w:rPr>
        <w:t>, October 9, 2018).</w:t>
      </w:r>
    </w:p>
    <w:p w:rsidR="00434E0E" w:rsidRDefault="00434E0E" w14:paraId="3CE908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434E0E" w:rsidRDefault="00DD1E53" w14:paraId="52EBFF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hAnsi="Calibri" w:eastAsia="Calibri" w:cs="Calibri"/>
          <w:b/>
          <w:sz w:val="22"/>
          <w:szCs w:val="22"/>
        </w:rPr>
        <w:t>11.</w:t>
      </w:r>
      <w:r>
        <w:rPr>
          <w:rFonts w:ascii="Calibri" w:hAnsi="Calibri" w:eastAsia="Calibri" w:cs="Calibr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34E0E" w:rsidRDefault="00434E0E" w14:paraId="42C3A6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RDefault="00DD1E53" w14:paraId="66E07840" w14:textId="04EF10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eastAsia="Calibri" w:cs="Calibri"/>
          <w:sz w:val="22"/>
          <w:szCs w:val="22"/>
        </w:rPr>
        <w:t xml:space="preserve">The </w:t>
      </w:r>
      <w:r w:rsidR="0029218B">
        <w:rPr>
          <w:rFonts w:ascii="Calibri" w:hAnsi="Calibri" w:eastAsia="Calibri" w:cs="Calibri"/>
          <w:sz w:val="22"/>
          <w:szCs w:val="22"/>
        </w:rPr>
        <w:t>i</w:t>
      </w:r>
      <w:r>
        <w:rPr>
          <w:rFonts w:ascii="Calibri" w:hAnsi="Calibri" w:eastAsia="Calibri" w:cs="Calibri"/>
          <w:sz w:val="22"/>
          <w:szCs w:val="22"/>
        </w:rPr>
        <w:t xml:space="preserve">nformation </w:t>
      </w:r>
      <w:r w:rsidR="0029218B">
        <w:rPr>
          <w:rFonts w:ascii="Calibri" w:hAnsi="Calibri" w:eastAsia="Calibri" w:cs="Calibri"/>
          <w:sz w:val="22"/>
          <w:szCs w:val="22"/>
        </w:rPr>
        <w:t>c</w:t>
      </w:r>
      <w:r>
        <w:rPr>
          <w:rFonts w:ascii="Calibri" w:hAnsi="Calibri" w:eastAsia="Calibri" w:cs="Calibri"/>
          <w:sz w:val="22"/>
          <w:szCs w:val="22"/>
        </w:rPr>
        <w:t>ollection does not contain questions of a sensitive nature.</w:t>
      </w:r>
    </w:p>
    <w:p w:rsidR="00434E0E" w:rsidRDefault="00434E0E" w14:paraId="4C7216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RDefault="00DD1E53" w14:paraId="4FC4D2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hAnsi="Calibri" w:eastAsia="Calibri" w:cs="Calibri"/>
          <w:b/>
          <w:sz w:val="22"/>
          <w:szCs w:val="22"/>
        </w:rPr>
        <w:t>12.</w:t>
      </w:r>
      <w:r>
        <w:rPr>
          <w:rFonts w:ascii="Calibri" w:hAnsi="Calibri" w:eastAsia="Calibri" w:cs="Calibri"/>
          <w:b/>
          <w:sz w:val="22"/>
          <w:szCs w:val="22"/>
        </w:rPr>
        <w:tab/>
        <w:t>Provide estimates of the hour burden of the collection of information.  The statement should:</w:t>
      </w:r>
    </w:p>
    <w:p w:rsidR="00434E0E" w:rsidRDefault="00DD1E53" w14:paraId="4CD23A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hAnsi="Calibri" w:eastAsia="Calibri" w:cs="Calibri"/>
          <w:b/>
          <w:sz w:val="22"/>
          <w:szCs w:val="22"/>
        </w:rPr>
        <w:tab/>
        <w:t>*</w:t>
      </w:r>
      <w:r>
        <w:rPr>
          <w:rFonts w:ascii="Calibri" w:hAnsi="Calibri" w:eastAsia="Calibri" w:cs="Calibr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34E0E" w:rsidRDefault="00DD1E53" w14:paraId="380894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hAnsi="Calibri" w:eastAsia="Calibri" w:cs="Calibri"/>
          <w:b/>
          <w:sz w:val="22"/>
          <w:szCs w:val="22"/>
        </w:rPr>
        <w:tab/>
        <w:t>*</w:t>
      </w:r>
      <w:r>
        <w:rPr>
          <w:rFonts w:ascii="Calibri" w:hAnsi="Calibri" w:eastAsia="Calibri" w:cs="Calibri"/>
          <w:b/>
          <w:sz w:val="22"/>
          <w:szCs w:val="22"/>
        </w:rPr>
        <w:tab/>
        <w:t>If this request for approval covers more than one form, provide separate hour burden estimates for each form and aggregate the hour burdens.</w:t>
      </w:r>
    </w:p>
    <w:p w:rsidR="00434E0E" w:rsidRDefault="00DD1E53" w14:paraId="3C2786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hAnsi="Calibri" w:eastAsia="Calibri" w:cs="Calibri"/>
          <w:b/>
          <w:sz w:val="22"/>
          <w:szCs w:val="22"/>
        </w:rPr>
        <w:tab/>
        <w:t>*</w:t>
      </w:r>
      <w:r>
        <w:rPr>
          <w:rFonts w:ascii="Calibri" w:hAnsi="Calibri" w:eastAsia="Calibri" w:cs="Calibr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434E0E" w:rsidRDefault="00434E0E" w14:paraId="53587A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P="002E0F09" w:rsidRDefault="004E6F43" w14:paraId="04517637" w14:textId="389D2F7A">
      <w:pPr>
        <w:spacing w:line="360" w:lineRule="auto"/>
      </w:pPr>
      <w:r>
        <w:rPr>
          <w:rFonts w:ascii="Calibri" w:hAnsi="Calibri" w:eastAsia="Calibri"/>
          <w:color w:val="auto"/>
          <w:sz w:val="22"/>
          <w:szCs w:val="22"/>
        </w:rPr>
        <w:t>Based upon our experience and recalculation of respondent type</w:t>
      </w:r>
      <w:r w:rsidR="00937C65">
        <w:rPr>
          <w:rFonts w:ascii="Calibri" w:hAnsi="Calibri" w:eastAsia="Calibri"/>
          <w:color w:val="auto"/>
          <w:sz w:val="22"/>
          <w:szCs w:val="22"/>
        </w:rPr>
        <w:t>, w</w:t>
      </w:r>
      <w:r>
        <w:rPr>
          <w:rFonts w:ascii="Calibri" w:hAnsi="Calibri" w:eastAsia="Calibri"/>
          <w:color w:val="auto"/>
          <w:sz w:val="22"/>
          <w:szCs w:val="22"/>
        </w:rPr>
        <w:t xml:space="preserve">e estimate that we will receive 250 responses totaling </w:t>
      </w:r>
      <w:r w:rsidR="00937C65">
        <w:rPr>
          <w:rFonts w:ascii="Calibri" w:hAnsi="Calibri" w:eastAsia="Calibri"/>
          <w:color w:val="auto"/>
          <w:sz w:val="22"/>
          <w:szCs w:val="22"/>
        </w:rPr>
        <w:t xml:space="preserve">21 </w:t>
      </w:r>
      <w:r>
        <w:rPr>
          <w:rFonts w:ascii="Calibri" w:hAnsi="Calibri" w:eastAsia="Calibri"/>
          <w:color w:val="auto"/>
          <w:sz w:val="22"/>
          <w:szCs w:val="22"/>
        </w:rPr>
        <w:t>annual burden hours with a total annual burden hour cost of $</w:t>
      </w:r>
      <w:r w:rsidR="00937C65">
        <w:rPr>
          <w:rFonts w:ascii="Calibri" w:hAnsi="Calibri" w:eastAsia="Calibri"/>
          <w:color w:val="auto"/>
          <w:sz w:val="22"/>
          <w:szCs w:val="22"/>
        </w:rPr>
        <w:t>778</w:t>
      </w:r>
      <w:r>
        <w:rPr>
          <w:rFonts w:ascii="Calibri" w:hAnsi="Calibri" w:eastAsia="Calibri"/>
          <w:color w:val="auto"/>
          <w:sz w:val="22"/>
          <w:szCs w:val="22"/>
        </w:rPr>
        <w:t xml:space="preserve">.  This collection </w:t>
      </w:r>
      <w:r w:rsidR="00937C65">
        <w:rPr>
          <w:rFonts w:ascii="Calibri" w:hAnsi="Calibri" w:eastAsia="Calibri"/>
          <w:color w:val="auto"/>
          <w:sz w:val="22"/>
          <w:szCs w:val="22"/>
        </w:rPr>
        <w:t xml:space="preserve">previously </w:t>
      </w:r>
      <w:r>
        <w:rPr>
          <w:rFonts w:ascii="Calibri" w:hAnsi="Calibri" w:eastAsia="Calibri"/>
          <w:color w:val="auto"/>
          <w:sz w:val="22"/>
          <w:szCs w:val="22"/>
        </w:rPr>
        <w:t>target</w:t>
      </w:r>
      <w:r w:rsidR="00937C65">
        <w:rPr>
          <w:rFonts w:ascii="Calibri" w:hAnsi="Calibri" w:eastAsia="Calibri"/>
          <w:color w:val="auto"/>
          <w:sz w:val="22"/>
          <w:szCs w:val="22"/>
        </w:rPr>
        <w:t>ed</w:t>
      </w:r>
      <w:r>
        <w:rPr>
          <w:rFonts w:ascii="Calibri" w:hAnsi="Calibri" w:eastAsia="Calibri"/>
          <w:color w:val="auto"/>
          <w:sz w:val="22"/>
          <w:szCs w:val="22"/>
        </w:rPr>
        <w:t xml:space="preserve"> individuals to include</w:t>
      </w:r>
      <w:r>
        <w:rPr>
          <w:color w:val="auto"/>
        </w:rPr>
        <w:t xml:space="preserve"> </w:t>
      </w:r>
      <w:r>
        <w:rPr>
          <w:rFonts w:ascii="Calibri" w:hAnsi="Calibri" w:eastAsia="Calibri"/>
          <w:color w:val="auto"/>
          <w:sz w:val="22"/>
          <w:szCs w:val="22"/>
        </w:rPr>
        <w:t xml:space="preserve">NPS partners, retired NPS employees, and other interested persons not directly affiliated with the NPS access. </w:t>
      </w:r>
      <w:bookmarkStart w:name="_GoBack" w:id="1"/>
      <w:bookmarkEnd w:id="1"/>
    </w:p>
    <w:p w:rsidR="00434E0E" w:rsidP="002E0F09" w:rsidRDefault="00434E0E" w14:paraId="4430E0FD" w14:textId="77777777">
      <w:pPr>
        <w:spacing w:line="360" w:lineRule="auto"/>
      </w:pPr>
    </w:p>
    <w:p w:rsidR="00434E0E" w:rsidP="002E0F09" w:rsidRDefault="0015123E" w14:paraId="22342EEA" w14:textId="5F5C64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Pr>
          <w:rFonts w:ascii="Calibri" w:hAnsi="Calibri" w:eastAsia="Calibri" w:cs="Calibri"/>
          <w:sz w:val="22"/>
          <w:szCs w:val="22"/>
        </w:rPr>
        <w:t xml:space="preserve">We used </w:t>
      </w:r>
      <w:r w:rsidR="00DD1E53">
        <w:rPr>
          <w:rFonts w:ascii="Calibri" w:hAnsi="Calibri" w:eastAsia="Calibri" w:cs="Calibri"/>
          <w:sz w:val="22"/>
          <w:szCs w:val="22"/>
        </w:rPr>
        <w:t xml:space="preserve">Bureau of Labor Statistics news release </w:t>
      </w:r>
      <w:r w:rsidRPr="00AE00B5" w:rsidR="00DD1E53">
        <w:rPr>
          <w:rFonts w:ascii="Calibri" w:hAnsi="Calibri" w:eastAsia="Calibri" w:cs="Calibri"/>
          <w:sz w:val="22"/>
          <w:szCs w:val="22"/>
        </w:rPr>
        <w:t>USDL-</w:t>
      </w:r>
      <w:r w:rsidRPr="00AE00B5" w:rsidR="009557BA">
        <w:rPr>
          <w:rFonts w:ascii="Calibri" w:hAnsi="Calibri" w:eastAsia="Calibri" w:cs="Calibri"/>
          <w:sz w:val="22"/>
          <w:szCs w:val="22"/>
        </w:rPr>
        <w:t>19</w:t>
      </w:r>
      <w:r w:rsidRPr="00AE00B5" w:rsidR="00DD1E53">
        <w:rPr>
          <w:rFonts w:ascii="Calibri" w:hAnsi="Calibri" w:eastAsia="Calibri" w:cs="Calibri"/>
          <w:sz w:val="22"/>
          <w:szCs w:val="22"/>
        </w:rPr>
        <w:t>-</w:t>
      </w:r>
      <w:r w:rsidRPr="00AE00B5" w:rsidR="00176337">
        <w:rPr>
          <w:rFonts w:ascii="Calibri" w:hAnsi="Calibri" w:eastAsia="Calibri" w:cs="Calibri"/>
          <w:sz w:val="22"/>
          <w:szCs w:val="22"/>
        </w:rPr>
        <w:t>2195</w:t>
      </w:r>
      <w:r w:rsidR="00DD1E53">
        <w:rPr>
          <w:rFonts w:ascii="Calibri" w:hAnsi="Calibri" w:eastAsia="Calibri" w:cs="Calibri"/>
          <w:sz w:val="22"/>
          <w:szCs w:val="22"/>
        </w:rPr>
        <w:t xml:space="preserve">, </w:t>
      </w:r>
      <w:r w:rsidR="004E6F43">
        <w:rPr>
          <w:rFonts w:ascii="Calibri" w:hAnsi="Calibri" w:eastAsia="Calibri" w:cs="Calibri"/>
          <w:sz w:val="22"/>
          <w:szCs w:val="22"/>
        </w:rPr>
        <w:t xml:space="preserve">September 2019, </w:t>
      </w:r>
      <w:r w:rsidR="00DD1E53">
        <w:rPr>
          <w:rFonts w:ascii="Calibri" w:hAnsi="Calibri" w:eastAsia="Calibri" w:cs="Calibri"/>
          <w:sz w:val="22"/>
          <w:szCs w:val="22"/>
        </w:rPr>
        <w:t>Employer Costs for Employee Compensation—</w:t>
      </w:r>
      <w:r w:rsidR="00AE00B5">
        <w:rPr>
          <w:rFonts w:ascii="Calibri" w:hAnsi="Calibri" w:eastAsia="Calibri" w:cs="Calibri"/>
          <w:sz w:val="22"/>
          <w:szCs w:val="22"/>
        </w:rPr>
        <w:t xml:space="preserve">December 18, 2019 </w:t>
      </w:r>
      <w:r w:rsidR="00DD1E53">
        <w:rPr>
          <w:rFonts w:ascii="Calibri" w:hAnsi="Calibri" w:eastAsia="Calibri" w:cs="Calibri"/>
          <w:sz w:val="22"/>
          <w:szCs w:val="22"/>
        </w:rPr>
        <w:t>to calculate the total annual burden</w:t>
      </w:r>
      <w:r w:rsidR="00F660C4">
        <w:rPr>
          <w:rFonts w:ascii="Calibri" w:hAnsi="Calibri" w:eastAsia="Calibri" w:cs="Calibri"/>
          <w:sz w:val="22"/>
          <w:szCs w:val="22"/>
        </w:rPr>
        <w:t xml:space="preserve"> </w:t>
      </w:r>
      <w:r w:rsidR="00F660C4">
        <w:rPr>
          <w:rFonts w:ascii="Calibri" w:hAnsi="Calibri" w:eastAsia="Calibri" w:cs="Calibri"/>
          <w:sz w:val="22"/>
          <w:szCs w:val="22"/>
        </w:rPr>
        <w:lastRenderedPageBreak/>
        <w:t>(</w:t>
      </w:r>
      <w:r w:rsidRPr="00F660C4" w:rsidR="00F660C4">
        <w:rPr>
          <w:rFonts w:ascii="Calibri" w:hAnsi="Calibri" w:eastAsia="Calibri" w:cs="Calibri"/>
          <w:sz w:val="22"/>
          <w:szCs w:val="22"/>
        </w:rPr>
        <w:t>https://www.bls.gov/news.release/pdf/ecec.pdf</w:t>
      </w:r>
      <w:r w:rsidR="00F660C4">
        <w:rPr>
          <w:rFonts w:ascii="Calibri" w:hAnsi="Calibri" w:eastAsia="Calibri" w:cs="Calibri"/>
          <w:sz w:val="22"/>
          <w:szCs w:val="22"/>
        </w:rPr>
        <w:t>)</w:t>
      </w:r>
      <w:r w:rsidR="00DD1E53">
        <w:rPr>
          <w:rFonts w:ascii="Calibri" w:hAnsi="Calibri" w:eastAsia="Calibri" w:cs="Calibri"/>
          <w:sz w:val="22"/>
          <w:szCs w:val="22"/>
        </w:rPr>
        <w:t>.</w:t>
      </w:r>
      <w:r w:rsidR="00EC5AA5">
        <w:rPr>
          <w:rFonts w:ascii="Calibri" w:hAnsi="Calibri" w:eastAsia="Calibri" w:cs="Calibri"/>
          <w:sz w:val="22"/>
          <w:szCs w:val="22"/>
        </w:rPr>
        <w:t xml:space="preserve">  Table 1 lists the rate for</w:t>
      </w:r>
      <w:r w:rsidR="004E6F43">
        <w:rPr>
          <w:rFonts w:ascii="Calibri" w:hAnsi="Calibri" w:eastAsia="Calibri" w:cs="Calibri"/>
          <w:sz w:val="22"/>
          <w:szCs w:val="22"/>
        </w:rPr>
        <w:t xml:space="preserve"> all</w:t>
      </w:r>
      <w:r w:rsidR="00EC5AA5">
        <w:rPr>
          <w:rFonts w:ascii="Calibri" w:hAnsi="Calibri" w:eastAsia="Calibri" w:cs="Calibri"/>
          <w:sz w:val="22"/>
          <w:szCs w:val="22"/>
        </w:rPr>
        <w:t xml:space="preserve"> </w:t>
      </w:r>
      <w:r w:rsidR="00832987">
        <w:rPr>
          <w:rFonts w:ascii="Calibri" w:hAnsi="Calibri" w:eastAsia="Calibri" w:cs="Calibri"/>
          <w:sz w:val="22"/>
          <w:szCs w:val="22"/>
        </w:rPr>
        <w:t>individuals/</w:t>
      </w:r>
      <w:r w:rsidR="00F660C4">
        <w:rPr>
          <w:rFonts w:ascii="Calibri" w:hAnsi="Calibri" w:eastAsia="Calibri" w:cs="Calibri"/>
          <w:sz w:val="22"/>
          <w:szCs w:val="22"/>
        </w:rPr>
        <w:t>civilian</w:t>
      </w:r>
      <w:r w:rsidR="00EC5AA5">
        <w:rPr>
          <w:rFonts w:ascii="Calibri" w:hAnsi="Calibri" w:eastAsia="Calibri" w:cs="Calibri"/>
          <w:sz w:val="22"/>
          <w:szCs w:val="22"/>
        </w:rPr>
        <w:t xml:space="preserve"> workers as $</w:t>
      </w:r>
      <w:r w:rsidR="00C36A9C">
        <w:rPr>
          <w:rFonts w:ascii="Calibri" w:hAnsi="Calibri" w:eastAsia="Calibri" w:cs="Calibri"/>
          <w:sz w:val="22"/>
          <w:szCs w:val="22"/>
        </w:rPr>
        <w:t>37.03</w:t>
      </w:r>
      <w:r w:rsidR="00EC5AA5">
        <w:rPr>
          <w:rFonts w:ascii="Calibri" w:hAnsi="Calibri" w:eastAsia="Calibri" w:cs="Calibri"/>
          <w:sz w:val="22"/>
          <w:szCs w:val="22"/>
        </w:rPr>
        <w:t xml:space="preserve">, including benefits.  </w:t>
      </w:r>
    </w:p>
    <w:p w:rsidR="00434E0E" w:rsidRDefault="00434E0E" w14:paraId="46F89B27" w14:textId="612ADC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332D3" w:rsidP="00F332D3" w:rsidRDefault="00F332D3" w14:paraId="54E785E3" w14:textId="06FB7E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ind w:left="360" w:hanging="360"/>
        <w:rPr>
          <w:rFonts w:ascii="Calibri" w:hAnsi="Calibri" w:cs="Calibri"/>
          <w:b/>
          <w:color w:val="auto"/>
          <w:sz w:val="22"/>
          <w:szCs w:val="22"/>
        </w:rPr>
      </w:pPr>
      <w:r w:rsidRPr="00F332D3">
        <w:rPr>
          <w:rFonts w:ascii="Calibri" w:hAnsi="Calibri" w:cs="Calibri"/>
          <w:b/>
          <w:color w:val="auto"/>
          <w:sz w:val="22"/>
          <w:szCs w:val="22"/>
        </w:rPr>
        <w:t>Table 12.1 Estimated Annual Hour Burden</w:t>
      </w:r>
    </w:p>
    <w:tbl>
      <w:tblPr>
        <w:tblW w:w="9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55"/>
        <w:gridCol w:w="1170"/>
        <w:gridCol w:w="1260"/>
        <w:gridCol w:w="810"/>
        <w:gridCol w:w="900"/>
        <w:gridCol w:w="990"/>
      </w:tblGrid>
      <w:tr w:rsidRPr="00F332D3" w:rsidR="00F332D3" w:rsidTr="004E6F43" w14:paraId="07F5B7FE" w14:textId="77777777">
        <w:trPr>
          <w:trHeight w:val="1025"/>
          <w:tblHeader/>
        </w:trPr>
        <w:tc>
          <w:tcPr>
            <w:tcW w:w="3955" w:type="dxa"/>
            <w:shd w:val="clear" w:color="auto" w:fill="E2EFD9"/>
            <w:vAlign w:val="center"/>
          </w:tcPr>
          <w:p w:rsidRPr="00F332D3" w:rsidR="00F332D3" w:rsidP="00F332D3" w:rsidRDefault="00F332D3" w14:paraId="5A8B58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center"/>
              <w:rPr>
                <w:rFonts w:ascii="Calibri" w:hAnsi="Calibri" w:cs="Calibri"/>
                <w:b/>
                <w:color w:val="auto"/>
                <w:szCs w:val="18"/>
              </w:rPr>
            </w:pPr>
            <w:r w:rsidRPr="00F332D3">
              <w:rPr>
                <w:rFonts w:ascii="Calibri" w:hAnsi="Calibri" w:cs="Calibri"/>
                <w:color w:val="auto"/>
                <w:szCs w:val="18"/>
              </w:rPr>
              <w:br w:type="page"/>
            </w:r>
            <w:r w:rsidRPr="00F332D3">
              <w:rPr>
                <w:rFonts w:ascii="Calibri" w:hAnsi="Calibri" w:cs="Calibri"/>
                <w:b/>
                <w:color w:val="auto"/>
                <w:szCs w:val="18"/>
              </w:rPr>
              <w:t>Activity</w:t>
            </w:r>
          </w:p>
        </w:tc>
        <w:tc>
          <w:tcPr>
            <w:tcW w:w="1170" w:type="dxa"/>
            <w:shd w:val="clear" w:color="auto" w:fill="E2EFD9"/>
            <w:vAlign w:val="center"/>
          </w:tcPr>
          <w:p w:rsidRPr="00F332D3" w:rsidR="00F332D3" w:rsidP="00F332D3" w:rsidRDefault="00F332D3" w14:paraId="2EC3726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Calibri" w:hAnsi="Calibri" w:cs="Calibri"/>
                <w:b/>
                <w:color w:val="auto"/>
                <w:szCs w:val="18"/>
              </w:rPr>
            </w:pPr>
            <w:r w:rsidRPr="00F332D3">
              <w:rPr>
                <w:rFonts w:ascii="Calibri" w:hAnsi="Calibri" w:cs="Calibri"/>
                <w:b/>
                <w:color w:val="auto"/>
                <w:szCs w:val="18"/>
              </w:rPr>
              <w:t>Number of Annual Responses</w:t>
            </w:r>
          </w:p>
        </w:tc>
        <w:tc>
          <w:tcPr>
            <w:tcW w:w="1260" w:type="dxa"/>
            <w:shd w:val="clear" w:color="auto" w:fill="E2EFD9"/>
            <w:vAlign w:val="center"/>
          </w:tcPr>
          <w:p w:rsidRPr="00F332D3" w:rsidR="00F332D3" w:rsidP="00F332D3" w:rsidRDefault="00F332D3" w14:paraId="1B086CA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49"/>
              <w:jc w:val="center"/>
              <w:rPr>
                <w:rFonts w:ascii="Calibri" w:hAnsi="Calibri" w:cs="Calibri"/>
                <w:b/>
                <w:color w:val="auto"/>
                <w:szCs w:val="18"/>
              </w:rPr>
            </w:pPr>
            <w:r w:rsidRPr="00F332D3">
              <w:rPr>
                <w:rFonts w:ascii="Calibri" w:hAnsi="Calibri" w:cs="Calibri"/>
                <w:b/>
                <w:color w:val="auto"/>
                <w:szCs w:val="18"/>
              </w:rPr>
              <w:t>Completion Time per Response (Minutes)</w:t>
            </w:r>
          </w:p>
        </w:tc>
        <w:tc>
          <w:tcPr>
            <w:tcW w:w="810" w:type="dxa"/>
            <w:shd w:val="clear" w:color="auto" w:fill="E2EFD9"/>
            <w:vAlign w:val="center"/>
          </w:tcPr>
          <w:p w:rsidRPr="00F332D3" w:rsidR="00F332D3" w:rsidP="00F332D3" w:rsidRDefault="00F332D3" w14:paraId="2D3DF67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Calibri" w:hAnsi="Calibri" w:cs="Calibri"/>
                <w:b/>
                <w:color w:val="auto"/>
                <w:szCs w:val="18"/>
              </w:rPr>
            </w:pPr>
            <w:r w:rsidRPr="00F332D3">
              <w:rPr>
                <w:rFonts w:ascii="Calibri" w:hAnsi="Calibri" w:cs="Calibri"/>
                <w:b/>
                <w:color w:val="auto"/>
                <w:szCs w:val="18"/>
              </w:rPr>
              <w:t>Total Annual Hours</w:t>
            </w:r>
          </w:p>
        </w:tc>
        <w:tc>
          <w:tcPr>
            <w:tcW w:w="900" w:type="dxa"/>
            <w:shd w:val="clear" w:color="auto" w:fill="E2EFD9"/>
            <w:vAlign w:val="center"/>
          </w:tcPr>
          <w:p w:rsidRPr="00F332D3" w:rsidR="00F332D3" w:rsidP="00F332D3" w:rsidRDefault="00F332D3" w14:paraId="3D2560B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28"/>
              <w:jc w:val="center"/>
              <w:rPr>
                <w:rFonts w:ascii="Calibri" w:hAnsi="Calibri" w:cs="Calibri"/>
                <w:b/>
                <w:color w:val="auto"/>
                <w:szCs w:val="18"/>
              </w:rPr>
            </w:pPr>
            <w:r w:rsidRPr="00F332D3">
              <w:rPr>
                <w:rFonts w:ascii="Calibri" w:hAnsi="Calibri" w:cs="Calibri"/>
                <w:b/>
                <w:color w:val="auto"/>
                <w:szCs w:val="18"/>
              </w:rPr>
              <w:t>Hourly Rate incl. Benefits</w:t>
            </w:r>
          </w:p>
        </w:tc>
        <w:tc>
          <w:tcPr>
            <w:tcW w:w="990" w:type="dxa"/>
            <w:shd w:val="clear" w:color="auto" w:fill="E2EFD9"/>
            <w:vAlign w:val="center"/>
          </w:tcPr>
          <w:p w:rsidRPr="00F332D3" w:rsidR="00F332D3" w:rsidP="004E6F43" w:rsidRDefault="00F332D3" w14:paraId="5DFB2CE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41"/>
              <w:jc w:val="center"/>
              <w:rPr>
                <w:rFonts w:ascii="Calibri" w:hAnsi="Calibri" w:cs="Calibri"/>
                <w:b/>
                <w:color w:val="auto"/>
                <w:szCs w:val="18"/>
              </w:rPr>
            </w:pPr>
            <w:r w:rsidRPr="00F332D3">
              <w:rPr>
                <w:rFonts w:ascii="Calibri" w:hAnsi="Calibri" w:cs="Calibri"/>
                <w:b/>
                <w:color w:val="auto"/>
                <w:szCs w:val="18"/>
              </w:rPr>
              <w:t>$ Value of Annual Burden Hours*</w:t>
            </w:r>
          </w:p>
        </w:tc>
      </w:tr>
      <w:tr w:rsidRPr="00F332D3" w:rsidR="00F332D3" w:rsidTr="00F332D3" w14:paraId="41118043" w14:textId="77777777">
        <w:trPr>
          <w:trHeight w:val="620"/>
        </w:trPr>
        <w:tc>
          <w:tcPr>
            <w:tcW w:w="3955" w:type="dxa"/>
            <w:shd w:val="clear" w:color="auto" w:fill="auto"/>
            <w:vAlign w:val="center"/>
          </w:tcPr>
          <w:p w:rsidRPr="00F332D3" w:rsidR="00F332D3" w:rsidP="00F332D3" w:rsidRDefault="00F332D3" w14:paraId="78A02F3C" w14:textId="4C89F88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Calibri" w:hAnsi="Calibri" w:cs="Calibri"/>
                <w:color w:val="auto"/>
              </w:rPr>
            </w:pPr>
            <w:r w:rsidRPr="00EC5AA5">
              <w:rPr>
                <w:rFonts w:ascii="Calibri" w:hAnsi="Calibri" w:eastAsia="Calibri" w:cs="Calibri"/>
              </w:rPr>
              <w:t>Common Learning Portal Account Registration</w:t>
            </w:r>
          </w:p>
        </w:tc>
        <w:tc>
          <w:tcPr>
            <w:tcW w:w="1170" w:type="dxa"/>
            <w:shd w:val="clear" w:color="auto" w:fill="auto"/>
            <w:vAlign w:val="center"/>
          </w:tcPr>
          <w:p w:rsidRPr="00F332D3" w:rsidR="00F332D3" w:rsidP="00F332D3" w:rsidRDefault="00F332D3" w14:paraId="34411831" w14:textId="52847A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center"/>
              <w:rPr>
                <w:rFonts w:ascii="Calibri" w:hAnsi="Calibri" w:cs="Calibri"/>
                <w:color w:val="auto"/>
              </w:rPr>
            </w:pPr>
            <w:r>
              <w:rPr>
                <w:rFonts w:ascii="Calibri" w:hAnsi="Calibri" w:cs="Calibri"/>
                <w:color w:val="auto"/>
              </w:rPr>
              <w:t>250</w:t>
            </w:r>
          </w:p>
        </w:tc>
        <w:tc>
          <w:tcPr>
            <w:tcW w:w="1260" w:type="dxa"/>
            <w:shd w:val="clear" w:color="auto" w:fill="auto"/>
            <w:vAlign w:val="center"/>
          </w:tcPr>
          <w:p w:rsidRPr="00F332D3" w:rsidR="00F332D3" w:rsidP="00F332D3" w:rsidRDefault="00F332D3" w14:paraId="4049F2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center"/>
              <w:rPr>
                <w:rFonts w:ascii="Calibri" w:hAnsi="Calibri" w:cs="Calibri"/>
                <w:color w:val="auto"/>
              </w:rPr>
            </w:pPr>
            <w:r w:rsidRPr="00F332D3">
              <w:rPr>
                <w:rFonts w:ascii="Calibri" w:hAnsi="Calibri" w:cs="Calibri"/>
                <w:color w:val="auto"/>
              </w:rPr>
              <w:t>5</w:t>
            </w:r>
          </w:p>
        </w:tc>
        <w:tc>
          <w:tcPr>
            <w:tcW w:w="810" w:type="dxa"/>
            <w:shd w:val="clear" w:color="auto" w:fill="auto"/>
            <w:vAlign w:val="center"/>
          </w:tcPr>
          <w:p w:rsidRPr="00F332D3" w:rsidR="00F332D3" w:rsidP="00F332D3" w:rsidRDefault="00F332D3" w14:paraId="6FE27B3F" w14:textId="2A91D7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center"/>
              <w:rPr>
                <w:rFonts w:ascii="Calibri" w:hAnsi="Calibri" w:cs="Calibri"/>
                <w:color w:val="auto"/>
              </w:rPr>
            </w:pPr>
            <w:r>
              <w:rPr>
                <w:rFonts w:ascii="Calibri" w:hAnsi="Calibri" w:cs="Calibri"/>
                <w:color w:val="auto"/>
              </w:rPr>
              <w:t>21</w:t>
            </w:r>
          </w:p>
        </w:tc>
        <w:tc>
          <w:tcPr>
            <w:tcW w:w="900" w:type="dxa"/>
            <w:shd w:val="clear" w:color="auto" w:fill="auto"/>
            <w:vAlign w:val="center"/>
          </w:tcPr>
          <w:p w:rsidRPr="00F332D3" w:rsidR="00F332D3" w:rsidP="00F332D3" w:rsidRDefault="00F332D3" w14:paraId="5E9F0DF4" w14:textId="5CDCA8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Calibri" w:hAnsi="Calibri" w:cs="Calibri"/>
                <w:color w:val="auto"/>
              </w:rPr>
            </w:pPr>
            <w:r w:rsidRPr="00F332D3">
              <w:rPr>
                <w:rFonts w:ascii="Calibri" w:hAnsi="Calibri" w:cs="Calibri"/>
                <w:color w:val="auto"/>
              </w:rPr>
              <w:t>$</w:t>
            </w:r>
            <w:r>
              <w:rPr>
                <w:rFonts w:ascii="Calibri" w:hAnsi="Calibri" w:cs="Calibri"/>
                <w:color w:val="auto"/>
              </w:rPr>
              <w:t>37.03</w:t>
            </w:r>
          </w:p>
        </w:tc>
        <w:tc>
          <w:tcPr>
            <w:tcW w:w="990" w:type="dxa"/>
            <w:shd w:val="clear" w:color="auto" w:fill="auto"/>
            <w:vAlign w:val="center"/>
          </w:tcPr>
          <w:p w:rsidRPr="00F332D3" w:rsidR="00F332D3" w:rsidP="00F332D3" w:rsidRDefault="00F332D3" w14:paraId="16E74367" w14:textId="77A3D4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Calibri" w:hAnsi="Calibri" w:cs="Calibri"/>
                <w:color w:val="auto"/>
              </w:rPr>
            </w:pPr>
            <w:r w:rsidRPr="00F332D3">
              <w:rPr>
                <w:rFonts w:ascii="Calibri" w:hAnsi="Calibri" w:cs="Calibri"/>
                <w:color w:val="auto"/>
              </w:rPr>
              <w:t>$</w:t>
            </w:r>
            <w:r>
              <w:rPr>
                <w:rFonts w:ascii="Calibri" w:hAnsi="Calibri" w:cs="Calibri"/>
                <w:color w:val="auto"/>
              </w:rPr>
              <w:t>778</w:t>
            </w:r>
          </w:p>
        </w:tc>
      </w:tr>
    </w:tbl>
    <w:p w:rsidR="00832987" w:rsidRDefault="00832987" w14:paraId="3E66E5D8" w14:textId="0D48BC1F">
      <w:pPr>
        <w:rPr>
          <w:rFonts w:ascii="Calibri" w:hAnsi="Calibri" w:eastAsia="Calibri" w:cs="Calibri"/>
          <w:b/>
          <w:sz w:val="22"/>
          <w:szCs w:val="22"/>
        </w:rPr>
      </w:pPr>
    </w:p>
    <w:p w:rsidR="00434E0E" w:rsidRDefault="00DD1E53" w14:paraId="6A492FBF" w14:textId="5DCDE2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hAnsi="Calibri" w:eastAsia="Calibri" w:cs="Calibri"/>
          <w:b/>
          <w:sz w:val="22"/>
          <w:szCs w:val="22"/>
        </w:rPr>
        <w:t>13.</w:t>
      </w:r>
      <w:r>
        <w:rPr>
          <w:rFonts w:ascii="Calibri" w:hAnsi="Calibri" w:eastAsia="Calibri" w:cs="Calibri"/>
          <w:b/>
          <w:sz w:val="22"/>
          <w:szCs w:val="22"/>
        </w:rPr>
        <w:tab/>
        <w:t>Provide an estimate of the total annual non-hour cost burden to respondents or recordkeepers resulting from the collection of information.  (Do not include the cost of any hour burden already reflected in item 12.)</w:t>
      </w:r>
    </w:p>
    <w:p w:rsidR="00434E0E" w:rsidRDefault="00DD1E53" w14:paraId="14B9A3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Pr>
          <w:rFonts w:ascii="Calibri" w:hAnsi="Calibri" w:eastAsia="Calibri" w:cs="Calibri"/>
          <w:b/>
          <w:sz w:val="22"/>
          <w:szCs w:val="22"/>
        </w:rPr>
        <w:t>*</w:t>
      </w:r>
      <w:r>
        <w:rPr>
          <w:rFonts w:ascii="Calibri" w:hAnsi="Calibri" w:eastAsia="Calibri" w:cs="Calibri"/>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34E0E" w:rsidRDefault="00DD1E53" w14:paraId="30B7D7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Pr>
          <w:rFonts w:ascii="Calibri" w:hAnsi="Calibri" w:eastAsia="Calibri" w:cs="Calibri"/>
          <w:b/>
          <w:sz w:val="22"/>
          <w:szCs w:val="22"/>
        </w:rPr>
        <w:t>*</w:t>
      </w:r>
      <w:r>
        <w:rPr>
          <w:rFonts w:ascii="Calibri" w:hAnsi="Calibri" w:eastAsia="Calibri" w:cs="Calibr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34E0E" w:rsidRDefault="00DD1E53" w14:paraId="17C174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hAnsi="Calibri" w:eastAsia="Calibri" w:cs="Calibri"/>
          <w:b/>
          <w:sz w:val="22"/>
          <w:szCs w:val="22"/>
        </w:rPr>
        <w:tab/>
        <w:t>*</w:t>
      </w:r>
      <w:r>
        <w:rPr>
          <w:rFonts w:ascii="Calibri" w:hAnsi="Calibri" w:eastAsia="Calibri" w:cs="Calibr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34E0E" w:rsidRDefault="00434E0E" w14:paraId="73AC76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RDefault="00DD1E53" w14:paraId="3A5D6655" w14:textId="77777777">
      <w:pPr>
        <w:tabs>
          <w:tab w:val="left" w:pos="-1080"/>
          <w:tab w:val="left" w:pos="-720"/>
          <w:tab w:val="left" w:pos="360"/>
        </w:tabs>
      </w:pPr>
      <w:r>
        <w:rPr>
          <w:rFonts w:ascii="Calibri" w:hAnsi="Calibri" w:eastAsia="Calibri" w:cs="Calibri"/>
          <w:sz w:val="22"/>
          <w:szCs w:val="22"/>
        </w:rPr>
        <w:t xml:space="preserve">There are no non-hour burden costs </w:t>
      </w:r>
      <w:r w:rsidR="0015123E">
        <w:rPr>
          <w:rFonts w:ascii="Calibri" w:hAnsi="Calibri" w:eastAsia="Calibri" w:cs="Calibri"/>
          <w:sz w:val="22"/>
          <w:szCs w:val="22"/>
        </w:rPr>
        <w:t>associated with this collection of information</w:t>
      </w:r>
      <w:r>
        <w:rPr>
          <w:rFonts w:ascii="Calibri" w:hAnsi="Calibri" w:eastAsia="Calibri" w:cs="Calibri"/>
          <w:sz w:val="22"/>
          <w:szCs w:val="22"/>
        </w:rPr>
        <w:t>.</w:t>
      </w:r>
    </w:p>
    <w:p w:rsidR="00434E0E" w:rsidRDefault="00434E0E" w14:paraId="2C2B9B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RDefault="00DD1E53" w14:paraId="1FEB09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hAnsi="Calibri" w:eastAsia="Calibri" w:cs="Calibri"/>
          <w:b/>
          <w:sz w:val="22"/>
          <w:szCs w:val="22"/>
        </w:rPr>
        <w:t>14.</w:t>
      </w:r>
      <w:r>
        <w:rPr>
          <w:rFonts w:ascii="Calibri" w:hAnsi="Calibri" w:eastAsia="Calibri" w:cs="Calibri"/>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34E0E" w:rsidRDefault="00434E0E" w14:paraId="16C7C7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7F4A6B" w:rsidP="002E0F09" w:rsidRDefault="002364EF" w14:paraId="69CA01E7" w14:textId="205D4C1D">
      <w:pPr>
        <w:spacing w:line="360" w:lineRule="auto"/>
        <w:rPr>
          <w:rFonts w:eastAsia="Calibri" w:cs="Arial" w:asciiTheme="minorHAnsi" w:hAnsiTheme="minorHAnsi"/>
          <w:b/>
          <w:szCs w:val="22"/>
        </w:rPr>
      </w:pPr>
      <w:r w:rsidRPr="002E0F09">
        <w:rPr>
          <w:rFonts w:asciiTheme="minorHAnsi" w:hAnsiTheme="minorHAnsi" w:cstheme="minorHAnsi"/>
          <w:spacing w:val="-3"/>
          <w:sz w:val="22"/>
        </w:rPr>
        <w:t>We estimate that the annual cost to the Federal Government to administer this information collection is</w:t>
      </w:r>
      <w:r w:rsidR="00F77636">
        <w:rPr>
          <w:rFonts w:asciiTheme="minorHAnsi" w:hAnsiTheme="minorHAnsi" w:cstheme="minorHAnsi"/>
          <w:b/>
          <w:spacing w:val="-3"/>
          <w:sz w:val="22"/>
        </w:rPr>
        <w:t xml:space="preserve"> </w:t>
      </w:r>
      <w:r w:rsidR="00F77636">
        <w:rPr>
          <w:rFonts w:asciiTheme="minorHAnsi" w:hAnsiTheme="minorHAnsi" w:cstheme="minorHAnsi"/>
          <w:spacing w:val="-3"/>
          <w:sz w:val="22"/>
        </w:rPr>
        <w:lastRenderedPageBreak/>
        <w:t>$4</w:t>
      </w:r>
      <w:r w:rsidR="002936DD">
        <w:rPr>
          <w:rFonts w:asciiTheme="minorHAnsi" w:hAnsiTheme="minorHAnsi" w:cstheme="minorHAnsi"/>
          <w:spacing w:val="-3"/>
          <w:sz w:val="22"/>
        </w:rPr>
        <w:t>6</w:t>
      </w:r>
      <w:r w:rsidR="00F77636">
        <w:rPr>
          <w:rFonts w:asciiTheme="minorHAnsi" w:hAnsiTheme="minorHAnsi" w:cstheme="minorHAnsi"/>
          <w:spacing w:val="-3"/>
          <w:sz w:val="22"/>
        </w:rPr>
        <w:t>9,320, rounded</w:t>
      </w:r>
      <w:r w:rsidRPr="004F698E">
        <w:rPr>
          <w:rFonts w:asciiTheme="minorHAnsi" w:hAnsiTheme="minorHAnsi" w:cstheme="minorHAnsi"/>
          <w:spacing w:val="-3"/>
          <w:sz w:val="22"/>
        </w:rPr>
        <w:t xml:space="preserve"> </w:t>
      </w:r>
      <w:r w:rsidRPr="002E0F09">
        <w:rPr>
          <w:rFonts w:asciiTheme="minorHAnsi" w:hAnsiTheme="minorHAnsi" w:cstheme="minorHAnsi"/>
          <w:spacing w:val="-3"/>
          <w:sz w:val="22"/>
        </w:rPr>
        <w:t>(</w:t>
      </w:r>
      <w:r w:rsidRPr="004F698E" w:rsidR="00EE1C77">
        <w:rPr>
          <w:rFonts w:asciiTheme="minorHAnsi" w:hAnsiTheme="minorHAnsi" w:cstheme="minorHAnsi"/>
          <w:spacing w:val="-3"/>
          <w:sz w:val="22"/>
        </w:rPr>
        <w:t>2,080 hours annually x $20</w:t>
      </w:r>
      <w:r w:rsidRPr="004F698E" w:rsidR="007F4A6B">
        <w:rPr>
          <w:rFonts w:asciiTheme="minorHAnsi" w:hAnsiTheme="minorHAnsi" w:cstheme="minorHAnsi"/>
          <w:spacing w:val="-3"/>
          <w:sz w:val="22"/>
        </w:rPr>
        <w:t>4</w:t>
      </w:r>
      <w:r w:rsidRPr="004F698E" w:rsidR="00EE1C77">
        <w:rPr>
          <w:rFonts w:asciiTheme="minorHAnsi" w:hAnsiTheme="minorHAnsi" w:cstheme="minorHAnsi"/>
          <w:spacing w:val="-3"/>
          <w:sz w:val="22"/>
        </w:rPr>
        <w:t>/</w:t>
      </w:r>
      <w:proofErr w:type="spellStart"/>
      <w:r w:rsidRPr="004F698E" w:rsidR="00EE1C77">
        <w:rPr>
          <w:rFonts w:asciiTheme="minorHAnsi" w:hAnsiTheme="minorHAnsi" w:cstheme="minorHAnsi"/>
          <w:spacing w:val="-3"/>
          <w:sz w:val="22"/>
        </w:rPr>
        <w:t>hr</w:t>
      </w:r>
      <w:proofErr w:type="spellEnd"/>
      <w:r w:rsidRPr="004F698E" w:rsidR="00EE1C77">
        <w:rPr>
          <w:rFonts w:asciiTheme="minorHAnsi" w:hAnsiTheme="minorHAnsi" w:cstheme="minorHAnsi"/>
          <w:spacing w:val="-3"/>
          <w:sz w:val="22"/>
        </w:rPr>
        <w:t xml:space="preserve"> = $</w:t>
      </w:r>
      <w:r w:rsidRPr="004F698E" w:rsidR="00F77636">
        <w:rPr>
          <w:rFonts w:asciiTheme="minorHAnsi" w:hAnsiTheme="minorHAnsi" w:cstheme="minorHAnsi"/>
          <w:spacing w:val="-3"/>
          <w:sz w:val="22"/>
        </w:rPr>
        <w:t>424,320 + $</w:t>
      </w:r>
      <w:r w:rsidR="002936DD">
        <w:rPr>
          <w:rFonts w:asciiTheme="minorHAnsi" w:hAnsiTheme="minorHAnsi" w:cstheme="minorHAnsi"/>
          <w:spacing w:val="-3"/>
          <w:sz w:val="22"/>
        </w:rPr>
        <w:t>4</w:t>
      </w:r>
      <w:r w:rsidRPr="004F698E" w:rsidR="00F77636">
        <w:rPr>
          <w:rFonts w:asciiTheme="minorHAnsi" w:hAnsiTheme="minorHAnsi" w:cstheme="minorHAnsi"/>
          <w:spacing w:val="-3"/>
          <w:sz w:val="22"/>
        </w:rPr>
        <w:t>5,000 for other costs</w:t>
      </w:r>
      <w:r w:rsidRPr="004F698E" w:rsidR="00EE1C77">
        <w:rPr>
          <w:rFonts w:asciiTheme="minorHAnsi" w:hAnsiTheme="minorHAnsi" w:cstheme="minorHAnsi"/>
          <w:spacing w:val="-3"/>
          <w:sz w:val="22"/>
        </w:rPr>
        <w:t xml:space="preserve">).  </w:t>
      </w:r>
      <w:r w:rsidRPr="002E0F09">
        <w:rPr>
          <w:rFonts w:asciiTheme="minorHAnsi" w:hAnsiTheme="minorHAnsi" w:cstheme="minorHAnsi"/>
          <w:spacing w:val="-3"/>
          <w:sz w:val="22"/>
        </w:rPr>
        <w:t>To determine average hourly rates, we used Office of Personnel Management Salary Table 2020-DCB (</w:t>
      </w:r>
      <w:r w:rsidRPr="004F698E" w:rsidR="00F77636">
        <w:rPr>
          <w:rFonts w:asciiTheme="minorHAnsi" w:hAnsiTheme="minorHAnsi" w:cstheme="minorHAnsi"/>
          <w:spacing w:val="-3"/>
          <w:sz w:val="22"/>
        </w:rPr>
        <w:t>https://www.opm.gov/policy-data-oversight/pay-leave/salaries-wages/salary-tables/20Tables/html/DCB_h.aspx</w:t>
      </w:r>
      <w:r w:rsidRPr="002E0F09">
        <w:rPr>
          <w:rFonts w:asciiTheme="minorHAnsi" w:hAnsiTheme="minorHAnsi" w:cstheme="minorHAnsi"/>
          <w:spacing w:val="-3"/>
          <w:sz w:val="22"/>
        </w:rPr>
        <w:t>).  The benefits rate was calculated from Bureau of Labor Statistics (BLS) News Release USDL-19-2195, December 18, 2019, Employer Costs for Employee Compensation—December 2019 (https://www.bls.gov/news.release/pdf/ecec.pdf).  We multiplied hourly rates by 1.6 to account for benefits.</w:t>
      </w:r>
      <w:r w:rsidRPr="002E0F09" w:rsidR="00EE1C77">
        <w:rPr>
          <w:rFonts w:asciiTheme="minorHAnsi" w:hAnsiTheme="minorHAnsi" w:cstheme="minorHAnsi"/>
          <w:spacing w:val="-3"/>
          <w:sz w:val="22"/>
        </w:rPr>
        <w:t xml:space="preserve"> </w:t>
      </w:r>
    </w:p>
    <w:p w:rsidR="003576D0" w:rsidRDefault="003576D0" w14:paraId="6CF94475" w14:textId="77777777">
      <w:pPr>
        <w:rPr>
          <w:rFonts w:eastAsia="Calibri" w:cs="Arial" w:asciiTheme="minorHAnsi" w:hAnsiTheme="minorHAnsi"/>
          <w:b/>
          <w:color w:val="auto"/>
          <w:szCs w:val="22"/>
        </w:rPr>
      </w:pPr>
    </w:p>
    <w:p w:rsidRPr="004E6F43" w:rsidR="004E6F43" w:rsidP="004E6F43" w:rsidRDefault="004E6F43" w14:paraId="3157C4E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Calibri" w:hAnsi="Calibri" w:cs="Calibri"/>
          <w:b/>
          <w:color w:val="auto"/>
          <w:sz w:val="22"/>
          <w:szCs w:val="22"/>
        </w:rPr>
      </w:pPr>
      <w:r w:rsidRPr="004E6F43">
        <w:rPr>
          <w:rFonts w:ascii="Calibri" w:hAnsi="Calibri" w:cs="Calibri"/>
          <w:b/>
          <w:color w:val="auto"/>
          <w:sz w:val="22"/>
          <w:szCs w:val="22"/>
        </w:rPr>
        <w:t>Table 14.1 Estimated Annualized Cost to the Federal Government</w:t>
      </w:r>
    </w:p>
    <w:tbl>
      <w:tblPr>
        <w:tblStyle w:val="1"/>
        <w:tblW w:w="10350"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601"/>
        <w:gridCol w:w="900"/>
        <w:gridCol w:w="990"/>
        <w:gridCol w:w="1710"/>
        <w:gridCol w:w="1440"/>
        <w:gridCol w:w="1709"/>
      </w:tblGrid>
      <w:tr w:rsidR="00832987" w:rsidTr="004E6F43" w14:paraId="040EA7CD" w14:textId="77777777">
        <w:tc>
          <w:tcPr>
            <w:tcW w:w="3601" w:type="dxa"/>
            <w:shd w:val="clear" w:color="auto" w:fill="E2EFD9" w:themeFill="accent6" w:themeFillTint="33"/>
            <w:vAlign w:val="center"/>
          </w:tcPr>
          <w:p w:rsidRPr="002B4796" w:rsidR="00832987" w:rsidP="006F1CDE" w:rsidRDefault="002B4796" w14:paraId="3D830258" w14:textId="0091DDBB">
            <w:pPr>
              <w:widowControl/>
              <w:jc w:val="center"/>
              <w:rPr>
                <w:rFonts w:asciiTheme="minorHAnsi" w:hAnsiTheme="minorHAnsi" w:cstheme="minorHAnsi"/>
                <w:b/>
                <w:spacing w:val="-3"/>
              </w:rPr>
            </w:pPr>
            <w:r>
              <w:rPr>
                <w:rFonts w:asciiTheme="minorHAnsi" w:hAnsiTheme="minorHAnsi" w:cstheme="minorHAnsi"/>
                <w:b/>
                <w:spacing w:val="-3"/>
              </w:rPr>
              <w:t xml:space="preserve">Personnel </w:t>
            </w:r>
          </w:p>
        </w:tc>
        <w:tc>
          <w:tcPr>
            <w:tcW w:w="900" w:type="dxa"/>
            <w:shd w:val="clear" w:color="auto" w:fill="E2EFD9" w:themeFill="accent6" w:themeFillTint="33"/>
            <w:vAlign w:val="center"/>
          </w:tcPr>
          <w:p w:rsidRPr="002E0F09" w:rsidR="00832987" w:rsidP="00832987" w:rsidRDefault="00832987" w14:paraId="56BE7379" w14:textId="63251CB4">
            <w:pPr>
              <w:widowControl/>
              <w:jc w:val="center"/>
              <w:rPr>
                <w:rFonts w:asciiTheme="minorHAnsi" w:hAnsiTheme="minorHAnsi" w:cstheme="minorHAnsi"/>
                <w:b/>
                <w:spacing w:val="-3"/>
              </w:rPr>
            </w:pPr>
            <w:r w:rsidRPr="002E0F09">
              <w:rPr>
                <w:rFonts w:asciiTheme="minorHAnsi" w:hAnsiTheme="minorHAnsi" w:cstheme="minorHAnsi"/>
                <w:b/>
                <w:spacing w:val="-3"/>
              </w:rPr>
              <w:t>GS Level</w:t>
            </w:r>
          </w:p>
        </w:tc>
        <w:tc>
          <w:tcPr>
            <w:tcW w:w="990" w:type="dxa"/>
            <w:shd w:val="clear" w:color="auto" w:fill="E2EFD9" w:themeFill="accent6" w:themeFillTint="33"/>
            <w:vAlign w:val="center"/>
          </w:tcPr>
          <w:p w:rsidRPr="002B4796" w:rsidR="00832987" w:rsidP="00832987" w:rsidRDefault="00832987" w14:paraId="65FDB605" w14:textId="6369390C">
            <w:pPr>
              <w:widowControl/>
              <w:jc w:val="center"/>
              <w:rPr>
                <w:rFonts w:asciiTheme="minorHAnsi" w:hAnsiTheme="minorHAnsi" w:cstheme="minorHAnsi"/>
                <w:b/>
                <w:spacing w:val="-3"/>
              </w:rPr>
            </w:pPr>
            <w:r w:rsidRPr="002E0F09">
              <w:rPr>
                <w:rFonts w:asciiTheme="minorHAnsi" w:hAnsiTheme="minorHAnsi" w:cstheme="minorHAnsi"/>
                <w:b/>
                <w:spacing w:val="-3"/>
              </w:rPr>
              <w:t>Hourly Rate</w:t>
            </w:r>
          </w:p>
        </w:tc>
        <w:tc>
          <w:tcPr>
            <w:tcW w:w="1710" w:type="dxa"/>
            <w:shd w:val="clear" w:color="auto" w:fill="E2EFD9" w:themeFill="accent6" w:themeFillTint="33"/>
            <w:vAlign w:val="center"/>
          </w:tcPr>
          <w:p w:rsidRPr="002B4796" w:rsidR="00832987" w:rsidP="00832987" w:rsidRDefault="00832987" w14:paraId="513CC5AB" w14:textId="53226372">
            <w:pPr>
              <w:widowControl/>
              <w:jc w:val="center"/>
              <w:rPr>
                <w:rFonts w:asciiTheme="minorHAnsi" w:hAnsiTheme="minorHAnsi" w:cstheme="minorHAnsi"/>
                <w:b/>
                <w:spacing w:val="-3"/>
              </w:rPr>
            </w:pPr>
            <w:r w:rsidRPr="002E0F09">
              <w:rPr>
                <w:rFonts w:asciiTheme="minorHAnsi" w:hAnsiTheme="minorHAnsi" w:cstheme="minorHAnsi"/>
                <w:b/>
                <w:spacing w:val="-3"/>
              </w:rPr>
              <w:t>Hourly Rate Including Benefits (</w:t>
            </w:r>
            <w:r w:rsidRPr="002E0F09" w:rsidR="002364EF">
              <w:rPr>
                <w:rFonts w:asciiTheme="minorHAnsi" w:hAnsiTheme="minorHAnsi" w:cstheme="minorHAnsi"/>
                <w:b/>
                <w:spacing w:val="-3"/>
              </w:rPr>
              <w:t>x</w:t>
            </w:r>
            <w:r w:rsidRPr="002E0F09">
              <w:rPr>
                <w:rFonts w:asciiTheme="minorHAnsi" w:hAnsiTheme="minorHAnsi" w:cstheme="minorHAnsi"/>
                <w:b/>
                <w:spacing w:val="-3"/>
              </w:rPr>
              <w:t>1.6)</w:t>
            </w:r>
          </w:p>
        </w:tc>
        <w:tc>
          <w:tcPr>
            <w:tcW w:w="1440" w:type="dxa"/>
            <w:shd w:val="clear" w:color="auto" w:fill="E2EFD9" w:themeFill="accent6" w:themeFillTint="33"/>
            <w:vAlign w:val="center"/>
          </w:tcPr>
          <w:p w:rsidRPr="002B4796" w:rsidR="00832987" w:rsidP="00832987" w:rsidRDefault="00832987" w14:paraId="23780185" w14:textId="77777777">
            <w:pPr>
              <w:widowControl/>
              <w:ind w:left="-18" w:firstLine="18"/>
              <w:jc w:val="center"/>
              <w:rPr>
                <w:rFonts w:asciiTheme="minorHAnsi" w:hAnsiTheme="minorHAnsi" w:cstheme="minorHAnsi"/>
                <w:b/>
                <w:spacing w:val="-3"/>
              </w:rPr>
            </w:pPr>
            <w:r w:rsidRPr="002E0F09">
              <w:rPr>
                <w:rFonts w:asciiTheme="minorHAnsi" w:hAnsiTheme="minorHAnsi" w:cstheme="minorHAnsi"/>
                <w:b/>
                <w:spacing w:val="-3"/>
              </w:rPr>
              <w:t>Percent of time spent on collection</w:t>
            </w:r>
          </w:p>
        </w:tc>
        <w:tc>
          <w:tcPr>
            <w:tcW w:w="1709" w:type="dxa"/>
            <w:shd w:val="clear" w:color="auto" w:fill="E2EFD9" w:themeFill="accent6" w:themeFillTint="33"/>
            <w:vAlign w:val="center"/>
          </w:tcPr>
          <w:p w:rsidRPr="002B4796" w:rsidR="00832987" w:rsidP="002364EF" w:rsidRDefault="00832987" w14:paraId="4DDF2155" w14:textId="77777777">
            <w:pPr>
              <w:widowControl/>
              <w:ind w:left="-18" w:firstLine="18"/>
              <w:jc w:val="center"/>
              <w:rPr>
                <w:rFonts w:asciiTheme="minorHAnsi" w:hAnsiTheme="minorHAnsi" w:cstheme="minorHAnsi"/>
                <w:b/>
                <w:spacing w:val="-3"/>
              </w:rPr>
            </w:pPr>
            <w:r w:rsidRPr="002E0F09">
              <w:rPr>
                <w:rFonts w:asciiTheme="minorHAnsi" w:hAnsiTheme="minorHAnsi" w:cstheme="minorHAnsi"/>
                <w:b/>
                <w:spacing w:val="-3"/>
              </w:rPr>
              <w:t>Weighted Average ($/</w:t>
            </w:r>
            <w:proofErr w:type="spellStart"/>
            <w:r w:rsidRPr="002E0F09">
              <w:rPr>
                <w:rFonts w:asciiTheme="minorHAnsi" w:hAnsiTheme="minorHAnsi" w:cstheme="minorHAnsi"/>
                <w:b/>
                <w:spacing w:val="-3"/>
              </w:rPr>
              <w:t>hr</w:t>
            </w:r>
            <w:proofErr w:type="spellEnd"/>
            <w:r w:rsidRPr="002E0F09">
              <w:rPr>
                <w:rFonts w:asciiTheme="minorHAnsi" w:hAnsiTheme="minorHAnsi" w:cstheme="minorHAnsi"/>
                <w:b/>
                <w:spacing w:val="-3"/>
              </w:rPr>
              <w:t>)</w:t>
            </w:r>
          </w:p>
        </w:tc>
      </w:tr>
      <w:tr w:rsidR="00832987" w:rsidTr="002364EF" w14:paraId="5E8A1CAA" w14:textId="77777777">
        <w:tc>
          <w:tcPr>
            <w:tcW w:w="3601" w:type="dxa"/>
            <w:vAlign w:val="center"/>
          </w:tcPr>
          <w:p w:rsidRPr="002E0F09" w:rsidR="00832987" w:rsidP="005E40DB" w:rsidRDefault="00832987" w14:paraId="75994BAA" w14:textId="29CD48EC">
            <w:pPr>
              <w:widowControl/>
              <w:rPr>
                <w:rFonts w:asciiTheme="minorHAnsi" w:hAnsiTheme="minorHAnsi" w:cstheme="minorHAnsi"/>
                <w:spacing w:val="-3"/>
              </w:rPr>
            </w:pPr>
            <w:r w:rsidRPr="002E0F09">
              <w:rPr>
                <w:rFonts w:asciiTheme="minorHAnsi" w:hAnsiTheme="minorHAnsi" w:cstheme="minorHAnsi"/>
                <w:spacing w:val="-3"/>
              </w:rPr>
              <w:t>Program Manager-</w:t>
            </w:r>
          </w:p>
        </w:tc>
        <w:tc>
          <w:tcPr>
            <w:tcW w:w="900" w:type="dxa"/>
            <w:vAlign w:val="center"/>
          </w:tcPr>
          <w:p w:rsidRPr="002E0F09" w:rsidR="00832987" w:rsidP="00832987" w:rsidRDefault="00832987" w14:paraId="15C9D37F" w14:textId="2B364240">
            <w:pPr>
              <w:widowControl/>
              <w:jc w:val="center"/>
              <w:rPr>
                <w:rFonts w:asciiTheme="minorHAnsi" w:hAnsiTheme="minorHAnsi" w:cstheme="minorHAnsi"/>
                <w:spacing w:val="-3"/>
              </w:rPr>
            </w:pPr>
            <w:r w:rsidRPr="002E0F09">
              <w:rPr>
                <w:rFonts w:asciiTheme="minorHAnsi" w:hAnsiTheme="minorHAnsi" w:cstheme="minorHAnsi"/>
                <w:spacing w:val="-3"/>
              </w:rPr>
              <w:t>13/5</w:t>
            </w:r>
          </w:p>
        </w:tc>
        <w:tc>
          <w:tcPr>
            <w:tcW w:w="990" w:type="dxa"/>
            <w:vAlign w:val="center"/>
          </w:tcPr>
          <w:p w:rsidRPr="002E0F09" w:rsidR="00832987" w:rsidP="00832987" w:rsidRDefault="00832987" w14:paraId="14F8B5BE" w14:textId="408CF28D">
            <w:pPr>
              <w:widowControl/>
              <w:jc w:val="center"/>
              <w:rPr>
                <w:rFonts w:asciiTheme="minorHAnsi" w:hAnsiTheme="minorHAnsi" w:cstheme="minorHAnsi"/>
                <w:spacing w:val="-3"/>
              </w:rPr>
            </w:pPr>
            <w:r w:rsidRPr="002E0F09">
              <w:rPr>
                <w:rFonts w:asciiTheme="minorHAnsi" w:hAnsiTheme="minorHAnsi" w:cstheme="minorHAnsi"/>
                <w:spacing w:val="-3"/>
              </w:rPr>
              <w:t>$</w:t>
            </w:r>
            <w:r w:rsidRPr="002E0F09" w:rsidR="002364EF">
              <w:rPr>
                <w:rFonts w:asciiTheme="minorHAnsi" w:hAnsiTheme="minorHAnsi" w:cstheme="minorHAnsi"/>
                <w:spacing w:val="-3"/>
              </w:rPr>
              <w:t>55.75</w:t>
            </w:r>
          </w:p>
        </w:tc>
        <w:tc>
          <w:tcPr>
            <w:tcW w:w="1710" w:type="dxa"/>
            <w:vAlign w:val="center"/>
          </w:tcPr>
          <w:p w:rsidRPr="002E0F09" w:rsidR="00832987" w:rsidP="00832987" w:rsidRDefault="00832987" w14:paraId="2460EC9A" w14:textId="19A5758F">
            <w:pPr>
              <w:widowControl/>
              <w:jc w:val="center"/>
              <w:rPr>
                <w:rFonts w:asciiTheme="minorHAnsi" w:hAnsiTheme="minorHAnsi" w:cstheme="minorHAnsi"/>
                <w:spacing w:val="-3"/>
              </w:rPr>
            </w:pPr>
            <w:r w:rsidRPr="002E0F09">
              <w:rPr>
                <w:rFonts w:asciiTheme="minorHAnsi" w:hAnsiTheme="minorHAnsi" w:cstheme="minorHAnsi"/>
                <w:spacing w:val="-3"/>
              </w:rPr>
              <w:t>$</w:t>
            </w:r>
            <w:r w:rsidRPr="002E0F09" w:rsidR="002364EF">
              <w:rPr>
                <w:rFonts w:asciiTheme="minorHAnsi" w:hAnsiTheme="minorHAnsi" w:cstheme="minorHAnsi"/>
                <w:spacing w:val="-3"/>
              </w:rPr>
              <w:t>89</w:t>
            </w:r>
            <w:r w:rsidRPr="002E0F09" w:rsidR="007F4A6B">
              <w:rPr>
                <w:rFonts w:asciiTheme="minorHAnsi" w:hAnsiTheme="minorHAnsi" w:cstheme="minorHAnsi"/>
                <w:spacing w:val="-3"/>
              </w:rPr>
              <w:t>.20</w:t>
            </w:r>
          </w:p>
        </w:tc>
        <w:tc>
          <w:tcPr>
            <w:tcW w:w="1440" w:type="dxa"/>
            <w:vAlign w:val="center"/>
          </w:tcPr>
          <w:p w:rsidRPr="002E0F09" w:rsidR="00832987" w:rsidP="00832987" w:rsidRDefault="00832987" w14:paraId="35619ABA" w14:textId="6CEC123F">
            <w:pPr>
              <w:widowControl/>
              <w:ind w:left="-18" w:firstLine="18"/>
              <w:jc w:val="center"/>
              <w:rPr>
                <w:rFonts w:asciiTheme="minorHAnsi" w:hAnsiTheme="minorHAnsi" w:cstheme="minorHAnsi"/>
                <w:spacing w:val="-3"/>
              </w:rPr>
            </w:pPr>
            <w:r w:rsidRPr="002E0F09">
              <w:rPr>
                <w:rFonts w:asciiTheme="minorHAnsi" w:hAnsiTheme="minorHAnsi" w:cstheme="minorHAnsi"/>
                <w:spacing w:val="-3"/>
              </w:rPr>
              <w:t>20%</w:t>
            </w:r>
          </w:p>
        </w:tc>
        <w:tc>
          <w:tcPr>
            <w:tcW w:w="1709" w:type="dxa"/>
            <w:vAlign w:val="center"/>
          </w:tcPr>
          <w:p w:rsidRPr="002E0F09" w:rsidR="00832987" w:rsidP="002364EF" w:rsidRDefault="00832987" w14:paraId="7C798FAF" w14:textId="3E4E3713">
            <w:pPr>
              <w:widowControl/>
              <w:ind w:left="-18" w:firstLine="18"/>
              <w:jc w:val="center"/>
              <w:rPr>
                <w:rFonts w:asciiTheme="minorHAnsi" w:hAnsiTheme="minorHAnsi" w:cstheme="minorHAnsi"/>
                <w:spacing w:val="-3"/>
              </w:rPr>
            </w:pPr>
            <w:r w:rsidRPr="002E0F09">
              <w:rPr>
                <w:rFonts w:asciiTheme="minorHAnsi" w:hAnsiTheme="minorHAnsi" w:cstheme="minorHAnsi"/>
                <w:spacing w:val="-3"/>
              </w:rPr>
              <w:t>$</w:t>
            </w:r>
            <w:r w:rsidRPr="002E0F09" w:rsidR="007F0F64">
              <w:rPr>
                <w:rFonts w:asciiTheme="minorHAnsi" w:hAnsiTheme="minorHAnsi" w:cstheme="minorHAnsi"/>
                <w:spacing w:val="-3"/>
              </w:rPr>
              <w:t>1</w:t>
            </w:r>
            <w:r w:rsidRPr="002E0F09" w:rsidR="007F4A6B">
              <w:rPr>
                <w:rFonts w:asciiTheme="minorHAnsi" w:hAnsiTheme="minorHAnsi" w:cstheme="minorHAnsi"/>
                <w:spacing w:val="-3"/>
              </w:rPr>
              <w:t>7.84</w:t>
            </w:r>
          </w:p>
        </w:tc>
      </w:tr>
      <w:tr w:rsidR="00832987" w:rsidTr="002364EF" w14:paraId="21961E9C" w14:textId="77777777">
        <w:tc>
          <w:tcPr>
            <w:tcW w:w="3601" w:type="dxa"/>
            <w:vAlign w:val="center"/>
          </w:tcPr>
          <w:p w:rsidRPr="002E0F09" w:rsidR="00832987" w:rsidP="006F1CDE" w:rsidRDefault="00832987" w14:paraId="414828DB" w14:textId="3B040923">
            <w:pPr>
              <w:widowControl/>
              <w:rPr>
                <w:rFonts w:asciiTheme="minorHAnsi" w:hAnsiTheme="minorHAnsi" w:cstheme="minorHAnsi"/>
                <w:spacing w:val="-3"/>
              </w:rPr>
            </w:pPr>
            <w:r w:rsidRPr="002E0F09">
              <w:rPr>
                <w:rFonts w:asciiTheme="minorHAnsi" w:hAnsiTheme="minorHAnsi" w:cstheme="minorHAnsi"/>
                <w:spacing w:val="-3"/>
              </w:rPr>
              <w:t>System Manager</w:t>
            </w:r>
          </w:p>
        </w:tc>
        <w:tc>
          <w:tcPr>
            <w:tcW w:w="900" w:type="dxa"/>
            <w:vAlign w:val="center"/>
          </w:tcPr>
          <w:p w:rsidRPr="002E0F09" w:rsidR="00832987" w:rsidP="00832987" w:rsidRDefault="00832987" w14:paraId="33DEDBE4" w14:textId="1DF01FF7">
            <w:pPr>
              <w:widowControl/>
              <w:jc w:val="center"/>
              <w:rPr>
                <w:rFonts w:asciiTheme="minorHAnsi" w:hAnsiTheme="minorHAnsi" w:cstheme="minorHAnsi"/>
                <w:spacing w:val="-3"/>
              </w:rPr>
            </w:pPr>
            <w:r w:rsidRPr="002E0F09">
              <w:rPr>
                <w:rFonts w:asciiTheme="minorHAnsi" w:hAnsiTheme="minorHAnsi" w:cstheme="minorHAnsi"/>
                <w:spacing w:val="-3"/>
              </w:rPr>
              <w:t>13/5</w:t>
            </w:r>
          </w:p>
        </w:tc>
        <w:tc>
          <w:tcPr>
            <w:tcW w:w="990" w:type="dxa"/>
            <w:vAlign w:val="center"/>
          </w:tcPr>
          <w:p w:rsidRPr="002E0F09" w:rsidR="00832987" w:rsidP="00832987" w:rsidRDefault="00832987" w14:paraId="08543B0B" w14:textId="59A6F1D0">
            <w:pPr>
              <w:widowControl/>
              <w:jc w:val="center"/>
              <w:rPr>
                <w:rFonts w:asciiTheme="minorHAnsi" w:hAnsiTheme="minorHAnsi" w:cstheme="minorHAnsi"/>
                <w:spacing w:val="-3"/>
              </w:rPr>
            </w:pPr>
            <w:r w:rsidRPr="002E0F09">
              <w:rPr>
                <w:rFonts w:asciiTheme="minorHAnsi" w:hAnsiTheme="minorHAnsi" w:cstheme="minorHAnsi"/>
                <w:spacing w:val="-3"/>
              </w:rPr>
              <w:t>$</w:t>
            </w:r>
            <w:r w:rsidRPr="002E0F09" w:rsidR="002364EF">
              <w:rPr>
                <w:rFonts w:asciiTheme="minorHAnsi" w:hAnsiTheme="minorHAnsi" w:cstheme="minorHAnsi"/>
                <w:spacing w:val="-3"/>
              </w:rPr>
              <w:t>55.75</w:t>
            </w:r>
          </w:p>
        </w:tc>
        <w:tc>
          <w:tcPr>
            <w:tcW w:w="1710" w:type="dxa"/>
            <w:vAlign w:val="center"/>
          </w:tcPr>
          <w:p w:rsidRPr="002E0F09" w:rsidR="00832987" w:rsidP="00832987" w:rsidRDefault="00832987" w14:paraId="2269D48A" w14:textId="0BECDD76">
            <w:pPr>
              <w:widowControl/>
              <w:jc w:val="center"/>
              <w:rPr>
                <w:rFonts w:asciiTheme="minorHAnsi" w:hAnsiTheme="minorHAnsi" w:cstheme="minorHAnsi"/>
                <w:spacing w:val="-3"/>
              </w:rPr>
            </w:pPr>
            <w:r w:rsidRPr="002E0F09">
              <w:rPr>
                <w:rFonts w:asciiTheme="minorHAnsi" w:hAnsiTheme="minorHAnsi" w:cstheme="minorHAnsi"/>
                <w:spacing w:val="-3"/>
              </w:rPr>
              <w:t>$</w:t>
            </w:r>
            <w:r w:rsidRPr="002E0F09" w:rsidR="002364EF">
              <w:rPr>
                <w:rFonts w:asciiTheme="minorHAnsi" w:hAnsiTheme="minorHAnsi" w:cstheme="minorHAnsi"/>
                <w:spacing w:val="-3"/>
              </w:rPr>
              <w:t>89</w:t>
            </w:r>
            <w:r w:rsidRPr="002E0F09" w:rsidR="007F4A6B">
              <w:rPr>
                <w:rFonts w:asciiTheme="minorHAnsi" w:hAnsiTheme="minorHAnsi" w:cstheme="minorHAnsi"/>
                <w:spacing w:val="-3"/>
              </w:rPr>
              <w:t>.20</w:t>
            </w:r>
          </w:p>
        </w:tc>
        <w:tc>
          <w:tcPr>
            <w:tcW w:w="1440" w:type="dxa"/>
            <w:vAlign w:val="center"/>
          </w:tcPr>
          <w:p w:rsidRPr="002E0F09" w:rsidR="00832987" w:rsidP="00832987" w:rsidRDefault="00832987" w14:paraId="510B66CF" w14:textId="77777777">
            <w:pPr>
              <w:widowControl/>
              <w:ind w:left="-18" w:firstLine="18"/>
              <w:jc w:val="center"/>
              <w:rPr>
                <w:rFonts w:asciiTheme="minorHAnsi" w:hAnsiTheme="minorHAnsi" w:cstheme="minorHAnsi"/>
                <w:spacing w:val="-3"/>
              </w:rPr>
            </w:pPr>
            <w:r w:rsidRPr="002E0F09">
              <w:rPr>
                <w:rFonts w:asciiTheme="minorHAnsi" w:hAnsiTheme="minorHAnsi" w:cstheme="minorHAnsi"/>
                <w:spacing w:val="-3"/>
              </w:rPr>
              <w:t>80%</w:t>
            </w:r>
          </w:p>
        </w:tc>
        <w:tc>
          <w:tcPr>
            <w:tcW w:w="1709" w:type="dxa"/>
            <w:vAlign w:val="center"/>
          </w:tcPr>
          <w:p w:rsidRPr="002E0F09" w:rsidR="00832987" w:rsidP="002364EF" w:rsidRDefault="00832987" w14:paraId="3D73E146" w14:textId="5F2B06E1">
            <w:pPr>
              <w:widowControl/>
              <w:ind w:left="-18" w:firstLine="18"/>
              <w:jc w:val="center"/>
              <w:rPr>
                <w:rFonts w:asciiTheme="minorHAnsi" w:hAnsiTheme="minorHAnsi" w:cstheme="minorHAnsi"/>
                <w:spacing w:val="-3"/>
              </w:rPr>
            </w:pPr>
            <w:r w:rsidRPr="002E0F09">
              <w:rPr>
                <w:rFonts w:asciiTheme="minorHAnsi" w:hAnsiTheme="minorHAnsi" w:cstheme="minorHAnsi"/>
                <w:spacing w:val="-3"/>
              </w:rPr>
              <w:t>$</w:t>
            </w:r>
            <w:r w:rsidRPr="002E0F09" w:rsidR="007F0F64">
              <w:rPr>
                <w:rFonts w:asciiTheme="minorHAnsi" w:hAnsiTheme="minorHAnsi" w:cstheme="minorHAnsi"/>
                <w:spacing w:val="-3"/>
              </w:rPr>
              <w:t>71</w:t>
            </w:r>
            <w:r w:rsidRPr="002E0F09" w:rsidR="007F4A6B">
              <w:rPr>
                <w:rFonts w:asciiTheme="minorHAnsi" w:hAnsiTheme="minorHAnsi" w:cstheme="minorHAnsi"/>
                <w:spacing w:val="-3"/>
              </w:rPr>
              <w:t>.36</w:t>
            </w:r>
          </w:p>
        </w:tc>
      </w:tr>
      <w:tr w:rsidR="00832987" w:rsidTr="002364EF" w14:paraId="1D8B5BF4" w14:textId="77777777">
        <w:tc>
          <w:tcPr>
            <w:tcW w:w="3601" w:type="dxa"/>
            <w:vAlign w:val="center"/>
          </w:tcPr>
          <w:p w:rsidRPr="002E0F09" w:rsidR="00832987" w:rsidP="006F1CDE" w:rsidRDefault="00832987" w14:paraId="17211AE5" w14:textId="211AAE07">
            <w:pPr>
              <w:widowControl/>
              <w:rPr>
                <w:rFonts w:asciiTheme="minorHAnsi" w:hAnsiTheme="minorHAnsi" w:cstheme="minorHAnsi"/>
                <w:spacing w:val="-3"/>
              </w:rPr>
            </w:pPr>
            <w:r w:rsidRPr="002E0F09">
              <w:rPr>
                <w:rFonts w:asciiTheme="minorHAnsi" w:hAnsiTheme="minorHAnsi" w:cstheme="minorHAnsi"/>
                <w:spacing w:val="-3"/>
              </w:rPr>
              <w:t>Communities of Learning Manager</w:t>
            </w:r>
          </w:p>
        </w:tc>
        <w:tc>
          <w:tcPr>
            <w:tcW w:w="900" w:type="dxa"/>
            <w:vAlign w:val="center"/>
          </w:tcPr>
          <w:p w:rsidRPr="002E0F09" w:rsidR="00832987" w:rsidP="00832987" w:rsidRDefault="002364EF" w14:paraId="1A487225" w14:textId="70B681D5">
            <w:pPr>
              <w:widowControl/>
              <w:jc w:val="center"/>
              <w:rPr>
                <w:rFonts w:asciiTheme="minorHAnsi" w:hAnsiTheme="minorHAnsi" w:cstheme="minorHAnsi"/>
                <w:spacing w:val="-3"/>
              </w:rPr>
            </w:pPr>
            <w:r w:rsidRPr="002E0F09">
              <w:rPr>
                <w:rFonts w:asciiTheme="minorHAnsi" w:hAnsiTheme="minorHAnsi" w:cstheme="minorHAnsi"/>
                <w:spacing w:val="-3"/>
              </w:rPr>
              <w:t>11/5</w:t>
            </w:r>
          </w:p>
        </w:tc>
        <w:tc>
          <w:tcPr>
            <w:tcW w:w="990" w:type="dxa"/>
            <w:vAlign w:val="center"/>
          </w:tcPr>
          <w:p w:rsidRPr="002E0F09" w:rsidR="00832987" w:rsidP="00832987" w:rsidRDefault="00832987" w14:paraId="6C117CF5" w14:textId="110FC619">
            <w:pPr>
              <w:widowControl/>
              <w:jc w:val="center"/>
              <w:rPr>
                <w:rFonts w:asciiTheme="minorHAnsi" w:hAnsiTheme="minorHAnsi" w:cstheme="minorHAnsi"/>
                <w:spacing w:val="-3"/>
              </w:rPr>
            </w:pPr>
            <w:r w:rsidRPr="002E0F09">
              <w:rPr>
                <w:rFonts w:asciiTheme="minorHAnsi" w:hAnsiTheme="minorHAnsi" w:cstheme="minorHAnsi"/>
                <w:spacing w:val="-3"/>
              </w:rPr>
              <w:t>$39.</w:t>
            </w:r>
            <w:r w:rsidRPr="002E0F09" w:rsidR="002364EF">
              <w:rPr>
                <w:rFonts w:asciiTheme="minorHAnsi" w:hAnsiTheme="minorHAnsi" w:cstheme="minorHAnsi"/>
                <w:spacing w:val="-3"/>
              </w:rPr>
              <w:t>12</w:t>
            </w:r>
          </w:p>
        </w:tc>
        <w:tc>
          <w:tcPr>
            <w:tcW w:w="1710" w:type="dxa"/>
            <w:vAlign w:val="center"/>
          </w:tcPr>
          <w:p w:rsidRPr="002E0F09" w:rsidR="00832987" w:rsidP="00832987" w:rsidRDefault="00832987" w14:paraId="75F3C4ED" w14:textId="59A3BC34">
            <w:pPr>
              <w:widowControl/>
              <w:jc w:val="center"/>
              <w:rPr>
                <w:rFonts w:asciiTheme="minorHAnsi" w:hAnsiTheme="minorHAnsi" w:cstheme="minorHAnsi"/>
                <w:spacing w:val="-3"/>
              </w:rPr>
            </w:pPr>
            <w:r w:rsidRPr="002E0F09">
              <w:rPr>
                <w:rFonts w:asciiTheme="minorHAnsi" w:hAnsiTheme="minorHAnsi" w:cstheme="minorHAnsi"/>
                <w:spacing w:val="-3"/>
              </w:rPr>
              <w:t>$</w:t>
            </w:r>
            <w:r w:rsidRPr="002E0F09" w:rsidR="007F0F64">
              <w:rPr>
                <w:rFonts w:asciiTheme="minorHAnsi" w:hAnsiTheme="minorHAnsi" w:cstheme="minorHAnsi"/>
                <w:spacing w:val="-3"/>
              </w:rPr>
              <w:t>6</w:t>
            </w:r>
            <w:r w:rsidRPr="002E0F09" w:rsidR="007F4A6B">
              <w:rPr>
                <w:rFonts w:asciiTheme="minorHAnsi" w:hAnsiTheme="minorHAnsi" w:cstheme="minorHAnsi"/>
                <w:spacing w:val="-3"/>
              </w:rPr>
              <w:t>2.59</w:t>
            </w:r>
          </w:p>
        </w:tc>
        <w:tc>
          <w:tcPr>
            <w:tcW w:w="1440" w:type="dxa"/>
            <w:vAlign w:val="center"/>
          </w:tcPr>
          <w:p w:rsidRPr="002E0F09" w:rsidR="00832987" w:rsidP="00832987" w:rsidRDefault="00832987" w14:paraId="23D6B71A" w14:textId="06010EF4">
            <w:pPr>
              <w:widowControl/>
              <w:ind w:left="-18" w:firstLine="18"/>
              <w:jc w:val="center"/>
              <w:rPr>
                <w:rFonts w:asciiTheme="minorHAnsi" w:hAnsiTheme="minorHAnsi" w:cstheme="minorHAnsi"/>
                <w:spacing w:val="-3"/>
              </w:rPr>
            </w:pPr>
            <w:r w:rsidRPr="002E0F09">
              <w:rPr>
                <w:rFonts w:asciiTheme="minorHAnsi" w:hAnsiTheme="minorHAnsi" w:cstheme="minorHAnsi"/>
                <w:spacing w:val="-3"/>
              </w:rPr>
              <w:t>100%</w:t>
            </w:r>
          </w:p>
        </w:tc>
        <w:tc>
          <w:tcPr>
            <w:tcW w:w="1709" w:type="dxa"/>
            <w:vAlign w:val="center"/>
          </w:tcPr>
          <w:p w:rsidRPr="002E0F09" w:rsidR="00832987" w:rsidP="00832987" w:rsidRDefault="00832987" w14:paraId="7F3B35C9" w14:textId="7977EABB">
            <w:pPr>
              <w:widowControl/>
              <w:ind w:left="-18" w:firstLine="18"/>
              <w:jc w:val="center"/>
              <w:rPr>
                <w:rFonts w:asciiTheme="minorHAnsi" w:hAnsiTheme="minorHAnsi" w:cstheme="minorHAnsi"/>
                <w:spacing w:val="-3"/>
              </w:rPr>
            </w:pPr>
            <w:r w:rsidRPr="002E0F09">
              <w:rPr>
                <w:rFonts w:asciiTheme="minorHAnsi" w:hAnsiTheme="minorHAnsi" w:cstheme="minorHAnsi"/>
                <w:spacing w:val="-3"/>
              </w:rPr>
              <w:t>$</w:t>
            </w:r>
            <w:r w:rsidRPr="002E0F09" w:rsidR="007F0F64">
              <w:rPr>
                <w:rFonts w:asciiTheme="minorHAnsi" w:hAnsiTheme="minorHAnsi" w:cstheme="minorHAnsi"/>
                <w:spacing w:val="-3"/>
              </w:rPr>
              <w:t>6</w:t>
            </w:r>
            <w:r w:rsidRPr="002E0F09" w:rsidR="007F4A6B">
              <w:rPr>
                <w:rFonts w:asciiTheme="minorHAnsi" w:hAnsiTheme="minorHAnsi" w:cstheme="minorHAnsi"/>
                <w:spacing w:val="-3"/>
              </w:rPr>
              <w:t>2.59</w:t>
            </w:r>
          </w:p>
        </w:tc>
      </w:tr>
      <w:tr w:rsidR="00832987" w:rsidTr="002364EF" w14:paraId="222B1A32" w14:textId="77777777">
        <w:tc>
          <w:tcPr>
            <w:tcW w:w="3601" w:type="dxa"/>
            <w:vAlign w:val="center"/>
          </w:tcPr>
          <w:p w:rsidRPr="002E0F09" w:rsidR="00832987" w:rsidP="006F1CDE" w:rsidRDefault="00832987" w14:paraId="5AA6157A" w14:textId="05DD97BD">
            <w:pPr>
              <w:widowControl/>
              <w:rPr>
                <w:rFonts w:asciiTheme="minorHAnsi" w:hAnsiTheme="minorHAnsi" w:cstheme="minorHAnsi"/>
                <w:spacing w:val="-3"/>
              </w:rPr>
            </w:pPr>
            <w:r w:rsidRPr="002E0F09">
              <w:rPr>
                <w:rFonts w:asciiTheme="minorHAnsi" w:hAnsiTheme="minorHAnsi" w:cstheme="minorHAnsi"/>
                <w:spacing w:val="-3"/>
              </w:rPr>
              <w:t>Web Writer-Editor</w:t>
            </w:r>
          </w:p>
        </w:tc>
        <w:tc>
          <w:tcPr>
            <w:tcW w:w="900" w:type="dxa"/>
            <w:vAlign w:val="center"/>
          </w:tcPr>
          <w:p w:rsidRPr="002E0F09" w:rsidR="00832987" w:rsidP="00832987" w:rsidRDefault="002364EF" w14:paraId="534F4E32" w14:textId="30ECEC61">
            <w:pPr>
              <w:widowControl/>
              <w:jc w:val="center"/>
              <w:rPr>
                <w:rFonts w:asciiTheme="minorHAnsi" w:hAnsiTheme="minorHAnsi" w:cstheme="minorHAnsi"/>
                <w:spacing w:val="-3"/>
              </w:rPr>
            </w:pPr>
            <w:r w:rsidRPr="002E0F09">
              <w:rPr>
                <w:rFonts w:asciiTheme="minorHAnsi" w:hAnsiTheme="minorHAnsi" w:cstheme="minorHAnsi"/>
                <w:spacing w:val="-3"/>
              </w:rPr>
              <w:t>9/5</w:t>
            </w:r>
          </w:p>
        </w:tc>
        <w:tc>
          <w:tcPr>
            <w:tcW w:w="990" w:type="dxa"/>
            <w:vAlign w:val="center"/>
          </w:tcPr>
          <w:p w:rsidRPr="002E0F09" w:rsidR="00832987" w:rsidP="00832987" w:rsidRDefault="00832987" w14:paraId="3092C602" w14:textId="30064D2A">
            <w:pPr>
              <w:widowControl/>
              <w:jc w:val="center"/>
              <w:rPr>
                <w:rFonts w:asciiTheme="minorHAnsi" w:hAnsiTheme="minorHAnsi" w:cstheme="minorHAnsi"/>
                <w:spacing w:val="-3"/>
              </w:rPr>
            </w:pPr>
            <w:r w:rsidRPr="002E0F09">
              <w:rPr>
                <w:rFonts w:asciiTheme="minorHAnsi" w:hAnsiTheme="minorHAnsi" w:cstheme="minorHAnsi"/>
                <w:spacing w:val="-3"/>
              </w:rPr>
              <w:t>$</w:t>
            </w:r>
            <w:r w:rsidRPr="002E0F09" w:rsidR="002364EF">
              <w:rPr>
                <w:rFonts w:asciiTheme="minorHAnsi" w:hAnsiTheme="minorHAnsi" w:cstheme="minorHAnsi"/>
                <w:spacing w:val="-3"/>
              </w:rPr>
              <w:t>32.33</w:t>
            </w:r>
          </w:p>
        </w:tc>
        <w:tc>
          <w:tcPr>
            <w:tcW w:w="1710" w:type="dxa"/>
            <w:vAlign w:val="center"/>
          </w:tcPr>
          <w:p w:rsidRPr="002E0F09" w:rsidR="00832987" w:rsidP="00832987" w:rsidRDefault="00832987" w14:paraId="09C308A8" w14:textId="1F779231">
            <w:pPr>
              <w:widowControl/>
              <w:jc w:val="center"/>
              <w:rPr>
                <w:rFonts w:asciiTheme="minorHAnsi" w:hAnsiTheme="minorHAnsi" w:cstheme="minorHAnsi"/>
                <w:spacing w:val="-3"/>
              </w:rPr>
            </w:pPr>
            <w:r w:rsidRPr="002E0F09">
              <w:rPr>
                <w:rFonts w:asciiTheme="minorHAnsi" w:hAnsiTheme="minorHAnsi" w:cstheme="minorHAnsi"/>
                <w:spacing w:val="-3"/>
              </w:rPr>
              <w:t>$</w:t>
            </w:r>
            <w:r w:rsidRPr="002E0F09" w:rsidR="007F4A6B">
              <w:rPr>
                <w:rFonts w:asciiTheme="minorHAnsi" w:hAnsiTheme="minorHAnsi" w:cstheme="minorHAnsi"/>
                <w:spacing w:val="-3"/>
              </w:rPr>
              <w:t>51.7</w:t>
            </w:r>
            <w:r w:rsidRPr="002E0F09" w:rsidR="00F77636">
              <w:rPr>
                <w:rFonts w:asciiTheme="minorHAnsi" w:hAnsiTheme="minorHAnsi" w:cstheme="minorHAnsi"/>
                <w:spacing w:val="-3"/>
              </w:rPr>
              <w:t>3</w:t>
            </w:r>
          </w:p>
        </w:tc>
        <w:tc>
          <w:tcPr>
            <w:tcW w:w="1440" w:type="dxa"/>
            <w:vAlign w:val="center"/>
          </w:tcPr>
          <w:p w:rsidRPr="002E0F09" w:rsidR="00832987" w:rsidP="00832987" w:rsidRDefault="00832987" w14:paraId="1A2FC4EA" w14:textId="326FF957">
            <w:pPr>
              <w:widowControl/>
              <w:ind w:left="-18" w:firstLine="18"/>
              <w:jc w:val="center"/>
              <w:rPr>
                <w:rFonts w:asciiTheme="minorHAnsi" w:hAnsiTheme="minorHAnsi" w:cstheme="minorHAnsi"/>
                <w:spacing w:val="-3"/>
              </w:rPr>
            </w:pPr>
            <w:r w:rsidRPr="002E0F09">
              <w:rPr>
                <w:rFonts w:asciiTheme="minorHAnsi" w:hAnsiTheme="minorHAnsi" w:cstheme="minorHAnsi"/>
                <w:spacing w:val="-3"/>
              </w:rPr>
              <w:t>100%</w:t>
            </w:r>
          </w:p>
        </w:tc>
        <w:tc>
          <w:tcPr>
            <w:tcW w:w="1709" w:type="dxa"/>
            <w:vAlign w:val="center"/>
          </w:tcPr>
          <w:p w:rsidRPr="002E0F09" w:rsidR="00832987" w:rsidP="00832987" w:rsidRDefault="00832987" w14:paraId="35A1FB1B" w14:textId="4930240A">
            <w:pPr>
              <w:widowControl/>
              <w:ind w:left="-18" w:firstLine="18"/>
              <w:jc w:val="center"/>
              <w:rPr>
                <w:rFonts w:asciiTheme="minorHAnsi" w:hAnsiTheme="minorHAnsi" w:cstheme="minorHAnsi"/>
                <w:spacing w:val="-3"/>
              </w:rPr>
            </w:pPr>
            <w:r w:rsidRPr="002E0F09">
              <w:rPr>
                <w:rFonts w:asciiTheme="minorHAnsi" w:hAnsiTheme="minorHAnsi" w:cstheme="minorHAnsi"/>
                <w:spacing w:val="-3"/>
              </w:rPr>
              <w:t>$</w:t>
            </w:r>
            <w:r w:rsidRPr="002E0F09" w:rsidR="007F0F64">
              <w:rPr>
                <w:rFonts w:asciiTheme="minorHAnsi" w:hAnsiTheme="minorHAnsi" w:cstheme="minorHAnsi"/>
                <w:spacing w:val="-3"/>
              </w:rPr>
              <w:t>5</w:t>
            </w:r>
            <w:r w:rsidRPr="002E0F09" w:rsidR="007F4A6B">
              <w:rPr>
                <w:rFonts w:asciiTheme="minorHAnsi" w:hAnsiTheme="minorHAnsi" w:cstheme="minorHAnsi"/>
                <w:spacing w:val="-3"/>
              </w:rPr>
              <w:t>1.7</w:t>
            </w:r>
            <w:r w:rsidRPr="002E0F09" w:rsidR="00F77636">
              <w:rPr>
                <w:rFonts w:asciiTheme="minorHAnsi" w:hAnsiTheme="minorHAnsi" w:cstheme="minorHAnsi"/>
                <w:spacing w:val="-3"/>
              </w:rPr>
              <w:t>3</w:t>
            </w:r>
          </w:p>
        </w:tc>
      </w:tr>
      <w:tr w:rsidR="00832987" w:rsidTr="007F0F64" w14:paraId="5F687AD2" w14:textId="77777777">
        <w:tc>
          <w:tcPr>
            <w:tcW w:w="3601" w:type="dxa"/>
            <w:vAlign w:val="center"/>
          </w:tcPr>
          <w:p w:rsidRPr="002E0F09" w:rsidR="00832987" w:rsidRDefault="00832987" w14:paraId="065363E7" w14:textId="77777777">
            <w:pPr>
              <w:widowControl/>
              <w:rPr>
                <w:rFonts w:asciiTheme="minorHAnsi" w:hAnsiTheme="minorHAnsi" w:cstheme="minorHAnsi"/>
                <w:b/>
                <w:spacing w:val="-3"/>
              </w:rPr>
            </w:pPr>
            <w:r w:rsidRPr="002E0F09">
              <w:rPr>
                <w:rFonts w:asciiTheme="minorHAnsi" w:hAnsiTheme="minorHAnsi" w:cstheme="minorHAnsi"/>
                <w:b/>
                <w:spacing w:val="-3"/>
              </w:rPr>
              <w:t>Total</w:t>
            </w:r>
          </w:p>
        </w:tc>
        <w:tc>
          <w:tcPr>
            <w:tcW w:w="900" w:type="dxa"/>
          </w:tcPr>
          <w:p w:rsidRPr="002E0F09" w:rsidR="00832987" w:rsidRDefault="00832987" w14:paraId="21F304A7" w14:textId="77777777">
            <w:pPr>
              <w:widowControl/>
              <w:jc w:val="center"/>
              <w:rPr>
                <w:rFonts w:asciiTheme="minorHAnsi" w:hAnsiTheme="minorHAnsi" w:cstheme="minorHAnsi"/>
                <w:spacing w:val="-3"/>
              </w:rPr>
            </w:pPr>
          </w:p>
        </w:tc>
        <w:tc>
          <w:tcPr>
            <w:tcW w:w="990" w:type="dxa"/>
            <w:vAlign w:val="center"/>
          </w:tcPr>
          <w:p w:rsidRPr="002E0F09" w:rsidR="00832987" w:rsidRDefault="00832987" w14:paraId="482C5A9A" w14:textId="2477C5FB">
            <w:pPr>
              <w:widowControl/>
              <w:jc w:val="center"/>
              <w:rPr>
                <w:rFonts w:asciiTheme="minorHAnsi" w:hAnsiTheme="minorHAnsi" w:cstheme="minorHAnsi"/>
                <w:spacing w:val="-3"/>
              </w:rPr>
            </w:pPr>
          </w:p>
        </w:tc>
        <w:tc>
          <w:tcPr>
            <w:tcW w:w="1710" w:type="dxa"/>
            <w:vAlign w:val="center"/>
          </w:tcPr>
          <w:p w:rsidRPr="002E0F09" w:rsidR="00832987" w:rsidRDefault="00832987" w14:paraId="689C9CEF" w14:textId="2F912625">
            <w:pPr>
              <w:widowControl/>
              <w:jc w:val="center"/>
              <w:rPr>
                <w:rFonts w:asciiTheme="minorHAnsi" w:hAnsiTheme="minorHAnsi" w:cstheme="minorHAnsi"/>
                <w:spacing w:val="-3"/>
              </w:rPr>
            </w:pPr>
          </w:p>
        </w:tc>
        <w:tc>
          <w:tcPr>
            <w:tcW w:w="1440" w:type="dxa"/>
            <w:vAlign w:val="center"/>
          </w:tcPr>
          <w:p w:rsidRPr="002E0F09" w:rsidR="00832987" w:rsidRDefault="00832987" w14:paraId="5B3D789B" w14:textId="77777777">
            <w:pPr>
              <w:widowControl/>
              <w:ind w:left="-18" w:firstLine="18"/>
              <w:jc w:val="center"/>
              <w:rPr>
                <w:rFonts w:asciiTheme="minorHAnsi" w:hAnsiTheme="minorHAnsi" w:cstheme="minorHAnsi"/>
                <w:spacing w:val="-3"/>
              </w:rPr>
            </w:pPr>
          </w:p>
        </w:tc>
        <w:tc>
          <w:tcPr>
            <w:tcW w:w="1709" w:type="dxa"/>
            <w:vAlign w:val="center"/>
          </w:tcPr>
          <w:p w:rsidRPr="004F698E" w:rsidR="00832987" w:rsidP="005E7DAF" w:rsidRDefault="007F4A6B" w14:paraId="6048AED8" w14:textId="56E35CFD">
            <w:pPr>
              <w:widowControl/>
              <w:ind w:left="-18" w:firstLine="18"/>
              <w:jc w:val="center"/>
              <w:rPr>
                <w:rFonts w:asciiTheme="minorHAnsi" w:hAnsiTheme="minorHAnsi" w:cstheme="minorHAnsi"/>
                <w:b/>
                <w:spacing w:val="-3"/>
              </w:rPr>
            </w:pPr>
            <w:r w:rsidRPr="004F698E">
              <w:rPr>
                <w:rFonts w:asciiTheme="minorHAnsi" w:hAnsiTheme="minorHAnsi" w:cstheme="minorHAnsi"/>
                <w:b/>
                <w:spacing w:val="-3"/>
              </w:rPr>
              <w:fldChar w:fldCharType="begin"/>
            </w:r>
            <w:r w:rsidRPr="004F698E">
              <w:rPr>
                <w:rFonts w:asciiTheme="minorHAnsi" w:hAnsiTheme="minorHAnsi" w:cstheme="minorHAnsi"/>
                <w:b/>
                <w:spacing w:val="-3"/>
              </w:rPr>
              <w:instrText xml:space="preserve"> =SUM(ABOVE) </w:instrText>
            </w:r>
            <w:r w:rsidRPr="004F698E">
              <w:rPr>
                <w:rFonts w:asciiTheme="minorHAnsi" w:hAnsiTheme="minorHAnsi" w:cstheme="minorHAnsi"/>
                <w:b/>
                <w:spacing w:val="-3"/>
              </w:rPr>
              <w:fldChar w:fldCharType="separate"/>
            </w:r>
            <w:r w:rsidRPr="004F698E">
              <w:rPr>
                <w:rFonts w:asciiTheme="minorHAnsi" w:hAnsiTheme="minorHAnsi" w:cstheme="minorHAnsi"/>
                <w:b/>
                <w:spacing w:val="-3"/>
              </w:rPr>
              <w:t>$203.5</w:t>
            </w:r>
            <w:r w:rsidRPr="004F698E">
              <w:rPr>
                <w:rFonts w:asciiTheme="minorHAnsi" w:hAnsiTheme="minorHAnsi" w:cstheme="minorHAnsi"/>
                <w:b/>
                <w:spacing w:val="-3"/>
              </w:rPr>
              <w:fldChar w:fldCharType="end"/>
            </w:r>
            <w:r w:rsidRPr="004F698E" w:rsidR="00F77636">
              <w:rPr>
                <w:rFonts w:asciiTheme="minorHAnsi" w:hAnsiTheme="minorHAnsi" w:cstheme="minorHAnsi"/>
                <w:b/>
                <w:spacing w:val="-3"/>
              </w:rPr>
              <w:t>2</w:t>
            </w:r>
            <w:r w:rsidRPr="004F698E">
              <w:rPr>
                <w:rFonts w:asciiTheme="minorHAnsi" w:hAnsiTheme="minorHAnsi" w:cstheme="minorHAnsi"/>
                <w:b/>
                <w:spacing w:val="-3"/>
              </w:rPr>
              <w:fldChar w:fldCharType="begin"/>
            </w:r>
            <w:r w:rsidRPr="004F698E">
              <w:rPr>
                <w:rFonts w:asciiTheme="minorHAnsi" w:hAnsiTheme="minorHAnsi" w:cstheme="minorHAnsi"/>
                <w:b/>
                <w:spacing w:val="-3"/>
              </w:rPr>
              <w:instrText xml:space="preserve">  </w:instrText>
            </w:r>
            <w:r w:rsidRPr="004F698E">
              <w:rPr>
                <w:rFonts w:asciiTheme="minorHAnsi" w:hAnsiTheme="minorHAnsi" w:cstheme="minorHAnsi"/>
                <w:b/>
                <w:spacing w:val="-3"/>
              </w:rPr>
              <w:fldChar w:fldCharType="end"/>
            </w:r>
          </w:p>
        </w:tc>
      </w:tr>
    </w:tbl>
    <w:p w:rsidRPr="00E6040F" w:rsidR="00E6040F" w:rsidRDefault="00E6040F" w14:paraId="53A134BA" w14:textId="77777777">
      <w:pPr>
        <w:widowControl/>
        <w:numPr>
          <w:ilvl w:val="0"/>
          <w:numId w:val="2"/>
        </w:numPr>
        <w:rPr>
          <w:rFonts w:ascii="Calibri" w:hAnsi="Calibri" w:eastAsia="Calibri" w:cs="Calibri"/>
          <w:szCs w:val="22"/>
        </w:rPr>
      </w:pPr>
    </w:p>
    <w:p w:rsidRPr="006F1CDE" w:rsidR="00434E0E" w:rsidP="006F1CDE" w:rsidRDefault="00DD1E53" w14:paraId="20238FA5" w14:textId="51C438DC">
      <w:pPr>
        <w:widowControl/>
        <w:rPr>
          <w:rFonts w:ascii="Calibri" w:hAnsi="Calibri" w:eastAsia="Calibri" w:cs="Calibri"/>
          <w:sz w:val="22"/>
          <w:szCs w:val="22"/>
        </w:rPr>
      </w:pPr>
      <w:r w:rsidRPr="006F1CDE">
        <w:rPr>
          <w:rFonts w:ascii="Calibri" w:hAnsi="Calibri" w:eastAsia="Calibri" w:cs="Calibri"/>
          <w:b/>
          <w:sz w:val="22"/>
          <w:szCs w:val="22"/>
        </w:rPr>
        <w:t>Other Costs - $</w:t>
      </w:r>
      <w:r w:rsidR="004E6F43">
        <w:rPr>
          <w:rFonts w:ascii="Calibri" w:hAnsi="Calibri" w:eastAsia="Calibri" w:cs="Calibri"/>
          <w:b/>
          <w:sz w:val="22"/>
          <w:szCs w:val="22"/>
        </w:rPr>
        <w:t>45,000</w:t>
      </w:r>
      <w:r w:rsidRPr="006F1CDE">
        <w:rPr>
          <w:rFonts w:ascii="Calibri" w:hAnsi="Calibri" w:eastAsia="Calibri" w:cs="Calibri"/>
          <w:sz w:val="22"/>
          <w:szCs w:val="22"/>
        </w:rPr>
        <w:t>- We estimate approximately $</w:t>
      </w:r>
      <w:r w:rsidR="004E6F43">
        <w:rPr>
          <w:rFonts w:ascii="Calibri" w:hAnsi="Calibri" w:eastAsia="Calibri" w:cs="Calibri"/>
          <w:sz w:val="22"/>
          <w:szCs w:val="22"/>
        </w:rPr>
        <w:t>4</w:t>
      </w:r>
      <w:r w:rsidR="00312F5C">
        <w:rPr>
          <w:rFonts w:ascii="Calibri" w:hAnsi="Calibri" w:eastAsia="Calibri" w:cs="Calibri"/>
          <w:sz w:val="22"/>
          <w:szCs w:val="22"/>
        </w:rPr>
        <w:t>5</w:t>
      </w:r>
      <w:r w:rsidRPr="006F1CDE">
        <w:rPr>
          <w:rFonts w:ascii="Calibri" w:hAnsi="Calibri" w:eastAsia="Calibri" w:cs="Calibri"/>
          <w:sz w:val="22"/>
          <w:szCs w:val="22"/>
        </w:rPr>
        <w:t xml:space="preserve">,000 annually for </w:t>
      </w:r>
      <w:r w:rsidR="00312F5C">
        <w:rPr>
          <w:rFonts w:ascii="Calibri" w:hAnsi="Calibri" w:eastAsia="Calibri" w:cs="Calibri"/>
          <w:sz w:val="22"/>
          <w:szCs w:val="22"/>
        </w:rPr>
        <w:t xml:space="preserve">hosting </w:t>
      </w:r>
      <w:r w:rsidRPr="006F1CDE">
        <w:rPr>
          <w:rFonts w:ascii="Calibri" w:hAnsi="Calibri" w:eastAsia="Calibri" w:cs="Calibri"/>
          <w:sz w:val="22"/>
          <w:szCs w:val="22"/>
        </w:rPr>
        <w:t>equipment and other incidental costs.</w:t>
      </w:r>
    </w:p>
    <w:p w:rsidRPr="006F1CDE" w:rsidR="00434E0E" w:rsidRDefault="00434E0E" w14:paraId="0F4A6D02" w14:textId="77777777">
      <w:pPr>
        <w:widowControl/>
        <w:numPr>
          <w:ilvl w:val="0"/>
          <w:numId w:val="2"/>
        </w:numPr>
        <w:tabs>
          <w:tab w:val="left" w:pos="-720"/>
          <w:tab w:val="left" w:pos="0"/>
          <w:tab w:val="left" w:pos="720"/>
        </w:tabs>
        <w:rPr>
          <w:rFonts w:ascii="Calibri" w:hAnsi="Calibri" w:eastAsia="Calibri" w:cs="Calibri"/>
          <w:sz w:val="22"/>
          <w:szCs w:val="22"/>
        </w:rPr>
      </w:pPr>
    </w:p>
    <w:p w:rsidR="00434E0E" w:rsidRDefault="00DD1E53" w14:paraId="3544A4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eastAsia="Calibri" w:cs="Calibri"/>
          <w:b/>
          <w:sz w:val="22"/>
          <w:szCs w:val="22"/>
        </w:rPr>
        <w:t>15.</w:t>
      </w:r>
      <w:r>
        <w:rPr>
          <w:rFonts w:ascii="Calibri" w:hAnsi="Calibri" w:eastAsia="Calibri" w:cs="Calibri"/>
          <w:b/>
          <w:sz w:val="22"/>
          <w:szCs w:val="22"/>
        </w:rPr>
        <w:tab/>
        <w:t>Explain the reasons for any program changes or adjustments in hour or cost burden.</w:t>
      </w:r>
    </w:p>
    <w:p w:rsidR="00434E0E" w:rsidRDefault="00434E0E" w14:paraId="2573BD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P="00E66996" w:rsidRDefault="002244A8" w14:paraId="643A57C1" w14:textId="4EF4B55B">
      <w:pPr>
        <w:spacing w:line="360" w:lineRule="auto"/>
        <w:rPr>
          <w:rFonts w:ascii="Calibri" w:hAnsi="Calibri" w:eastAsia="Calibri" w:cs="Calibri"/>
          <w:sz w:val="22"/>
          <w:szCs w:val="22"/>
        </w:rPr>
      </w:pPr>
      <w:r>
        <w:rPr>
          <w:rFonts w:ascii="Calibri" w:hAnsi="Calibri" w:eastAsia="Calibri" w:cs="Calibri"/>
          <w:sz w:val="22"/>
          <w:szCs w:val="22"/>
        </w:rPr>
        <w:t>Prior to the deployment of the system in 2017</w:t>
      </w:r>
      <w:r w:rsidR="005F41BA">
        <w:rPr>
          <w:rFonts w:ascii="Calibri" w:hAnsi="Calibri" w:eastAsia="Calibri" w:cs="Calibri"/>
          <w:sz w:val="22"/>
          <w:szCs w:val="22"/>
        </w:rPr>
        <w:t>,</w:t>
      </w:r>
      <w:r w:rsidR="00937C65">
        <w:rPr>
          <w:rFonts w:ascii="Calibri" w:hAnsi="Calibri" w:eastAsia="Calibri" w:cs="Calibri"/>
          <w:sz w:val="22"/>
          <w:szCs w:val="22"/>
        </w:rPr>
        <w:t xml:space="preserve"> we estimated that</w:t>
      </w:r>
      <w:r w:rsidR="005F41BA">
        <w:rPr>
          <w:rFonts w:ascii="Calibri" w:hAnsi="Calibri" w:eastAsia="Calibri" w:cs="Calibri"/>
          <w:sz w:val="22"/>
          <w:szCs w:val="22"/>
        </w:rPr>
        <w:t xml:space="preserve"> </w:t>
      </w:r>
      <w:r>
        <w:rPr>
          <w:rFonts w:ascii="Calibri" w:hAnsi="Calibri" w:eastAsia="Calibri" w:cs="Calibri"/>
          <w:sz w:val="22"/>
          <w:szCs w:val="22"/>
        </w:rPr>
        <w:t>the CLP</w:t>
      </w:r>
      <w:r w:rsidR="00937C65">
        <w:rPr>
          <w:rFonts w:ascii="Calibri" w:hAnsi="Calibri" w:eastAsia="Calibri" w:cs="Calibri"/>
          <w:sz w:val="22"/>
          <w:szCs w:val="22"/>
        </w:rPr>
        <w:t xml:space="preserve"> would</w:t>
      </w:r>
      <w:r w:rsidR="005F41BA">
        <w:rPr>
          <w:rFonts w:ascii="Calibri" w:hAnsi="Calibri" w:eastAsia="Calibri" w:cs="Calibri"/>
          <w:sz w:val="22"/>
          <w:szCs w:val="22"/>
        </w:rPr>
        <w:t xml:space="preserve"> receive </w:t>
      </w:r>
      <w:r w:rsidR="00312F5C">
        <w:rPr>
          <w:rFonts w:ascii="Calibri" w:hAnsi="Calibri" w:eastAsia="Calibri" w:cs="Calibri"/>
          <w:sz w:val="22"/>
          <w:szCs w:val="22"/>
        </w:rPr>
        <w:t>6</w:t>
      </w:r>
      <w:r w:rsidR="0066327C">
        <w:rPr>
          <w:rFonts w:ascii="Calibri" w:hAnsi="Calibri" w:eastAsia="Calibri" w:cs="Calibri"/>
          <w:sz w:val="22"/>
          <w:szCs w:val="22"/>
        </w:rPr>
        <w:t>,</w:t>
      </w:r>
      <w:r w:rsidR="00312F5C">
        <w:rPr>
          <w:rFonts w:ascii="Calibri" w:hAnsi="Calibri" w:eastAsia="Calibri" w:cs="Calibri"/>
          <w:sz w:val="22"/>
          <w:szCs w:val="22"/>
        </w:rPr>
        <w:t xml:space="preserve">000 </w:t>
      </w:r>
      <w:r w:rsidR="005F41BA">
        <w:rPr>
          <w:rFonts w:ascii="Calibri" w:hAnsi="Calibri" w:eastAsia="Calibri" w:cs="Calibri"/>
          <w:sz w:val="22"/>
          <w:szCs w:val="22"/>
        </w:rPr>
        <w:t xml:space="preserve">annual </w:t>
      </w:r>
      <w:r w:rsidR="00312F5C">
        <w:rPr>
          <w:rFonts w:ascii="Calibri" w:hAnsi="Calibri" w:eastAsia="Calibri" w:cs="Calibri"/>
          <w:sz w:val="22"/>
          <w:szCs w:val="22"/>
        </w:rPr>
        <w:t>users</w:t>
      </w:r>
      <w:r w:rsidR="005E6930">
        <w:rPr>
          <w:rFonts w:ascii="Calibri" w:hAnsi="Calibri" w:eastAsia="Calibri" w:cs="Calibri"/>
          <w:sz w:val="22"/>
          <w:szCs w:val="22"/>
        </w:rPr>
        <w:t xml:space="preserve"> and 500 burden hours</w:t>
      </w:r>
      <w:r w:rsidR="00881A59">
        <w:rPr>
          <w:rFonts w:ascii="Calibri" w:hAnsi="Calibri" w:eastAsia="Calibri" w:cs="Calibri"/>
          <w:sz w:val="22"/>
          <w:szCs w:val="22"/>
        </w:rPr>
        <w:t>.</w:t>
      </w:r>
      <w:r w:rsidR="00312F5C">
        <w:rPr>
          <w:rFonts w:ascii="Calibri" w:hAnsi="Calibri" w:eastAsia="Calibri" w:cs="Calibri"/>
          <w:sz w:val="22"/>
          <w:szCs w:val="22"/>
        </w:rPr>
        <w:t xml:space="preserve"> </w:t>
      </w:r>
      <w:bookmarkStart w:name="_Hlk31958241" w:id="2"/>
      <w:r>
        <w:rPr>
          <w:rFonts w:ascii="Calibri" w:hAnsi="Calibri" w:eastAsia="Calibri" w:cs="Calibri"/>
          <w:sz w:val="22"/>
          <w:szCs w:val="22"/>
        </w:rPr>
        <w:t>The total annual burden hours requested for approval mistakenly accounted for both federal and civilian users. Removing federal users from the equation,</w:t>
      </w:r>
      <w:bookmarkEnd w:id="2"/>
      <w:r>
        <w:rPr>
          <w:rFonts w:ascii="Calibri" w:hAnsi="Calibri" w:eastAsia="Calibri" w:cs="Calibri"/>
          <w:sz w:val="22"/>
          <w:szCs w:val="22"/>
        </w:rPr>
        <w:t xml:space="preserve"> </w:t>
      </w:r>
      <w:r w:rsidR="005E6930">
        <w:rPr>
          <w:rFonts w:ascii="Calibri" w:hAnsi="Calibri" w:eastAsia="Calibri" w:cs="Calibri"/>
          <w:sz w:val="22"/>
          <w:szCs w:val="22"/>
        </w:rPr>
        <w:t>reduces the number to</w:t>
      </w:r>
      <w:r w:rsidR="005F41BA">
        <w:rPr>
          <w:rFonts w:ascii="Calibri" w:hAnsi="Calibri" w:eastAsia="Calibri" w:cs="Calibri"/>
          <w:sz w:val="22"/>
          <w:szCs w:val="22"/>
        </w:rPr>
        <w:t xml:space="preserve"> 250</w:t>
      </w:r>
      <w:r w:rsidR="008054EB">
        <w:rPr>
          <w:rFonts w:ascii="Calibri" w:hAnsi="Calibri" w:eastAsia="Calibri" w:cs="Calibri"/>
          <w:sz w:val="22"/>
          <w:szCs w:val="22"/>
        </w:rPr>
        <w:t xml:space="preserve"> </w:t>
      </w:r>
      <w:r w:rsidR="005E6930">
        <w:rPr>
          <w:rFonts w:ascii="Calibri" w:hAnsi="Calibri" w:eastAsia="Calibri" w:cs="Calibri"/>
          <w:sz w:val="22"/>
          <w:szCs w:val="22"/>
        </w:rPr>
        <w:t xml:space="preserve">of responses. </w:t>
      </w:r>
      <w:r w:rsidR="005F41BA">
        <w:rPr>
          <w:rFonts w:ascii="Calibri" w:hAnsi="Calibri" w:eastAsia="Calibri" w:cs="Calibri"/>
          <w:sz w:val="22"/>
          <w:szCs w:val="22"/>
        </w:rPr>
        <w:t>Table 12</w:t>
      </w:r>
      <w:r>
        <w:rPr>
          <w:rFonts w:ascii="Calibri" w:hAnsi="Calibri" w:eastAsia="Calibri" w:cs="Calibri"/>
          <w:sz w:val="22"/>
          <w:szCs w:val="22"/>
        </w:rPr>
        <w:t>.1</w:t>
      </w:r>
      <w:r w:rsidR="005F41BA">
        <w:rPr>
          <w:rFonts w:ascii="Calibri" w:hAnsi="Calibri" w:eastAsia="Calibri" w:cs="Calibri"/>
          <w:sz w:val="22"/>
          <w:szCs w:val="22"/>
        </w:rPr>
        <w:t xml:space="preserve"> reflects the</w:t>
      </w:r>
      <w:r w:rsidR="00937C65">
        <w:rPr>
          <w:rFonts w:ascii="Calibri" w:hAnsi="Calibri" w:eastAsia="Calibri" w:cs="Calibri"/>
          <w:sz w:val="22"/>
          <w:szCs w:val="22"/>
        </w:rPr>
        <w:t xml:space="preserve"> expected a</w:t>
      </w:r>
      <w:r w:rsidR="005F41BA">
        <w:rPr>
          <w:rFonts w:ascii="Calibri" w:hAnsi="Calibri" w:eastAsia="Calibri" w:cs="Calibri"/>
          <w:sz w:val="22"/>
          <w:szCs w:val="22"/>
        </w:rPr>
        <w:t xml:space="preserve">nnual number of </w:t>
      </w:r>
      <w:r>
        <w:rPr>
          <w:rFonts w:ascii="Calibri" w:hAnsi="Calibri" w:eastAsia="Calibri" w:cs="Calibri"/>
          <w:sz w:val="22"/>
          <w:szCs w:val="22"/>
        </w:rPr>
        <w:t>civilian</w:t>
      </w:r>
      <w:r w:rsidR="005F41BA">
        <w:rPr>
          <w:rFonts w:ascii="Calibri" w:hAnsi="Calibri" w:eastAsia="Calibri" w:cs="Calibri"/>
          <w:sz w:val="22"/>
          <w:szCs w:val="22"/>
        </w:rPr>
        <w:t xml:space="preserve"> users </w:t>
      </w:r>
      <w:r>
        <w:rPr>
          <w:rFonts w:ascii="Calibri" w:hAnsi="Calibri" w:eastAsia="Calibri" w:cs="Calibri"/>
          <w:sz w:val="22"/>
          <w:szCs w:val="22"/>
        </w:rPr>
        <w:t>interfacing with</w:t>
      </w:r>
      <w:r w:rsidR="005F41BA">
        <w:rPr>
          <w:rFonts w:ascii="Calibri" w:hAnsi="Calibri" w:eastAsia="Calibri" w:cs="Calibri"/>
          <w:sz w:val="22"/>
          <w:szCs w:val="22"/>
        </w:rPr>
        <w:t xml:space="preserve"> the system</w:t>
      </w:r>
      <w:r>
        <w:rPr>
          <w:rFonts w:ascii="Calibri" w:hAnsi="Calibri" w:eastAsia="Calibri" w:cs="Calibri"/>
          <w:sz w:val="22"/>
          <w:szCs w:val="22"/>
        </w:rPr>
        <w:t xml:space="preserve">. This correction </w:t>
      </w:r>
      <w:r w:rsidR="004E6F43">
        <w:rPr>
          <w:rFonts w:ascii="Calibri" w:hAnsi="Calibri" w:eastAsia="Calibri" w:cs="Calibri"/>
          <w:sz w:val="22"/>
          <w:szCs w:val="22"/>
        </w:rPr>
        <w:t xml:space="preserve">caused </w:t>
      </w:r>
      <w:r w:rsidR="007F4A6B">
        <w:rPr>
          <w:rFonts w:ascii="Calibri" w:hAnsi="Calibri" w:eastAsia="Calibri" w:cs="Calibri"/>
          <w:sz w:val="22"/>
          <w:szCs w:val="22"/>
        </w:rPr>
        <w:t>a net decrease in</w:t>
      </w:r>
      <w:r>
        <w:rPr>
          <w:rFonts w:ascii="Calibri" w:hAnsi="Calibri" w:eastAsia="Calibri" w:cs="Calibri"/>
          <w:sz w:val="22"/>
          <w:szCs w:val="22"/>
        </w:rPr>
        <w:t xml:space="preserve"> the total annual burden </w:t>
      </w:r>
      <w:r w:rsidR="00F11A00">
        <w:rPr>
          <w:rFonts w:ascii="Calibri" w:hAnsi="Calibri" w:eastAsia="Calibri" w:cs="Calibri"/>
          <w:sz w:val="22"/>
          <w:szCs w:val="22"/>
        </w:rPr>
        <w:t xml:space="preserve">associated with this information collection </w:t>
      </w:r>
      <w:r>
        <w:rPr>
          <w:rFonts w:ascii="Calibri" w:hAnsi="Calibri" w:eastAsia="Calibri" w:cs="Calibri"/>
          <w:sz w:val="22"/>
          <w:szCs w:val="22"/>
        </w:rPr>
        <w:t xml:space="preserve">by </w:t>
      </w:r>
      <w:r w:rsidR="007F4A6B">
        <w:rPr>
          <w:rFonts w:ascii="Calibri" w:hAnsi="Calibri" w:eastAsia="Calibri" w:cs="Calibri"/>
          <w:sz w:val="22"/>
          <w:szCs w:val="22"/>
        </w:rPr>
        <w:t>-</w:t>
      </w:r>
      <w:r w:rsidR="008054EB">
        <w:rPr>
          <w:rFonts w:ascii="Calibri" w:hAnsi="Calibri" w:eastAsia="Calibri" w:cs="Calibri"/>
          <w:sz w:val="22"/>
          <w:szCs w:val="22"/>
        </w:rPr>
        <w:t>479</w:t>
      </w:r>
      <w:r>
        <w:rPr>
          <w:rFonts w:ascii="Calibri" w:hAnsi="Calibri" w:eastAsia="Calibri" w:cs="Calibri"/>
          <w:sz w:val="22"/>
          <w:szCs w:val="22"/>
        </w:rPr>
        <w:t xml:space="preserve"> hours</w:t>
      </w:r>
      <w:r w:rsidR="008054EB">
        <w:rPr>
          <w:rFonts w:ascii="Calibri" w:hAnsi="Calibri" w:eastAsia="Calibri" w:cs="Calibri"/>
          <w:sz w:val="22"/>
          <w:szCs w:val="22"/>
        </w:rPr>
        <w:t xml:space="preserve"> and -5,750 responses.</w:t>
      </w:r>
      <w:r>
        <w:rPr>
          <w:rFonts w:ascii="Calibri" w:hAnsi="Calibri" w:eastAsia="Calibri" w:cs="Calibri"/>
          <w:sz w:val="22"/>
          <w:szCs w:val="22"/>
        </w:rPr>
        <w:t xml:space="preserve"> </w:t>
      </w:r>
    </w:p>
    <w:p w:rsidR="00D02332" w:rsidRDefault="00D02332" w14:paraId="1C6AA4D6" w14:textId="77777777">
      <w:pPr>
        <w:rPr>
          <w:rFonts w:ascii="Calibri" w:hAnsi="Calibri" w:eastAsia="Calibri" w:cs="Calibri"/>
          <w:sz w:val="22"/>
          <w:szCs w:val="22"/>
        </w:rPr>
      </w:pPr>
    </w:p>
    <w:p w:rsidR="00D02332" w:rsidRDefault="004E6F43" w14:paraId="72F6E152" w14:textId="4E6479C1">
      <w:pPr>
        <w:rPr>
          <w:rFonts w:ascii="Calibri" w:hAnsi="Calibri" w:eastAsia="Calibri" w:cs="Calibri"/>
          <w:b/>
          <w:sz w:val="22"/>
          <w:szCs w:val="22"/>
        </w:rPr>
      </w:pPr>
      <w:r>
        <w:rPr>
          <w:rFonts w:ascii="Calibri" w:hAnsi="Calibri" w:eastAsia="Calibri" w:cs="Calibri"/>
          <w:b/>
          <w:sz w:val="22"/>
          <w:szCs w:val="22"/>
        </w:rPr>
        <w:t xml:space="preserve">Table 15.1 </w:t>
      </w:r>
      <w:r w:rsidRPr="001D70C6" w:rsidR="00D02332">
        <w:rPr>
          <w:rFonts w:ascii="Calibri" w:hAnsi="Calibri" w:eastAsia="Calibri" w:cs="Calibri"/>
          <w:b/>
          <w:sz w:val="22"/>
          <w:szCs w:val="22"/>
        </w:rPr>
        <w:t xml:space="preserve">Changes in Annual </w:t>
      </w:r>
      <w:r w:rsidR="00881A59">
        <w:rPr>
          <w:rFonts w:ascii="Calibri" w:hAnsi="Calibri" w:eastAsia="Calibri" w:cs="Calibri"/>
          <w:b/>
          <w:sz w:val="22"/>
          <w:szCs w:val="22"/>
        </w:rPr>
        <w:t>Burden Hours</w:t>
      </w:r>
      <w:r w:rsidRPr="001D70C6" w:rsidR="00D02332">
        <w:rPr>
          <w:rFonts w:ascii="Calibri" w:hAnsi="Calibri" w:eastAsia="Calibri" w:cs="Calibri"/>
          <w:b/>
          <w:sz w:val="22"/>
          <w:szCs w:val="22"/>
        </w:rPr>
        <w:t xml:space="preserve"> (since 2017 submission)</w:t>
      </w:r>
    </w:p>
    <w:tbl>
      <w:tblPr>
        <w:tblStyle w:val="TableGrid1"/>
        <w:tblW w:w="0" w:type="auto"/>
        <w:tblInd w:w="0" w:type="dxa"/>
        <w:tblLook w:val="04A0" w:firstRow="1" w:lastRow="0" w:firstColumn="1" w:lastColumn="0" w:noHBand="0" w:noVBand="1"/>
      </w:tblPr>
      <w:tblGrid>
        <w:gridCol w:w="2951"/>
        <w:gridCol w:w="1248"/>
        <w:gridCol w:w="1066"/>
        <w:gridCol w:w="1007"/>
        <w:gridCol w:w="1013"/>
        <w:gridCol w:w="1007"/>
        <w:gridCol w:w="1055"/>
        <w:gridCol w:w="8"/>
      </w:tblGrid>
      <w:tr w:rsidR="00F67827" w:rsidTr="008054EB" w14:paraId="434E8727" w14:textId="77777777">
        <w:tc>
          <w:tcPr>
            <w:tcW w:w="2951" w:type="dxa"/>
            <w:tcBorders>
              <w:top w:val="nil"/>
              <w:left w:val="nil"/>
              <w:bottom w:val="single" w:color="auto" w:sz="4" w:space="0"/>
              <w:right w:val="single" w:color="auto" w:sz="4" w:space="0"/>
            </w:tcBorders>
          </w:tcPr>
          <w:p w:rsidR="00F67827" w:rsidRDefault="00F67827" w14:paraId="62685E40"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sz w:val="22"/>
                <w:szCs w:val="22"/>
              </w:rPr>
            </w:pPr>
          </w:p>
        </w:tc>
        <w:tc>
          <w:tcPr>
            <w:tcW w:w="2314" w:type="dxa"/>
            <w:gridSpan w:val="2"/>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hideMark/>
          </w:tcPr>
          <w:p w:rsidR="00F67827" w:rsidRDefault="00F67827" w14:paraId="58F49E5C"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b/>
                <w:sz w:val="18"/>
                <w:szCs w:val="22"/>
              </w:rPr>
            </w:pPr>
            <w:r>
              <w:rPr>
                <w:rFonts w:eastAsia="Arial"/>
                <w:b/>
                <w:sz w:val="18"/>
                <w:szCs w:val="22"/>
              </w:rPr>
              <w:t>Previously Approved</w:t>
            </w:r>
          </w:p>
        </w:tc>
        <w:tc>
          <w:tcPr>
            <w:tcW w:w="2020" w:type="dxa"/>
            <w:gridSpan w:val="2"/>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hideMark/>
          </w:tcPr>
          <w:p w:rsidR="00F67827" w:rsidRDefault="00F67827" w14:paraId="3B6C097C"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b/>
                <w:sz w:val="18"/>
                <w:szCs w:val="22"/>
              </w:rPr>
            </w:pPr>
            <w:r>
              <w:rPr>
                <w:rFonts w:eastAsia="Arial"/>
                <w:b/>
                <w:sz w:val="18"/>
                <w:szCs w:val="22"/>
              </w:rPr>
              <w:t>Current Request</w:t>
            </w:r>
          </w:p>
        </w:tc>
        <w:tc>
          <w:tcPr>
            <w:tcW w:w="2070" w:type="dxa"/>
            <w:gridSpan w:val="3"/>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hideMark/>
          </w:tcPr>
          <w:p w:rsidR="00F67827" w:rsidRDefault="00F67827" w14:paraId="3AB4C0A0"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b/>
                <w:sz w:val="18"/>
                <w:szCs w:val="22"/>
              </w:rPr>
            </w:pPr>
            <w:r>
              <w:rPr>
                <w:rFonts w:eastAsia="Arial"/>
                <w:b/>
                <w:sz w:val="18"/>
                <w:szCs w:val="22"/>
              </w:rPr>
              <w:t>Net change</w:t>
            </w:r>
          </w:p>
        </w:tc>
      </w:tr>
      <w:tr w:rsidR="00F67827" w:rsidTr="00F67827" w14:paraId="1362A6FD" w14:textId="77777777">
        <w:trPr>
          <w:gridAfter w:val="1"/>
          <w:wAfter w:w="8" w:type="dxa"/>
        </w:trPr>
        <w:tc>
          <w:tcPr>
            <w:tcW w:w="2951" w:type="dxa"/>
            <w:tcBorders>
              <w:top w:val="single" w:color="auto" w:sz="4" w:space="0"/>
              <w:left w:val="single" w:color="auto" w:sz="4" w:space="0"/>
              <w:bottom w:val="single" w:color="auto" w:sz="4" w:space="0"/>
              <w:right w:val="single" w:color="auto" w:sz="4" w:space="0"/>
            </w:tcBorders>
            <w:hideMark/>
          </w:tcPr>
          <w:p w:rsidR="00F67827" w:rsidRDefault="00F67827" w14:paraId="36A3B285"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b/>
                <w:sz w:val="22"/>
                <w:szCs w:val="22"/>
              </w:rPr>
            </w:pPr>
            <w:r>
              <w:rPr>
                <w:rFonts w:eastAsia="Arial"/>
                <w:b/>
                <w:szCs w:val="22"/>
              </w:rPr>
              <w:t>Activity</w:t>
            </w:r>
          </w:p>
        </w:tc>
        <w:tc>
          <w:tcPr>
            <w:tcW w:w="1248" w:type="dxa"/>
            <w:tcBorders>
              <w:top w:val="single" w:color="auto" w:sz="4" w:space="0"/>
              <w:left w:val="single" w:color="auto" w:sz="4" w:space="0"/>
              <w:bottom w:val="single" w:color="auto" w:sz="4" w:space="0"/>
              <w:right w:val="single" w:color="auto" w:sz="4" w:space="0"/>
            </w:tcBorders>
            <w:vAlign w:val="center"/>
            <w:hideMark/>
          </w:tcPr>
          <w:p w:rsidR="00F67827" w:rsidRDefault="00F67827" w14:paraId="41045981"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b/>
                <w:sz w:val="18"/>
                <w:szCs w:val="22"/>
              </w:rPr>
            </w:pPr>
            <w:r>
              <w:rPr>
                <w:rFonts w:eastAsia="Arial"/>
                <w:b/>
                <w:sz w:val="18"/>
                <w:szCs w:val="22"/>
              </w:rPr>
              <w:t>Responses</w:t>
            </w:r>
          </w:p>
        </w:tc>
        <w:tc>
          <w:tcPr>
            <w:tcW w:w="1066" w:type="dxa"/>
            <w:tcBorders>
              <w:top w:val="single" w:color="auto" w:sz="4" w:space="0"/>
              <w:left w:val="single" w:color="auto" w:sz="4" w:space="0"/>
              <w:bottom w:val="single" w:color="auto" w:sz="4" w:space="0"/>
              <w:right w:val="single" w:color="auto" w:sz="4" w:space="0"/>
            </w:tcBorders>
            <w:vAlign w:val="center"/>
            <w:hideMark/>
          </w:tcPr>
          <w:p w:rsidR="00F67827" w:rsidRDefault="00F67827" w14:paraId="5EEA84C0"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b/>
                <w:sz w:val="18"/>
                <w:szCs w:val="22"/>
              </w:rPr>
            </w:pPr>
            <w:r>
              <w:rPr>
                <w:rFonts w:eastAsia="Arial"/>
                <w:b/>
                <w:sz w:val="18"/>
                <w:szCs w:val="22"/>
              </w:rPr>
              <w:t>Burden (hours)</w:t>
            </w:r>
          </w:p>
        </w:tc>
        <w:tc>
          <w:tcPr>
            <w:tcW w:w="1007" w:type="dxa"/>
            <w:tcBorders>
              <w:top w:val="single" w:color="auto" w:sz="4" w:space="0"/>
              <w:left w:val="single" w:color="auto" w:sz="4" w:space="0"/>
              <w:bottom w:val="single" w:color="auto" w:sz="4" w:space="0"/>
              <w:right w:val="single" w:color="auto" w:sz="4" w:space="0"/>
            </w:tcBorders>
            <w:vAlign w:val="center"/>
            <w:hideMark/>
          </w:tcPr>
          <w:p w:rsidR="00F67827" w:rsidRDefault="00F67827" w14:paraId="65F3A040"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b/>
                <w:sz w:val="18"/>
                <w:szCs w:val="22"/>
              </w:rPr>
            </w:pPr>
            <w:r>
              <w:rPr>
                <w:rFonts w:eastAsia="Arial"/>
                <w:b/>
                <w:sz w:val="18"/>
                <w:szCs w:val="22"/>
              </w:rPr>
              <w:t>Responses</w:t>
            </w:r>
          </w:p>
        </w:tc>
        <w:tc>
          <w:tcPr>
            <w:tcW w:w="1013" w:type="dxa"/>
            <w:tcBorders>
              <w:top w:val="single" w:color="auto" w:sz="4" w:space="0"/>
              <w:left w:val="single" w:color="auto" w:sz="4" w:space="0"/>
              <w:bottom w:val="single" w:color="auto" w:sz="4" w:space="0"/>
              <w:right w:val="single" w:color="auto" w:sz="4" w:space="0"/>
            </w:tcBorders>
            <w:vAlign w:val="center"/>
            <w:hideMark/>
          </w:tcPr>
          <w:p w:rsidR="00F67827" w:rsidRDefault="00F67827" w14:paraId="4E57A3AC"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b/>
                <w:sz w:val="18"/>
                <w:szCs w:val="22"/>
              </w:rPr>
            </w:pPr>
            <w:r>
              <w:rPr>
                <w:rFonts w:eastAsia="Arial"/>
                <w:b/>
                <w:sz w:val="18"/>
                <w:szCs w:val="22"/>
              </w:rPr>
              <w:t>Burden (Hours)</w:t>
            </w:r>
          </w:p>
        </w:tc>
        <w:tc>
          <w:tcPr>
            <w:tcW w:w="1007" w:type="dxa"/>
            <w:tcBorders>
              <w:top w:val="single" w:color="auto" w:sz="4" w:space="0"/>
              <w:left w:val="single" w:color="auto" w:sz="4" w:space="0"/>
              <w:bottom w:val="single" w:color="auto" w:sz="4" w:space="0"/>
              <w:right w:val="single" w:color="auto" w:sz="4" w:space="0"/>
            </w:tcBorders>
            <w:vAlign w:val="center"/>
            <w:hideMark/>
          </w:tcPr>
          <w:p w:rsidR="00F67827" w:rsidRDefault="00F67827" w14:paraId="132ED0F5"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b/>
                <w:sz w:val="18"/>
                <w:szCs w:val="22"/>
              </w:rPr>
            </w:pPr>
            <w:r>
              <w:rPr>
                <w:rFonts w:eastAsia="Arial"/>
                <w:b/>
                <w:sz w:val="18"/>
                <w:szCs w:val="22"/>
              </w:rPr>
              <w:t>Responses</w:t>
            </w:r>
          </w:p>
        </w:tc>
        <w:tc>
          <w:tcPr>
            <w:tcW w:w="1055" w:type="dxa"/>
            <w:tcBorders>
              <w:top w:val="single" w:color="auto" w:sz="4" w:space="0"/>
              <w:left w:val="single" w:color="auto" w:sz="4" w:space="0"/>
              <w:bottom w:val="single" w:color="auto" w:sz="4" w:space="0"/>
              <w:right w:val="single" w:color="auto" w:sz="4" w:space="0"/>
            </w:tcBorders>
            <w:vAlign w:val="center"/>
            <w:hideMark/>
          </w:tcPr>
          <w:p w:rsidR="00F67827" w:rsidRDefault="00F67827" w14:paraId="061307D2"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b/>
                <w:sz w:val="18"/>
                <w:szCs w:val="22"/>
              </w:rPr>
            </w:pPr>
            <w:r>
              <w:rPr>
                <w:rFonts w:eastAsia="Arial"/>
                <w:b/>
                <w:sz w:val="18"/>
                <w:szCs w:val="22"/>
              </w:rPr>
              <w:t>Burden</w:t>
            </w:r>
          </w:p>
          <w:p w:rsidR="00F67827" w:rsidRDefault="00F67827" w14:paraId="231FBB56"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b/>
                <w:sz w:val="18"/>
                <w:szCs w:val="22"/>
              </w:rPr>
            </w:pPr>
            <w:r>
              <w:rPr>
                <w:rFonts w:eastAsia="Arial"/>
                <w:b/>
                <w:sz w:val="18"/>
                <w:szCs w:val="22"/>
              </w:rPr>
              <w:t>(Hours)</w:t>
            </w:r>
          </w:p>
        </w:tc>
      </w:tr>
      <w:tr w:rsidR="00F67827" w:rsidTr="00F67827" w14:paraId="45EAAB61" w14:textId="77777777">
        <w:trPr>
          <w:gridAfter w:val="1"/>
          <w:wAfter w:w="8" w:type="dxa"/>
        </w:trPr>
        <w:tc>
          <w:tcPr>
            <w:tcW w:w="2951" w:type="dxa"/>
            <w:tcBorders>
              <w:top w:val="single" w:color="auto" w:sz="4" w:space="0"/>
              <w:left w:val="single" w:color="auto" w:sz="4" w:space="0"/>
              <w:bottom w:val="single" w:color="auto" w:sz="4" w:space="0"/>
              <w:right w:val="single" w:color="auto" w:sz="4" w:space="0"/>
            </w:tcBorders>
            <w:hideMark/>
          </w:tcPr>
          <w:p w:rsidR="00F67827" w:rsidRDefault="00F67827" w14:paraId="4AACFC18" w14:textId="53129769">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eastAsia="Arial"/>
                <w:b/>
              </w:rPr>
            </w:pPr>
            <w:r>
              <w:rPr>
                <w:rFonts w:asciiTheme="minorHAnsi" w:hAnsiTheme="minorHAnsi" w:cstheme="minorHAnsi"/>
              </w:rPr>
              <w:t>CLP</w:t>
            </w:r>
            <w:r w:rsidRPr="00881A59">
              <w:rPr>
                <w:rFonts w:asciiTheme="minorHAnsi" w:hAnsiTheme="minorHAnsi" w:cstheme="minorHAnsi"/>
              </w:rPr>
              <w:t xml:space="preserve"> Account Registration</w:t>
            </w:r>
          </w:p>
        </w:tc>
        <w:tc>
          <w:tcPr>
            <w:tcW w:w="1248" w:type="dxa"/>
            <w:tcBorders>
              <w:top w:val="single" w:color="auto" w:sz="4" w:space="0"/>
              <w:left w:val="single" w:color="auto" w:sz="4" w:space="0"/>
              <w:bottom w:val="single" w:color="auto" w:sz="4" w:space="0"/>
              <w:right w:val="single" w:color="auto" w:sz="4" w:space="0"/>
            </w:tcBorders>
            <w:hideMark/>
          </w:tcPr>
          <w:p w:rsidR="00F67827" w:rsidRDefault="00F67827" w14:paraId="695009CB" w14:textId="0A5A18D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rPr>
            </w:pPr>
            <w:r>
              <w:rPr>
                <w:rFonts w:eastAsia="Arial"/>
              </w:rPr>
              <w:t>6,000</w:t>
            </w:r>
          </w:p>
        </w:tc>
        <w:tc>
          <w:tcPr>
            <w:tcW w:w="1066" w:type="dxa"/>
            <w:tcBorders>
              <w:top w:val="single" w:color="auto" w:sz="4" w:space="0"/>
              <w:left w:val="single" w:color="auto" w:sz="4" w:space="0"/>
              <w:bottom w:val="single" w:color="auto" w:sz="4" w:space="0"/>
              <w:right w:val="single" w:color="auto" w:sz="4" w:space="0"/>
            </w:tcBorders>
            <w:hideMark/>
          </w:tcPr>
          <w:p w:rsidR="00F67827" w:rsidRDefault="00F67827" w14:paraId="3E94B239" w14:textId="71D4FAE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rPr>
            </w:pPr>
            <w:r>
              <w:rPr>
                <w:rFonts w:eastAsia="Arial"/>
              </w:rPr>
              <w:t>500</w:t>
            </w:r>
          </w:p>
        </w:tc>
        <w:tc>
          <w:tcPr>
            <w:tcW w:w="1007" w:type="dxa"/>
            <w:tcBorders>
              <w:top w:val="single" w:color="auto" w:sz="4" w:space="0"/>
              <w:left w:val="single" w:color="auto" w:sz="4" w:space="0"/>
              <w:bottom w:val="single" w:color="000000" w:sz="8" w:space="0"/>
              <w:right w:val="single" w:color="auto" w:sz="4" w:space="0"/>
            </w:tcBorders>
            <w:hideMark/>
          </w:tcPr>
          <w:p w:rsidR="00F67827" w:rsidRDefault="00F67827" w14:paraId="698609C0" w14:textId="3DE3D952">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rPr>
            </w:pPr>
            <w:r>
              <w:rPr>
                <w:rFonts w:eastAsia="Arial"/>
              </w:rPr>
              <w:t>250</w:t>
            </w:r>
          </w:p>
        </w:tc>
        <w:tc>
          <w:tcPr>
            <w:tcW w:w="1013" w:type="dxa"/>
            <w:tcBorders>
              <w:top w:val="single" w:color="auto" w:sz="4" w:space="0"/>
              <w:left w:val="single" w:color="auto" w:sz="4" w:space="0"/>
              <w:bottom w:val="single" w:color="000000" w:sz="8" w:space="0"/>
              <w:right w:val="single" w:color="000000" w:sz="8" w:space="0"/>
            </w:tcBorders>
            <w:hideMark/>
          </w:tcPr>
          <w:p w:rsidR="00F67827" w:rsidRDefault="00F67827" w14:paraId="5630EACF" w14:textId="7E0BA3CB">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eastAsia="Arial"/>
              </w:rPr>
            </w:pPr>
            <w:r>
              <w:rPr>
                <w:rFonts w:eastAsia="Arial"/>
              </w:rPr>
              <w:t>21</w:t>
            </w:r>
          </w:p>
        </w:tc>
        <w:tc>
          <w:tcPr>
            <w:tcW w:w="1007" w:type="dxa"/>
            <w:tcBorders>
              <w:top w:val="single" w:color="auto" w:sz="4" w:space="0"/>
              <w:left w:val="single" w:color="auto" w:sz="4" w:space="0"/>
              <w:bottom w:val="single" w:color="auto" w:sz="4" w:space="0"/>
              <w:right w:val="single" w:color="auto" w:sz="4" w:space="0"/>
            </w:tcBorders>
            <w:hideMark/>
          </w:tcPr>
          <w:p w:rsidR="00F67827" w:rsidRDefault="008054EB" w14:paraId="2DACDBCB" w14:textId="2F0EB965">
            <w:pPr>
              <w:widowControl w:val="0"/>
              <w:autoSpaceDE w:val="0"/>
              <w:autoSpaceDN w:val="0"/>
              <w:adjustRightInd w:val="0"/>
              <w:jc w:val="center"/>
              <w:rPr>
                <w:rFonts w:eastAsia="Calibri"/>
                <w:sz w:val="18"/>
                <w:szCs w:val="18"/>
              </w:rPr>
            </w:pPr>
            <w:r>
              <w:rPr>
                <w:rFonts w:eastAsia="Calibri"/>
                <w:sz w:val="18"/>
                <w:szCs w:val="18"/>
              </w:rPr>
              <w:t>-5,750</w:t>
            </w:r>
          </w:p>
        </w:tc>
        <w:tc>
          <w:tcPr>
            <w:tcW w:w="1055" w:type="dxa"/>
            <w:tcBorders>
              <w:top w:val="single" w:color="auto" w:sz="4" w:space="0"/>
              <w:left w:val="single" w:color="auto" w:sz="4" w:space="0"/>
              <w:bottom w:val="single" w:color="auto" w:sz="4" w:space="0"/>
              <w:right w:val="single" w:color="auto" w:sz="4" w:space="0"/>
            </w:tcBorders>
            <w:hideMark/>
          </w:tcPr>
          <w:p w:rsidR="00F67827" w:rsidRDefault="00F67827" w14:paraId="5B78D75B" w14:textId="714CDEFF">
            <w:pPr>
              <w:widowControl w:val="0"/>
              <w:autoSpaceDE w:val="0"/>
              <w:autoSpaceDN w:val="0"/>
              <w:adjustRightInd w:val="0"/>
              <w:jc w:val="center"/>
              <w:rPr>
                <w:rFonts w:eastAsia="Calibri"/>
                <w:sz w:val="18"/>
                <w:szCs w:val="18"/>
              </w:rPr>
            </w:pPr>
            <w:r>
              <w:rPr>
                <w:rFonts w:eastAsia="Calibri"/>
                <w:sz w:val="18"/>
                <w:szCs w:val="18"/>
              </w:rPr>
              <w:t>-</w:t>
            </w:r>
            <w:r w:rsidR="008054EB">
              <w:rPr>
                <w:rFonts w:eastAsia="Calibri"/>
                <w:sz w:val="18"/>
                <w:szCs w:val="18"/>
              </w:rPr>
              <w:t>479</w:t>
            </w:r>
          </w:p>
        </w:tc>
      </w:tr>
    </w:tbl>
    <w:p w:rsidR="00F62F89" w:rsidRDefault="00F62F89" w14:paraId="6CA4F84C" w14:textId="77777777"/>
    <w:p w:rsidR="00434E0E" w:rsidRDefault="00434E0E" w14:paraId="2D4569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F43" w:rsidRDefault="004E6F43" w14:paraId="1B805D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eastAsia="Calibri" w:cs="Calibri"/>
          <w:b/>
          <w:sz w:val="22"/>
          <w:szCs w:val="22"/>
        </w:rPr>
      </w:pPr>
    </w:p>
    <w:p w:rsidR="004E6F43" w:rsidRDefault="004E6F43" w14:paraId="5B93C8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eastAsia="Calibri" w:cs="Calibri"/>
          <w:b/>
          <w:sz w:val="22"/>
          <w:szCs w:val="22"/>
        </w:rPr>
      </w:pPr>
    </w:p>
    <w:p w:rsidR="004E6F43" w:rsidRDefault="004E6F43" w14:paraId="02F0C139" w14:textId="77777777">
      <w:pPr>
        <w:rPr>
          <w:rFonts w:ascii="Calibri" w:hAnsi="Calibri" w:eastAsia="Calibri" w:cs="Calibri"/>
          <w:b/>
          <w:sz w:val="22"/>
          <w:szCs w:val="22"/>
        </w:rPr>
      </w:pPr>
      <w:r>
        <w:rPr>
          <w:rFonts w:ascii="Calibri" w:hAnsi="Calibri" w:eastAsia="Calibri" w:cs="Calibri"/>
          <w:b/>
          <w:sz w:val="22"/>
          <w:szCs w:val="22"/>
        </w:rPr>
        <w:br w:type="page"/>
      </w:r>
    </w:p>
    <w:p w:rsidR="00434E0E" w:rsidRDefault="00DD1E53" w14:paraId="5ADBB458" w14:textId="4F72D2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hAnsi="Calibri" w:eastAsia="Calibri" w:cs="Calibri"/>
          <w:b/>
          <w:sz w:val="22"/>
          <w:szCs w:val="22"/>
        </w:rPr>
        <w:lastRenderedPageBreak/>
        <w:t>16.</w:t>
      </w:r>
      <w:r>
        <w:rPr>
          <w:rFonts w:ascii="Calibri" w:hAnsi="Calibri" w:eastAsia="Calibri" w:cs="Calibr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34E0E" w:rsidRDefault="00434E0E" w14:paraId="39A27C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RDefault="006F1CDE" w14:paraId="299496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eastAsia="Calibri" w:cs="Calibri"/>
          <w:sz w:val="22"/>
          <w:szCs w:val="22"/>
        </w:rPr>
        <w:t>The NPS</w:t>
      </w:r>
      <w:r w:rsidR="00DD1E53">
        <w:rPr>
          <w:rFonts w:ascii="Calibri" w:hAnsi="Calibri" w:eastAsia="Calibri" w:cs="Calibri"/>
          <w:sz w:val="22"/>
          <w:szCs w:val="22"/>
        </w:rPr>
        <w:t xml:space="preserve"> will not </w:t>
      </w:r>
      <w:r>
        <w:rPr>
          <w:rFonts w:ascii="Calibri" w:hAnsi="Calibri" w:eastAsia="Calibri" w:cs="Calibri"/>
          <w:sz w:val="22"/>
          <w:szCs w:val="22"/>
        </w:rPr>
        <w:t>publish information from this collection</w:t>
      </w:r>
      <w:r w:rsidR="00DD1E53">
        <w:rPr>
          <w:rFonts w:ascii="Calibri" w:hAnsi="Calibri" w:eastAsia="Calibri" w:cs="Calibri"/>
          <w:sz w:val="22"/>
          <w:szCs w:val="22"/>
        </w:rPr>
        <w:t>.</w:t>
      </w:r>
    </w:p>
    <w:p w:rsidR="00434E0E" w:rsidRDefault="00434E0E" w14:paraId="44557D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RDefault="00DD1E53" w14:paraId="1EC620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hAnsi="Calibri" w:eastAsia="Calibri" w:cs="Calibri"/>
          <w:b/>
          <w:sz w:val="22"/>
          <w:szCs w:val="22"/>
        </w:rPr>
        <w:t>17.</w:t>
      </w:r>
      <w:r>
        <w:rPr>
          <w:rFonts w:ascii="Calibri" w:hAnsi="Calibri" w:eastAsia="Calibri" w:cs="Calibri"/>
          <w:b/>
          <w:sz w:val="22"/>
          <w:szCs w:val="22"/>
        </w:rPr>
        <w:tab/>
        <w:t>If seeking approval to not display the expiration date for OMB approval of the information collection, explain the reasons that display would be inappropriate.</w:t>
      </w:r>
    </w:p>
    <w:p w:rsidR="00434E0E" w:rsidRDefault="00434E0E" w14:paraId="31E4D0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RDefault="00DD1E53" w14:paraId="322961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eastAsia="Calibri" w:cs="Calibri"/>
          <w:sz w:val="22"/>
          <w:szCs w:val="22"/>
        </w:rPr>
        <w:t>We will display the OMB Control Number and expiration date on the form.</w:t>
      </w:r>
    </w:p>
    <w:p w:rsidR="00434E0E" w:rsidRDefault="00434E0E" w14:paraId="787F90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RDefault="00DD1E53" w14:paraId="50C5CF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hAnsi="Calibri" w:eastAsia="Calibri" w:cs="Calibri"/>
          <w:b/>
          <w:sz w:val="22"/>
          <w:szCs w:val="22"/>
        </w:rPr>
        <w:t>18.</w:t>
      </w:r>
      <w:r>
        <w:rPr>
          <w:rFonts w:ascii="Calibri" w:hAnsi="Calibri" w:eastAsia="Calibri" w:cs="Calibri"/>
          <w:b/>
          <w:sz w:val="22"/>
          <w:szCs w:val="22"/>
        </w:rPr>
        <w:tab/>
        <w:t>Explain each exception to the topics of the certification statement identified in "Certification for Paperwork Reduction Act Submissions."</w:t>
      </w:r>
    </w:p>
    <w:p w:rsidR="00434E0E" w:rsidRDefault="00434E0E" w14:paraId="4FA937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RDefault="00DD1E53" w14:paraId="29CBC0A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pPr>
      <w:r>
        <w:rPr>
          <w:rFonts w:ascii="Calibri" w:hAnsi="Calibri" w:eastAsia="Calibri" w:cs="Calibri"/>
          <w:sz w:val="22"/>
          <w:szCs w:val="22"/>
        </w:rPr>
        <w:t>There are no exceptions to the certification statement.</w:t>
      </w:r>
    </w:p>
    <w:p w:rsidR="00434E0E" w:rsidRDefault="00434E0E" w14:paraId="08A97C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4E0E" w:rsidRDefault="00434E0E" w14:paraId="6923247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sectPr w:rsidR="00434E0E">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A4910" w14:textId="77777777" w:rsidR="002478E1" w:rsidRDefault="002478E1" w:rsidP="007F4A6B">
      <w:r>
        <w:separator/>
      </w:r>
    </w:p>
  </w:endnote>
  <w:endnote w:type="continuationSeparator" w:id="0">
    <w:p w14:paraId="67C134B0" w14:textId="77777777" w:rsidR="002478E1" w:rsidRDefault="002478E1" w:rsidP="007F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677659"/>
      <w:docPartObj>
        <w:docPartGallery w:val="Page Numbers (Bottom of Page)"/>
        <w:docPartUnique/>
      </w:docPartObj>
    </w:sdtPr>
    <w:sdtEndPr>
      <w:rPr>
        <w:noProof/>
      </w:rPr>
    </w:sdtEndPr>
    <w:sdtContent>
      <w:p w14:paraId="54EBF6E9" w14:textId="7FEF2FA5" w:rsidR="007F4A6B" w:rsidRDefault="007F4A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5C0398" w14:textId="77777777" w:rsidR="007F4A6B" w:rsidRDefault="007F4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30629" w14:textId="77777777" w:rsidR="002478E1" w:rsidRDefault="002478E1" w:rsidP="007F4A6B">
      <w:r>
        <w:separator/>
      </w:r>
    </w:p>
  </w:footnote>
  <w:footnote w:type="continuationSeparator" w:id="0">
    <w:p w14:paraId="11F4712D" w14:textId="77777777" w:rsidR="002478E1" w:rsidRDefault="002478E1" w:rsidP="007F4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CC9"/>
    <w:multiLevelType w:val="hybridMultilevel"/>
    <w:tmpl w:val="918E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97EFC"/>
    <w:multiLevelType w:val="hybridMultilevel"/>
    <w:tmpl w:val="9BF490FE"/>
    <w:lvl w:ilvl="0" w:tplc="4E34942C">
      <w:numFmt w:val="bullet"/>
      <w:lvlText w:val="•"/>
      <w:lvlJc w:val="left"/>
      <w:pPr>
        <w:ind w:left="1440" w:hanging="72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823DAE"/>
    <w:multiLevelType w:val="multilevel"/>
    <w:tmpl w:val="E8F45C9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388223D5"/>
    <w:multiLevelType w:val="hybridMultilevel"/>
    <w:tmpl w:val="BEB6EA0E"/>
    <w:lvl w:ilvl="0" w:tplc="A36008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D07A9"/>
    <w:multiLevelType w:val="hybridMultilevel"/>
    <w:tmpl w:val="35E4E224"/>
    <w:lvl w:ilvl="0" w:tplc="B1464A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9F4F3C"/>
    <w:multiLevelType w:val="multilevel"/>
    <w:tmpl w:val="04381B2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767D6D2E"/>
    <w:multiLevelType w:val="hybridMultilevel"/>
    <w:tmpl w:val="94A2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0E"/>
    <w:rsid w:val="00015FBB"/>
    <w:rsid w:val="00026CD5"/>
    <w:rsid w:val="0004390E"/>
    <w:rsid w:val="00050220"/>
    <w:rsid w:val="000608BE"/>
    <w:rsid w:val="00064B38"/>
    <w:rsid w:val="0009571E"/>
    <w:rsid w:val="000A41EF"/>
    <w:rsid w:val="000A443F"/>
    <w:rsid w:val="000B253E"/>
    <w:rsid w:val="000D0661"/>
    <w:rsid w:val="000D75F0"/>
    <w:rsid w:val="000E2424"/>
    <w:rsid w:val="000E3251"/>
    <w:rsid w:val="00120468"/>
    <w:rsid w:val="0012498E"/>
    <w:rsid w:val="001314C7"/>
    <w:rsid w:val="0015123E"/>
    <w:rsid w:val="00176337"/>
    <w:rsid w:val="001D70C6"/>
    <w:rsid w:val="001E786B"/>
    <w:rsid w:val="00217076"/>
    <w:rsid w:val="002244A8"/>
    <w:rsid w:val="00227492"/>
    <w:rsid w:val="00234304"/>
    <w:rsid w:val="002364EF"/>
    <w:rsid w:val="002408C2"/>
    <w:rsid w:val="002478E1"/>
    <w:rsid w:val="002571AD"/>
    <w:rsid w:val="002607A1"/>
    <w:rsid w:val="0029218B"/>
    <w:rsid w:val="002936DD"/>
    <w:rsid w:val="002B4796"/>
    <w:rsid w:val="002B5CA7"/>
    <w:rsid w:val="002E0F09"/>
    <w:rsid w:val="002E1DEB"/>
    <w:rsid w:val="00312F5C"/>
    <w:rsid w:val="0033659F"/>
    <w:rsid w:val="003576D0"/>
    <w:rsid w:val="003B78FB"/>
    <w:rsid w:val="003D73B7"/>
    <w:rsid w:val="003D7C47"/>
    <w:rsid w:val="003E590B"/>
    <w:rsid w:val="003F2D29"/>
    <w:rsid w:val="004307E5"/>
    <w:rsid w:val="00434E0E"/>
    <w:rsid w:val="00451C3D"/>
    <w:rsid w:val="00482774"/>
    <w:rsid w:val="004A386B"/>
    <w:rsid w:val="004C37A5"/>
    <w:rsid w:val="004D1AA6"/>
    <w:rsid w:val="004E2429"/>
    <w:rsid w:val="004E6F43"/>
    <w:rsid w:val="004E751C"/>
    <w:rsid w:val="004F698E"/>
    <w:rsid w:val="004F6B3B"/>
    <w:rsid w:val="00540A5E"/>
    <w:rsid w:val="005420CD"/>
    <w:rsid w:val="00543DBE"/>
    <w:rsid w:val="00564C56"/>
    <w:rsid w:val="005B18A8"/>
    <w:rsid w:val="005D533D"/>
    <w:rsid w:val="005E40DB"/>
    <w:rsid w:val="005E6930"/>
    <w:rsid w:val="005E7DAF"/>
    <w:rsid w:val="005F41BA"/>
    <w:rsid w:val="00616FD0"/>
    <w:rsid w:val="006351EF"/>
    <w:rsid w:val="0066327C"/>
    <w:rsid w:val="00667740"/>
    <w:rsid w:val="006708F1"/>
    <w:rsid w:val="006970DD"/>
    <w:rsid w:val="006C10D7"/>
    <w:rsid w:val="006C2AE9"/>
    <w:rsid w:val="006C554B"/>
    <w:rsid w:val="006E2781"/>
    <w:rsid w:val="006E64B5"/>
    <w:rsid w:val="006F1CDE"/>
    <w:rsid w:val="00710473"/>
    <w:rsid w:val="007361D3"/>
    <w:rsid w:val="00752F76"/>
    <w:rsid w:val="0079335B"/>
    <w:rsid w:val="007A4657"/>
    <w:rsid w:val="007F0F64"/>
    <w:rsid w:val="007F2C64"/>
    <w:rsid w:val="007F460A"/>
    <w:rsid w:val="007F4A6B"/>
    <w:rsid w:val="00802A8E"/>
    <w:rsid w:val="008054EB"/>
    <w:rsid w:val="00826DDA"/>
    <w:rsid w:val="00832987"/>
    <w:rsid w:val="008404B6"/>
    <w:rsid w:val="00842A41"/>
    <w:rsid w:val="008563CB"/>
    <w:rsid w:val="00881A59"/>
    <w:rsid w:val="00897B66"/>
    <w:rsid w:val="008A6ADC"/>
    <w:rsid w:val="008E261B"/>
    <w:rsid w:val="008F1D60"/>
    <w:rsid w:val="00901A51"/>
    <w:rsid w:val="0092525C"/>
    <w:rsid w:val="00926149"/>
    <w:rsid w:val="009302D9"/>
    <w:rsid w:val="00937C65"/>
    <w:rsid w:val="009535DE"/>
    <w:rsid w:val="009557BA"/>
    <w:rsid w:val="00961C0C"/>
    <w:rsid w:val="00973822"/>
    <w:rsid w:val="009752F2"/>
    <w:rsid w:val="00977B2A"/>
    <w:rsid w:val="00980D54"/>
    <w:rsid w:val="009B6CC7"/>
    <w:rsid w:val="009C183E"/>
    <w:rsid w:val="009C61EF"/>
    <w:rsid w:val="009F0481"/>
    <w:rsid w:val="00A159A7"/>
    <w:rsid w:val="00A21711"/>
    <w:rsid w:val="00A53569"/>
    <w:rsid w:val="00A62679"/>
    <w:rsid w:val="00A6470D"/>
    <w:rsid w:val="00AA7736"/>
    <w:rsid w:val="00AC4F79"/>
    <w:rsid w:val="00AD5E42"/>
    <w:rsid w:val="00AE00B5"/>
    <w:rsid w:val="00AE082D"/>
    <w:rsid w:val="00AF5EA1"/>
    <w:rsid w:val="00B205C2"/>
    <w:rsid w:val="00B24585"/>
    <w:rsid w:val="00B26AA0"/>
    <w:rsid w:val="00C26F5D"/>
    <w:rsid w:val="00C36A9C"/>
    <w:rsid w:val="00C52E87"/>
    <w:rsid w:val="00C85E1A"/>
    <w:rsid w:val="00CA7F82"/>
    <w:rsid w:val="00CB49EC"/>
    <w:rsid w:val="00CD1918"/>
    <w:rsid w:val="00CE363E"/>
    <w:rsid w:val="00CF00CF"/>
    <w:rsid w:val="00D02332"/>
    <w:rsid w:val="00D53167"/>
    <w:rsid w:val="00D54D40"/>
    <w:rsid w:val="00D70BAF"/>
    <w:rsid w:val="00D82C73"/>
    <w:rsid w:val="00D851EA"/>
    <w:rsid w:val="00DA7598"/>
    <w:rsid w:val="00DB62FF"/>
    <w:rsid w:val="00DD1E53"/>
    <w:rsid w:val="00E05471"/>
    <w:rsid w:val="00E30429"/>
    <w:rsid w:val="00E541B0"/>
    <w:rsid w:val="00E6040F"/>
    <w:rsid w:val="00E64C29"/>
    <w:rsid w:val="00E66996"/>
    <w:rsid w:val="00E8032B"/>
    <w:rsid w:val="00EB749E"/>
    <w:rsid w:val="00EC5AA5"/>
    <w:rsid w:val="00ED5E34"/>
    <w:rsid w:val="00EE1C77"/>
    <w:rsid w:val="00EF4687"/>
    <w:rsid w:val="00F100F4"/>
    <w:rsid w:val="00F11A00"/>
    <w:rsid w:val="00F15788"/>
    <w:rsid w:val="00F332D3"/>
    <w:rsid w:val="00F52376"/>
    <w:rsid w:val="00F62F89"/>
    <w:rsid w:val="00F660C4"/>
    <w:rsid w:val="00F67827"/>
    <w:rsid w:val="00F77636"/>
    <w:rsid w:val="00F83525"/>
    <w:rsid w:val="00FA5CEA"/>
    <w:rsid w:val="00FD4497"/>
    <w:rsid w:val="00FD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090C"/>
  <w15:docId w15:val="{BC8368BD-B559-4B10-8DBA-FDDCDB6F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3">
    <w:name w:val="3"/>
    <w:basedOn w:val="TableNormal"/>
    <w:pPr>
      <w:contextualSpacing/>
    </w:pPr>
    <w:rPr>
      <w:rFonts w:ascii="Arial" w:eastAsia="Arial" w:hAnsi="Arial" w:cs="Arial"/>
      <w:sz w:val="24"/>
      <w:szCs w:val="24"/>
    </w:rPr>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85E1A"/>
    <w:rPr>
      <w:color w:val="0563C1" w:themeColor="hyperlink"/>
      <w:u w:val="single"/>
    </w:rPr>
  </w:style>
  <w:style w:type="paragraph" w:styleId="BodyTextIndent2">
    <w:name w:val="Body Text Indent 2"/>
    <w:basedOn w:val="Normal"/>
    <w:link w:val="BodyTextIndent2Char"/>
    <w:rsid w:val="007F2C64"/>
    <w:pPr>
      <w:widowControl/>
      <w:ind w:left="720" w:hanging="720"/>
    </w:pPr>
    <w:rPr>
      <w:color w:val="auto"/>
      <w:sz w:val="22"/>
    </w:rPr>
  </w:style>
  <w:style w:type="character" w:customStyle="1" w:styleId="BodyTextIndent2Char">
    <w:name w:val="Body Text Indent 2 Char"/>
    <w:basedOn w:val="DefaultParagraphFont"/>
    <w:link w:val="BodyTextIndent2"/>
    <w:rsid w:val="007F2C64"/>
    <w:rPr>
      <w:color w:val="auto"/>
      <w:sz w:val="22"/>
    </w:rPr>
  </w:style>
  <w:style w:type="character" w:styleId="FollowedHyperlink">
    <w:name w:val="FollowedHyperlink"/>
    <w:basedOn w:val="DefaultParagraphFont"/>
    <w:uiPriority w:val="99"/>
    <w:semiHidden/>
    <w:unhideWhenUsed/>
    <w:rsid w:val="006F1CDE"/>
    <w:rPr>
      <w:color w:val="954F72" w:themeColor="followedHyperlink"/>
      <w:u w:val="single"/>
    </w:rPr>
  </w:style>
  <w:style w:type="paragraph" w:styleId="ListParagraph">
    <w:name w:val="List Paragraph"/>
    <w:basedOn w:val="Normal"/>
    <w:uiPriority w:val="34"/>
    <w:qFormat/>
    <w:rsid w:val="006F1CDE"/>
    <w:pPr>
      <w:ind w:left="720"/>
      <w:contextualSpacing/>
    </w:pPr>
  </w:style>
  <w:style w:type="character" w:styleId="CommentReference">
    <w:name w:val="annotation reference"/>
    <w:basedOn w:val="DefaultParagraphFont"/>
    <w:uiPriority w:val="99"/>
    <w:semiHidden/>
    <w:unhideWhenUsed/>
    <w:rsid w:val="006F1CDE"/>
    <w:rPr>
      <w:sz w:val="16"/>
      <w:szCs w:val="16"/>
    </w:rPr>
  </w:style>
  <w:style w:type="paragraph" w:styleId="CommentText">
    <w:name w:val="annotation text"/>
    <w:basedOn w:val="Normal"/>
    <w:link w:val="CommentTextChar"/>
    <w:uiPriority w:val="99"/>
    <w:semiHidden/>
    <w:unhideWhenUsed/>
    <w:rsid w:val="006F1CDE"/>
  </w:style>
  <w:style w:type="character" w:customStyle="1" w:styleId="CommentTextChar">
    <w:name w:val="Comment Text Char"/>
    <w:basedOn w:val="DefaultParagraphFont"/>
    <w:link w:val="CommentText"/>
    <w:uiPriority w:val="99"/>
    <w:semiHidden/>
    <w:rsid w:val="006F1CDE"/>
  </w:style>
  <w:style w:type="paragraph" w:styleId="CommentSubject">
    <w:name w:val="annotation subject"/>
    <w:basedOn w:val="CommentText"/>
    <w:next w:val="CommentText"/>
    <w:link w:val="CommentSubjectChar"/>
    <w:uiPriority w:val="99"/>
    <w:semiHidden/>
    <w:unhideWhenUsed/>
    <w:rsid w:val="006F1CDE"/>
    <w:rPr>
      <w:b/>
      <w:bCs/>
    </w:rPr>
  </w:style>
  <w:style w:type="character" w:customStyle="1" w:styleId="CommentSubjectChar">
    <w:name w:val="Comment Subject Char"/>
    <w:basedOn w:val="CommentTextChar"/>
    <w:link w:val="CommentSubject"/>
    <w:uiPriority w:val="99"/>
    <w:semiHidden/>
    <w:rsid w:val="006F1CDE"/>
    <w:rPr>
      <w:b/>
      <w:bCs/>
    </w:rPr>
  </w:style>
  <w:style w:type="paragraph" w:styleId="BalloonText">
    <w:name w:val="Balloon Text"/>
    <w:basedOn w:val="Normal"/>
    <w:link w:val="BalloonTextChar"/>
    <w:uiPriority w:val="99"/>
    <w:semiHidden/>
    <w:unhideWhenUsed/>
    <w:rsid w:val="006F1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CDE"/>
    <w:rPr>
      <w:rFonts w:ascii="Segoe UI" w:hAnsi="Segoe UI" w:cs="Segoe UI"/>
      <w:sz w:val="18"/>
      <w:szCs w:val="18"/>
    </w:rPr>
  </w:style>
  <w:style w:type="table" w:styleId="TableGrid">
    <w:name w:val="Table Grid"/>
    <w:basedOn w:val="TableNormal"/>
    <w:uiPriority w:val="59"/>
    <w:rsid w:val="00D02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4A6B"/>
    <w:pPr>
      <w:tabs>
        <w:tab w:val="center" w:pos="4680"/>
        <w:tab w:val="right" w:pos="9360"/>
      </w:tabs>
    </w:pPr>
  </w:style>
  <w:style w:type="character" w:customStyle="1" w:styleId="HeaderChar">
    <w:name w:val="Header Char"/>
    <w:basedOn w:val="DefaultParagraphFont"/>
    <w:link w:val="Header"/>
    <w:uiPriority w:val="99"/>
    <w:rsid w:val="007F4A6B"/>
  </w:style>
  <w:style w:type="paragraph" w:styleId="Footer">
    <w:name w:val="footer"/>
    <w:basedOn w:val="Normal"/>
    <w:link w:val="FooterChar"/>
    <w:uiPriority w:val="99"/>
    <w:unhideWhenUsed/>
    <w:rsid w:val="007F4A6B"/>
    <w:pPr>
      <w:tabs>
        <w:tab w:val="center" w:pos="4680"/>
        <w:tab w:val="right" w:pos="9360"/>
      </w:tabs>
    </w:pPr>
  </w:style>
  <w:style w:type="character" w:customStyle="1" w:styleId="FooterChar">
    <w:name w:val="Footer Char"/>
    <w:basedOn w:val="DefaultParagraphFont"/>
    <w:link w:val="Footer"/>
    <w:uiPriority w:val="99"/>
    <w:rsid w:val="007F4A6B"/>
  </w:style>
  <w:style w:type="character" w:styleId="Strong">
    <w:name w:val="Strong"/>
    <w:basedOn w:val="DefaultParagraphFont"/>
    <w:uiPriority w:val="22"/>
    <w:qFormat/>
    <w:rsid w:val="0079335B"/>
    <w:rPr>
      <w:b/>
      <w:bCs/>
    </w:rPr>
  </w:style>
  <w:style w:type="table" w:customStyle="1" w:styleId="TableGrid1">
    <w:name w:val="Table Grid1"/>
    <w:basedOn w:val="TableNormal"/>
    <w:rsid w:val="00F67827"/>
    <w:pPr>
      <w:widowControl/>
    </w:pPr>
    <w:rPr>
      <w:color w:val="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5E3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935378">
      <w:bodyDiv w:val="1"/>
      <w:marLeft w:val="0"/>
      <w:marRight w:val="0"/>
      <w:marTop w:val="0"/>
      <w:marBottom w:val="0"/>
      <w:divBdr>
        <w:top w:val="none" w:sz="0" w:space="0" w:color="auto"/>
        <w:left w:val="none" w:sz="0" w:space="0" w:color="auto"/>
        <w:bottom w:val="none" w:sz="0" w:space="0" w:color="auto"/>
        <w:right w:val="none" w:sz="0" w:space="0" w:color="auto"/>
      </w:divBdr>
    </w:div>
    <w:div w:id="1315641801">
      <w:bodyDiv w:val="1"/>
      <w:marLeft w:val="0"/>
      <w:marRight w:val="0"/>
      <w:marTop w:val="0"/>
      <w:marBottom w:val="0"/>
      <w:divBdr>
        <w:top w:val="none" w:sz="0" w:space="0" w:color="auto"/>
        <w:left w:val="none" w:sz="0" w:space="0" w:color="auto"/>
        <w:bottom w:val="none" w:sz="0" w:space="0" w:color="auto"/>
        <w:right w:val="none" w:sz="0" w:space="0" w:color="auto"/>
      </w:divBdr>
    </w:div>
    <w:div w:id="1414552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gpo.gov/fdsys/pkg/FR-2018-10-09/pdf/2018-217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ktDU2QjTFuIgwm+cwkZHKkJ8UZA==">AMUW2mUQpmphPU1lofiBuCwoIjEtn3Hab02kJvTV0QP4FH5yx9VuIaJdjQml4srnH8+8QCMNJSxfqqje8FeXkXvxw2hmjFMH7p12KZqO7yLmM3Dn6mdaunee7w3m+/Mn8++Tx2YS8KZOCss3Z66fAXptor6vKe4oBHeYOm9wcFUurZQTwQIPiQfAcxR2zX42yq4oZwXaQdge32WmX3m8YIDxMZg8pUyTaknLJAYdNq7mF3I0GZsGNMWyiHLxrl0C7c3nTql85c+e7r1Qijmif9/HPtQ7+0pqTDh1Y5rp8GDIWZVTX3elD2gdDYhpezHXWBtXCBCXdLg+CMpukHewVNbKyzzT+fIO4IR0Ogw3+jUs6paBxeesderlAxVkUGcfK/QvQV22rfMsbzO4fEoOgF7QfAWAMoCpbN8Esh5t2TVggYR1IlR7yF5+ur4ZwbY1i3INY2DGFRq47BhQZcYNxzL2Yz4b4Cgis4mlOwdL10AllfrZRuXptkOZ5F92EVJQkQE9XlVJA0aYPlMU9yzUtl8TOgOx7L0SPftLvZ9CsvXtsRI6HX5fzBiE38bJPrtDNa9e2P5U88wywBq4i6E2rYXYnuYjvQsBO6FZp9uAXGLkzZmv4Kd958cyiirnOEkDzHFJr+ZDbqhJFo61Srhktc7T6jscbpHh7ME/pZvfNZKlXZErHfB1ylP88wWG5AHOWvmciLLE+QvlPLT7/88FspxGrDT37zSRq1bsPH0KaM+r8gt5PGLFIKA63ZaGhKuAQJsn1ytgGjxIBRNBzPoditDRW7FUkp5IkZTcjsRW0TnCtxsb8YvPnlhFCWzLu6wGNooKu7/m1yGZ1HWR1bRIwMQ0LkICnQD6NNEZQ08WBla/POFJ+IOiJcNk/x4WpahUGJqhEd+TFcMPVDGiw3iJphfFK4IhqFPlV1mLQQAVRwhNHNsGmJjwz3kB+5rhzb/HMf5d6rlhlN81nQDh58egcIdTR260uQ8l8YbGH7fxRI5T/q0Cw1yR0aqOucOfrtKEMQAXmBSg8lOW5Zs8xGCbdrVg44CDnpc0Epq59o7YmXNPHdSCXGDNx0ej/izMiWVfxqnoq+bHcWM/4682R9ynJxkopZtvbcVGH4wOyYfQQKcNEbsS8kV/DA/MOSMH+BQt/i5KeKTBwrHgzQe2w7SWiLDc7KaEds5wkQxOiEFPg8J9jL2OXw9AuTvTz25NrFOiyvYv9FjiEQmKFHRB/gSxQ1rSr9I04X2dPBFN8E08kRbQTbdE3idMmdK+2pWPKzEQv+Ij6tLS0+/H9AETUUERW0kWydeKecUIRyN1knx+V+MwXikkyz5lyn9PDoYDQcy+XU+qpy6C4c9Tjg0jLyxFSu+o29ZYZ5MpajbNQr2825y9R3nol3pmnEuXvXo9deD4hnp3gxZt6Iq+uDeW+jlwmQUZZEocOaFPXDAV/pLkWWidnQIYqwuge8/1cdMKlivKkj/Pnrs53ng2Nehy4V0BcR1EED3iIbTCKyoe2rJmjbwGk0l6v/ghFTM6vxpRpvcUzLFNztVdLQ/POSL74A+FzaoOY0HXEtvdsIZjXG0wVcOELHnPhjHz28dDF56FXJBFxD3YXEShd5VOJV0nsYxBROu+N0yA3nHSR8+HVYqNbKVp4hMXNUUiO9iqNvHYN2F5nxSIrV1M2uW4sFlb4eU+sPRHgfVrlrEv4dI4QvjBh30aCq0KUACu1RY9WO5Wm2FS+mp7Ux/niEPJAZ/KkuclW+Mf+AHfdHw1Sn9tRlABlnK59pBq3zVBTYJc5KmOmOZPvFJs3VbHdVYIhJakOFiBZPp7D5sYoOR7Kdex23X7Xjdr9ca2qZtCe9bpho/OprR5qnktfkdvL/hqmn9VVhQa6jeDrACmGo/pkQNmFptihO3PjVavlGvi14aXb8+I8zXyUSyW61fu0bLnotufubS6UiecG8InhCCt5mDv7daHGeFxh5TujTMdu6Fmo88l2epe8hKmKlgRzxUAeoGPnVWOMaJ2mzFKTn1c0BilmRzwODQTxtU+Qdf8B9YTQwpEoaW+FzqZ2sfhqHjJtWj26Ko4TWxYl9+6SJ0/6RuNUb7ZV0326QMeLMvS3m8um2qS2XtksqjONsrsrRmz6uXGrvUJXTyZv/83kfOmsIKIPXybHXz0f+IW0TAeEO7/W0JS2c2ruZPzUQ2MNXeY7dO+GoriS1oEa6e8mbW+nmc1tootGkJJK/fwIJXHhSeF+HGXfHtAtax1AaRv5WzFnRbYv55+sjXawO6tiuNe/BMK4WxeOhfyUM2zjiHtxt9LejvwrG0bFr24X05Tpcm0KPgLRi/KNnDu3LSvG77tyOUx5ZeKlSUjoNS73i2xqj8SUWqRy6BGwzW35CvefSsSi/5+/tMPrHkUw2auPyD29zXBLOZwGLOGlvS1jGYTtUByxHpUpYtEPsHZuRLUsQxT/ITTFYfNriD7GZk7JA9WBkYptcw2JRuBFsEGhuhKl3c19ZLnGGmMwvIDOQpyFApyYDL7LsK340bFkgpfr+htHT8GpF55VwVg/dascKDRUxdZIMWcfwrwPWbNmgqJ8h8I9X1AjUnJKJLsF9GvyehXTigr44f2VVjLTrQJPZUXTpj0kjyqPHicjiQchyNFo+2KiUEe0UNRx7Juuq8hJGF6SAp8WefOjdCwmxmYmV9DGG2MRc4/im94seCpKWE+ZQUMTTOKQK4EA8J5olBjgoP7rO9DjkMitndO3dk4jeFmO6FEptHpToEcGdh2qJLLMWKjbTuSY8LW+Bku4KsJju1VtNOIPTi7q37OJxLRyQw17zcnH52X3vVElUvb1XGaea/NqvOjISQnOK9X8xqd/p4xkQU4oz8NX0DDnfuHOQpPSOwcEBoryDLamt1AqQe/4uSYUB64J/FXdJpLlTwvSco9ckHtpeCjBRxYO+3NH1MIvuIJdOdr2NDPzRfqACTTybkrkwMFcqf8njbr4t2Pj2qdU1mYfejOTm9tskDgWuC+LQftQrH/B7kTZGUIX2qeFXLNYrqZ5ydzbBNNka6oc0SoDB7v1bImqroyMD8QQtwPSaGNwmFr1ZfkV2H/TX9zKVtnPOrpq6DQOhNWxhreuKTPd/SKfCPAtGddxQ11kKLReBmUsCI1NlUDknlMWjYGMkZNByKjbSCtCI/hiIFQM3H3i911oZK/HbaNVCXXjbIsKJIK+kxp97cKauWtLzV3wLkz+eWZHx9ZDycIrAhbHR532TY2IqvxV9V8CvUzmn2uzJFSONIKqGquVsZdrRpxgd8jKWxldSzBQ/VfhpZVfL9MFzaG11j0Eg/P24r2SLs1oB3sOr11yggTKUzc60Ff9MW1yYibURzlIugZjKirUI1uziP/EbHVkjzT+XYT6/Ea7NNWNFSaPZNZIQJgNSJASm37W0Pk0JvAWgDaEJjupGeAyUA9JxbJefQptzW/zVK+JtmDJX6wGvmEmfwerlWW3KBKzaP8O8unqB+ldhU3qWrwTxNxhwDvylx67qYVYto1ESotz4TLoI3dxIV7nd+H//FW/R3ny1bFpmKpq97HwCwtM028YsaQZL45j5xk4GPTw+5x8Rvd5nAcck4A4ytG3aKCiSI+iDo0RDDd9FBJ5eLfj8g9WuWS88WD9+imQe+LbHrP+uYradALBG39J8igot2z8OaEhPIiP7vpv/AB21wi0UBoqRmgffCnh/JwxSDUNfh/cOWmumkYBBYqd0pyWpBIhT1K2lHErpJIs/e2o7ZHKgkD1/lc0kZuTAlSiBIVzz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B51F96A-0A6F-4E7B-9FEC-C914C04C8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2695</Words>
  <Characters>15366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Baucum, Madonna</dc:creator>
  <cp:keywords/>
  <dc:description/>
  <cp:lastModifiedBy>Ponds, Phadrea D</cp:lastModifiedBy>
  <cp:revision>2</cp:revision>
  <cp:lastPrinted>2016-11-21T13:43:00Z</cp:lastPrinted>
  <dcterms:created xsi:type="dcterms:W3CDTF">2020-02-07T15:58:00Z</dcterms:created>
  <dcterms:modified xsi:type="dcterms:W3CDTF">2020-02-07T15:58:00Z</dcterms:modified>
</cp:coreProperties>
</file>