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93E1E" w14:textId="5092BCB3" w:rsidR="008C0C9D" w:rsidRPr="0085226D" w:rsidRDefault="008C0C9D" w:rsidP="008C0C9D">
      <w:pPr>
        <w:rPr>
          <w:rFonts w:ascii="Times New Roman" w:hAnsi="Times New Roman" w:cs="Times New Roman"/>
          <w:b/>
          <w:sz w:val="26"/>
          <w:szCs w:val="26"/>
        </w:rPr>
      </w:pPr>
      <w:bookmarkStart w:id="0" w:name="_GoBack"/>
      <w:bookmarkEnd w:id="0"/>
      <w:r>
        <w:rPr>
          <w:rFonts w:ascii="Times New Roman" w:hAnsi="Times New Roman" w:cs="Times New Roman"/>
          <w:b/>
          <w:sz w:val="26"/>
          <w:szCs w:val="26"/>
        </w:rPr>
        <w:t>A</w:t>
      </w:r>
      <w:r w:rsidRPr="0085226D">
        <w:rPr>
          <w:rFonts w:ascii="Times New Roman" w:hAnsi="Times New Roman" w:cs="Times New Roman"/>
          <w:b/>
          <w:sz w:val="26"/>
          <w:szCs w:val="26"/>
        </w:rPr>
        <w:t xml:space="preserve">ttachment </w:t>
      </w:r>
      <w:r w:rsidR="0092384F">
        <w:rPr>
          <w:rFonts w:ascii="Times New Roman" w:hAnsi="Times New Roman" w:cs="Times New Roman"/>
          <w:b/>
          <w:sz w:val="26"/>
          <w:szCs w:val="26"/>
        </w:rPr>
        <w:t>14b</w:t>
      </w:r>
      <w:r>
        <w:rPr>
          <w:rFonts w:ascii="Times New Roman" w:hAnsi="Times New Roman" w:cs="Times New Roman"/>
          <w:b/>
          <w:sz w:val="26"/>
          <w:szCs w:val="26"/>
        </w:rPr>
        <w:t xml:space="preserve"> </w:t>
      </w:r>
      <w:r w:rsidRPr="0085226D">
        <w:rPr>
          <w:rFonts w:ascii="Times New Roman" w:hAnsi="Times New Roman" w:cs="Times New Roman"/>
          <w:b/>
          <w:sz w:val="26"/>
          <w:szCs w:val="26"/>
        </w:rPr>
        <w:t>-</w:t>
      </w:r>
      <w:r>
        <w:rPr>
          <w:rFonts w:ascii="Times New Roman" w:hAnsi="Times New Roman" w:cs="Times New Roman"/>
          <w:b/>
          <w:sz w:val="26"/>
          <w:szCs w:val="26"/>
        </w:rPr>
        <w:t xml:space="preserve"> </w:t>
      </w:r>
      <w:r w:rsidRPr="0085226D">
        <w:rPr>
          <w:rFonts w:ascii="Times New Roman" w:hAnsi="Times New Roman" w:cs="Times New Roman"/>
          <w:b/>
          <w:sz w:val="26"/>
          <w:szCs w:val="26"/>
        </w:rPr>
        <w:t xml:space="preserve">Current </w:t>
      </w:r>
      <w:r>
        <w:rPr>
          <w:rFonts w:ascii="Times New Roman" w:hAnsi="Times New Roman" w:cs="Times New Roman"/>
          <w:b/>
          <w:sz w:val="26"/>
          <w:szCs w:val="26"/>
        </w:rPr>
        <w:t>NHANES 2015-</w:t>
      </w:r>
      <w:r w:rsidR="00CA4B19">
        <w:rPr>
          <w:rFonts w:ascii="Times New Roman" w:hAnsi="Times New Roman" w:cs="Times New Roman"/>
          <w:b/>
          <w:sz w:val="26"/>
          <w:szCs w:val="26"/>
        </w:rPr>
        <w:t>20</w:t>
      </w:r>
      <w:r>
        <w:rPr>
          <w:rFonts w:ascii="Times New Roman" w:hAnsi="Times New Roman" w:cs="Times New Roman"/>
          <w:b/>
          <w:sz w:val="26"/>
          <w:szCs w:val="26"/>
        </w:rPr>
        <w:t xml:space="preserve">18 </w:t>
      </w:r>
      <w:r w:rsidRPr="0085226D">
        <w:rPr>
          <w:rFonts w:ascii="Times New Roman" w:hAnsi="Times New Roman" w:cs="Times New Roman"/>
          <w:b/>
          <w:sz w:val="26"/>
          <w:szCs w:val="26"/>
        </w:rPr>
        <w:t xml:space="preserve">sample design </w:t>
      </w:r>
      <w:r>
        <w:rPr>
          <w:rFonts w:ascii="Times New Roman" w:hAnsi="Times New Roman" w:cs="Times New Roman"/>
          <w:b/>
          <w:sz w:val="26"/>
          <w:szCs w:val="26"/>
        </w:rPr>
        <w:t>approved by the NCHS Research Ethics Review Board</w:t>
      </w:r>
    </w:p>
    <w:p w14:paraId="1C60D0F4" w14:textId="77777777" w:rsidR="008C0C9D" w:rsidRPr="005F0E61" w:rsidRDefault="008C0C9D" w:rsidP="008C0C9D">
      <w:pPr>
        <w:keepNext/>
        <w:spacing w:before="240" w:after="60"/>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sz w:val="24"/>
          <w:szCs w:val="24"/>
          <w:lang w:val="en"/>
        </w:rPr>
        <w:t xml:space="preserve"> </w:t>
      </w:r>
      <w:bookmarkStart w:id="1" w:name="_Toc311202775"/>
      <w:r w:rsidRPr="005F0E61">
        <w:rPr>
          <w:rFonts w:ascii="Times New Roman" w:eastAsia="Times New Roman" w:hAnsi="Times New Roman" w:cs="Times New Roman"/>
          <w:b/>
          <w:bCs/>
          <w:kern w:val="32"/>
          <w:sz w:val="28"/>
          <w:szCs w:val="28"/>
        </w:rPr>
        <w:t>III.</w:t>
      </w:r>
      <w:r w:rsidRPr="005F0E61">
        <w:rPr>
          <w:rFonts w:ascii="Times New Roman" w:eastAsia="Times New Roman" w:hAnsi="Times New Roman" w:cs="Times New Roman"/>
          <w:b/>
          <w:bCs/>
          <w:kern w:val="32"/>
          <w:sz w:val="28"/>
          <w:szCs w:val="28"/>
        </w:rPr>
        <w:tab/>
        <w:t>Study Design</w:t>
      </w:r>
      <w:bookmarkEnd w:id="1"/>
      <w:r w:rsidRPr="005F0E61">
        <w:rPr>
          <w:rFonts w:ascii="Times New Roman" w:eastAsia="Times New Roman" w:hAnsi="Times New Roman" w:cs="Times New Roman"/>
          <w:b/>
          <w:bCs/>
          <w:kern w:val="32"/>
          <w:sz w:val="28"/>
          <w:szCs w:val="28"/>
        </w:rPr>
        <w:t xml:space="preserve"> </w:t>
      </w:r>
    </w:p>
    <w:p w14:paraId="493CE221" w14:textId="77777777" w:rsidR="008C0C9D" w:rsidRPr="005F0E61" w:rsidRDefault="008C0C9D" w:rsidP="008C0C9D">
      <w:pPr>
        <w:keepNext/>
        <w:spacing w:before="240" w:after="60"/>
        <w:outlineLvl w:val="1"/>
        <w:rPr>
          <w:rFonts w:ascii="Times New Roman" w:eastAsia="Times New Roman" w:hAnsi="Times New Roman" w:cs="Times New Roman"/>
          <w:b/>
          <w:bCs/>
          <w:i/>
          <w:iCs/>
          <w:sz w:val="26"/>
          <w:szCs w:val="26"/>
        </w:rPr>
      </w:pPr>
      <w:bookmarkStart w:id="2" w:name="_Toc311202776"/>
      <w:r w:rsidRPr="005F0E61">
        <w:rPr>
          <w:rFonts w:ascii="Times New Roman" w:eastAsia="Times New Roman" w:hAnsi="Times New Roman" w:cs="Times New Roman"/>
          <w:b/>
          <w:bCs/>
          <w:i/>
          <w:iCs/>
          <w:sz w:val="26"/>
          <w:szCs w:val="26"/>
        </w:rPr>
        <w:t>A.</w:t>
      </w:r>
      <w:r w:rsidRPr="005F0E61">
        <w:rPr>
          <w:rFonts w:ascii="Times New Roman" w:eastAsia="Times New Roman" w:hAnsi="Times New Roman" w:cs="Times New Roman"/>
          <w:b/>
          <w:bCs/>
          <w:i/>
          <w:iCs/>
          <w:sz w:val="26"/>
          <w:szCs w:val="26"/>
        </w:rPr>
        <w:tab/>
        <w:t>Sample Design and Study Population</w:t>
      </w:r>
      <w:bookmarkEnd w:id="2"/>
    </w:p>
    <w:p w14:paraId="3FBBDC63" w14:textId="77777777" w:rsidR="008C0C9D" w:rsidRPr="00D13209" w:rsidRDefault="008C0C9D" w:rsidP="008C0C9D">
      <w:pPr>
        <w:spacing w:after="0"/>
        <w:rPr>
          <w:rFonts w:ascii="Times New Roman" w:eastAsia="Times New Roman" w:hAnsi="Times New Roman" w:cs="Times New Roman"/>
          <w:sz w:val="24"/>
          <w:szCs w:val="24"/>
        </w:rPr>
      </w:pPr>
    </w:p>
    <w:p w14:paraId="250297FC" w14:textId="77777777" w:rsidR="008C0C9D" w:rsidRPr="00D13209" w:rsidRDefault="008C0C9D" w:rsidP="008C0C9D">
      <w:pPr>
        <w:spacing w:after="0"/>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 xml:space="preserve">The sample design of NHANES is based on a continuous on-going annual survey of the non-institutionalized, civilian population of the U.S. Each single year and any combination of consecutive years will comprise a nationally representative sample of the United States population. Data are publicly released every two years to improve analytic stability of estimates and to decrease disclosure risk.  </w:t>
      </w:r>
    </w:p>
    <w:p w14:paraId="6F8D661A" w14:textId="77777777" w:rsidR="008C0C9D" w:rsidRPr="00D13209" w:rsidRDefault="008C0C9D" w:rsidP="008C0C9D">
      <w:pPr>
        <w:spacing w:after="0"/>
        <w:rPr>
          <w:rFonts w:ascii="Times New Roman" w:eastAsia="Times New Roman" w:hAnsi="Times New Roman" w:cs="Times New Roman"/>
          <w:sz w:val="24"/>
          <w:szCs w:val="24"/>
        </w:rPr>
      </w:pPr>
    </w:p>
    <w:p w14:paraId="1E92DF32" w14:textId="77777777" w:rsidR="008C0C9D" w:rsidRPr="00D13209" w:rsidRDefault="008C0C9D" w:rsidP="008C0C9D">
      <w:pPr>
        <w:spacing w:after="0"/>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 xml:space="preserve">Several subgroups are oversampled to ensure adequate sample sizes for selected population subgroups.  For NHANES 2017-2018, African Americans, Hispanics, Asian Americans, older persons, and low-income whites will be oversampled. Table 1 shows the sampling domains for NHANES. These domains represent the analytic subpopulations of interest. For NHANES 2015-2018, there are 87 sampling domains defined by race and Hispanic origin, gender, age, and, for the white/other domains, low income status (i.e., households in which the household income is below 185% of the poverty level).  </w:t>
      </w:r>
    </w:p>
    <w:p w14:paraId="03893C70" w14:textId="77777777" w:rsidR="008C0C9D" w:rsidRPr="00D13209" w:rsidRDefault="008C0C9D" w:rsidP="008C0C9D">
      <w:pPr>
        <w:spacing w:after="0"/>
        <w:rPr>
          <w:rFonts w:ascii="Times New Roman" w:eastAsia="Times New Roman" w:hAnsi="Times New Roman" w:cs="Times New Roman"/>
          <w:sz w:val="24"/>
          <w:szCs w:val="24"/>
        </w:rPr>
      </w:pPr>
    </w:p>
    <w:p w14:paraId="42E03BCD" w14:textId="29865D7E" w:rsidR="008C0C9D" w:rsidRDefault="008C0C9D" w:rsidP="008C0C9D">
      <w:pPr>
        <w:spacing w:after="0"/>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The sample design for NHANES is planned for four years. The design for NHANES 2015-2018 was planned in 2012 and 2013. After the sampled primary sampling units (PSUs) were selected, no change is made during those four years. Table 1 shows the annual and cumulative estimates of the target sample sizes by analytic subdomain, based on the assumption that two mobile examination center (MEC) teams will be in operation and approximately 5,000 persons will be examined in 15 PSUs per year. The expected sample size is based on past NHANES experience with response rates for each subdomain of interest. The goal for the overall examination response rate for NHANES 2015-2018 was targeted for 70 percent. In NHANES 2014, 2015, and 2016 the examination response rates were 65, 63 and 55 percent, respectively. Experiences prior to 2014 indicated a sample design based on a target of 70 percent was reasonable. Additionally, we have a goal of performing 5,000 examinations per year. When a lower than expected response has occurred in PSUs, more screening is performed to obtain more examinations in an attempt to meet the goal of 5,000 examinations. The ability to screen more is limited by available time in a PSU and available field staff. We are currently determining the NHANES 2019-</w:t>
      </w:r>
      <w:r w:rsidR="00211C55" w:rsidRPr="00D13209">
        <w:rPr>
          <w:rFonts w:ascii="Times New Roman" w:eastAsia="Times New Roman" w:hAnsi="Times New Roman" w:cs="Times New Roman"/>
          <w:sz w:val="24"/>
          <w:szCs w:val="24"/>
        </w:rPr>
        <w:t>202</w:t>
      </w:r>
      <w:r w:rsidR="00211C55">
        <w:rPr>
          <w:rFonts w:ascii="Times New Roman" w:eastAsia="Times New Roman" w:hAnsi="Times New Roman" w:cs="Times New Roman"/>
          <w:sz w:val="24"/>
          <w:szCs w:val="24"/>
        </w:rPr>
        <w:t>0</w:t>
      </w:r>
      <w:r w:rsidR="00211C55" w:rsidRPr="00D13209">
        <w:rPr>
          <w:rFonts w:ascii="Times New Roman" w:eastAsia="Times New Roman" w:hAnsi="Times New Roman" w:cs="Times New Roman"/>
          <w:sz w:val="24"/>
          <w:szCs w:val="24"/>
        </w:rPr>
        <w:t xml:space="preserve"> </w:t>
      </w:r>
      <w:r w:rsidRPr="00D13209">
        <w:rPr>
          <w:rFonts w:ascii="Times New Roman" w:eastAsia="Times New Roman" w:hAnsi="Times New Roman" w:cs="Times New Roman"/>
          <w:sz w:val="24"/>
          <w:szCs w:val="24"/>
        </w:rPr>
        <w:t>sample design; and the projected response rates will be more consistent with recent trends.</w:t>
      </w:r>
    </w:p>
    <w:p w14:paraId="2F62FA45" w14:textId="77777777" w:rsidR="008C0C9D" w:rsidRPr="00D13209" w:rsidRDefault="008C0C9D" w:rsidP="008C0C9D">
      <w:pPr>
        <w:spacing w:after="0"/>
        <w:rPr>
          <w:rFonts w:ascii="Times New Roman" w:eastAsia="Times New Roman" w:hAnsi="Times New Roman" w:cs="Times New Roman"/>
          <w:sz w:val="24"/>
          <w:szCs w:val="24"/>
        </w:rPr>
      </w:pPr>
    </w:p>
    <w:p w14:paraId="0327F7E5" w14:textId="77777777" w:rsidR="008C0C9D" w:rsidRPr="00D13209" w:rsidRDefault="008C0C9D" w:rsidP="008C0C9D">
      <w:pPr>
        <w:keepNext/>
        <w:spacing w:before="240" w:after="60" w:line="360" w:lineRule="auto"/>
        <w:outlineLvl w:val="1"/>
        <w:rPr>
          <w:rFonts w:ascii="Arial" w:eastAsia="Times New Roman" w:hAnsi="Arial" w:cs="Arial"/>
          <w:b/>
          <w:bCs/>
          <w:i/>
          <w:iCs/>
          <w:sz w:val="28"/>
          <w:szCs w:val="28"/>
        </w:rPr>
      </w:pPr>
      <w:bookmarkStart w:id="3" w:name="_Toc107398074"/>
      <w:bookmarkStart w:id="4" w:name="_Toc311202777"/>
      <w:r w:rsidRPr="005F0E61">
        <w:rPr>
          <w:rFonts w:ascii="Times New Roman" w:eastAsia="Times New Roman" w:hAnsi="Times New Roman" w:cs="Times New Roman"/>
          <w:b/>
          <w:bCs/>
          <w:i/>
          <w:iCs/>
          <w:sz w:val="26"/>
          <w:szCs w:val="26"/>
        </w:rPr>
        <w:lastRenderedPageBreak/>
        <w:t>B.</w:t>
      </w:r>
      <w:r w:rsidRPr="005F0E61">
        <w:rPr>
          <w:rFonts w:ascii="Times New Roman" w:eastAsia="Times New Roman" w:hAnsi="Times New Roman" w:cs="Times New Roman"/>
          <w:b/>
          <w:bCs/>
          <w:i/>
          <w:iCs/>
          <w:sz w:val="26"/>
          <w:szCs w:val="26"/>
        </w:rPr>
        <w:tab/>
        <w:t>Sampling Methods</w:t>
      </w:r>
      <w:bookmarkEnd w:id="3"/>
      <w:bookmarkEnd w:id="4"/>
    </w:p>
    <w:p w14:paraId="2F5DC2F7" w14:textId="77777777" w:rsidR="008C0C9D" w:rsidRPr="00D13209" w:rsidRDefault="008C0C9D" w:rsidP="008C0C9D">
      <w:pPr>
        <w:spacing w:after="0" w:line="240" w:lineRule="auto"/>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As with previous NHANES surveys, the design for the current NHANES is a stratified, multistage probability sample of the civilian non-institutionalized population of the U.S. In hierarchical order, the stages of the sample selection are first: selection of Primary Sampling Units or PSUs (counties or small groups of contiguous counties); second: segments within PSU (a block or group of blocks containing a cluster of households); third: households within segments; and fourth: one or more survey participants within households.</w:t>
      </w:r>
    </w:p>
    <w:p w14:paraId="3B0D4F1B" w14:textId="77777777" w:rsidR="008C0C9D" w:rsidRPr="00D13209" w:rsidRDefault="008C0C9D" w:rsidP="008C0C9D">
      <w:pPr>
        <w:spacing w:after="0" w:line="240" w:lineRule="auto"/>
        <w:rPr>
          <w:rFonts w:ascii="Times New Roman" w:eastAsia="Times New Roman" w:hAnsi="Times New Roman" w:cs="Times New Roman"/>
          <w:sz w:val="24"/>
          <w:szCs w:val="24"/>
        </w:rPr>
      </w:pPr>
    </w:p>
    <w:p w14:paraId="08A09355" w14:textId="5C02F3D3" w:rsidR="008C0C9D" w:rsidRPr="00D13209" w:rsidRDefault="008C0C9D" w:rsidP="008C0C9D">
      <w:pPr>
        <w:spacing w:after="0" w:line="240" w:lineRule="auto"/>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 xml:space="preserve">To produce unbiased cross-sectional estimates for the entire civilian, non-institutionalized population of the United States, the sample data is inflated to the level of the population from which the sample is drawn. As in previous NHANES, the sampling weight for each sample person is the product of three factors: the reciprocal of the probabilities of selection (PSU, segment, household, person); an adjustment for non-response; and a post-stratification </w:t>
      </w:r>
      <w:r w:rsidR="00A84900">
        <w:rPr>
          <w:rFonts w:ascii="Times New Roman" w:eastAsia="Times New Roman" w:hAnsi="Times New Roman" w:cs="Times New Roman"/>
          <w:sz w:val="24"/>
          <w:szCs w:val="24"/>
        </w:rPr>
        <w:t xml:space="preserve">adjustment </w:t>
      </w:r>
      <w:r w:rsidRPr="00D13209">
        <w:rPr>
          <w:rFonts w:ascii="Times New Roman" w:eastAsia="Times New Roman" w:hAnsi="Times New Roman" w:cs="Times New Roman"/>
          <w:sz w:val="24"/>
          <w:szCs w:val="24"/>
        </w:rPr>
        <w:t xml:space="preserve">factor to make the resulting survey estimates in each age-sex-race-Hispanic origin </w:t>
      </w:r>
      <w:r w:rsidR="0015057A">
        <w:rPr>
          <w:rFonts w:ascii="Times New Roman" w:eastAsia="Times New Roman" w:hAnsi="Times New Roman" w:cs="Times New Roman"/>
          <w:sz w:val="24"/>
          <w:szCs w:val="24"/>
        </w:rPr>
        <w:t>income</w:t>
      </w:r>
      <w:r w:rsidR="0015057A">
        <w:rPr>
          <w:rStyle w:val="CommentReference"/>
        </w:rPr>
        <w:t xml:space="preserve"> i</w:t>
      </w:r>
      <w:r w:rsidRPr="00D13209">
        <w:rPr>
          <w:rFonts w:ascii="Times New Roman" w:eastAsia="Times New Roman" w:hAnsi="Times New Roman" w:cs="Times New Roman"/>
          <w:sz w:val="24"/>
          <w:szCs w:val="24"/>
        </w:rPr>
        <w:t xml:space="preserve">category approximately equal to independent control totals from the American Community Survey (ACS) conducted by the U.S. Bureau of the Census. </w:t>
      </w:r>
    </w:p>
    <w:p w14:paraId="1340D329" w14:textId="77777777" w:rsidR="008C0C9D" w:rsidRPr="00D13209" w:rsidRDefault="008C0C9D" w:rsidP="008C0C9D">
      <w:pPr>
        <w:spacing w:after="0" w:line="240" w:lineRule="auto"/>
        <w:rPr>
          <w:rFonts w:ascii="Times New Roman" w:eastAsia="Times New Roman" w:hAnsi="Times New Roman" w:cs="Times New Roman"/>
          <w:sz w:val="24"/>
          <w:szCs w:val="24"/>
        </w:rPr>
      </w:pPr>
    </w:p>
    <w:p w14:paraId="38F196F9" w14:textId="77777777" w:rsidR="008C0C9D" w:rsidRPr="00D13209" w:rsidRDefault="008C0C9D" w:rsidP="008C0C9D">
      <w:pPr>
        <w:spacing w:after="0" w:line="240" w:lineRule="auto"/>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To analyze multiple year samples, sampling weights can either be averaged over the sampled years used or can be readjusted to population controls for the midpoint of the combined years. Variances for NHANES are estimated using the Taylor series linearization procedure, SUDAAN, available through the Statistical Analysis System. This technique has been used in previous NHANES and the Hispanic HANES (HHANES). Alternatively, jackknife and BRR-type replicate weights are generated to allow other replication methods to compute variance when sample sizes may not be adequate to produce reliable estimates from Taylor's series approximations.</w:t>
      </w:r>
    </w:p>
    <w:p w14:paraId="2739A873" w14:textId="77777777" w:rsidR="008C0C9D" w:rsidRPr="00D13209" w:rsidRDefault="008C0C9D" w:rsidP="008C0C9D">
      <w:pPr>
        <w:spacing w:after="0" w:line="240" w:lineRule="auto"/>
        <w:rPr>
          <w:rFonts w:ascii="Times New Roman" w:eastAsia="Times New Roman" w:hAnsi="Times New Roman" w:cs="Times New Roman"/>
          <w:sz w:val="24"/>
          <w:szCs w:val="24"/>
        </w:rPr>
      </w:pPr>
    </w:p>
    <w:p w14:paraId="69FFFD05" w14:textId="77777777" w:rsidR="008C0C9D" w:rsidRDefault="008C0C9D" w:rsidP="008C0C9D">
      <w:pPr>
        <w:spacing w:after="0" w:line="240" w:lineRule="auto"/>
        <w:rPr>
          <w:rFonts w:ascii="Times New Roman" w:eastAsia="Times New Roman" w:hAnsi="Times New Roman" w:cs="Times New Roman"/>
          <w:sz w:val="24"/>
          <w:szCs w:val="24"/>
        </w:rPr>
      </w:pPr>
      <w:r w:rsidRPr="00D13209">
        <w:rPr>
          <w:rFonts w:ascii="Times New Roman" w:eastAsia="Times New Roman" w:hAnsi="Times New Roman" w:cs="Times New Roman"/>
          <w:sz w:val="24"/>
          <w:szCs w:val="24"/>
        </w:rPr>
        <w:t>A primary objective of NHANES is to estimate, with acceptable precision, the health and nutritional status of subgroups of the population. For NHANES 2015-2018, the analytic subgroups of interest are defined through 87 sampling domains (sampling flags) by race/Hispanic origin, gender, age, and low income status (i.e., households in which the household income is below 185% of the poverty level) for the white/other domains. These domains can be found in Table 1. A number of domains require oversampling to ensure adequate sample sizes are achieved so selected health conditions can be estimated for minority groups. The over-sampled groups include African Americans, Hispanics, Asian Americans, younger and older persons, and low-income white/other domains. The sampling procedure is implemented using a set of sampling flags that designate for each household which domains are eligible for sampling. This is accomplished by selecting a sample of households with equal probability at a rate equal to the maximum oversampling rate assigned to the domains. Each selected household is then assigned a set of sampling flags corresponding to the 87 sampling domains. The flags are set at the domain sampling rates assigned to achieve the target sample size for each domain. The sampling flags are then pre-loaded into the Computer Assisted Personal Interview (CAPI) system on NHANES laptops prior to the start of data collection. That is, interviewers are not required to carry out any subsampling operation. They are instead instructed by the system on which persons to include in the sample.</w:t>
      </w:r>
    </w:p>
    <w:p w14:paraId="1C9AA054" w14:textId="77777777" w:rsidR="008C0C9D" w:rsidRDefault="008C0C9D" w:rsidP="008C0C9D">
      <w:pPr>
        <w:spacing w:after="0" w:line="240" w:lineRule="auto"/>
        <w:rPr>
          <w:rFonts w:ascii="Times New Roman" w:eastAsia="Times New Roman" w:hAnsi="Times New Roman" w:cs="Times New Roman"/>
          <w:sz w:val="24"/>
          <w:szCs w:val="24"/>
        </w:rPr>
      </w:pPr>
    </w:p>
    <w:p w14:paraId="7305857D" w14:textId="211F83B8" w:rsidR="008C0C9D" w:rsidRDefault="008C0C9D" w:rsidP="008C0C9D">
      <w:pPr>
        <w:spacing w:after="0" w:line="240" w:lineRule="auto"/>
        <w:rPr>
          <w:rFonts w:ascii="Times New Roman" w:eastAsia="Times New Roman" w:hAnsi="Times New Roman" w:cs="Arial"/>
          <w:color w:val="000000"/>
          <w:sz w:val="24"/>
        </w:rPr>
      </w:pPr>
      <w:r w:rsidRPr="00D13209">
        <w:rPr>
          <w:rFonts w:ascii="Times New Roman" w:eastAsia="Times New Roman" w:hAnsi="Times New Roman" w:cs="Times New Roman"/>
          <w:sz w:val="24"/>
          <w:szCs w:val="24"/>
        </w:rPr>
        <w:lastRenderedPageBreak/>
        <w:t xml:space="preserve">Therefore, the probability of selection is related to race/Hispanic origin, gender, age, and low-income status. This differential probability of selection is designed to meet departmental and public health objectives to reduce disparities. The NHANES sample persons, however, are chosen at random. </w:t>
      </w:r>
      <w:r>
        <w:rPr>
          <w:rFonts w:ascii="Times New Roman" w:eastAsia="Times New Roman" w:hAnsi="Times New Roman" w:cs="Arial"/>
          <w:color w:val="000000"/>
          <w:sz w:val="24"/>
        </w:rPr>
        <w:br w:type="page"/>
      </w: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750"/>
        <w:gridCol w:w="145"/>
        <w:gridCol w:w="988"/>
        <w:gridCol w:w="208"/>
        <w:gridCol w:w="1318"/>
        <w:gridCol w:w="1196"/>
        <w:gridCol w:w="1195"/>
        <w:gridCol w:w="1269"/>
      </w:tblGrid>
      <w:tr w:rsidR="008C0C9D" w:rsidRPr="00D13209" w14:paraId="45C91940" w14:textId="77777777" w:rsidTr="00C56015">
        <w:trPr>
          <w:trHeight w:val="255"/>
          <w:tblHeader/>
        </w:trPr>
        <w:tc>
          <w:tcPr>
            <w:tcW w:w="9071" w:type="dxa"/>
            <w:gridSpan w:val="9"/>
            <w:tcBorders>
              <w:top w:val="single" w:sz="4" w:space="0" w:color="000000"/>
              <w:left w:val="single" w:sz="4" w:space="0" w:color="000000"/>
              <w:bottom w:val="single" w:sz="4" w:space="0" w:color="000000"/>
              <w:right w:val="single" w:sz="4" w:space="0" w:color="000000"/>
            </w:tcBorders>
            <w:noWrap/>
            <w:hideMark/>
          </w:tcPr>
          <w:p w14:paraId="35DEF77C" w14:textId="77777777" w:rsidR="008C0C9D" w:rsidRPr="00D13209" w:rsidRDefault="008C0C9D" w:rsidP="00C56015">
            <w:pPr>
              <w:spacing w:after="0" w:line="240" w:lineRule="auto"/>
              <w:rPr>
                <w:rFonts w:ascii="Times New Roman" w:eastAsia="Times New Roman" w:hAnsi="Times New Roman" w:cs="Arial"/>
                <w:color w:val="000000"/>
                <w:sz w:val="24"/>
                <w:szCs w:val="20"/>
              </w:rPr>
            </w:pPr>
            <w:r w:rsidRPr="00D13209">
              <w:rPr>
                <w:rFonts w:ascii="Times New Roman" w:eastAsia="Times New Roman" w:hAnsi="Times New Roman" w:cs="Arial"/>
                <w:color w:val="000000"/>
                <w:sz w:val="24"/>
                <w:szCs w:val="24"/>
              </w:rPr>
              <w:t>Table 1: Projected population size, number of sampled persons, and projected response rates for NHANES 2015-2018 in 60 PSUs by age, race and Hispanic origin, income, and gender</w:t>
            </w:r>
          </w:p>
        </w:tc>
      </w:tr>
      <w:tr w:rsidR="008C0C9D" w:rsidRPr="00D13209" w14:paraId="79415D11" w14:textId="77777777" w:rsidTr="00C56015">
        <w:trPr>
          <w:trHeight w:val="1335"/>
        </w:trPr>
        <w:tc>
          <w:tcPr>
            <w:tcW w:w="2002" w:type="dxa"/>
            <w:tcBorders>
              <w:top w:val="single" w:sz="4" w:space="0" w:color="000000"/>
              <w:left w:val="single" w:sz="4" w:space="0" w:color="000000"/>
              <w:bottom w:val="single" w:sz="4" w:space="0" w:color="000000"/>
              <w:right w:val="single" w:sz="4" w:space="0" w:color="000000"/>
            </w:tcBorders>
            <w:noWrap/>
            <w:hideMark/>
          </w:tcPr>
          <w:p w14:paraId="4EDA97D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750" w:type="dxa"/>
            <w:tcBorders>
              <w:top w:val="single" w:sz="4" w:space="0" w:color="000000"/>
              <w:left w:val="single" w:sz="4" w:space="0" w:color="000000"/>
              <w:bottom w:val="single" w:sz="4" w:space="0" w:color="000000"/>
              <w:right w:val="single" w:sz="4" w:space="0" w:color="000000"/>
            </w:tcBorders>
            <w:noWrap/>
            <w:hideMark/>
          </w:tcPr>
          <w:p w14:paraId="33003361"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9BFD80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18" w:type="dxa"/>
            <w:tcBorders>
              <w:top w:val="single" w:sz="4" w:space="0" w:color="000000"/>
              <w:left w:val="single" w:sz="4" w:space="0" w:color="000000"/>
              <w:bottom w:val="single" w:sz="4" w:space="0" w:color="000000"/>
              <w:right w:val="single" w:sz="4" w:space="0" w:color="000000"/>
            </w:tcBorders>
            <w:hideMark/>
          </w:tcPr>
          <w:p w14:paraId="3FCF121B"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Projected population average over years 2015-2018</w:t>
            </w:r>
            <w:r w:rsidRPr="00D13209">
              <w:rPr>
                <w:rFonts w:ascii="Times New Roman" w:eastAsia="Times New Roman" w:hAnsi="Times New Roman" w:cs="Arial"/>
                <w:color w:val="000000"/>
                <w:sz w:val="24"/>
                <w:szCs w:val="24"/>
                <w:vertAlign w:val="superscript"/>
              </w:rPr>
              <w:t>1</w:t>
            </w:r>
          </w:p>
        </w:tc>
        <w:tc>
          <w:tcPr>
            <w:tcW w:w="1196" w:type="dxa"/>
            <w:tcBorders>
              <w:top w:val="single" w:sz="4" w:space="0" w:color="000000"/>
              <w:left w:val="single" w:sz="4" w:space="0" w:color="000000"/>
              <w:bottom w:val="single" w:sz="4" w:space="0" w:color="000000"/>
              <w:right w:val="single" w:sz="4" w:space="0" w:color="000000"/>
            </w:tcBorders>
            <w:hideMark/>
          </w:tcPr>
          <w:p w14:paraId="05F66AE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Total sample</w:t>
            </w:r>
          </w:p>
        </w:tc>
        <w:tc>
          <w:tcPr>
            <w:tcW w:w="1195" w:type="dxa"/>
            <w:tcBorders>
              <w:top w:val="single" w:sz="4" w:space="0" w:color="000000"/>
              <w:left w:val="single" w:sz="4" w:space="0" w:color="000000"/>
              <w:bottom w:val="single" w:sz="4" w:space="0" w:color="000000"/>
              <w:right w:val="single" w:sz="4" w:space="0" w:color="000000"/>
            </w:tcBorders>
            <w:hideMark/>
          </w:tcPr>
          <w:p w14:paraId="5970ED1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Estimated exam response rate</w:t>
            </w:r>
            <w:r w:rsidRPr="00D13209">
              <w:rPr>
                <w:rFonts w:ascii="Times New Roman" w:eastAsia="Times New Roman" w:hAnsi="Times New Roman" w:cs="Arial"/>
                <w:color w:val="000000"/>
                <w:sz w:val="24"/>
                <w:szCs w:val="24"/>
                <w:vertAlign w:val="superscript"/>
              </w:rPr>
              <w:t>2</w:t>
            </w:r>
          </w:p>
        </w:tc>
        <w:tc>
          <w:tcPr>
            <w:tcW w:w="1269" w:type="dxa"/>
            <w:tcBorders>
              <w:top w:val="single" w:sz="4" w:space="0" w:color="000000"/>
              <w:left w:val="single" w:sz="4" w:space="0" w:color="000000"/>
              <w:bottom w:val="single" w:sz="4" w:space="0" w:color="000000"/>
              <w:right w:val="single" w:sz="4" w:space="0" w:color="000000"/>
            </w:tcBorders>
            <w:hideMark/>
          </w:tcPr>
          <w:p w14:paraId="5C45B51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Target number of exams for 2015-2018 </w:t>
            </w:r>
          </w:p>
        </w:tc>
      </w:tr>
      <w:tr w:rsidR="008C0C9D" w:rsidRPr="00D13209" w14:paraId="2D99758F"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B9C3EF9"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428C29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ABD85B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18" w:type="dxa"/>
            <w:tcBorders>
              <w:top w:val="single" w:sz="4" w:space="0" w:color="000000"/>
              <w:left w:val="single" w:sz="4" w:space="0" w:color="000000"/>
              <w:bottom w:val="single" w:sz="4" w:space="0" w:color="000000"/>
              <w:right w:val="single" w:sz="4" w:space="0" w:color="000000"/>
            </w:tcBorders>
            <w:noWrap/>
            <w:hideMark/>
          </w:tcPr>
          <w:p w14:paraId="53C001D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08147EA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154AF6A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269" w:type="dxa"/>
            <w:tcBorders>
              <w:top w:val="single" w:sz="4" w:space="0" w:color="000000"/>
              <w:left w:val="single" w:sz="4" w:space="0" w:color="000000"/>
              <w:bottom w:val="single" w:sz="4" w:space="0" w:color="000000"/>
              <w:right w:val="single" w:sz="4" w:space="0" w:color="000000"/>
            </w:tcBorders>
            <w:noWrap/>
            <w:hideMark/>
          </w:tcPr>
          <w:p w14:paraId="77E52A6C" w14:textId="77777777" w:rsidR="008C0C9D" w:rsidRPr="00D13209" w:rsidRDefault="008C0C9D" w:rsidP="00C56015">
            <w:pPr>
              <w:spacing w:after="0" w:line="240" w:lineRule="auto"/>
              <w:rPr>
                <w:rFonts w:ascii="Times New Roman" w:eastAsia="Times New Roman" w:hAnsi="Times New Roman" w:cs="Times New Roman"/>
                <w:sz w:val="20"/>
                <w:szCs w:val="24"/>
              </w:rPr>
            </w:pPr>
          </w:p>
        </w:tc>
      </w:tr>
      <w:tr w:rsidR="008C0C9D" w:rsidRPr="00D13209" w14:paraId="6E466C0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33FC065"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Black, non-Hispanic</w:t>
            </w:r>
          </w:p>
        </w:tc>
        <w:tc>
          <w:tcPr>
            <w:tcW w:w="750" w:type="dxa"/>
            <w:tcBorders>
              <w:top w:val="single" w:sz="4" w:space="0" w:color="000000"/>
              <w:left w:val="single" w:sz="4" w:space="0" w:color="000000"/>
              <w:bottom w:val="single" w:sz="4" w:space="0" w:color="000000"/>
              <w:right w:val="single" w:sz="4" w:space="0" w:color="000000"/>
            </w:tcBorders>
            <w:noWrap/>
            <w:hideMark/>
          </w:tcPr>
          <w:p w14:paraId="6FC4CD8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M&amp;F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C0E01D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&lt; 1 year</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06AA0A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726,585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5A1FC0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24DD4BB"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EE6FB6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184  </w:t>
            </w:r>
          </w:p>
        </w:tc>
      </w:tr>
      <w:tr w:rsidR="008C0C9D" w:rsidRPr="00D13209" w14:paraId="26730D8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EAA9CA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247E24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AC04EB9"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E99115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1,439,050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13BBD7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370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BDFEC7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87FB5E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  </w:t>
            </w:r>
          </w:p>
        </w:tc>
      </w:tr>
      <w:tr w:rsidR="008C0C9D" w:rsidRPr="00D13209" w14:paraId="7BCB784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6DBCCD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94F10A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93FA73F"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3-5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9FFF30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2,092,808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B1B36E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387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E15E9D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9B910E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  </w:t>
            </w:r>
          </w:p>
        </w:tc>
      </w:tr>
      <w:tr w:rsidR="008C0C9D" w:rsidRPr="00D13209" w14:paraId="1E29204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7D1A191"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030220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M</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1952A2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27FC17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2,010,582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A2D9FC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383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357CCA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A529BA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  </w:t>
            </w:r>
          </w:p>
        </w:tc>
      </w:tr>
      <w:tr w:rsidR="008C0C9D" w:rsidRPr="00D13209" w14:paraId="4285293F"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AC7B40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A5377B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F259B1F"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0BCF21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2,557,093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B9F4F1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390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9AAFCAD"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FAC5D5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  </w:t>
            </w:r>
          </w:p>
        </w:tc>
      </w:tr>
      <w:tr w:rsidR="008C0C9D" w:rsidRPr="00D13209" w14:paraId="2BD6A02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98C258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6088D5D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C8016C8"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8F6DEA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5,531,423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1C8B15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665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B4930E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1E6BC6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492  </w:t>
            </w:r>
          </w:p>
        </w:tc>
      </w:tr>
      <w:tr w:rsidR="008C0C9D" w:rsidRPr="00D13209" w14:paraId="2AC4E58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3C9A3E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9A171D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199234A"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AEBB41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2,247,656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F68808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343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718122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17D9B8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244  </w:t>
            </w:r>
          </w:p>
        </w:tc>
      </w:tr>
      <w:tr w:rsidR="008C0C9D" w:rsidRPr="00D13209" w14:paraId="432F33C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EA5870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F3A6A2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F07BDCD"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709349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2,379,097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732896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8CCF48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59CDB1E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244  </w:t>
            </w:r>
          </w:p>
        </w:tc>
      </w:tr>
      <w:tr w:rsidR="008C0C9D" w:rsidRPr="00D13209" w14:paraId="13B482D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4E3187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72F452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B7CEFE4"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30BC7E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2,758,652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601E7F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804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22C441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73D3F5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504  </w:t>
            </w:r>
          </w:p>
        </w:tc>
      </w:tr>
      <w:tr w:rsidR="008C0C9D" w:rsidRPr="00D13209" w14:paraId="10C1C21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F0B4FF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0076782"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71AC99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9B42D6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1,953,238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03F6F6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384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CA1ED8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B23355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  </w:t>
            </w:r>
          </w:p>
        </w:tc>
      </w:tr>
      <w:tr w:rsidR="008C0C9D" w:rsidRPr="00D13209" w14:paraId="72FB233A"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43EC50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719F9A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A8C7B87"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A6BB26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2,544,785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0A8C4E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401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596D2C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77%</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6219FC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  </w:t>
            </w:r>
          </w:p>
        </w:tc>
      </w:tr>
      <w:tr w:rsidR="008C0C9D" w:rsidRPr="00D13209" w14:paraId="3BB0401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783600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607E56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7F879BC"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262E88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6,421,630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7805F7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656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2DAFD7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63AE00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492  </w:t>
            </w:r>
          </w:p>
        </w:tc>
      </w:tr>
      <w:tr w:rsidR="008C0C9D" w:rsidRPr="00D13209" w14:paraId="065D8788"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3966B0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6C957EE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E32522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B85EA0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2,752,614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B70A65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BA9A16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5A2ECA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244  </w:t>
            </w:r>
          </w:p>
        </w:tc>
      </w:tr>
      <w:tr w:rsidR="008C0C9D" w:rsidRPr="00D13209" w14:paraId="760F342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D251D2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3DD776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23B8B42"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15A23B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2,848,545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A18FAE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B5F1F9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B4C380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244  </w:t>
            </w:r>
          </w:p>
        </w:tc>
      </w:tr>
      <w:tr w:rsidR="008C0C9D" w:rsidRPr="00D13209" w14:paraId="5C1E793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0505F16"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 </w:t>
            </w:r>
          </w:p>
        </w:tc>
        <w:tc>
          <w:tcPr>
            <w:tcW w:w="750" w:type="dxa"/>
            <w:tcBorders>
              <w:top w:val="single" w:sz="4" w:space="0" w:color="000000"/>
              <w:left w:val="single" w:sz="4" w:space="0" w:color="000000"/>
              <w:bottom w:val="single" w:sz="4" w:space="0" w:color="000000"/>
              <w:right w:val="single" w:sz="4" w:space="0" w:color="000000"/>
            </w:tcBorders>
            <w:noWrap/>
            <w:hideMark/>
          </w:tcPr>
          <w:p w14:paraId="665C9B5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9C05C5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3A2E8C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3,836,365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BC98B4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788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DF0692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AFFA30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504  </w:t>
            </w:r>
          </w:p>
        </w:tc>
      </w:tr>
      <w:tr w:rsidR="008C0C9D" w:rsidRPr="00D13209" w14:paraId="6FEDC42D" w14:textId="77777777" w:rsidTr="00C56015">
        <w:trPr>
          <w:trHeight w:val="255"/>
        </w:trPr>
        <w:tc>
          <w:tcPr>
            <w:tcW w:w="4093" w:type="dxa"/>
            <w:gridSpan w:val="5"/>
            <w:tcBorders>
              <w:top w:val="single" w:sz="4" w:space="0" w:color="000000"/>
              <w:left w:val="single" w:sz="4" w:space="0" w:color="000000"/>
              <w:bottom w:val="single" w:sz="4" w:space="0" w:color="000000"/>
              <w:right w:val="single" w:sz="4" w:space="0" w:color="000000"/>
            </w:tcBorders>
            <w:noWrap/>
            <w:hideMark/>
          </w:tcPr>
          <w:p w14:paraId="181E2BB9"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Total Black, non-Hispanic</w:t>
            </w:r>
          </w:p>
        </w:tc>
        <w:tc>
          <w:tcPr>
            <w:tcW w:w="1318" w:type="dxa"/>
            <w:tcBorders>
              <w:top w:val="single" w:sz="4" w:space="0" w:color="000000"/>
              <w:left w:val="single" w:sz="4" w:space="0" w:color="000000"/>
              <w:bottom w:val="single" w:sz="4" w:space="0" w:color="000000"/>
              <w:right w:val="single" w:sz="4" w:space="0" w:color="000000"/>
            </w:tcBorders>
            <w:noWrap/>
            <w:hideMark/>
          </w:tcPr>
          <w:p w14:paraId="588016C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42,100,123</w:t>
            </w:r>
          </w:p>
        </w:tc>
        <w:tc>
          <w:tcPr>
            <w:tcW w:w="1196" w:type="dxa"/>
            <w:tcBorders>
              <w:top w:val="single" w:sz="4" w:space="0" w:color="000000"/>
              <w:left w:val="single" w:sz="4" w:space="0" w:color="000000"/>
              <w:bottom w:val="single" w:sz="4" w:space="0" w:color="000000"/>
              <w:right w:val="single" w:sz="4" w:space="0" w:color="000000"/>
            </w:tcBorders>
            <w:noWrap/>
            <w:hideMark/>
          </w:tcPr>
          <w:p w14:paraId="44F6771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6,806</w:t>
            </w:r>
          </w:p>
        </w:tc>
        <w:tc>
          <w:tcPr>
            <w:tcW w:w="1195" w:type="dxa"/>
            <w:tcBorders>
              <w:top w:val="single" w:sz="4" w:space="0" w:color="000000"/>
              <w:left w:val="single" w:sz="4" w:space="0" w:color="000000"/>
              <w:bottom w:val="single" w:sz="4" w:space="0" w:color="000000"/>
              <w:right w:val="single" w:sz="4" w:space="0" w:color="000000"/>
            </w:tcBorders>
            <w:noWrap/>
            <w:hideMark/>
          </w:tcPr>
          <w:p w14:paraId="3E44241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73%</w:t>
            </w:r>
          </w:p>
        </w:tc>
        <w:tc>
          <w:tcPr>
            <w:tcW w:w="1269" w:type="dxa"/>
            <w:tcBorders>
              <w:top w:val="single" w:sz="4" w:space="0" w:color="000000"/>
              <w:left w:val="single" w:sz="4" w:space="0" w:color="000000"/>
              <w:bottom w:val="single" w:sz="4" w:space="0" w:color="000000"/>
              <w:right w:val="single" w:sz="4" w:space="0" w:color="000000"/>
            </w:tcBorders>
            <w:noWrap/>
            <w:hideMark/>
          </w:tcPr>
          <w:p w14:paraId="57298C0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5,000</w:t>
            </w:r>
          </w:p>
        </w:tc>
      </w:tr>
      <w:tr w:rsidR="008C0C9D" w:rsidRPr="00D13209" w14:paraId="1F85BFAB"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F8BF82C"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7BC735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3A1DC1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18" w:type="dxa"/>
            <w:tcBorders>
              <w:top w:val="single" w:sz="4" w:space="0" w:color="000000"/>
              <w:left w:val="single" w:sz="4" w:space="0" w:color="000000"/>
              <w:bottom w:val="single" w:sz="4" w:space="0" w:color="000000"/>
              <w:right w:val="single" w:sz="4" w:space="0" w:color="000000"/>
            </w:tcBorders>
            <w:noWrap/>
            <w:hideMark/>
          </w:tcPr>
          <w:p w14:paraId="5386735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6803C7E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7418564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269" w:type="dxa"/>
            <w:tcBorders>
              <w:top w:val="single" w:sz="4" w:space="0" w:color="000000"/>
              <w:left w:val="single" w:sz="4" w:space="0" w:color="000000"/>
              <w:bottom w:val="single" w:sz="4" w:space="0" w:color="000000"/>
              <w:right w:val="single" w:sz="4" w:space="0" w:color="000000"/>
            </w:tcBorders>
            <w:noWrap/>
            <w:hideMark/>
          </w:tcPr>
          <w:p w14:paraId="64B21969" w14:textId="77777777" w:rsidR="008C0C9D" w:rsidRPr="00D13209" w:rsidRDefault="008C0C9D" w:rsidP="00C56015">
            <w:pPr>
              <w:spacing w:after="0" w:line="240" w:lineRule="auto"/>
              <w:rPr>
                <w:rFonts w:ascii="Times New Roman" w:eastAsia="Times New Roman" w:hAnsi="Times New Roman" w:cs="Times New Roman"/>
                <w:sz w:val="20"/>
                <w:szCs w:val="24"/>
              </w:rPr>
            </w:pPr>
          </w:p>
        </w:tc>
      </w:tr>
      <w:tr w:rsidR="008C0C9D" w:rsidRPr="00D13209" w14:paraId="43268CFB"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916B386"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Hispanic</w:t>
            </w:r>
          </w:p>
        </w:tc>
        <w:tc>
          <w:tcPr>
            <w:tcW w:w="750" w:type="dxa"/>
            <w:tcBorders>
              <w:top w:val="single" w:sz="4" w:space="0" w:color="000000"/>
              <w:left w:val="single" w:sz="4" w:space="0" w:color="000000"/>
              <w:bottom w:val="single" w:sz="4" w:space="0" w:color="000000"/>
              <w:right w:val="single" w:sz="4" w:space="0" w:color="000000"/>
            </w:tcBorders>
            <w:noWrap/>
            <w:hideMark/>
          </w:tcPr>
          <w:p w14:paraId="26F2028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M&amp;F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D58EA7D"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&lt;1 year</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7287C4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1,171,535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734727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218A57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69166E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r>
      <w:tr w:rsidR="008C0C9D" w:rsidRPr="00D13209" w14:paraId="22BF033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8FB4ED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C0BE61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F8700B6"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932FF5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2,316,621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47B63E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CB596C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87%</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D66FB2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r>
      <w:tr w:rsidR="008C0C9D" w:rsidRPr="00D13209" w14:paraId="78B7F78F"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4EAC68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DCEB3F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DDB91F4"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3-5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B7B1B7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3,362,637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CD8F48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A28B7B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71D439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r>
      <w:tr w:rsidR="008C0C9D" w:rsidRPr="00D13209" w14:paraId="5B4F173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4A1301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6BFE2CF"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M</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A6D1F5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757A45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3,225,375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849959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9FCD431"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3652BD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21F5437A"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4398EF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F2E5D3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0BBE041"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296D11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3,943,976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EE0310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9C5B2F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06E490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1E202729"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92A6B4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B632EF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70EA97B"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8889A0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9,528,110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B8A60F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720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6B72D8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68%</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C59DA7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492  </w:t>
            </w:r>
          </w:p>
        </w:tc>
      </w:tr>
      <w:tr w:rsidR="008C0C9D" w:rsidRPr="00D13209" w14:paraId="50F1BDD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28B0E7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3BB6920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60D8D48"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0F1E27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3,804,496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A89CAD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338861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A7DA36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248  </w:t>
            </w:r>
          </w:p>
        </w:tc>
      </w:tr>
      <w:tr w:rsidR="008C0C9D" w:rsidRPr="00D13209" w14:paraId="0053025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50BE53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466986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EF24EB6"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0C2700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2,827,360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E50F3E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364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2A95DF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68%</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686115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248  </w:t>
            </w:r>
          </w:p>
        </w:tc>
      </w:tr>
      <w:tr w:rsidR="008C0C9D" w:rsidRPr="00D13209" w14:paraId="09FCFC4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B8D294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176788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8FB413A"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A024FB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2,659,160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5B842C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814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8E74B8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C483A9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496  </w:t>
            </w:r>
          </w:p>
        </w:tc>
      </w:tr>
      <w:tr w:rsidR="008C0C9D" w:rsidRPr="00D13209" w14:paraId="7F6CEC3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96679C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B5A55D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39B88F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0E3768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3,086,758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146F55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A3F7582"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F8BC0B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4286798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0AE868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26BE66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072AC79"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A4F7A7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3,783,981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61B1A2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371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8C61C1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33139E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0755DAB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BF1159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AD5609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6E7B04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161DCA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8,777,249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25A8BC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613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6B0D8A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973B79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492  </w:t>
            </w:r>
          </w:p>
        </w:tc>
      </w:tr>
      <w:tr w:rsidR="008C0C9D" w:rsidRPr="00D13209" w14:paraId="71510EF8"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3B387C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96D929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B9DCA3B"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F63FA5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3,721,308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987012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B449F3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29DF87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248  </w:t>
            </w:r>
          </w:p>
        </w:tc>
      </w:tr>
      <w:tr w:rsidR="008C0C9D" w:rsidRPr="00D13209" w14:paraId="19BA356B"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DB82CF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DA1D6B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4B74CA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70372A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2,865,586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A52A3B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F60B50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C0D6A7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248  </w:t>
            </w:r>
          </w:p>
        </w:tc>
      </w:tr>
      <w:tr w:rsidR="008C0C9D" w:rsidRPr="00D13209" w14:paraId="051A8FC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7A009B6"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 </w:t>
            </w:r>
          </w:p>
        </w:tc>
        <w:tc>
          <w:tcPr>
            <w:tcW w:w="750" w:type="dxa"/>
            <w:tcBorders>
              <w:top w:val="single" w:sz="4" w:space="0" w:color="000000"/>
              <w:left w:val="single" w:sz="4" w:space="0" w:color="000000"/>
              <w:bottom w:val="single" w:sz="4" w:space="0" w:color="000000"/>
              <w:right w:val="single" w:sz="4" w:space="0" w:color="000000"/>
            </w:tcBorders>
            <w:noWrap/>
            <w:hideMark/>
          </w:tcPr>
          <w:p w14:paraId="71A15BA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6466CB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6C567F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3,259,775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E3182F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881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C7ACFB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5E808FD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496  </w:t>
            </w:r>
          </w:p>
        </w:tc>
      </w:tr>
      <w:tr w:rsidR="008C0C9D" w:rsidRPr="00D13209" w14:paraId="7B5AD87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709D3D9"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Total Hispanic</w:t>
            </w:r>
          </w:p>
        </w:tc>
        <w:tc>
          <w:tcPr>
            <w:tcW w:w="750" w:type="dxa"/>
            <w:tcBorders>
              <w:top w:val="single" w:sz="4" w:space="0" w:color="000000"/>
              <w:left w:val="single" w:sz="4" w:space="0" w:color="000000"/>
              <w:bottom w:val="single" w:sz="4" w:space="0" w:color="000000"/>
              <w:right w:val="single" w:sz="4" w:space="0" w:color="000000"/>
            </w:tcBorders>
            <w:noWrap/>
            <w:hideMark/>
          </w:tcPr>
          <w:p w14:paraId="7F112BE2"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0CD673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18" w:type="dxa"/>
            <w:tcBorders>
              <w:top w:val="single" w:sz="4" w:space="0" w:color="000000"/>
              <w:left w:val="single" w:sz="4" w:space="0" w:color="000000"/>
              <w:bottom w:val="single" w:sz="4" w:space="0" w:color="000000"/>
              <w:right w:val="single" w:sz="4" w:space="0" w:color="000000"/>
            </w:tcBorders>
            <w:noWrap/>
            <w:hideMark/>
          </w:tcPr>
          <w:p w14:paraId="72FCF12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58,333,927</w:t>
            </w:r>
          </w:p>
        </w:tc>
        <w:tc>
          <w:tcPr>
            <w:tcW w:w="1196" w:type="dxa"/>
            <w:tcBorders>
              <w:top w:val="single" w:sz="4" w:space="0" w:color="000000"/>
              <w:left w:val="single" w:sz="4" w:space="0" w:color="000000"/>
              <w:bottom w:val="single" w:sz="4" w:space="0" w:color="000000"/>
              <w:right w:val="single" w:sz="4" w:space="0" w:color="000000"/>
            </w:tcBorders>
            <w:noWrap/>
            <w:hideMark/>
          </w:tcPr>
          <w:p w14:paraId="6CBC7F5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6,828</w:t>
            </w:r>
          </w:p>
        </w:tc>
        <w:tc>
          <w:tcPr>
            <w:tcW w:w="1195" w:type="dxa"/>
            <w:tcBorders>
              <w:top w:val="single" w:sz="4" w:space="0" w:color="000000"/>
              <w:left w:val="single" w:sz="4" w:space="0" w:color="000000"/>
              <w:bottom w:val="single" w:sz="4" w:space="0" w:color="000000"/>
              <w:right w:val="single" w:sz="4" w:space="0" w:color="000000"/>
            </w:tcBorders>
            <w:noWrap/>
            <w:hideMark/>
          </w:tcPr>
          <w:p w14:paraId="166F327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73%</w:t>
            </w:r>
          </w:p>
        </w:tc>
        <w:tc>
          <w:tcPr>
            <w:tcW w:w="1269" w:type="dxa"/>
            <w:tcBorders>
              <w:top w:val="single" w:sz="4" w:space="0" w:color="000000"/>
              <w:left w:val="single" w:sz="4" w:space="0" w:color="000000"/>
              <w:bottom w:val="single" w:sz="4" w:space="0" w:color="000000"/>
              <w:right w:val="single" w:sz="4" w:space="0" w:color="000000"/>
            </w:tcBorders>
            <w:noWrap/>
            <w:hideMark/>
          </w:tcPr>
          <w:p w14:paraId="42EF8F5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5,000</w:t>
            </w:r>
          </w:p>
        </w:tc>
      </w:tr>
      <w:tr w:rsidR="008C0C9D" w:rsidRPr="00D13209" w14:paraId="0F9ECED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72F4198"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AF4418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781D12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18" w:type="dxa"/>
            <w:tcBorders>
              <w:top w:val="single" w:sz="4" w:space="0" w:color="000000"/>
              <w:left w:val="single" w:sz="4" w:space="0" w:color="000000"/>
              <w:bottom w:val="single" w:sz="4" w:space="0" w:color="000000"/>
              <w:right w:val="single" w:sz="4" w:space="0" w:color="000000"/>
            </w:tcBorders>
            <w:noWrap/>
            <w:hideMark/>
          </w:tcPr>
          <w:p w14:paraId="3A42609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1F81933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48F9B4E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269" w:type="dxa"/>
            <w:tcBorders>
              <w:top w:val="single" w:sz="4" w:space="0" w:color="000000"/>
              <w:left w:val="single" w:sz="4" w:space="0" w:color="000000"/>
              <w:bottom w:val="single" w:sz="4" w:space="0" w:color="000000"/>
              <w:right w:val="single" w:sz="4" w:space="0" w:color="000000"/>
            </w:tcBorders>
            <w:noWrap/>
            <w:hideMark/>
          </w:tcPr>
          <w:p w14:paraId="2E9E729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r>
      <w:tr w:rsidR="008C0C9D" w:rsidRPr="00D13209" w14:paraId="17DAAB68"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A70F819"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 xml:space="preserve">Non-Hispanic, </w:t>
            </w:r>
          </w:p>
        </w:tc>
        <w:tc>
          <w:tcPr>
            <w:tcW w:w="750" w:type="dxa"/>
            <w:tcBorders>
              <w:top w:val="single" w:sz="4" w:space="0" w:color="000000"/>
              <w:left w:val="single" w:sz="4" w:space="0" w:color="000000"/>
              <w:bottom w:val="single" w:sz="4" w:space="0" w:color="000000"/>
              <w:right w:val="single" w:sz="4" w:space="0" w:color="000000"/>
            </w:tcBorders>
            <w:noWrap/>
            <w:hideMark/>
          </w:tcPr>
          <w:p w14:paraId="3AEABE8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M&amp;F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A9D47D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&lt; 1 year</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EDAFA4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273,292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1C0151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0F6D08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7AAA07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52  </w:t>
            </w:r>
          </w:p>
        </w:tc>
      </w:tr>
      <w:tr w:rsidR="008C0C9D" w:rsidRPr="00D13209" w14:paraId="4871BAC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AEE74C5"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non-Black Asian</w:t>
            </w:r>
          </w:p>
        </w:tc>
        <w:tc>
          <w:tcPr>
            <w:tcW w:w="750" w:type="dxa"/>
            <w:tcBorders>
              <w:top w:val="single" w:sz="4" w:space="0" w:color="000000"/>
              <w:left w:val="single" w:sz="4" w:space="0" w:color="000000"/>
              <w:bottom w:val="single" w:sz="4" w:space="0" w:color="000000"/>
              <w:right w:val="single" w:sz="4" w:space="0" w:color="000000"/>
            </w:tcBorders>
            <w:noWrap/>
            <w:hideMark/>
          </w:tcPr>
          <w:p w14:paraId="6902880C"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12A367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B7726C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546,059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516793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162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A3497A1"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EA9F03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100  </w:t>
            </w:r>
          </w:p>
        </w:tc>
      </w:tr>
      <w:tr w:rsidR="008C0C9D" w:rsidRPr="00D13209" w14:paraId="748D1D8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E168E9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2687F0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DDE49C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3-5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3BFF72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804,702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67A94E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241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7AF18B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3530FA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160  </w:t>
            </w:r>
          </w:p>
        </w:tc>
      </w:tr>
      <w:tr w:rsidR="008C0C9D" w:rsidRPr="00D13209" w14:paraId="6F70886F"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4B2173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F32415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M</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600CF8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826B86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784,302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07DF88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237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BB41F1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5819C39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144  </w:t>
            </w:r>
          </w:p>
        </w:tc>
      </w:tr>
      <w:tr w:rsidR="008C0C9D" w:rsidRPr="00D13209" w14:paraId="776C4066"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B2F06B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6621154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E3B637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762EDE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978,909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94D501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60683C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2F9778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188  </w:t>
            </w:r>
          </w:p>
        </w:tc>
      </w:tr>
      <w:tr w:rsidR="008C0C9D" w:rsidRPr="00D13209" w14:paraId="345A24B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EEF83A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599E45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BDA05E5"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620FAB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2,868,204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A3DD2E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554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0D0E51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58%</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8F2C41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324  </w:t>
            </w:r>
          </w:p>
        </w:tc>
      </w:tr>
      <w:tr w:rsidR="008C0C9D" w:rsidRPr="00D13209" w14:paraId="743942D8"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14033D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711760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3E9C9DB"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AF1975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1,325,307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14785F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FEBFE8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B9091E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164  </w:t>
            </w:r>
          </w:p>
        </w:tc>
      </w:tr>
      <w:tr w:rsidR="008C0C9D" w:rsidRPr="00D13209" w14:paraId="51DE6CA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3C65E11"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C1386E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42BCFEC"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FD44F9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1,060,302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EFE89A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319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5F2D8C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0741F3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160  </w:t>
            </w:r>
          </w:p>
        </w:tc>
      </w:tr>
      <w:tr w:rsidR="008C0C9D" w:rsidRPr="00D13209" w14:paraId="2EE2B66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CFB1D2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89B57B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A81A1F5"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A2F2BF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1,318,080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EB6752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397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8B92B8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46%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2C7325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184  </w:t>
            </w:r>
          </w:p>
        </w:tc>
      </w:tr>
      <w:tr w:rsidR="008C0C9D" w:rsidRPr="00D13209" w14:paraId="071B172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A7B765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D78B76E"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B21FB8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1BA908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758,637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D467C6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223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41E751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5F7E309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112  </w:t>
            </w:r>
          </w:p>
        </w:tc>
      </w:tr>
      <w:tr w:rsidR="008C0C9D" w:rsidRPr="00D13209" w14:paraId="1F57466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55313A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F2585C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D8AA951"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B8E69D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960,905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17EEF5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DAFAF4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7E4CB4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176  </w:t>
            </w:r>
          </w:p>
        </w:tc>
      </w:tr>
      <w:tr w:rsidR="008C0C9D" w:rsidRPr="00D13209" w14:paraId="1B9EF50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23393C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3FB967B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6CD1F04"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62BAB2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3,087,674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450E03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571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DB56B0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3D8B4D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316  </w:t>
            </w:r>
          </w:p>
        </w:tc>
      </w:tr>
      <w:tr w:rsidR="008C0C9D" w:rsidRPr="00D13209" w14:paraId="36CB8AB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C2ABB40"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E5E587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473F139"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EF9C91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1,519,346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FA41F5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314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65432D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72F25D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160  </w:t>
            </w:r>
          </w:p>
        </w:tc>
      </w:tr>
      <w:tr w:rsidR="008C0C9D" w:rsidRPr="00D13209" w14:paraId="011B0FEC"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996422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4740B8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2EA6F6B"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6C112A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1,226,492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7F5155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03F990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2DE316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160  </w:t>
            </w:r>
          </w:p>
        </w:tc>
      </w:tr>
      <w:tr w:rsidR="008C0C9D" w:rsidRPr="00D13209" w14:paraId="42B4C6E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063E84BD"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 </w:t>
            </w:r>
          </w:p>
        </w:tc>
        <w:tc>
          <w:tcPr>
            <w:tcW w:w="750" w:type="dxa"/>
            <w:tcBorders>
              <w:top w:val="single" w:sz="4" w:space="0" w:color="000000"/>
              <w:left w:val="single" w:sz="4" w:space="0" w:color="000000"/>
              <w:bottom w:val="single" w:sz="4" w:space="0" w:color="000000"/>
              <w:right w:val="single" w:sz="4" w:space="0" w:color="000000"/>
            </w:tcBorders>
            <w:noWrap/>
            <w:hideMark/>
          </w:tcPr>
          <w:p w14:paraId="2776FC6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ABD2A02"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601403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1,707,959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90969F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508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933F59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39%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960694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200  </w:t>
            </w:r>
          </w:p>
        </w:tc>
      </w:tr>
      <w:tr w:rsidR="008C0C9D" w:rsidRPr="00D13209" w14:paraId="44DFA49A" w14:textId="77777777" w:rsidTr="00C56015">
        <w:trPr>
          <w:trHeight w:val="255"/>
        </w:trPr>
        <w:tc>
          <w:tcPr>
            <w:tcW w:w="4093" w:type="dxa"/>
            <w:gridSpan w:val="5"/>
            <w:tcBorders>
              <w:top w:val="single" w:sz="4" w:space="0" w:color="000000"/>
              <w:left w:val="single" w:sz="4" w:space="0" w:color="000000"/>
              <w:bottom w:val="single" w:sz="4" w:space="0" w:color="000000"/>
              <w:right w:val="single" w:sz="4" w:space="0" w:color="000000"/>
            </w:tcBorders>
            <w:noWrap/>
            <w:hideMark/>
          </w:tcPr>
          <w:p w14:paraId="2C405A06"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Total non-Hispanic, non-Black Asian</w:t>
            </w:r>
          </w:p>
        </w:tc>
        <w:tc>
          <w:tcPr>
            <w:tcW w:w="1318" w:type="dxa"/>
            <w:tcBorders>
              <w:top w:val="single" w:sz="4" w:space="0" w:color="000000"/>
              <w:left w:val="single" w:sz="4" w:space="0" w:color="000000"/>
              <w:bottom w:val="single" w:sz="4" w:space="0" w:color="000000"/>
              <w:right w:val="single" w:sz="4" w:space="0" w:color="000000"/>
            </w:tcBorders>
            <w:noWrap/>
            <w:hideMark/>
          </w:tcPr>
          <w:p w14:paraId="3BCA6F8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19,220,170</w:t>
            </w:r>
          </w:p>
        </w:tc>
        <w:tc>
          <w:tcPr>
            <w:tcW w:w="1196" w:type="dxa"/>
            <w:tcBorders>
              <w:top w:val="single" w:sz="4" w:space="0" w:color="000000"/>
              <w:left w:val="single" w:sz="4" w:space="0" w:color="000000"/>
              <w:bottom w:val="single" w:sz="4" w:space="0" w:color="000000"/>
              <w:right w:val="single" w:sz="4" w:space="0" w:color="000000"/>
            </w:tcBorders>
            <w:noWrap/>
            <w:hideMark/>
          </w:tcPr>
          <w:p w14:paraId="60261FC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4,800</w:t>
            </w:r>
          </w:p>
        </w:tc>
        <w:tc>
          <w:tcPr>
            <w:tcW w:w="1195" w:type="dxa"/>
            <w:tcBorders>
              <w:top w:val="single" w:sz="4" w:space="0" w:color="000000"/>
              <w:left w:val="single" w:sz="4" w:space="0" w:color="000000"/>
              <w:bottom w:val="single" w:sz="4" w:space="0" w:color="000000"/>
              <w:right w:val="single" w:sz="4" w:space="0" w:color="000000"/>
            </w:tcBorders>
            <w:noWrap/>
            <w:hideMark/>
          </w:tcPr>
          <w:p w14:paraId="319D1D6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54%</w:t>
            </w:r>
          </w:p>
        </w:tc>
        <w:tc>
          <w:tcPr>
            <w:tcW w:w="1269" w:type="dxa"/>
            <w:tcBorders>
              <w:top w:val="single" w:sz="4" w:space="0" w:color="000000"/>
              <w:left w:val="single" w:sz="4" w:space="0" w:color="000000"/>
              <w:bottom w:val="single" w:sz="4" w:space="0" w:color="000000"/>
              <w:right w:val="single" w:sz="4" w:space="0" w:color="000000"/>
            </w:tcBorders>
            <w:noWrap/>
            <w:hideMark/>
          </w:tcPr>
          <w:p w14:paraId="737E070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2,600</w:t>
            </w:r>
          </w:p>
        </w:tc>
      </w:tr>
      <w:tr w:rsidR="008C0C9D" w:rsidRPr="00D13209" w14:paraId="5493415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2BA8FDF"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A2E3560"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9C29C2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18" w:type="dxa"/>
            <w:tcBorders>
              <w:top w:val="single" w:sz="4" w:space="0" w:color="000000"/>
              <w:left w:val="single" w:sz="4" w:space="0" w:color="000000"/>
              <w:bottom w:val="single" w:sz="4" w:space="0" w:color="000000"/>
              <w:right w:val="single" w:sz="4" w:space="0" w:color="000000"/>
            </w:tcBorders>
            <w:noWrap/>
            <w:hideMark/>
          </w:tcPr>
          <w:p w14:paraId="79ECB2A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088E4C2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560CDA9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269" w:type="dxa"/>
            <w:tcBorders>
              <w:top w:val="single" w:sz="4" w:space="0" w:color="000000"/>
              <w:left w:val="single" w:sz="4" w:space="0" w:color="000000"/>
              <w:bottom w:val="single" w:sz="4" w:space="0" w:color="000000"/>
              <w:right w:val="single" w:sz="4" w:space="0" w:color="000000"/>
            </w:tcBorders>
            <w:noWrap/>
            <w:hideMark/>
          </w:tcPr>
          <w:p w14:paraId="462A01C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r>
      <w:tr w:rsidR="008C0C9D" w:rsidRPr="00D13209" w14:paraId="59336F2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03E0E08"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Non-Hispanic White/Other</w:t>
            </w:r>
          </w:p>
        </w:tc>
        <w:tc>
          <w:tcPr>
            <w:tcW w:w="750" w:type="dxa"/>
            <w:tcBorders>
              <w:top w:val="single" w:sz="4" w:space="0" w:color="000000"/>
              <w:left w:val="single" w:sz="4" w:space="0" w:color="000000"/>
              <w:bottom w:val="single" w:sz="4" w:space="0" w:color="000000"/>
              <w:right w:val="single" w:sz="4" w:space="0" w:color="000000"/>
            </w:tcBorders>
            <w:noWrap/>
            <w:hideMark/>
          </w:tcPr>
          <w:p w14:paraId="57AD0C91"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M&amp;F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4C7F15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&lt; 1 year</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582683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475,509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6E4655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30F8068"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97%</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4BE078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136  </w:t>
            </w:r>
          </w:p>
        </w:tc>
      </w:tr>
      <w:tr w:rsidR="008C0C9D" w:rsidRPr="00D13209" w14:paraId="318E015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53D06D6"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Low Income</w:t>
            </w:r>
          </w:p>
        </w:tc>
        <w:tc>
          <w:tcPr>
            <w:tcW w:w="750" w:type="dxa"/>
            <w:tcBorders>
              <w:top w:val="single" w:sz="4" w:space="0" w:color="000000"/>
              <w:left w:val="single" w:sz="4" w:space="0" w:color="000000"/>
              <w:bottom w:val="single" w:sz="4" w:space="0" w:color="000000"/>
              <w:right w:val="single" w:sz="4" w:space="0" w:color="000000"/>
            </w:tcBorders>
            <w:noWrap/>
            <w:hideMark/>
          </w:tcPr>
          <w:p w14:paraId="313C1264"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89A4737"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1AAEE5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922,061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587100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97F60EB"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6B60FE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136  </w:t>
            </w:r>
          </w:p>
        </w:tc>
      </w:tr>
      <w:tr w:rsidR="008C0C9D" w:rsidRPr="00D13209" w14:paraId="6E618CC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FD64551"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A2DFEA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1903346"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3-5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40BEB0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1,346,124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84378C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154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F7C537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91%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F9ABD6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140  </w:t>
            </w:r>
          </w:p>
        </w:tc>
      </w:tr>
      <w:tr w:rsidR="008C0C9D" w:rsidRPr="00D13209" w14:paraId="6210805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F61D50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737473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M</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EB2D2C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D4C198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1,216,699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B7CC4D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150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C98095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93%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FAAAF3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140  </w:t>
            </w:r>
          </w:p>
        </w:tc>
      </w:tr>
      <w:tr w:rsidR="008C0C9D" w:rsidRPr="00D13209" w14:paraId="0C8C225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E18354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1C12DB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B04FEBC"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9AD400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1,469,297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67D015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151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4A92911"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93%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58994F8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140  </w:t>
            </w:r>
          </w:p>
        </w:tc>
      </w:tr>
      <w:tr w:rsidR="008C0C9D" w:rsidRPr="00D13209" w14:paraId="32114C7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70F387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DF59ED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2DBA31A"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20-29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F0D061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2,120,036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1AFA50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A5BD7F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077E17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108  </w:t>
            </w:r>
          </w:p>
        </w:tc>
      </w:tr>
      <w:tr w:rsidR="008C0C9D" w:rsidRPr="00D13209" w14:paraId="354E1D1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CAEB6C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35A7232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7FC3262"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125C1A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1,384,933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083EF2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07A74D2"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4E08B5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108  </w:t>
            </w:r>
          </w:p>
        </w:tc>
      </w:tr>
      <w:tr w:rsidR="008C0C9D" w:rsidRPr="00D13209" w14:paraId="7F01A55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0BDB8D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968FBA0"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B8A1C11"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C63841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1,253,827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0CECD2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8A2365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20BEFF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108  </w:t>
            </w:r>
          </w:p>
        </w:tc>
      </w:tr>
      <w:tr w:rsidR="008C0C9D" w:rsidRPr="00D13209" w14:paraId="4DCF9D8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D30761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72FEDE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4C6C01D"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7C4E26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1,492,999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72EDA1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B719F8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1023C4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20AEF896"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0DC0CA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4DF481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4DCEB14"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60-69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A33208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1,257,791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672BE3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AF83D8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05CBC4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4D738E9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383465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E2E6C1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5F6A61F"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70-79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24FCA5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628,636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A11D4E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162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9217A5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45F0C9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36618856"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5313EF8"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D49985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B654EAA"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80+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887B78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401,776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998CC4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122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5E17A9D"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629A31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64  </w:t>
            </w:r>
          </w:p>
        </w:tc>
      </w:tr>
      <w:tr w:rsidR="008C0C9D" w:rsidRPr="00D13209" w14:paraId="1DD6A809"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6B817E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6F797F0F"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30C5E9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C96396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1,144,717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A24D6C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158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2501FC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6E0EC5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140  </w:t>
            </w:r>
          </w:p>
        </w:tc>
      </w:tr>
      <w:tr w:rsidR="008C0C9D" w:rsidRPr="00D13209" w14:paraId="1F9432B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EF9151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4AC146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897EB4B"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72A6C5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1,467,306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18B4C7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171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801BC5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5A3FFA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140  </w:t>
            </w:r>
          </w:p>
        </w:tc>
      </w:tr>
      <w:tr w:rsidR="008C0C9D" w:rsidRPr="00D13209" w14:paraId="3762DC8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369758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FCEDC50"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DE6D735"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20-29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BDAE68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3,015,976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7CB379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A21691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0EC85B4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5ED4CACA"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6B22AA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C1B818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64482EA"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D5F1C4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1,956,563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4CDB93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117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34888B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0B1C4B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031EF4D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474A291"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98D5FD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FA228F9"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B0AB3F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1,457,591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4A61C6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115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39DC02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90%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5E0FB8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00AEA06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5A4954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600B51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042F34F5"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20F3E1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1,841,567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DCD12A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F52646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6E23F9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13B8C62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64B943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C82AA5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1BCD0001"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60-69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285F5A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1,690,869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82D4EC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145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D34C71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CC7B00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1F9ED7DA"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2957B7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BAF374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BE8D34B"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70-79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DFED40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1,354,362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4195DC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C2F3C1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B21ED7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4332EC0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BCB8AD5"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 </w:t>
            </w:r>
          </w:p>
        </w:tc>
        <w:tc>
          <w:tcPr>
            <w:tcW w:w="750" w:type="dxa"/>
            <w:tcBorders>
              <w:top w:val="single" w:sz="4" w:space="0" w:color="000000"/>
              <w:left w:val="single" w:sz="4" w:space="0" w:color="000000"/>
              <w:bottom w:val="single" w:sz="4" w:space="0" w:color="000000"/>
              <w:right w:val="single" w:sz="4" w:space="0" w:color="000000"/>
            </w:tcBorders>
            <w:noWrap/>
            <w:hideMark/>
          </w:tcPr>
          <w:p w14:paraId="3A99CF8B"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9BBC9E2"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43CBA6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1,273,741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58C77F9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203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877C2D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5798D6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104  </w:t>
            </w:r>
          </w:p>
        </w:tc>
      </w:tr>
      <w:tr w:rsidR="008C0C9D" w:rsidRPr="00D13209" w14:paraId="68553AEF" w14:textId="77777777" w:rsidTr="00C56015">
        <w:trPr>
          <w:trHeight w:val="255"/>
        </w:trPr>
        <w:tc>
          <w:tcPr>
            <w:tcW w:w="4093" w:type="dxa"/>
            <w:gridSpan w:val="5"/>
            <w:tcBorders>
              <w:top w:val="single" w:sz="4" w:space="0" w:color="000000"/>
              <w:left w:val="single" w:sz="4" w:space="0" w:color="000000"/>
              <w:bottom w:val="single" w:sz="4" w:space="0" w:color="000000"/>
              <w:right w:val="single" w:sz="4" w:space="0" w:color="000000"/>
            </w:tcBorders>
            <w:noWrap/>
            <w:hideMark/>
          </w:tcPr>
          <w:p w14:paraId="1396B90B"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Total non-Hispanic White/Other Low Income</w:t>
            </w:r>
          </w:p>
        </w:tc>
        <w:tc>
          <w:tcPr>
            <w:tcW w:w="1318" w:type="dxa"/>
            <w:tcBorders>
              <w:top w:val="single" w:sz="4" w:space="0" w:color="000000"/>
              <w:left w:val="single" w:sz="4" w:space="0" w:color="000000"/>
              <w:bottom w:val="single" w:sz="4" w:space="0" w:color="000000"/>
              <w:right w:val="single" w:sz="4" w:space="0" w:color="000000"/>
            </w:tcBorders>
            <w:noWrap/>
            <w:hideMark/>
          </w:tcPr>
          <w:p w14:paraId="18459A5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29,172,380</w:t>
            </w:r>
          </w:p>
        </w:tc>
        <w:tc>
          <w:tcPr>
            <w:tcW w:w="1196" w:type="dxa"/>
            <w:tcBorders>
              <w:top w:val="single" w:sz="4" w:space="0" w:color="000000"/>
              <w:left w:val="single" w:sz="4" w:space="0" w:color="000000"/>
              <w:bottom w:val="single" w:sz="4" w:space="0" w:color="000000"/>
              <w:right w:val="single" w:sz="4" w:space="0" w:color="000000"/>
            </w:tcBorders>
            <w:noWrap/>
            <w:hideMark/>
          </w:tcPr>
          <w:p w14:paraId="413DB53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3,028</w:t>
            </w:r>
          </w:p>
        </w:tc>
        <w:tc>
          <w:tcPr>
            <w:tcW w:w="1195" w:type="dxa"/>
            <w:tcBorders>
              <w:top w:val="single" w:sz="4" w:space="0" w:color="000000"/>
              <w:left w:val="single" w:sz="4" w:space="0" w:color="000000"/>
              <w:bottom w:val="single" w:sz="4" w:space="0" w:color="000000"/>
              <w:right w:val="single" w:sz="4" w:space="0" w:color="000000"/>
            </w:tcBorders>
            <w:noWrap/>
            <w:hideMark/>
          </w:tcPr>
          <w:p w14:paraId="775D199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79%</w:t>
            </w:r>
          </w:p>
        </w:tc>
        <w:tc>
          <w:tcPr>
            <w:tcW w:w="1269" w:type="dxa"/>
            <w:tcBorders>
              <w:top w:val="single" w:sz="4" w:space="0" w:color="000000"/>
              <w:left w:val="single" w:sz="4" w:space="0" w:color="000000"/>
              <w:bottom w:val="single" w:sz="4" w:space="0" w:color="000000"/>
              <w:right w:val="single" w:sz="4" w:space="0" w:color="000000"/>
            </w:tcBorders>
            <w:noWrap/>
            <w:hideMark/>
          </w:tcPr>
          <w:p w14:paraId="49AC0C0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2,400</w:t>
            </w:r>
          </w:p>
        </w:tc>
      </w:tr>
      <w:tr w:rsidR="008C0C9D" w:rsidRPr="00D13209" w14:paraId="2A7DF2C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8C2C1FC"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298AE3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6618E9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18" w:type="dxa"/>
            <w:tcBorders>
              <w:top w:val="single" w:sz="4" w:space="0" w:color="000000"/>
              <w:left w:val="single" w:sz="4" w:space="0" w:color="000000"/>
              <w:bottom w:val="single" w:sz="4" w:space="0" w:color="000000"/>
              <w:right w:val="single" w:sz="4" w:space="0" w:color="000000"/>
            </w:tcBorders>
            <w:noWrap/>
            <w:hideMark/>
          </w:tcPr>
          <w:p w14:paraId="27A7F95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721476A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161A04B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c>
          <w:tcPr>
            <w:tcW w:w="1269" w:type="dxa"/>
            <w:tcBorders>
              <w:top w:val="single" w:sz="4" w:space="0" w:color="000000"/>
              <w:left w:val="single" w:sz="4" w:space="0" w:color="000000"/>
              <w:bottom w:val="single" w:sz="4" w:space="0" w:color="000000"/>
              <w:right w:val="single" w:sz="4" w:space="0" w:color="000000"/>
            </w:tcBorders>
            <w:noWrap/>
            <w:hideMark/>
          </w:tcPr>
          <w:p w14:paraId="7F34DFE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p>
        </w:tc>
      </w:tr>
      <w:tr w:rsidR="008C0C9D" w:rsidRPr="00D13209" w14:paraId="50002D1D"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CD700E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Non-Hispanic White/Other</w:t>
            </w:r>
          </w:p>
        </w:tc>
        <w:tc>
          <w:tcPr>
            <w:tcW w:w="750" w:type="dxa"/>
            <w:tcBorders>
              <w:top w:val="single" w:sz="4" w:space="0" w:color="000000"/>
              <w:left w:val="single" w:sz="4" w:space="0" w:color="000000"/>
              <w:bottom w:val="single" w:sz="4" w:space="0" w:color="000000"/>
              <w:right w:val="single" w:sz="4" w:space="0" w:color="000000"/>
            </w:tcBorders>
            <w:noWrap/>
            <w:hideMark/>
          </w:tcPr>
          <w:p w14:paraId="1F4969A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M&amp;F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E66915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&lt; 1 year</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FE3A65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1,657,990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B71B76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395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4964CD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50F1E0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r>
      <w:tr w:rsidR="008C0C9D" w:rsidRPr="00D13209" w14:paraId="61827B7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1CF9651"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Not Low Income</w:t>
            </w:r>
          </w:p>
        </w:tc>
        <w:tc>
          <w:tcPr>
            <w:tcW w:w="750" w:type="dxa"/>
            <w:tcBorders>
              <w:top w:val="single" w:sz="4" w:space="0" w:color="000000"/>
              <w:left w:val="single" w:sz="4" w:space="0" w:color="000000"/>
              <w:bottom w:val="single" w:sz="4" w:space="0" w:color="000000"/>
              <w:right w:val="single" w:sz="4" w:space="0" w:color="000000"/>
            </w:tcBorders>
            <w:noWrap/>
            <w:hideMark/>
          </w:tcPr>
          <w:p w14:paraId="03C660AB"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C773F49"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5C3B21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3,358,271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F938C19"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519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A7264F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56%</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1980EF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r>
      <w:tr w:rsidR="008C0C9D" w:rsidRPr="00D13209" w14:paraId="0CF8355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5C7290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47D85C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E81D86A"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3-5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658526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5,020,468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55DB82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449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76E39E9"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64%</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AB06AA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288  </w:t>
            </w:r>
          </w:p>
        </w:tc>
      </w:tr>
      <w:tr w:rsidR="008C0C9D" w:rsidRPr="00D13209" w14:paraId="43BF201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92294E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EB672E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M</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861CDD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4B23BD5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5,336,202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52306C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423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BC7A9C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55CA0F7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037AC7D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63EFB7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942717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55074BD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3F4D1F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7,829,377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226E0C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413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88AA83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A63D8A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6FC3C29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8509EA1"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67E24A1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F408E98"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20-29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AAB594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10,253,435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A8DB10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8CCE2A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721338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40D2B092"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40C622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A1D9F60"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4D77E45D"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B80B05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10,708,541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2FA747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361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D52D82A"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E3BA26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04AFDA9F"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DCCB8B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61D8137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9705A62"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6482F6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10,911,032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A4E648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346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C740D3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B2B3C2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21A9FE0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962C48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D1B374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8257C42"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11CD06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13,237,738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9741D3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364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691B55B"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58%</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EE711F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48080F6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1829089"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8EF8A4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898633D"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60-69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092403C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11,863,100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5B1193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36206656"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402BC8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2BD191D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78434292"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75DD3A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58E5867"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70-79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0E26F5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6,916,646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9D6234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399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6713A64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77DE723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3A09BC89"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1D3919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4C84E3B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1217EA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80+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D03F6CD"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3,292,269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3C1FEA2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450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2F67495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47%</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87560A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4F31CA44"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292B3C1"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7106C0BC"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F</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2B1CF36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6-11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10B2305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5,089,881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EF5AB3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401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51B516A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B32995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703AC321"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42971D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0501F8F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7B9C34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12-19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C8430B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7,429,312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64D946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434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942143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67%</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70D9C8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292  </w:t>
            </w:r>
          </w:p>
        </w:tc>
      </w:tr>
      <w:tr w:rsidR="008C0C9D" w:rsidRPr="00D13209" w14:paraId="5D31B07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195CABE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133B410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33AF618"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20-29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67FFF24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9,355,737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60FE556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388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82002F4"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55%</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1F1E01A4"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771613DE"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564CA94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6075BB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3566188"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30-39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53E8876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10,317,801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1A9E808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336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4DB4E71F"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63%</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0137FA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6D943C6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5052DC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2BAD89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5138E10"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40-49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A3DF605"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10,882,958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614017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307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88948C2"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69%</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45B93788"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7FAD88C7"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ADD95F4"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51CE925F"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7CD23387"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50-59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70FCD4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13,380,811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244249B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348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1E12210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3889206B"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4C35DE89"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F652750"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6A20CF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1D93973"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60-69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757DCE0F"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12,395,307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76571B1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351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6B84FE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60%</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7DE0A1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5D12DD85"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49A700D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750" w:type="dxa"/>
            <w:tcBorders>
              <w:top w:val="single" w:sz="4" w:space="0" w:color="000000"/>
              <w:left w:val="single" w:sz="4" w:space="0" w:color="000000"/>
              <w:bottom w:val="single" w:sz="4" w:space="0" w:color="000000"/>
              <w:right w:val="single" w:sz="4" w:space="0" w:color="000000"/>
            </w:tcBorders>
            <w:noWrap/>
            <w:hideMark/>
          </w:tcPr>
          <w:p w14:paraId="26D908FC"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6F3A7832"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70-79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31220F6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7,350,344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02B59200"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408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0AAECA97"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52%</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6E9ECC5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11F96B50"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7C92ED4"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 </w:t>
            </w:r>
          </w:p>
        </w:tc>
        <w:tc>
          <w:tcPr>
            <w:tcW w:w="750" w:type="dxa"/>
            <w:tcBorders>
              <w:top w:val="single" w:sz="4" w:space="0" w:color="000000"/>
              <w:left w:val="single" w:sz="4" w:space="0" w:color="000000"/>
              <w:bottom w:val="single" w:sz="4" w:space="0" w:color="000000"/>
              <w:right w:val="single" w:sz="4" w:space="0" w:color="000000"/>
            </w:tcBorders>
            <w:noWrap/>
            <w:hideMark/>
          </w:tcPr>
          <w:p w14:paraId="3C1649F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w:t>
            </w:r>
          </w:p>
        </w:tc>
        <w:tc>
          <w:tcPr>
            <w:tcW w:w="1341" w:type="dxa"/>
            <w:gridSpan w:val="3"/>
            <w:tcBorders>
              <w:top w:val="single" w:sz="4" w:space="0" w:color="000000"/>
              <w:left w:val="single" w:sz="4" w:space="0" w:color="000000"/>
              <w:bottom w:val="single" w:sz="4" w:space="0" w:color="000000"/>
              <w:right w:val="single" w:sz="4" w:space="0" w:color="000000"/>
            </w:tcBorders>
            <w:noWrap/>
            <w:hideMark/>
          </w:tcPr>
          <w:p w14:paraId="3E2159F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80+ yrs.</w:t>
            </w:r>
          </w:p>
        </w:tc>
        <w:tc>
          <w:tcPr>
            <w:tcW w:w="1318" w:type="dxa"/>
            <w:tcBorders>
              <w:top w:val="single" w:sz="4" w:space="0" w:color="000000"/>
              <w:left w:val="single" w:sz="4" w:space="0" w:color="000000"/>
              <w:bottom w:val="single" w:sz="4" w:space="0" w:color="000000"/>
              <w:right w:val="single" w:sz="4" w:space="0" w:color="000000"/>
            </w:tcBorders>
            <w:noWrap/>
            <w:vAlign w:val="bottom"/>
            <w:hideMark/>
          </w:tcPr>
          <w:p w14:paraId="2085E1AE"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4,297,525   </w:t>
            </w:r>
          </w:p>
        </w:tc>
        <w:tc>
          <w:tcPr>
            <w:tcW w:w="1196" w:type="dxa"/>
            <w:tcBorders>
              <w:top w:val="single" w:sz="4" w:space="0" w:color="000000"/>
              <w:left w:val="single" w:sz="4" w:space="0" w:color="000000"/>
              <w:bottom w:val="single" w:sz="4" w:space="0" w:color="000000"/>
              <w:right w:val="single" w:sz="4" w:space="0" w:color="000000"/>
            </w:tcBorders>
            <w:noWrap/>
            <w:vAlign w:val="bottom"/>
            <w:hideMark/>
          </w:tcPr>
          <w:p w14:paraId="4B2F8E7A"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513  </w:t>
            </w:r>
          </w:p>
        </w:tc>
        <w:tc>
          <w:tcPr>
            <w:tcW w:w="1195" w:type="dxa"/>
            <w:tcBorders>
              <w:top w:val="single" w:sz="4" w:space="0" w:color="000000"/>
              <w:left w:val="single" w:sz="4" w:space="0" w:color="000000"/>
              <w:bottom w:val="single" w:sz="4" w:space="0" w:color="000000"/>
              <w:right w:val="single" w:sz="4" w:space="0" w:color="000000"/>
            </w:tcBorders>
            <w:noWrap/>
            <w:vAlign w:val="bottom"/>
            <w:hideMark/>
          </w:tcPr>
          <w:p w14:paraId="7A79B5FC"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41%</w:t>
            </w:r>
          </w:p>
        </w:tc>
        <w:tc>
          <w:tcPr>
            <w:tcW w:w="1269" w:type="dxa"/>
            <w:tcBorders>
              <w:top w:val="single" w:sz="4" w:space="0" w:color="000000"/>
              <w:left w:val="single" w:sz="4" w:space="0" w:color="000000"/>
              <w:bottom w:val="single" w:sz="4" w:space="0" w:color="000000"/>
              <w:right w:val="single" w:sz="4" w:space="0" w:color="000000"/>
            </w:tcBorders>
            <w:noWrap/>
            <w:vAlign w:val="bottom"/>
            <w:hideMark/>
          </w:tcPr>
          <w:p w14:paraId="2A47725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212  </w:t>
            </w:r>
          </w:p>
        </w:tc>
      </w:tr>
      <w:tr w:rsidR="008C0C9D" w:rsidRPr="00D13209" w14:paraId="5DC9E63A" w14:textId="77777777" w:rsidTr="00C56015">
        <w:trPr>
          <w:trHeight w:val="255"/>
        </w:trPr>
        <w:tc>
          <w:tcPr>
            <w:tcW w:w="3885" w:type="dxa"/>
            <w:gridSpan w:val="4"/>
            <w:tcBorders>
              <w:top w:val="single" w:sz="4" w:space="0" w:color="000000"/>
              <w:left w:val="single" w:sz="4" w:space="0" w:color="000000"/>
              <w:bottom w:val="single" w:sz="4" w:space="0" w:color="000000"/>
              <w:right w:val="single" w:sz="4" w:space="0" w:color="000000"/>
            </w:tcBorders>
            <w:noWrap/>
            <w:hideMark/>
          </w:tcPr>
          <w:p w14:paraId="2896A665" w14:textId="77777777" w:rsidR="008C0C9D" w:rsidRPr="00D13209" w:rsidRDefault="008C0C9D" w:rsidP="00C56015">
            <w:pPr>
              <w:spacing w:after="0" w:line="240" w:lineRule="auto"/>
              <w:rPr>
                <w:rFonts w:ascii="Times New Roman" w:eastAsia="Times New Roman" w:hAnsi="Times New Roman" w:cs="Arial"/>
                <w:color w:val="000000"/>
                <w:szCs w:val="24"/>
              </w:rPr>
            </w:pPr>
            <w:r w:rsidRPr="00D13209">
              <w:rPr>
                <w:rFonts w:ascii="Times New Roman" w:eastAsia="Times New Roman" w:hAnsi="Times New Roman" w:cs="Arial"/>
                <w:color w:val="000000"/>
                <w:sz w:val="24"/>
                <w:szCs w:val="24"/>
              </w:rPr>
              <w:t>Total non-Hispanic White/Other Not Low Income</w:t>
            </w:r>
          </w:p>
        </w:tc>
        <w:tc>
          <w:tcPr>
            <w:tcW w:w="1526" w:type="dxa"/>
            <w:gridSpan w:val="2"/>
            <w:tcBorders>
              <w:top w:val="single" w:sz="4" w:space="0" w:color="000000"/>
              <w:left w:val="single" w:sz="4" w:space="0" w:color="000000"/>
              <w:bottom w:val="single" w:sz="4" w:space="0" w:color="000000"/>
              <w:right w:val="single" w:sz="4" w:space="0" w:color="000000"/>
            </w:tcBorders>
            <w:noWrap/>
            <w:hideMark/>
          </w:tcPr>
          <w:p w14:paraId="367A2B5C"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170,884,743</w:t>
            </w:r>
          </w:p>
        </w:tc>
        <w:tc>
          <w:tcPr>
            <w:tcW w:w="1196" w:type="dxa"/>
            <w:tcBorders>
              <w:top w:val="single" w:sz="4" w:space="0" w:color="000000"/>
              <w:left w:val="single" w:sz="4" w:space="0" w:color="000000"/>
              <w:bottom w:val="single" w:sz="4" w:space="0" w:color="000000"/>
              <w:right w:val="single" w:sz="4" w:space="0" w:color="000000"/>
            </w:tcBorders>
            <w:noWrap/>
            <w:hideMark/>
          </w:tcPr>
          <w:p w14:paraId="07DE4AE2"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8,312</w:t>
            </w:r>
          </w:p>
        </w:tc>
        <w:tc>
          <w:tcPr>
            <w:tcW w:w="1195" w:type="dxa"/>
            <w:tcBorders>
              <w:top w:val="single" w:sz="4" w:space="0" w:color="000000"/>
              <w:left w:val="single" w:sz="4" w:space="0" w:color="000000"/>
              <w:bottom w:val="single" w:sz="4" w:space="0" w:color="000000"/>
              <w:right w:val="single" w:sz="4" w:space="0" w:color="000000"/>
            </w:tcBorders>
            <w:noWrap/>
            <w:hideMark/>
          </w:tcPr>
          <w:p w14:paraId="75EB6723"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60%</w:t>
            </w:r>
          </w:p>
        </w:tc>
        <w:tc>
          <w:tcPr>
            <w:tcW w:w="1269" w:type="dxa"/>
            <w:tcBorders>
              <w:top w:val="single" w:sz="4" w:space="0" w:color="000000"/>
              <w:left w:val="single" w:sz="4" w:space="0" w:color="000000"/>
              <w:bottom w:val="single" w:sz="4" w:space="0" w:color="000000"/>
              <w:right w:val="single" w:sz="4" w:space="0" w:color="000000"/>
            </w:tcBorders>
            <w:noWrap/>
            <w:hideMark/>
          </w:tcPr>
          <w:p w14:paraId="62E09BE7"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5,000</w:t>
            </w:r>
          </w:p>
        </w:tc>
      </w:tr>
      <w:tr w:rsidR="008C0C9D" w:rsidRPr="00D13209" w14:paraId="397F8306" w14:textId="77777777" w:rsidTr="00C56015">
        <w:trPr>
          <w:trHeight w:val="345"/>
        </w:trPr>
        <w:tc>
          <w:tcPr>
            <w:tcW w:w="2002" w:type="dxa"/>
            <w:tcBorders>
              <w:top w:val="single" w:sz="4" w:space="0" w:color="000000"/>
              <w:left w:val="single" w:sz="4" w:space="0" w:color="000000"/>
              <w:bottom w:val="single" w:sz="4" w:space="0" w:color="000000"/>
              <w:right w:val="single" w:sz="4" w:space="0" w:color="000000"/>
            </w:tcBorders>
            <w:noWrap/>
            <w:hideMark/>
          </w:tcPr>
          <w:p w14:paraId="25921BD5"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Total non-Hispanic White/Other</w:t>
            </w:r>
          </w:p>
        </w:tc>
        <w:tc>
          <w:tcPr>
            <w:tcW w:w="895" w:type="dxa"/>
            <w:gridSpan w:val="2"/>
            <w:tcBorders>
              <w:top w:val="single" w:sz="4" w:space="0" w:color="000000"/>
              <w:left w:val="single" w:sz="4" w:space="0" w:color="000000"/>
              <w:bottom w:val="single" w:sz="4" w:space="0" w:color="000000"/>
              <w:right w:val="single" w:sz="4" w:space="0" w:color="000000"/>
            </w:tcBorders>
            <w:noWrap/>
            <w:hideMark/>
          </w:tcPr>
          <w:p w14:paraId="71428F45"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988" w:type="dxa"/>
            <w:tcBorders>
              <w:top w:val="single" w:sz="4" w:space="0" w:color="000000"/>
              <w:left w:val="single" w:sz="4" w:space="0" w:color="000000"/>
              <w:bottom w:val="single" w:sz="4" w:space="0" w:color="000000"/>
              <w:right w:val="single" w:sz="4" w:space="0" w:color="000000"/>
            </w:tcBorders>
            <w:noWrap/>
            <w:hideMark/>
          </w:tcPr>
          <w:p w14:paraId="217F428E"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526" w:type="dxa"/>
            <w:gridSpan w:val="2"/>
            <w:tcBorders>
              <w:top w:val="single" w:sz="4" w:space="0" w:color="000000"/>
              <w:left w:val="single" w:sz="4" w:space="0" w:color="000000"/>
              <w:bottom w:val="single" w:sz="4" w:space="0" w:color="000000"/>
              <w:right w:val="single" w:sz="4" w:space="0" w:color="000000"/>
            </w:tcBorders>
            <w:noWrap/>
            <w:hideMark/>
          </w:tcPr>
          <w:p w14:paraId="2A28F80F" w14:textId="77777777" w:rsidR="008C0C9D" w:rsidRPr="00D13209" w:rsidRDefault="008C0C9D" w:rsidP="00C56015">
            <w:pPr>
              <w:spacing w:after="0" w:line="240" w:lineRule="auto"/>
              <w:jc w:val="right"/>
              <w:rPr>
                <w:rFonts w:ascii="Arial" w:eastAsia="Times New Roman" w:hAnsi="Arial" w:cs="Arial"/>
                <w:color w:val="000000"/>
                <w:szCs w:val="24"/>
              </w:rPr>
            </w:pPr>
            <w:r w:rsidRPr="00D13209">
              <w:rPr>
                <w:rFonts w:ascii="Times New Roman" w:eastAsia="Times New Roman" w:hAnsi="Times New Roman" w:cs="Arial"/>
                <w:color w:val="000000"/>
                <w:sz w:val="24"/>
                <w:szCs w:val="24"/>
              </w:rPr>
              <w:t>200,057,123</w:t>
            </w:r>
          </w:p>
        </w:tc>
        <w:tc>
          <w:tcPr>
            <w:tcW w:w="1196" w:type="dxa"/>
            <w:tcBorders>
              <w:top w:val="single" w:sz="4" w:space="0" w:color="000000"/>
              <w:left w:val="single" w:sz="4" w:space="0" w:color="000000"/>
              <w:bottom w:val="single" w:sz="4" w:space="0" w:color="000000"/>
              <w:right w:val="single" w:sz="4" w:space="0" w:color="000000"/>
            </w:tcBorders>
            <w:noWrap/>
            <w:hideMark/>
          </w:tcPr>
          <w:p w14:paraId="00C13351"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11,339</w:t>
            </w:r>
          </w:p>
        </w:tc>
        <w:tc>
          <w:tcPr>
            <w:tcW w:w="1195" w:type="dxa"/>
            <w:tcBorders>
              <w:top w:val="single" w:sz="4" w:space="0" w:color="000000"/>
              <w:left w:val="single" w:sz="4" w:space="0" w:color="000000"/>
              <w:bottom w:val="single" w:sz="4" w:space="0" w:color="000000"/>
              <w:right w:val="single" w:sz="4" w:space="0" w:color="000000"/>
            </w:tcBorders>
            <w:noWrap/>
            <w:hideMark/>
          </w:tcPr>
          <w:p w14:paraId="0EDA5211"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65%</w:t>
            </w:r>
          </w:p>
        </w:tc>
        <w:tc>
          <w:tcPr>
            <w:tcW w:w="1269" w:type="dxa"/>
            <w:tcBorders>
              <w:top w:val="single" w:sz="4" w:space="0" w:color="000000"/>
              <w:left w:val="single" w:sz="4" w:space="0" w:color="000000"/>
              <w:bottom w:val="single" w:sz="4" w:space="0" w:color="000000"/>
              <w:right w:val="single" w:sz="4" w:space="0" w:color="000000"/>
            </w:tcBorders>
            <w:noWrap/>
            <w:hideMark/>
          </w:tcPr>
          <w:p w14:paraId="688B0D0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7,400</w:t>
            </w:r>
          </w:p>
        </w:tc>
      </w:tr>
      <w:tr w:rsidR="008C0C9D" w:rsidRPr="00D13209" w14:paraId="3C12BF43"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6BD24542"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895" w:type="dxa"/>
            <w:gridSpan w:val="2"/>
            <w:tcBorders>
              <w:top w:val="single" w:sz="4" w:space="0" w:color="000000"/>
              <w:left w:val="single" w:sz="4" w:space="0" w:color="000000"/>
              <w:bottom w:val="single" w:sz="4" w:space="0" w:color="000000"/>
              <w:right w:val="single" w:sz="4" w:space="0" w:color="000000"/>
            </w:tcBorders>
            <w:noWrap/>
            <w:hideMark/>
          </w:tcPr>
          <w:p w14:paraId="7CB7EB23"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988" w:type="dxa"/>
            <w:tcBorders>
              <w:top w:val="single" w:sz="4" w:space="0" w:color="000000"/>
              <w:left w:val="single" w:sz="4" w:space="0" w:color="000000"/>
              <w:bottom w:val="single" w:sz="4" w:space="0" w:color="000000"/>
              <w:right w:val="single" w:sz="4" w:space="0" w:color="000000"/>
            </w:tcBorders>
            <w:noWrap/>
            <w:hideMark/>
          </w:tcPr>
          <w:p w14:paraId="36C488C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526" w:type="dxa"/>
            <w:gridSpan w:val="2"/>
            <w:tcBorders>
              <w:top w:val="single" w:sz="4" w:space="0" w:color="000000"/>
              <w:left w:val="single" w:sz="4" w:space="0" w:color="000000"/>
              <w:bottom w:val="single" w:sz="4" w:space="0" w:color="000000"/>
              <w:right w:val="single" w:sz="4" w:space="0" w:color="000000"/>
            </w:tcBorders>
            <w:noWrap/>
            <w:hideMark/>
          </w:tcPr>
          <w:p w14:paraId="2CC07697"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6E92441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7C4AF9E6"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269" w:type="dxa"/>
            <w:tcBorders>
              <w:top w:val="single" w:sz="4" w:space="0" w:color="000000"/>
              <w:left w:val="single" w:sz="4" w:space="0" w:color="000000"/>
              <w:bottom w:val="single" w:sz="4" w:space="0" w:color="000000"/>
              <w:right w:val="single" w:sz="4" w:space="0" w:color="000000"/>
            </w:tcBorders>
            <w:hideMark/>
          </w:tcPr>
          <w:p w14:paraId="6361DAC6" w14:textId="77777777" w:rsidR="008C0C9D" w:rsidRPr="00D13209" w:rsidRDefault="008C0C9D" w:rsidP="00C56015">
            <w:pPr>
              <w:spacing w:after="0" w:line="240" w:lineRule="auto"/>
              <w:rPr>
                <w:rFonts w:ascii="Times New Roman" w:eastAsia="Times New Roman" w:hAnsi="Times New Roman" w:cs="Times New Roman"/>
                <w:sz w:val="20"/>
                <w:szCs w:val="24"/>
              </w:rPr>
            </w:pPr>
          </w:p>
        </w:tc>
      </w:tr>
      <w:tr w:rsidR="008C0C9D" w:rsidRPr="00D13209" w14:paraId="43A832F9"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3640454E"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TOTAL</w:t>
            </w:r>
          </w:p>
        </w:tc>
        <w:tc>
          <w:tcPr>
            <w:tcW w:w="895" w:type="dxa"/>
            <w:gridSpan w:val="2"/>
            <w:tcBorders>
              <w:top w:val="single" w:sz="4" w:space="0" w:color="000000"/>
              <w:left w:val="single" w:sz="4" w:space="0" w:color="000000"/>
              <w:bottom w:val="single" w:sz="4" w:space="0" w:color="000000"/>
              <w:right w:val="single" w:sz="4" w:space="0" w:color="000000"/>
            </w:tcBorders>
            <w:noWrap/>
            <w:hideMark/>
          </w:tcPr>
          <w:p w14:paraId="5AAFA49D"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988" w:type="dxa"/>
            <w:tcBorders>
              <w:top w:val="single" w:sz="4" w:space="0" w:color="000000"/>
              <w:left w:val="single" w:sz="4" w:space="0" w:color="000000"/>
              <w:bottom w:val="single" w:sz="4" w:space="0" w:color="000000"/>
              <w:right w:val="single" w:sz="4" w:space="0" w:color="000000"/>
            </w:tcBorders>
            <w:noWrap/>
            <w:hideMark/>
          </w:tcPr>
          <w:p w14:paraId="1F4B0EB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526" w:type="dxa"/>
            <w:gridSpan w:val="2"/>
            <w:tcBorders>
              <w:top w:val="single" w:sz="4" w:space="0" w:color="000000"/>
              <w:left w:val="single" w:sz="4" w:space="0" w:color="000000"/>
              <w:bottom w:val="single" w:sz="4" w:space="0" w:color="000000"/>
              <w:right w:val="single" w:sz="4" w:space="0" w:color="000000"/>
            </w:tcBorders>
            <w:noWrap/>
            <w:hideMark/>
          </w:tcPr>
          <w:p w14:paraId="1D80BA6F"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rPr>
              <w:t>319,711,342</w:t>
            </w:r>
          </w:p>
        </w:tc>
        <w:tc>
          <w:tcPr>
            <w:tcW w:w="1196" w:type="dxa"/>
            <w:tcBorders>
              <w:top w:val="single" w:sz="4" w:space="0" w:color="000000"/>
              <w:left w:val="single" w:sz="4" w:space="0" w:color="000000"/>
              <w:bottom w:val="single" w:sz="4" w:space="0" w:color="000000"/>
              <w:right w:val="single" w:sz="4" w:space="0" w:color="000000"/>
            </w:tcBorders>
            <w:noWrap/>
            <w:hideMark/>
          </w:tcPr>
          <w:p w14:paraId="6E7CE506"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29,773</w:t>
            </w:r>
          </w:p>
        </w:tc>
        <w:tc>
          <w:tcPr>
            <w:tcW w:w="1195" w:type="dxa"/>
            <w:tcBorders>
              <w:top w:val="single" w:sz="4" w:space="0" w:color="000000"/>
              <w:left w:val="single" w:sz="4" w:space="0" w:color="000000"/>
              <w:bottom w:val="single" w:sz="4" w:space="0" w:color="000000"/>
              <w:right w:val="single" w:sz="4" w:space="0" w:color="000000"/>
            </w:tcBorders>
            <w:noWrap/>
            <w:hideMark/>
          </w:tcPr>
          <w:p w14:paraId="486B19EE"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67%</w:t>
            </w:r>
          </w:p>
        </w:tc>
        <w:tc>
          <w:tcPr>
            <w:tcW w:w="1269" w:type="dxa"/>
            <w:tcBorders>
              <w:top w:val="single" w:sz="4" w:space="0" w:color="000000"/>
              <w:left w:val="single" w:sz="4" w:space="0" w:color="000000"/>
              <w:bottom w:val="single" w:sz="4" w:space="0" w:color="000000"/>
              <w:right w:val="single" w:sz="4" w:space="0" w:color="000000"/>
            </w:tcBorders>
            <w:noWrap/>
            <w:hideMark/>
          </w:tcPr>
          <w:p w14:paraId="4FCE97F3" w14:textId="77777777" w:rsidR="008C0C9D" w:rsidRPr="00D13209" w:rsidRDefault="008C0C9D" w:rsidP="00C56015">
            <w:pPr>
              <w:spacing w:after="0" w:line="240" w:lineRule="auto"/>
              <w:jc w:val="right"/>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20,000</w:t>
            </w:r>
          </w:p>
        </w:tc>
      </w:tr>
      <w:tr w:rsidR="008C0C9D" w:rsidRPr="00D13209" w14:paraId="009F86B8" w14:textId="77777777" w:rsidTr="00C56015">
        <w:trPr>
          <w:trHeight w:val="255"/>
        </w:trPr>
        <w:tc>
          <w:tcPr>
            <w:tcW w:w="2002" w:type="dxa"/>
            <w:tcBorders>
              <w:top w:val="single" w:sz="4" w:space="0" w:color="000000"/>
              <w:left w:val="single" w:sz="4" w:space="0" w:color="000000"/>
              <w:bottom w:val="single" w:sz="4" w:space="0" w:color="000000"/>
              <w:right w:val="single" w:sz="4" w:space="0" w:color="000000"/>
            </w:tcBorders>
            <w:noWrap/>
            <w:hideMark/>
          </w:tcPr>
          <w:p w14:paraId="26B8514D" w14:textId="77777777" w:rsidR="008C0C9D" w:rsidRPr="00D13209" w:rsidRDefault="008C0C9D" w:rsidP="00C56015">
            <w:pPr>
              <w:spacing w:after="0" w:line="240" w:lineRule="auto"/>
              <w:rPr>
                <w:rFonts w:ascii="Times New Roman" w:eastAsia="Times New Roman" w:hAnsi="Times New Roman" w:cs="Arial"/>
                <w:color w:val="000000"/>
                <w:sz w:val="24"/>
                <w:szCs w:val="24"/>
              </w:rPr>
            </w:pPr>
          </w:p>
        </w:tc>
        <w:tc>
          <w:tcPr>
            <w:tcW w:w="895" w:type="dxa"/>
            <w:gridSpan w:val="2"/>
            <w:tcBorders>
              <w:top w:val="single" w:sz="4" w:space="0" w:color="000000"/>
              <w:left w:val="single" w:sz="4" w:space="0" w:color="000000"/>
              <w:bottom w:val="single" w:sz="4" w:space="0" w:color="000000"/>
              <w:right w:val="single" w:sz="4" w:space="0" w:color="000000"/>
            </w:tcBorders>
            <w:noWrap/>
            <w:hideMark/>
          </w:tcPr>
          <w:p w14:paraId="0813BE75"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988" w:type="dxa"/>
            <w:tcBorders>
              <w:top w:val="single" w:sz="4" w:space="0" w:color="000000"/>
              <w:left w:val="single" w:sz="4" w:space="0" w:color="000000"/>
              <w:bottom w:val="single" w:sz="4" w:space="0" w:color="000000"/>
              <w:right w:val="single" w:sz="4" w:space="0" w:color="000000"/>
            </w:tcBorders>
            <w:noWrap/>
            <w:hideMark/>
          </w:tcPr>
          <w:p w14:paraId="787E4CE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526" w:type="dxa"/>
            <w:gridSpan w:val="2"/>
            <w:tcBorders>
              <w:top w:val="single" w:sz="4" w:space="0" w:color="000000"/>
              <w:left w:val="single" w:sz="4" w:space="0" w:color="000000"/>
              <w:bottom w:val="single" w:sz="4" w:space="0" w:color="000000"/>
              <w:right w:val="single" w:sz="4" w:space="0" w:color="000000"/>
            </w:tcBorders>
            <w:noWrap/>
            <w:hideMark/>
          </w:tcPr>
          <w:p w14:paraId="2059B8FA"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6" w:type="dxa"/>
            <w:tcBorders>
              <w:top w:val="single" w:sz="4" w:space="0" w:color="000000"/>
              <w:left w:val="single" w:sz="4" w:space="0" w:color="000000"/>
              <w:bottom w:val="single" w:sz="4" w:space="0" w:color="000000"/>
              <w:right w:val="single" w:sz="4" w:space="0" w:color="000000"/>
            </w:tcBorders>
            <w:noWrap/>
            <w:hideMark/>
          </w:tcPr>
          <w:p w14:paraId="2D1A0DFD"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195" w:type="dxa"/>
            <w:tcBorders>
              <w:top w:val="single" w:sz="4" w:space="0" w:color="000000"/>
              <w:left w:val="single" w:sz="4" w:space="0" w:color="000000"/>
              <w:bottom w:val="single" w:sz="4" w:space="0" w:color="000000"/>
              <w:right w:val="single" w:sz="4" w:space="0" w:color="000000"/>
            </w:tcBorders>
            <w:noWrap/>
            <w:hideMark/>
          </w:tcPr>
          <w:p w14:paraId="5B975B1B" w14:textId="77777777" w:rsidR="008C0C9D" w:rsidRPr="00D13209" w:rsidRDefault="008C0C9D" w:rsidP="00C56015">
            <w:pPr>
              <w:spacing w:after="0" w:line="240" w:lineRule="auto"/>
              <w:rPr>
                <w:rFonts w:ascii="Times New Roman" w:eastAsia="Times New Roman" w:hAnsi="Times New Roman" w:cs="Times New Roman"/>
                <w:sz w:val="20"/>
                <w:szCs w:val="24"/>
              </w:rPr>
            </w:pPr>
          </w:p>
        </w:tc>
        <w:tc>
          <w:tcPr>
            <w:tcW w:w="1269" w:type="dxa"/>
            <w:tcBorders>
              <w:top w:val="single" w:sz="4" w:space="0" w:color="000000"/>
              <w:left w:val="single" w:sz="4" w:space="0" w:color="000000"/>
              <w:bottom w:val="single" w:sz="4" w:space="0" w:color="000000"/>
              <w:right w:val="single" w:sz="4" w:space="0" w:color="000000"/>
            </w:tcBorders>
            <w:noWrap/>
            <w:hideMark/>
          </w:tcPr>
          <w:p w14:paraId="588EFD7D" w14:textId="77777777" w:rsidR="008C0C9D" w:rsidRPr="00D13209" w:rsidRDefault="008C0C9D" w:rsidP="00C56015">
            <w:pPr>
              <w:spacing w:after="0" w:line="240" w:lineRule="auto"/>
              <w:rPr>
                <w:rFonts w:ascii="Times New Roman" w:eastAsia="Times New Roman" w:hAnsi="Times New Roman" w:cs="Times New Roman"/>
                <w:sz w:val="20"/>
                <w:szCs w:val="24"/>
              </w:rPr>
            </w:pPr>
          </w:p>
        </w:tc>
      </w:tr>
      <w:tr w:rsidR="008C0C9D" w:rsidRPr="00D13209" w14:paraId="250E56CB" w14:textId="77777777" w:rsidTr="00C56015">
        <w:trPr>
          <w:trHeight w:val="315"/>
        </w:trPr>
        <w:tc>
          <w:tcPr>
            <w:tcW w:w="9071" w:type="dxa"/>
            <w:gridSpan w:val="9"/>
            <w:tcBorders>
              <w:top w:val="single" w:sz="4" w:space="0" w:color="000000"/>
              <w:left w:val="single" w:sz="4" w:space="0" w:color="000000"/>
              <w:bottom w:val="single" w:sz="4" w:space="0" w:color="000000"/>
              <w:right w:val="single" w:sz="4" w:space="0" w:color="000000"/>
            </w:tcBorders>
            <w:noWrap/>
            <w:hideMark/>
          </w:tcPr>
          <w:p w14:paraId="03000050"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rPr>
              <w:t xml:space="preserve">NOTES: M is male. F is female. Yrs. is years. </w:t>
            </w:r>
          </w:p>
          <w:p w14:paraId="3218AAC5" w14:textId="77777777" w:rsidR="008C0C9D" w:rsidRPr="00D13209" w:rsidRDefault="008C0C9D" w:rsidP="00C56015">
            <w:pPr>
              <w:spacing w:after="0" w:line="240" w:lineRule="auto"/>
              <w:rPr>
                <w:rFonts w:ascii="Arial" w:eastAsia="Times New Roman" w:hAnsi="Arial" w:cs="Arial"/>
                <w:color w:val="000000"/>
                <w:szCs w:val="24"/>
              </w:rPr>
            </w:pPr>
            <w:r w:rsidRPr="00D13209">
              <w:rPr>
                <w:rFonts w:ascii="Times New Roman" w:eastAsia="Times New Roman" w:hAnsi="Times New Roman" w:cs="Arial"/>
                <w:color w:val="000000"/>
                <w:sz w:val="24"/>
                <w:szCs w:val="24"/>
                <w:vertAlign w:val="superscript"/>
              </w:rPr>
              <w:t>1</w:t>
            </w:r>
            <w:r w:rsidRPr="00D13209">
              <w:rPr>
                <w:rFonts w:ascii="Times New Roman" w:eastAsia="Times New Roman" w:hAnsi="Times New Roman" w:cs="Arial"/>
                <w:color w:val="000000"/>
                <w:sz w:val="24"/>
                <w:szCs w:val="24"/>
              </w:rPr>
              <w:t xml:space="preserve"> Civilian non-institutionalized population in the 50 United States and the District of Columbia.</w:t>
            </w:r>
          </w:p>
          <w:p w14:paraId="775C2542" w14:textId="77777777" w:rsidR="008C0C9D" w:rsidRPr="00D13209" w:rsidRDefault="008C0C9D" w:rsidP="00C56015">
            <w:pPr>
              <w:spacing w:after="0" w:line="240" w:lineRule="auto"/>
              <w:rPr>
                <w:rFonts w:ascii="Times New Roman" w:eastAsia="Times New Roman" w:hAnsi="Times New Roman" w:cs="Arial"/>
                <w:color w:val="000000"/>
                <w:sz w:val="24"/>
                <w:szCs w:val="24"/>
              </w:rPr>
            </w:pPr>
            <w:r w:rsidRPr="00D13209">
              <w:rPr>
                <w:rFonts w:ascii="Times New Roman" w:eastAsia="Times New Roman" w:hAnsi="Times New Roman" w:cs="Arial"/>
                <w:color w:val="000000"/>
                <w:sz w:val="24"/>
                <w:szCs w:val="24"/>
                <w:vertAlign w:val="superscript"/>
              </w:rPr>
              <w:t>2</w:t>
            </w:r>
            <w:r w:rsidRPr="00D13209">
              <w:rPr>
                <w:rFonts w:ascii="Times New Roman" w:eastAsia="Times New Roman" w:hAnsi="Times New Roman" w:cs="Arial"/>
                <w:color w:val="000000"/>
                <w:sz w:val="24"/>
                <w:szCs w:val="24"/>
              </w:rPr>
              <w:t xml:space="preserve"> Unconditional response rates are the domain-level response rates (number of examined persons divided by the number of identified sampled persons) from the 2011-2012 experience, each adjusted downward by the overall screener response rate experienced in those years to result in conservative estimates.</w:t>
            </w:r>
          </w:p>
        </w:tc>
      </w:tr>
    </w:tbl>
    <w:p w14:paraId="322464B7" w14:textId="77777777" w:rsidR="008C0C9D" w:rsidRPr="00D13209" w:rsidRDefault="008C0C9D" w:rsidP="008C0C9D">
      <w:pPr>
        <w:spacing w:after="0" w:line="240" w:lineRule="auto"/>
        <w:rPr>
          <w:rFonts w:ascii="Arial" w:eastAsia="Times New Roman" w:hAnsi="Arial" w:cs="Times New Roman"/>
          <w:szCs w:val="20"/>
        </w:rPr>
      </w:pPr>
    </w:p>
    <w:p w14:paraId="39389872" w14:textId="77777777" w:rsidR="008C0C9D" w:rsidRPr="00D13209" w:rsidRDefault="008C0C9D" w:rsidP="008C0C9D">
      <w:pPr>
        <w:spacing w:after="0" w:line="240" w:lineRule="auto"/>
        <w:rPr>
          <w:rFonts w:ascii="Times New Roman" w:eastAsia="Times New Roman" w:hAnsi="Times New Roman" w:cs="Times New Roman"/>
          <w:sz w:val="24"/>
          <w:szCs w:val="24"/>
        </w:rPr>
      </w:pPr>
    </w:p>
    <w:p w14:paraId="1B2C416C" w14:textId="77777777" w:rsidR="00A91EB1" w:rsidRDefault="00A91EB1"/>
    <w:sectPr w:rsidR="00A91EB1" w:rsidSect="00C56015">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D869" w14:textId="77777777" w:rsidR="00C56015" w:rsidRDefault="00C56015">
      <w:pPr>
        <w:spacing w:after="0" w:line="240" w:lineRule="auto"/>
      </w:pPr>
      <w:r>
        <w:separator/>
      </w:r>
    </w:p>
  </w:endnote>
  <w:endnote w:type="continuationSeparator" w:id="0">
    <w:p w14:paraId="7BB3E8A8" w14:textId="77777777" w:rsidR="00C56015" w:rsidRDefault="00C5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65071"/>
      <w:docPartObj>
        <w:docPartGallery w:val="Page Numbers (Bottom of Page)"/>
        <w:docPartUnique/>
      </w:docPartObj>
    </w:sdtPr>
    <w:sdtEndPr>
      <w:rPr>
        <w:noProof/>
      </w:rPr>
    </w:sdtEndPr>
    <w:sdtContent>
      <w:p w14:paraId="298DBA30" w14:textId="18F060D9" w:rsidR="00C56015" w:rsidRDefault="00C56015">
        <w:pPr>
          <w:pStyle w:val="Footer"/>
          <w:jc w:val="right"/>
        </w:pPr>
        <w:r>
          <w:fldChar w:fldCharType="begin"/>
        </w:r>
        <w:r>
          <w:instrText xml:space="preserve"> PAGE   \* MERGEFORMAT </w:instrText>
        </w:r>
        <w:r>
          <w:fldChar w:fldCharType="separate"/>
        </w:r>
        <w:r w:rsidR="00146DE1">
          <w:rPr>
            <w:noProof/>
          </w:rPr>
          <w:t>1</w:t>
        </w:r>
        <w:r>
          <w:rPr>
            <w:noProof/>
          </w:rPr>
          <w:fldChar w:fldCharType="end"/>
        </w:r>
      </w:p>
    </w:sdtContent>
  </w:sdt>
  <w:p w14:paraId="3D2C9410" w14:textId="77777777" w:rsidR="00C56015" w:rsidRDefault="00C56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87B0E" w14:textId="77777777" w:rsidR="00C56015" w:rsidRDefault="00C56015">
      <w:pPr>
        <w:spacing w:after="0" w:line="240" w:lineRule="auto"/>
      </w:pPr>
      <w:r>
        <w:separator/>
      </w:r>
    </w:p>
  </w:footnote>
  <w:footnote w:type="continuationSeparator" w:id="0">
    <w:p w14:paraId="039F6935" w14:textId="77777777" w:rsidR="00C56015" w:rsidRDefault="00C56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9D"/>
    <w:rsid w:val="00146DE1"/>
    <w:rsid w:val="0015057A"/>
    <w:rsid w:val="00211C55"/>
    <w:rsid w:val="00387987"/>
    <w:rsid w:val="008C0C9D"/>
    <w:rsid w:val="0092384F"/>
    <w:rsid w:val="009266E8"/>
    <w:rsid w:val="00A16ED3"/>
    <w:rsid w:val="00A45A42"/>
    <w:rsid w:val="00A84900"/>
    <w:rsid w:val="00A91EB1"/>
    <w:rsid w:val="00AF1E66"/>
    <w:rsid w:val="00C56015"/>
    <w:rsid w:val="00CA4B19"/>
    <w:rsid w:val="00DB36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C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9D"/>
  </w:style>
  <w:style w:type="character" w:styleId="CommentReference">
    <w:name w:val="annotation reference"/>
    <w:basedOn w:val="DefaultParagraphFont"/>
    <w:uiPriority w:val="99"/>
    <w:semiHidden/>
    <w:unhideWhenUsed/>
    <w:rsid w:val="00C56015"/>
    <w:rPr>
      <w:sz w:val="16"/>
      <w:szCs w:val="16"/>
    </w:rPr>
  </w:style>
  <w:style w:type="paragraph" w:styleId="CommentText">
    <w:name w:val="annotation text"/>
    <w:basedOn w:val="Normal"/>
    <w:link w:val="CommentTextChar"/>
    <w:uiPriority w:val="99"/>
    <w:semiHidden/>
    <w:unhideWhenUsed/>
    <w:rsid w:val="00C56015"/>
    <w:pPr>
      <w:spacing w:line="240" w:lineRule="auto"/>
    </w:pPr>
    <w:rPr>
      <w:sz w:val="20"/>
      <w:szCs w:val="20"/>
    </w:rPr>
  </w:style>
  <w:style w:type="character" w:customStyle="1" w:styleId="CommentTextChar">
    <w:name w:val="Comment Text Char"/>
    <w:basedOn w:val="DefaultParagraphFont"/>
    <w:link w:val="CommentText"/>
    <w:uiPriority w:val="99"/>
    <w:semiHidden/>
    <w:rsid w:val="00C56015"/>
    <w:rPr>
      <w:sz w:val="20"/>
      <w:szCs w:val="20"/>
    </w:rPr>
  </w:style>
  <w:style w:type="paragraph" w:styleId="CommentSubject">
    <w:name w:val="annotation subject"/>
    <w:basedOn w:val="CommentText"/>
    <w:next w:val="CommentText"/>
    <w:link w:val="CommentSubjectChar"/>
    <w:uiPriority w:val="99"/>
    <w:semiHidden/>
    <w:unhideWhenUsed/>
    <w:rsid w:val="00C56015"/>
    <w:rPr>
      <w:b/>
      <w:bCs/>
    </w:rPr>
  </w:style>
  <w:style w:type="character" w:customStyle="1" w:styleId="CommentSubjectChar">
    <w:name w:val="Comment Subject Char"/>
    <w:basedOn w:val="CommentTextChar"/>
    <w:link w:val="CommentSubject"/>
    <w:uiPriority w:val="99"/>
    <w:semiHidden/>
    <w:rsid w:val="00C56015"/>
    <w:rPr>
      <w:b/>
      <w:bCs/>
      <w:sz w:val="20"/>
      <w:szCs w:val="20"/>
    </w:rPr>
  </w:style>
  <w:style w:type="paragraph" w:styleId="BalloonText">
    <w:name w:val="Balloon Text"/>
    <w:basedOn w:val="Normal"/>
    <w:link w:val="BalloonTextChar"/>
    <w:uiPriority w:val="99"/>
    <w:semiHidden/>
    <w:unhideWhenUsed/>
    <w:rsid w:val="00C56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0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C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9D"/>
  </w:style>
  <w:style w:type="character" w:styleId="CommentReference">
    <w:name w:val="annotation reference"/>
    <w:basedOn w:val="DefaultParagraphFont"/>
    <w:uiPriority w:val="99"/>
    <w:semiHidden/>
    <w:unhideWhenUsed/>
    <w:rsid w:val="00C56015"/>
    <w:rPr>
      <w:sz w:val="16"/>
      <w:szCs w:val="16"/>
    </w:rPr>
  </w:style>
  <w:style w:type="paragraph" w:styleId="CommentText">
    <w:name w:val="annotation text"/>
    <w:basedOn w:val="Normal"/>
    <w:link w:val="CommentTextChar"/>
    <w:uiPriority w:val="99"/>
    <w:semiHidden/>
    <w:unhideWhenUsed/>
    <w:rsid w:val="00C56015"/>
    <w:pPr>
      <w:spacing w:line="240" w:lineRule="auto"/>
    </w:pPr>
    <w:rPr>
      <w:sz w:val="20"/>
      <w:szCs w:val="20"/>
    </w:rPr>
  </w:style>
  <w:style w:type="character" w:customStyle="1" w:styleId="CommentTextChar">
    <w:name w:val="Comment Text Char"/>
    <w:basedOn w:val="DefaultParagraphFont"/>
    <w:link w:val="CommentText"/>
    <w:uiPriority w:val="99"/>
    <w:semiHidden/>
    <w:rsid w:val="00C56015"/>
    <w:rPr>
      <w:sz w:val="20"/>
      <w:szCs w:val="20"/>
    </w:rPr>
  </w:style>
  <w:style w:type="paragraph" w:styleId="CommentSubject">
    <w:name w:val="annotation subject"/>
    <w:basedOn w:val="CommentText"/>
    <w:next w:val="CommentText"/>
    <w:link w:val="CommentSubjectChar"/>
    <w:uiPriority w:val="99"/>
    <w:semiHidden/>
    <w:unhideWhenUsed/>
    <w:rsid w:val="00C56015"/>
    <w:rPr>
      <w:b/>
      <w:bCs/>
    </w:rPr>
  </w:style>
  <w:style w:type="character" w:customStyle="1" w:styleId="CommentSubjectChar">
    <w:name w:val="Comment Subject Char"/>
    <w:basedOn w:val="CommentTextChar"/>
    <w:link w:val="CommentSubject"/>
    <w:uiPriority w:val="99"/>
    <w:semiHidden/>
    <w:rsid w:val="00C56015"/>
    <w:rPr>
      <w:b/>
      <w:bCs/>
      <w:sz w:val="20"/>
      <w:szCs w:val="20"/>
    </w:rPr>
  </w:style>
  <w:style w:type="paragraph" w:styleId="BalloonText">
    <w:name w:val="Balloon Text"/>
    <w:basedOn w:val="Normal"/>
    <w:link w:val="BalloonTextChar"/>
    <w:uiPriority w:val="99"/>
    <w:semiHidden/>
    <w:unhideWhenUsed/>
    <w:rsid w:val="00C56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SYSTEM</cp:lastModifiedBy>
  <cp:revision>2</cp:revision>
  <dcterms:created xsi:type="dcterms:W3CDTF">2018-09-13T20:29:00Z</dcterms:created>
  <dcterms:modified xsi:type="dcterms:W3CDTF">2018-09-13T20:29:00Z</dcterms:modified>
</cp:coreProperties>
</file>