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5B6" w:rsidP="00BF55B6" w:rsidRDefault="00BF55B6" w14:paraId="341BC252" w14:textId="77777777">
      <w:pPr>
        <w:pStyle w:val="titlepage-title"/>
        <w:spacing w:before="1680"/>
        <w:rPr>
          <w:rFonts w:hint="eastAsia"/>
        </w:rPr>
      </w:pPr>
      <w:r w:rsidRPr="001C7194">
        <w:t>Information Collection Request</w:t>
      </w:r>
      <w:r>
        <w:t xml:space="preserve"> </w:t>
      </w:r>
    </w:p>
    <w:p w:rsidRPr="001C7194" w:rsidR="00BF55B6" w:rsidP="00BF55B6" w:rsidRDefault="00BF55B6" w14:paraId="27FA9995" w14:textId="77777777">
      <w:pPr>
        <w:pStyle w:val="titlepage-text"/>
        <w:rPr>
          <w:b/>
        </w:rPr>
      </w:pPr>
      <w:r w:rsidRPr="001C7194">
        <w:rPr>
          <w:b/>
        </w:rPr>
        <w:t>New</w:t>
      </w:r>
    </w:p>
    <w:p w:rsidR="00BF55B6" w:rsidP="00BF55B6" w:rsidRDefault="00BF55B6" w14:paraId="53E2C225" w14:textId="77777777">
      <w:pPr>
        <w:pStyle w:val="titlepage-title"/>
        <w:spacing w:before="1680"/>
        <w:rPr>
          <w:rFonts w:hint="eastAsia"/>
        </w:rPr>
      </w:pPr>
      <w:r>
        <w:t>National Diabetes Prevention Program (DPP) Introductory Session Project</w:t>
      </w:r>
    </w:p>
    <w:p w:rsidR="00BF55B6" w:rsidP="00BF55B6" w:rsidRDefault="00BF55B6" w14:paraId="3D3ED730" w14:textId="77777777">
      <w:pPr>
        <w:pStyle w:val="titlepage-text"/>
      </w:pPr>
    </w:p>
    <w:p w:rsidRPr="0056461F" w:rsidR="00BF55B6" w:rsidP="00BF55B6" w:rsidRDefault="00BF55B6" w14:paraId="2ED22CCC" w14:textId="427A6221">
      <w:pPr>
        <w:pStyle w:val="titlepage-text"/>
      </w:pPr>
      <w:r w:rsidRPr="0056461F">
        <w:t>Supporting Statement</w:t>
      </w:r>
      <w:r>
        <w:t xml:space="preserve"> </w:t>
      </w:r>
      <w:r w:rsidRPr="0056461F">
        <w:t xml:space="preserve">Part </w:t>
      </w:r>
      <w:r>
        <w:t>B</w:t>
      </w:r>
      <w:bookmarkStart w:name="_GoBack" w:id="0"/>
      <w:bookmarkEnd w:id="0"/>
    </w:p>
    <w:p w:rsidR="00BF55B6" w:rsidP="00BF55B6" w:rsidRDefault="00BF55B6" w14:paraId="500D5836" w14:textId="77777777">
      <w:pPr>
        <w:pStyle w:val="titlepage-text"/>
        <w:rPr>
          <w:b/>
          <w:bCs/>
          <w:iCs/>
          <w:szCs w:val="24"/>
        </w:rPr>
      </w:pPr>
    </w:p>
    <w:p w:rsidRPr="001C7194" w:rsidR="00BF55B6" w:rsidP="00BF55B6" w:rsidRDefault="00BF55B6" w14:paraId="2AFE021C" w14:textId="77777777">
      <w:pPr>
        <w:pStyle w:val="titlepage-text"/>
        <w:rPr>
          <w:b/>
        </w:rPr>
      </w:pPr>
      <w:r w:rsidRPr="001C7194">
        <w:rPr>
          <w:b/>
        </w:rPr>
        <w:t>Program Official/Project Officer</w:t>
      </w:r>
    </w:p>
    <w:p w:rsidR="00BF55B6" w:rsidP="00BF55B6" w:rsidRDefault="00BF55B6" w14:paraId="6DA3B4A0" w14:textId="77777777">
      <w:pPr>
        <w:pStyle w:val="author-list-name"/>
      </w:pPr>
      <w:bookmarkStart w:name="_Hlk1654089" w:id="1"/>
      <w:r>
        <w:t>Krista Proia, Health Behavioral Scientist</w:t>
      </w:r>
    </w:p>
    <w:p w:rsidR="00BF55B6" w:rsidP="00BF55B6" w:rsidRDefault="00BF55B6" w14:paraId="3C5550C4" w14:textId="77777777">
      <w:pPr>
        <w:pStyle w:val="author-list-name"/>
      </w:pPr>
      <w:r>
        <w:t>Division of Diabetes Translation</w:t>
      </w:r>
    </w:p>
    <w:p w:rsidR="00BF55B6" w:rsidP="00BF55B6" w:rsidRDefault="00BF55B6" w14:paraId="300845BF" w14:textId="77777777">
      <w:pPr>
        <w:pStyle w:val="author-list-name"/>
      </w:pPr>
      <w:r>
        <w:t>4770 Buford Hwy, NE, Mailstop F-75</w:t>
      </w:r>
    </w:p>
    <w:p w:rsidR="00BF55B6" w:rsidP="00BF55B6" w:rsidRDefault="00BF55B6" w14:paraId="4868825C" w14:textId="77777777">
      <w:pPr>
        <w:pStyle w:val="author-list-name"/>
      </w:pPr>
      <w:r>
        <w:t>404-498-0961</w:t>
      </w:r>
    </w:p>
    <w:p w:rsidR="00BF55B6" w:rsidP="00BF55B6" w:rsidRDefault="00BF55B6" w14:paraId="6C5DD252" w14:textId="77777777">
      <w:pPr>
        <w:pStyle w:val="author-list-name"/>
      </w:pPr>
      <w:hyperlink w:history="1" r:id="rId11">
        <w:r w:rsidRPr="00B07A64">
          <w:rPr>
            <w:rStyle w:val="Hyperlink"/>
            <w:szCs w:val="24"/>
          </w:rPr>
          <w:t>Kproia@cdc.gov</w:t>
        </w:r>
      </w:hyperlink>
      <w:bookmarkEnd w:id="1"/>
    </w:p>
    <w:p w:rsidR="00BF55B6" w:rsidP="00BF55B6" w:rsidRDefault="00BF55B6" w14:paraId="665A77E4" w14:textId="77777777">
      <w:pPr>
        <w:pStyle w:val="titlepage-text"/>
        <w:rPr>
          <w:b/>
        </w:rPr>
      </w:pPr>
      <w:r>
        <w:rPr>
          <w:szCs w:val="24"/>
        </w:rPr>
        <w:t>January 10, 2020</w:t>
      </w:r>
    </w:p>
    <w:p w:rsidR="00BF55B6" w:rsidP="00BF55B6" w:rsidRDefault="00BF55B6" w14:paraId="37B65971" w14:textId="77777777">
      <w:pPr>
        <w:pStyle w:val="titlepage-text"/>
        <w:rPr>
          <w:b/>
        </w:rPr>
      </w:pPr>
    </w:p>
    <w:p w:rsidRPr="000A6528" w:rsidR="00BF55B6" w:rsidP="00BF55B6" w:rsidRDefault="00BF55B6" w14:paraId="6992284D" w14:textId="77777777"/>
    <w:p w:rsidRPr="000A6528" w:rsidR="001A3C78" w:rsidP="001A3C78" w:rsidRDefault="001A3C78" w14:paraId="56DB5BB7" w14:textId="77777777">
      <w:pPr>
        <w:sectPr w:rsidRPr="000A6528" w:rsidR="001A3C78" w:rsidSect="000F1445">
          <w:footerReference w:type="first" r:id="rId12"/>
          <w:type w:val="oddPage"/>
          <w:pgSz w:w="12240" w:h="15840" w:code="1"/>
          <w:pgMar w:top="1440" w:right="1440" w:bottom="1440" w:left="1440" w:header="720" w:footer="720" w:gutter="0"/>
          <w:cols w:space="720"/>
          <w:docGrid w:linePitch="360"/>
        </w:sectPr>
      </w:pPr>
    </w:p>
    <w:p w:rsidRPr="0056461F" w:rsidR="001C7194" w:rsidP="001C7194" w:rsidRDefault="001C7194" w14:paraId="385A57A5" w14:textId="041FED36">
      <w:pPr>
        <w:pStyle w:val="TOCHeading"/>
      </w:pPr>
      <w:r w:rsidRPr="0056461F">
        <w:lastRenderedPageBreak/>
        <w:t xml:space="preserve">TABLE OF </w:t>
      </w:r>
      <w:r w:rsidRPr="006E5C82" w:rsidR="00412F52">
        <w:t>CONTENTS</w:t>
      </w:r>
    </w:p>
    <w:p w:rsidRPr="00AC685F" w:rsidR="001A3C78" w:rsidP="001A3C78" w:rsidRDefault="001A3C78" w14:paraId="7CE11873" w14:textId="77777777">
      <w:pPr>
        <w:pStyle w:val="TOCsubheading"/>
      </w:pPr>
      <w:r w:rsidRPr="00AC685F">
        <w:t>Section</w:t>
      </w:r>
      <w:r w:rsidRPr="00AC685F">
        <w:tab/>
        <w:t>Page</w:t>
      </w:r>
    </w:p>
    <w:p w:rsidR="006D64C4" w:rsidRDefault="001A3C78" w14:paraId="09DACAF2" w14:textId="30326BFF">
      <w:pPr>
        <w:pStyle w:val="TOC1"/>
        <w:tabs>
          <w:tab w:val="left" w:pos="1354"/>
        </w:tabs>
        <w:rPr>
          <w:rFonts w:asciiTheme="minorHAnsi" w:hAnsiTheme="minorHAnsi" w:eastAsiaTheme="minorEastAsia" w:cstheme="minorBidi"/>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history="1" w:anchor="_Toc7691888">
        <w:r w:rsidRPr="006C326E" w:rsidR="006D64C4">
          <w:rPr>
            <w:rStyle w:val="Hyperlink"/>
          </w:rPr>
          <w:t>Part B.</w:t>
        </w:r>
        <w:r w:rsidR="006D64C4">
          <w:rPr>
            <w:rFonts w:asciiTheme="minorHAnsi" w:hAnsiTheme="minorHAnsi" w:eastAsiaTheme="minorEastAsia" w:cstheme="minorBidi"/>
            <w:sz w:val="22"/>
            <w:lang w:eastAsia="en-US"/>
          </w:rPr>
          <w:tab/>
        </w:r>
        <w:r w:rsidRPr="006C326E" w:rsidR="006D64C4">
          <w:rPr>
            <w:rStyle w:val="Hyperlink"/>
          </w:rPr>
          <w:t>Collection of Information Employing Statistical Methods</w:t>
        </w:r>
        <w:r w:rsidR="006D64C4">
          <w:rPr>
            <w:webHidden/>
          </w:rPr>
          <w:tab/>
        </w:r>
        <w:r w:rsidR="006D64C4">
          <w:rPr>
            <w:webHidden/>
          </w:rPr>
          <w:fldChar w:fldCharType="begin"/>
        </w:r>
        <w:r w:rsidR="006D64C4">
          <w:rPr>
            <w:webHidden/>
          </w:rPr>
          <w:instrText xml:space="preserve"> PAGEREF _Toc7691888 \h </w:instrText>
        </w:r>
        <w:r w:rsidR="006D64C4">
          <w:rPr>
            <w:webHidden/>
          </w:rPr>
        </w:r>
        <w:r w:rsidR="006D64C4">
          <w:rPr>
            <w:webHidden/>
          </w:rPr>
          <w:fldChar w:fldCharType="separate"/>
        </w:r>
        <w:r w:rsidR="0018219B">
          <w:rPr>
            <w:webHidden/>
          </w:rPr>
          <w:t>1</w:t>
        </w:r>
        <w:r w:rsidR="006D64C4">
          <w:rPr>
            <w:webHidden/>
          </w:rPr>
          <w:fldChar w:fldCharType="end"/>
        </w:r>
      </w:hyperlink>
    </w:p>
    <w:p w:rsidR="006D64C4" w:rsidRDefault="00BF55B6" w14:paraId="29A858A4" w14:textId="77058876">
      <w:pPr>
        <w:pStyle w:val="TOC2"/>
        <w:rPr>
          <w:rFonts w:asciiTheme="minorHAnsi" w:hAnsiTheme="minorHAnsi" w:eastAsiaTheme="minorEastAsia" w:cstheme="minorBidi"/>
          <w:sz w:val="22"/>
          <w:lang w:eastAsia="en-US"/>
        </w:rPr>
      </w:pPr>
      <w:hyperlink w:history="1" w:anchor="_Toc7691889">
        <w:r w:rsidRPr="006C326E" w:rsidR="006D64C4">
          <w:rPr>
            <w:rStyle w:val="Hyperlink"/>
          </w:rPr>
          <w:t>B.1</w:t>
        </w:r>
        <w:r w:rsidR="006D64C4">
          <w:rPr>
            <w:rFonts w:asciiTheme="minorHAnsi" w:hAnsiTheme="minorHAnsi" w:eastAsiaTheme="minorEastAsia" w:cstheme="minorBidi"/>
            <w:sz w:val="22"/>
            <w:lang w:eastAsia="en-US"/>
          </w:rPr>
          <w:tab/>
        </w:r>
        <w:r w:rsidRPr="006C326E" w:rsidR="006D64C4">
          <w:rPr>
            <w:rStyle w:val="Hyperlink"/>
          </w:rPr>
          <w:t>Respondent Universe and Sampling Methods</w:t>
        </w:r>
        <w:r w:rsidR="006D64C4">
          <w:rPr>
            <w:webHidden/>
          </w:rPr>
          <w:tab/>
        </w:r>
        <w:r w:rsidR="006D64C4">
          <w:rPr>
            <w:webHidden/>
          </w:rPr>
          <w:fldChar w:fldCharType="begin"/>
        </w:r>
        <w:r w:rsidR="006D64C4">
          <w:rPr>
            <w:webHidden/>
          </w:rPr>
          <w:instrText xml:space="preserve"> PAGEREF _Toc7691889 \h </w:instrText>
        </w:r>
        <w:r w:rsidR="006D64C4">
          <w:rPr>
            <w:webHidden/>
          </w:rPr>
        </w:r>
        <w:r w:rsidR="006D64C4">
          <w:rPr>
            <w:webHidden/>
          </w:rPr>
          <w:fldChar w:fldCharType="separate"/>
        </w:r>
        <w:r w:rsidR="0018219B">
          <w:rPr>
            <w:webHidden/>
          </w:rPr>
          <w:t>1</w:t>
        </w:r>
        <w:r w:rsidR="006D64C4">
          <w:rPr>
            <w:webHidden/>
          </w:rPr>
          <w:fldChar w:fldCharType="end"/>
        </w:r>
      </w:hyperlink>
    </w:p>
    <w:p w:rsidR="006D64C4" w:rsidRDefault="00BF55B6" w14:paraId="68BDF886" w14:textId="053F3015">
      <w:pPr>
        <w:pStyle w:val="TOC2"/>
        <w:rPr>
          <w:rFonts w:asciiTheme="minorHAnsi" w:hAnsiTheme="minorHAnsi" w:eastAsiaTheme="minorEastAsia" w:cstheme="minorBidi"/>
          <w:sz w:val="22"/>
          <w:lang w:eastAsia="en-US"/>
        </w:rPr>
      </w:pPr>
      <w:hyperlink w:history="1" w:anchor="_Toc7691892">
        <w:r w:rsidRPr="006C326E" w:rsidR="006D64C4">
          <w:rPr>
            <w:rStyle w:val="Hyperlink"/>
          </w:rPr>
          <w:t>B.2</w:t>
        </w:r>
        <w:r w:rsidR="006D64C4">
          <w:rPr>
            <w:rFonts w:asciiTheme="minorHAnsi" w:hAnsiTheme="minorHAnsi" w:eastAsiaTheme="minorEastAsia" w:cstheme="minorBidi"/>
            <w:sz w:val="22"/>
            <w:lang w:eastAsia="en-US"/>
          </w:rPr>
          <w:tab/>
        </w:r>
        <w:r w:rsidRPr="006C326E" w:rsidR="006D64C4">
          <w:rPr>
            <w:rStyle w:val="Hyperlink"/>
          </w:rPr>
          <w:t>Procedures for the Collection of Information</w:t>
        </w:r>
        <w:r w:rsidR="006D64C4">
          <w:rPr>
            <w:webHidden/>
          </w:rPr>
          <w:tab/>
        </w:r>
        <w:r w:rsidR="006D64C4">
          <w:rPr>
            <w:webHidden/>
          </w:rPr>
          <w:fldChar w:fldCharType="begin"/>
        </w:r>
        <w:r w:rsidR="006D64C4">
          <w:rPr>
            <w:webHidden/>
          </w:rPr>
          <w:instrText xml:space="preserve"> PAGEREF _Toc7691892 \h </w:instrText>
        </w:r>
        <w:r w:rsidR="006D64C4">
          <w:rPr>
            <w:webHidden/>
          </w:rPr>
        </w:r>
        <w:r w:rsidR="006D64C4">
          <w:rPr>
            <w:webHidden/>
          </w:rPr>
          <w:fldChar w:fldCharType="separate"/>
        </w:r>
        <w:r w:rsidR="0018219B">
          <w:rPr>
            <w:webHidden/>
          </w:rPr>
          <w:t>4</w:t>
        </w:r>
        <w:r w:rsidR="006D64C4">
          <w:rPr>
            <w:webHidden/>
          </w:rPr>
          <w:fldChar w:fldCharType="end"/>
        </w:r>
      </w:hyperlink>
    </w:p>
    <w:p w:rsidR="006D64C4" w:rsidRDefault="00BF55B6" w14:paraId="3A1B5DD3" w14:textId="617F66AC">
      <w:pPr>
        <w:pStyle w:val="TOC2"/>
        <w:rPr>
          <w:rFonts w:asciiTheme="minorHAnsi" w:hAnsiTheme="minorHAnsi" w:eastAsiaTheme="minorEastAsia" w:cstheme="minorBidi"/>
          <w:sz w:val="22"/>
          <w:lang w:eastAsia="en-US"/>
        </w:rPr>
      </w:pPr>
      <w:hyperlink w:history="1" w:anchor="_Toc7691898">
        <w:r w:rsidRPr="006C326E" w:rsidR="006D64C4">
          <w:rPr>
            <w:rStyle w:val="Hyperlink"/>
          </w:rPr>
          <w:t>B.3</w:t>
        </w:r>
        <w:r w:rsidR="006D64C4">
          <w:rPr>
            <w:rFonts w:asciiTheme="minorHAnsi" w:hAnsiTheme="minorHAnsi" w:eastAsiaTheme="minorEastAsia" w:cstheme="minorBidi"/>
            <w:sz w:val="22"/>
            <w:lang w:eastAsia="en-US"/>
          </w:rPr>
          <w:tab/>
        </w:r>
        <w:r w:rsidRPr="006C326E" w:rsidR="006D64C4">
          <w:rPr>
            <w:rStyle w:val="Hyperlink"/>
          </w:rPr>
          <w:t>Methods to Maximize Response Rate and Minimize Nonresponse</w:t>
        </w:r>
        <w:r w:rsidR="006D64C4">
          <w:rPr>
            <w:webHidden/>
          </w:rPr>
          <w:tab/>
        </w:r>
        <w:r w:rsidR="006D64C4">
          <w:rPr>
            <w:webHidden/>
          </w:rPr>
          <w:fldChar w:fldCharType="begin"/>
        </w:r>
        <w:r w:rsidR="006D64C4">
          <w:rPr>
            <w:webHidden/>
          </w:rPr>
          <w:instrText xml:space="preserve"> PAGEREF _Toc7691898 \h </w:instrText>
        </w:r>
        <w:r w:rsidR="006D64C4">
          <w:rPr>
            <w:webHidden/>
          </w:rPr>
        </w:r>
        <w:r w:rsidR="006D64C4">
          <w:rPr>
            <w:webHidden/>
          </w:rPr>
          <w:fldChar w:fldCharType="separate"/>
        </w:r>
        <w:r w:rsidR="0018219B">
          <w:rPr>
            <w:webHidden/>
          </w:rPr>
          <w:t>7</w:t>
        </w:r>
        <w:r w:rsidR="006D64C4">
          <w:rPr>
            <w:webHidden/>
          </w:rPr>
          <w:fldChar w:fldCharType="end"/>
        </w:r>
      </w:hyperlink>
    </w:p>
    <w:p w:rsidR="006D64C4" w:rsidRDefault="00BF55B6" w14:paraId="46EB46A9" w14:textId="6E581CB8">
      <w:pPr>
        <w:pStyle w:val="TOC2"/>
        <w:rPr>
          <w:rFonts w:asciiTheme="minorHAnsi" w:hAnsiTheme="minorHAnsi" w:eastAsiaTheme="minorEastAsia" w:cstheme="minorBidi"/>
          <w:sz w:val="22"/>
          <w:lang w:eastAsia="en-US"/>
        </w:rPr>
      </w:pPr>
      <w:hyperlink w:history="1" w:anchor="_Toc7691899">
        <w:r w:rsidRPr="006C326E" w:rsidR="006D64C4">
          <w:rPr>
            <w:rStyle w:val="Hyperlink"/>
          </w:rPr>
          <w:t>B.4</w:t>
        </w:r>
        <w:r w:rsidR="006D64C4">
          <w:rPr>
            <w:rFonts w:asciiTheme="minorHAnsi" w:hAnsiTheme="minorHAnsi" w:eastAsiaTheme="minorEastAsia" w:cstheme="minorBidi"/>
            <w:sz w:val="22"/>
            <w:lang w:eastAsia="en-US"/>
          </w:rPr>
          <w:tab/>
        </w:r>
        <w:r w:rsidRPr="006C326E" w:rsidR="006D64C4">
          <w:rPr>
            <w:rStyle w:val="Hyperlink"/>
          </w:rPr>
          <w:t>Test of Procedures or Methods to be Undertaken</w:t>
        </w:r>
        <w:r w:rsidR="006D64C4">
          <w:rPr>
            <w:webHidden/>
          </w:rPr>
          <w:tab/>
        </w:r>
        <w:r w:rsidR="006D64C4">
          <w:rPr>
            <w:webHidden/>
          </w:rPr>
          <w:fldChar w:fldCharType="begin"/>
        </w:r>
        <w:r w:rsidR="006D64C4">
          <w:rPr>
            <w:webHidden/>
          </w:rPr>
          <w:instrText xml:space="preserve"> PAGEREF _Toc7691899 \h </w:instrText>
        </w:r>
        <w:r w:rsidR="006D64C4">
          <w:rPr>
            <w:webHidden/>
          </w:rPr>
        </w:r>
        <w:r w:rsidR="006D64C4">
          <w:rPr>
            <w:webHidden/>
          </w:rPr>
          <w:fldChar w:fldCharType="separate"/>
        </w:r>
        <w:r w:rsidR="0018219B">
          <w:rPr>
            <w:webHidden/>
          </w:rPr>
          <w:t>8</w:t>
        </w:r>
        <w:r w:rsidR="006D64C4">
          <w:rPr>
            <w:webHidden/>
          </w:rPr>
          <w:fldChar w:fldCharType="end"/>
        </w:r>
      </w:hyperlink>
    </w:p>
    <w:p w:rsidR="001A3C78" w:rsidP="0018219B" w:rsidRDefault="00BF55B6" w14:paraId="64A26DA2" w14:textId="11E287D6">
      <w:pPr>
        <w:pStyle w:val="TOC2"/>
      </w:pPr>
      <w:hyperlink w:history="1" w:anchor="_Toc7691900">
        <w:r w:rsidRPr="006C326E" w:rsidR="006D64C4">
          <w:rPr>
            <w:rStyle w:val="Hyperlink"/>
          </w:rPr>
          <w:t>B.5</w:t>
        </w:r>
        <w:r w:rsidR="006D64C4">
          <w:rPr>
            <w:rFonts w:asciiTheme="minorHAnsi" w:hAnsiTheme="minorHAnsi" w:eastAsiaTheme="minorEastAsia" w:cstheme="minorBidi"/>
            <w:sz w:val="22"/>
            <w:lang w:eastAsia="en-US"/>
          </w:rPr>
          <w:tab/>
        </w:r>
        <w:r w:rsidRPr="006C326E" w:rsidR="006D64C4">
          <w:rPr>
            <w:rStyle w:val="Hyperlink"/>
          </w:rPr>
          <w:t>Individuals Consulted on Statistical Aspects or Analyzing Data</w:t>
        </w:r>
        <w:r w:rsidR="006D64C4">
          <w:rPr>
            <w:webHidden/>
          </w:rPr>
          <w:tab/>
        </w:r>
        <w:r w:rsidR="006D64C4">
          <w:rPr>
            <w:webHidden/>
          </w:rPr>
          <w:fldChar w:fldCharType="begin"/>
        </w:r>
        <w:r w:rsidR="006D64C4">
          <w:rPr>
            <w:webHidden/>
          </w:rPr>
          <w:instrText xml:space="preserve"> PAGEREF _Toc7691900 \h </w:instrText>
        </w:r>
        <w:r w:rsidR="006D64C4">
          <w:rPr>
            <w:webHidden/>
          </w:rPr>
        </w:r>
        <w:r w:rsidR="006D64C4">
          <w:rPr>
            <w:webHidden/>
          </w:rPr>
          <w:fldChar w:fldCharType="separate"/>
        </w:r>
        <w:r w:rsidR="0018219B">
          <w:rPr>
            <w:webHidden/>
          </w:rPr>
          <w:t>9</w:t>
        </w:r>
        <w:r w:rsidR="006D64C4">
          <w:rPr>
            <w:webHidden/>
          </w:rPr>
          <w:fldChar w:fldCharType="end"/>
        </w:r>
      </w:hyperlink>
      <w:r w:rsidR="001A3C78">
        <w:fldChar w:fldCharType="end"/>
      </w:r>
    </w:p>
    <w:p w:rsidR="00D84EA6" w:rsidP="0018219B" w:rsidRDefault="00D84EA6" w14:paraId="4654D304" w14:textId="77777777">
      <w:pPr>
        <w:pStyle w:val="TOCHeading2"/>
        <w:spacing w:before="240" w:after="120"/>
      </w:pPr>
      <w:r>
        <w:t>List of Attachments</w:t>
      </w:r>
    </w:p>
    <w:p w:rsidRPr="00C2796E" w:rsidR="00C2796E" w:rsidP="00C2796E" w:rsidRDefault="00C2796E" w14:paraId="2AD442B3" w14:textId="0FF52523">
      <w:pPr>
        <w:ind w:left="1800" w:hanging="1800"/>
      </w:pPr>
      <w:r w:rsidRPr="00C2796E">
        <w:t>Attachment 1.</w:t>
      </w:r>
      <w:r w:rsidRPr="00C2796E">
        <w:tab/>
        <w:t>Landscape Assessment Survey for CDC-Recognized Organizations</w:t>
      </w:r>
    </w:p>
    <w:p w:rsidRPr="00C2796E" w:rsidR="00C2796E" w:rsidP="00C2796E" w:rsidRDefault="00C2796E" w14:paraId="2C0F8826" w14:textId="77777777">
      <w:pPr>
        <w:ind w:left="1800" w:hanging="1800"/>
      </w:pPr>
      <w:r w:rsidRPr="00C2796E">
        <w:t>Attachment 1aa.</w:t>
      </w:r>
      <w:r w:rsidRPr="00C2796E">
        <w:tab/>
        <w:t>Landscape Assessment Survey for Class Locations</w:t>
      </w:r>
    </w:p>
    <w:p w:rsidRPr="00C2796E" w:rsidR="00C2796E" w:rsidP="00C2796E" w:rsidRDefault="00C2796E" w14:paraId="6AE6D957" w14:textId="77777777">
      <w:pPr>
        <w:ind w:left="1800" w:hanging="1800"/>
      </w:pPr>
      <w:r w:rsidRPr="00C2796E">
        <w:t>Attachment 1a.</w:t>
      </w:r>
      <w:r w:rsidRPr="00C2796E">
        <w:tab/>
        <w:t>CDC Prenotification Letter for Landscape Assessment Survey</w:t>
      </w:r>
    </w:p>
    <w:p w:rsidRPr="00C2796E" w:rsidR="00C2796E" w:rsidP="00C2796E" w:rsidRDefault="00C2796E" w14:paraId="352CE002" w14:textId="77777777">
      <w:pPr>
        <w:ind w:left="1800" w:hanging="1800"/>
      </w:pPr>
      <w:r w:rsidRPr="00C2796E">
        <w:t>Attachment 1b.</w:t>
      </w:r>
      <w:r w:rsidRPr="00C2796E">
        <w:tab/>
        <w:t>Introductory Recruitment Email for Landscape Assessment Survey</w:t>
      </w:r>
    </w:p>
    <w:p w:rsidRPr="00C2796E" w:rsidR="00C2796E" w:rsidP="00C2796E" w:rsidRDefault="00C2796E" w14:paraId="159A7AE1" w14:textId="77777777">
      <w:pPr>
        <w:ind w:left="1800" w:hanging="1800"/>
      </w:pPr>
      <w:r w:rsidRPr="00C2796E">
        <w:t>Attachment 1c.</w:t>
      </w:r>
      <w:r w:rsidRPr="00C2796E">
        <w:tab/>
        <w:t>First Reminder Email for Landscape Assessment Survey</w:t>
      </w:r>
    </w:p>
    <w:p w:rsidRPr="00C2796E" w:rsidR="00C2796E" w:rsidP="00C2796E" w:rsidRDefault="00C2796E" w14:paraId="6268CE85" w14:textId="77777777">
      <w:pPr>
        <w:ind w:left="1800" w:hanging="1800"/>
      </w:pPr>
      <w:r w:rsidRPr="00C2796E">
        <w:t>Attachment 1d.</w:t>
      </w:r>
      <w:r w:rsidRPr="00C2796E">
        <w:tab/>
        <w:t>Second Reminder Email for Landscape Assessment Survey</w:t>
      </w:r>
    </w:p>
    <w:p w:rsidRPr="00C2796E" w:rsidR="00C2796E" w:rsidP="00C2796E" w:rsidRDefault="00C2796E" w14:paraId="69C7BAC7" w14:textId="77777777">
      <w:pPr>
        <w:ind w:left="1800" w:hanging="1800"/>
      </w:pPr>
      <w:r w:rsidRPr="00C2796E">
        <w:t>Attachment 1e.</w:t>
      </w:r>
      <w:r w:rsidRPr="00C2796E">
        <w:tab/>
        <w:t>Third Reminder Email for Landscape Assessment Survey</w:t>
      </w:r>
    </w:p>
    <w:p w:rsidRPr="00C2796E" w:rsidR="00C2796E" w:rsidP="00C2796E" w:rsidRDefault="00C2796E" w14:paraId="2E5544CD" w14:textId="77777777">
      <w:pPr>
        <w:ind w:left="1800" w:hanging="1800"/>
      </w:pPr>
      <w:r w:rsidRPr="00C2796E">
        <w:t>Attachment 1f.</w:t>
      </w:r>
      <w:r w:rsidRPr="00C2796E">
        <w:tab/>
        <w:t>Reminder Letter for Landscape Assessment Survey</w:t>
      </w:r>
    </w:p>
    <w:p w:rsidRPr="00C2796E" w:rsidR="00C2796E" w:rsidP="00C2796E" w:rsidRDefault="00C2796E" w14:paraId="183D4484" w14:textId="77777777">
      <w:pPr>
        <w:ind w:left="1800" w:hanging="1800"/>
      </w:pPr>
      <w:r w:rsidRPr="00C2796E">
        <w:t>Attachment 1g.</w:t>
      </w:r>
      <w:r w:rsidRPr="00C2796E">
        <w:tab/>
        <w:t>Thank You Email for Landscape Assessment Survey Participants</w:t>
      </w:r>
    </w:p>
    <w:p w:rsidRPr="00C2796E" w:rsidR="00C2796E" w:rsidP="00C2796E" w:rsidRDefault="00C2796E" w14:paraId="017A3FD8" w14:textId="77777777">
      <w:pPr>
        <w:ind w:left="1800" w:hanging="1800"/>
      </w:pPr>
      <w:r w:rsidRPr="00C2796E">
        <w:t>Attachment 1h.</w:t>
      </w:r>
      <w:r w:rsidRPr="00C2796E">
        <w:tab/>
        <w:t xml:space="preserve">Programmed Landscape Assessment Survey (CDC-Recognized Organizations) </w:t>
      </w:r>
    </w:p>
    <w:p w:rsidRPr="00C2796E" w:rsidR="00C2796E" w:rsidP="00C2796E" w:rsidRDefault="00C2796E" w14:paraId="49EFE44F" w14:textId="77777777">
      <w:pPr>
        <w:ind w:left="1800" w:hanging="1800"/>
      </w:pPr>
      <w:r w:rsidRPr="00C2796E">
        <w:t>Attachment 1i.</w:t>
      </w:r>
      <w:r w:rsidRPr="00C2796E">
        <w:tab/>
        <w:t>Programmed Landscape Assessment Survey (Class Locations)</w:t>
      </w:r>
    </w:p>
    <w:p w:rsidRPr="00C2796E" w:rsidR="00C2796E" w:rsidP="00C2796E" w:rsidRDefault="00C2796E" w14:paraId="1316964D" w14:textId="77777777">
      <w:pPr>
        <w:ind w:left="1800" w:hanging="1800"/>
      </w:pPr>
      <w:r w:rsidRPr="00C2796E">
        <w:t>Attachment 2.</w:t>
      </w:r>
      <w:r w:rsidRPr="00C2796E">
        <w:tab/>
        <w:t>Pre-Session Survey</w:t>
      </w:r>
    </w:p>
    <w:p w:rsidRPr="00C2796E" w:rsidR="00C2796E" w:rsidP="00C2796E" w:rsidRDefault="00C2796E" w14:paraId="6490C09E" w14:textId="77777777">
      <w:pPr>
        <w:ind w:left="1800" w:hanging="1800"/>
      </w:pPr>
      <w:r w:rsidRPr="00C2796E">
        <w:t>Attachment 2a.</w:t>
      </w:r>
      <w:r w:rsidRPr="00C2796E">
        <w:tab/>
        <w:t>CDC Prenotification Email for Introductory Session Evaluation</w:t>
      </w:r>
    </w:p>
    <w:p w:rsidRPr="00C2796E" w:rsidR="00C2796E" w:rsidP="00C2796E" w:rsidRDefault="00C2796E" w14:paraId="203A5387" w14:textId="77777777">
      <w:pPr>
        <w:ind w:left="1800" w:hanging="1800"/>
      </w:pPr>
      <w:r w:rsidRPr="00C2796E">
        <w:t>Attachment 2b.</w:t>
      </w:r>
      <w:r w:rsidRPr="00C2796E">
        <w:tab/>
        <w:t>Introductory Session Evaluation Recruitment Email</w:t>
      </w:r>
    </w:p>
    <w:p w:rsidRPr="00C2796E" w:rsidR="00C2796E" w:rsidP="00C2796E" w:rsidRDefault="00C2796E" w14:paraId="78A32B9F" w14:textId="77777777">
      <w:pPr>
        <w:ind w:left="1800" w:hanging="1800"/>
      </w:pPr>
      <w:r w:rsidRPr="00C2796E">
        <w:t>Attachment 2c.</w:t>
      </w:r>
      <w:r w:rsidRPr="00C2796E">
        <w:tab/>
        <w:t>Introductory Session Evaluation Data Collection Overview</w:t>
      </w:r>
    </w:p>
    <w:p w:rsidRPr="00C2796E" w:rsidR="00C2796E" w:rsidP="00C2796E" w:rsidRDefault="00C2796E" w14:paraId="26CD5AD7" w14:textId="77777777">
      <w:pPr>
        <w:ind w:left="1800" w:hanging="1800"/>
      </w:pPr>
      <w:r w:rsidRPr="00C2796E">
        <w:t>Attachment 2d.</w:t>
      </w:r>
      <w:r w:rsidRPr="00C2796E">
        <w:tab/>
        <w:t>First Reminder Email for Introductory Session Evaluation</w:t>
      </w:r>
    </w:p>
    <w:p w:rsidRPr="00C2796E" w:rsidR="00C2796E" w:rsidP="00C2796E" w:rsidRDefault="00C2796E" w14:paraId="2F22A91F" w14:textId="77777777">
      <w:pPr>
        <w:ind w:left="1800" w:hanging="1800"/>
      </w:pPr>
      <w:r w:rsidRPr="00C2796E">
        <w:t>Attachment 2e.</w:t>
      </w:r>
      <w:r w:rsidRPr="00C2796E">
        <w:tab/>
        <w:t>Second Reminder Email for Introductory Session Evaluation</w:t>
      </w:r>
    </w:p>
    <w:p w:rsidRPr="00C2796E" w:rsidR="00C2796E" w:rsidP="00C2796E" w:rsidRDefault="00C2796E" w14:paraId="5FBEDAE2" w14:textId="77777777">
      <w:pPr>
        <w:ind w:left="1800" w:hanging="1800"/>
      </w:pPr>
      <w:r w:rsidRPr="00C2796E">
        <w:t>Attachment 2f.</w:t>
      </w:r>
      <w:r w:rsidRPr="00C2796E">
        <w:tab/>
        <w:t>Third Reminder Email for Introductory Session Evaluation</w:t>
      </w:r>
    </w:p>
    <w:p w:rsidRPr="00C2796E" w:rsidR="00C2796E" w:rsidP="00C2796E" w:rsidRDefault="00C2796E" w14:paraId="37DFFB06" w14:textId="77777777">
      <w:pPr>
        <w:ind w:left="1800" w:hanging="1800"/>
      </w:pPr>
      <w:r w:rsidRPr="00C2796E">
        <w:t>Attachment 2g.</w:t>
      </w:r>
      <w:r w:rsidRPr="00C2796E">
        <w:tab/>
        <w:t>Data Collection Reminder Email for Introductory Session Evaluation</w:t>
      </w:r>
    </w:p>
    <w:p w:rsidRPr="00C2796E" w:rsidR="00C2796E" w:rsidP="00C2796E" w:rsidRDefault="00C2796E" w14:paraId="26ADF6BD" w14:textId="77777777">
      <w:pPr>
        <w:ind w:left="1800" w:hanging="1800"/>
      </w:pPr>
      <w:r w:rsidRPr="00C2796E">
        <w:t>Attachment 2h.</w:t>
      </w:r>
      <w:r w:rsidRPr="00C2796E">
        <w:tab/>
        <w:t>Final Data Collection Reminder Email for Introductory Session Evaluation</w:t>
      </w:r>
    </w:p>
    <w:p w:rsidRPr="00C2796E" w:rsidR="00C2796E" w:rsidP="00C2796E" w:rsidRDefault="00C2796E" w14:paraId="7ADF772A" w14:textId="77777777">
      <w:pPr>
        <w:ind w:left="1800" w:hanging="1800"/>
      </w:pPr>
      <w:r w:rsidRPr="00C2796E">
        <w:t>Attachment 3.</w:t>
      </w:r>
      <w:r w:rsidRPr="00C2796E">
        <w:tab/>
        <w:t>Post-Session Survey</w:t>
      </w:r>
    </w:p>
    <w:p w:rsidRPr="00C2796E" w:rsidR="00C2796E" w:rsidP="00C2796E" w:rsidRDefault="00C2796E" w14:paraId="69EB8389" w14:textId="77777777">
      <w:pPr>
        <w:ind w:left="1800" w:hanging="1800"/>
      </w:pPr>
      <w:r w:rsidRPr="00C2796E">
        <w:t>Attachment 4.</w:t>
      </w:r>
      <w:r w:rsidRPr="00C2796E">
        <w:tab/>
        <w:t>Registration and Attendance Tracking Form</w:t>
      </w:r>
    </w:p>
    <w:p w:rsidRPr="00C2796E" w:rsidR="00C2796E" w:rsidP="00C2796E" w:rsidRDefault="00C2796E" w14:paraId="0B221396" w14:textId="77777777">
      <w:pPr>
        <w:ind w:left="1800" w:hanging="1800"/>
      </w:pPr>
      <w:r w:rsidRPr="00C2796E">
        <w:t>Attachment 5.</w:t>
      </w:r>
      <w:r w:rsidRPr="00C2796E">
        <w:tab/>
        <w:t>BYB Discovery Session Implementation Fidelity Checklist</w:t>
      </w:r>
    </w:p>
    <w:p w:rsidR="00C2796E" w:rsidP="006D64C4" w:rsidRDefault="00C2796E" w14:paraId="79B46CD1" w14:textId="77777777">
      <w:pPr>
        <w:ind w:left="1800" w:hanging="1800"/>
      </w:pPr>
    </w:p>
    <w:p w:rsidRPr="000A6528" w:rsidR="0018219B" w:rsidP="0018219B" w:rsidRDefault="0018219B" w14:paraId="63C5FC79" w14:textId="78113863">
      <w:pPr>
        <w:pStyle w:val="TOCHeading2"/>
        <w:spacing w:before="240" w:after="120"/>
      </w:pPr>
      <w:r>
        <w:t>Exhibits</w:t>
      </w:r>
    </w:p>
    <w:p w:rsidRPr="00D84EA6" w:rsidR="0018219B" w:rsidP="0018219B" w:rsidRDefault="0018219B" w14:paraId="3D738852" w14:textId="77777777">
      <w:pPr>
        <w:pStyle w:val="TOCsubheading"/>
      </w:pPr>
      <w:r w:rsidRPr="00D84EA6">
        <w:t>Number</w:t>
      </w:r>
      <w:r w:rsidRPr="00D84EA6">
        <w:tab/>
        <w:t>Page</w:t>
      </w:r>
    </w:p>
    <w:p w:rsidR="0018219B" w:rsidRDefault="0018219B" w14:paraId="23A983EB" w14:textId="1FB6762F">
      <w:pPr>
        <w:pStyle w:val="TableofFigures"/>
        <w:rPr>
          <w:rFonts w:asciiTheme="minorHAnsi" w:hAnsiTheme="minorHAnsi" w:eastAsiaTheme="minorEastAsia" w:cstheme="minorBidi"/>
          <w:sz w:val="22"/>
          <w:lang w:eastAsia="en-US"/>
        </w:rPr>
      </w:pPr>
      <w:r>
        <w:rPr>
          <w:highlight w:val="yellow"/>
        </w:rPr>
        <w:fldChar w:fldCharType="begin"/>
      </w:r>
      <w:r>
        <w:rPr>
          <w:highlight w:val="yellow"/>
        </w:rPr>
        <w:instrText xml:space="preserve"> TOC \h \z \t "table-title" \c </w:instrText>
      </w:r>
      <w:r>
        <w:rPr>
          <w:highlight w:val="yellow"/>
        </w:rPr>
        <w:fldChar w:fldCharType="separate"/>
      </w:r>
      <w:hyperlink w:history="1" w:anchor="_Toc7692461">
        <w:r w:rsidRPr="00A70BF6">
          <w:rPr>
            <w:rStyle w:val="Hyperlink"/>
          </w:rPr>
          <w:t>Exhibit 1.</w:t>
        </w:r>
        <w:r>
          <w:rPr>
            <w:rStyle w:val="Hyperlink"/>
          </w:rPr>
          <w:tab/>
        </w:r>
        <w:r w:rsidRPr="00A70BF6">
          <w:rPr>
            <w:rStyle w:val="Hyperlink"/>
          </w:rPr>
          <w:t>Number of CDC-Recognized Organizations Expected to Participate in Phase 1 Data Collection</w:t>
        </w:r>
        <w:r>
          <w:rPr>
            <w:webHidden/>
          </w:rPr>
          <w:tab/>
        </w:r>
        <w:r>
          <w:rPr>
            <w:webHidden/>
          </w:rPr>
          <w:fldChar w:fldCharType="begin"/>
        </w:r>
        <w:r>
          <w:rPr>
            <w:webHidden/>
          </w:rPr>
          <w:instrText xml:space="preserve"> PAGEREF _Toc7692461 \h </w:instrText>
        </w:r>
        <w:r>
          <w:rPr>
            <w:webHidden/>
          </w:rPr>
        </w:r>
        <w:r>
          <w:rPr>
            <w:webHidden/>
          </w:rPr>
          <w:fldChar w:fldCharType="separate"/>
        </w:r>
        <w:r>
          <w:rPr>
            <w:webHidden/>
          </w:rPr>
          <w:t>1</w:t>
        </w:r>
        <w:r>
          <w:rPr>
            <w:webHidden/>
          </w:rPr>
          <w:fldChar w:fldCharType="end"/>
        </w:r>
      </w:hyperlink>
    </w:p>
    <w:p w:rsidR="0018219B" w:rsidRDefault="00BF55B6" w14:paraId="39368392" w14:textId="0746E35A">
      <w:pPr>
        <w:pStyle w:val="TableofFigures"/>
        <w:rPr>
          <w:rFonts w:asciiTheme="minorHAnsi" w:hAnsiTheme="minorHAnsi" w:eastAsiaTheme="minorEastAsia" w:cstheme="minorBidi"/>
          <w:sz w:val="22"/>
          <w:lang w:eastAsia="en-US"/>
        </w:rPr>
      </w:pPr>
      <w:hyperlink w:history="1" w:anchor="_Toc7692462">
        <w:r w:rsidRPr="00A70BF6" w:rsidR="0018219B">
          <w:rPr>
            <w:rStyle w:val="Hyperlink"/>
          </w:rPr>
          <w:t>Exhibit 2.</w:t>
        </w:r>
        <w:r w:rsidR="0018219B">
          <w:rPr>
            <w:rStyle w:val="Hyperlink"/>
          </w:rPr>
          <w:tab/>
        </w:r>
        <w:r w:rsidRPr="00A70BF6" w:rsidR="0018219B">
          <w:rPr>
            <w:rStyle w:val="Hyperlink"/>
          </w:rPr>
          <w:t>Number of LCP Class Location Staff Expected to Participate in Phase 2 Data Collection</w:t>
        </w:r>
        <w:r w:rsidR="0018219B">
          <w:rPr>
            <w:webHidden/>
          </w:rPr>
          <w:tab/>
        </w:r>
        <w:r w:rsidR="0018219B">
          <w:rPr>
            <w:webHidden/>
          </w:rPr>
          <w:fldChar w:fldCharType="begin"/>
        </w:r>
        <w:r w:rsidR="0018219B">
          <w:rPr>
            <w:webHidden/>
          </w:rPr>
          <w:instrText xml:space="preserve"> PAGEREF _Toc7692462 \h </w:instrText>
        </w:r>
        <w:r w:rsidR="0018219B">
          <w:rPr>
            <w:webHidden/>
          </w:rPr>
        </w:r>
        <w:r w:rsidR="0018219B">
          <w:rPr>
            <w:webHidden/>
          </w:rPr>
          <w:fldChar w:fldCharType="separate"/>
        </w:r>
        <w:r w:rsidR="0018219B">
          <w:rPr>
            <w:webHidden/>
          </w:rPr>
          <w:t>3</w:t>
        </w:r>
        <w:r w:rsidR="0018219B">
          <w:rPr>
            <w:webHidden/>
          </w:rPr>
          <w:fldChar w:fldCharType="end"/>
        </w:r>
      </w:hyperlink>
    </w:p>
    <w:p w:rsidRPr="000A6528" w:rsidR="001C7194" w:rsidP="0018219B" w:rsidRDefault="00BF55B6" w14:paraId="4E342C47" w14:textId="40942D8B">
      <w:pPr>
        <w:pStyle w:val="TableofFigures"/>
      </w:pPr>
      <w:hyperlink w:history="1" w:anchor="_Toc7692463">
        <w:r w:rsidRPr="00A70BF6" w:rsidR="0018219B">
          <w:rPr>
            <w:rStyle w:val="Hyperlink"/>
          </w:rPr>
          <w:t>Exhibit 3.</w:t>
        </w:r>
        <w:r w:rsidR="0018219B">
          <w:rPr>
            <w:rStyle w:val="Hyperlink"/>
          </w:rPr>
          <w:tab/>
        </w:r>
        <w:r w:rsidRPr="00A70BF6" w:rsidR="0018219B">
          <w:rPr>
            <w:rStyle w:val="Hyperlink"/>
          </w:rPr>
          <w:t>Number of Introductory Session Participants Expected to Participate in Phase 2 Data Collection</w:t>
        </w:r>
        <w:r w:rsidR="0018219B">
          <w:rPr>
            <w:webHidden/>
          </w:rPr>
          <w:tab/>
        </w:r>
        <w:r w:rsidR="0018219B">
          <w:rPr>
            <w:webHidden/>
          </w:rPr>
          <w:fldChar w:fldCharType="begin"/>
        </w:r>
        <w:r w:rsidR="0018219B">
          <w:rPr>
            <w:webHidden/>
          </w:rPr>
          <w:instrText xml:space="preserve"> PAGEREF _Toc7692463 \h </w:instrText>
        </w:r>
        <w:r w:rsidR="0018219B">
          <w:rPr>
            <w:webHidden/>
          </w:rPr>
        </w:r>
        <w:r w:rsidR="0018219B">
          <w:rPr>
            <w:webHidden/>
          </w:rPr>
          <w:fldChar w:fldCharType="separate"/>
        </w:r>
        <w:r w:rsidR="0018219B">
          <w:rPr>
            <w:webHidden/>
          </w:rPr>
          <w:t>4</w:t>
        </w:r>
        <w:r w:rsidR="0018219B">
          <w:rPr>
            <w:webHidden/>
          </w:rPr>
          <w:fldChar w:fldCharType="end"/>
        </w:r>
      </w:hyperlink>
      <w:r w:rsidR="0018219B">
        <w:rPr>
          <w:highlight w:val="yellow"/>
        </w:rPr>
        <w:fldChar w:fldCharType="end"/>
      </w:r>
    </w:p>
    <w:p w:rsidRPr="000A6528" w:rsidR="001A3C78" w:rsidP="001A3C78" w:rsidRDefault="001A3C78" w14:paraId="05133338" w14:textId="77777777">
      <w:pPr>
        <w:sectPr w:rsidRPr="000A6528" w:rsidR="001A3C78" w:rsidSect="000F1445">
          <w:footerReference w:type="even" r:id="rId13"/>
          <w:footerReference w:type="default" r:id="rId14"/>
          <w:footerReference w:type="first" r:id="rId15"/>
          <w:pgSz w:w="12240" w:h="15840" w:code="1"/>
          <w:pgMar w:top="1440" w:right="1440" w:bottom="1440" w:left="1440" w:header="720" w:footer="720" w:gutter="0"/>
          <w:pgNumType w:fmt="lowerRoman" w:start="3"/>
          <w:cols w:space="0"/>
        </w:sectPr>
      </w:pPr>
    </w:p>
    <w:p w:rsidRPr="00017957" w:rsidR="007341A6" w:rsidP="00173A3F" w:rsidRDefault="007341A6" w14:paraId="4CA09D3F" w14:textId="1F834ED6">
      <w:pPr>
        <w:pStyle w:val="Heading1"/>
        <w:rPr>
          <w:rFonts w:hint="eastAsia"/>
        </w:rPr>
      </w:pPr>
      <w:bookmarkStart w:name="_Toc318205186" w:id="2"/>
      <w:bookmarkStart w:name="_Toc319417448" w:id="3"/>
      <w:bookmarkStart w:name="_Toc348428783" w:id="4"/>
      <w:bookmarkStart w:name="_Toc7691888" w:id="5"/>
      <w:bookmarkStart w:name="_Toc8007688" w:id="6"/>
      <w:bookmarkStart w:name="_Toc88033485" w:id="7"/>
      <w:r w:rsidRPr="00017957">
        <w:lastRenderedPageBreak/>
        <w:t xml:space="preserve">Part </w:t>
      </w:r>
      <w:r w:rsidRPr="00017957" w:rsidR="00412F52">
        <w:t>B</w:t>
      </w:r>
      <w:r w:rsidRPr="00017957">
        <w:t>.</w:t>
      </w:r>
      <w:r w:rsidRPr="00017957">
        <w:tab/>
      </w:r>
      <w:bookmarkEnd w:id="2"/>
      <w:bookmarkEnd w:id="3"/>
      <w:bookmarkEnd w:id="4"/>
      <w:r w:rsidRPr="00173A3F" w:rsidR="00412F52">
        <w:t>Collection</w:t>
      </w:r>
      <w:r w:rsidRPr="00017957" w:rsidR="00412F52">
        <w:t xml:space="preserve"> of Information Employing Statistical Methods</w:t>
      </w:r>
      <w:bookmarkEnd w:id="5"/>
    </w:p>
    <w:p w:rsidRPr="006E5C82" w:rsidR="00017957" w:rsidP="00173A3F" w:rsidRDefault="00017957" w14:paraId="7D4B21DF" w14:textId="77777777">
      <w:pPr>
        <w:pStyle w:val="Heading2"/>
      </w:pPr>
      <w:bookmarkStart w:name="_Toc348434921" w:id="8"/>
      <w:bookmarkStart w:name="_Toc7691889" w:id="9"/>
      <w:bookmarkEnd w:id="6"/>
      <w:bookmarkEnd w:id="7"/>
      <w:r w:rsidRPr="006E5C82">
        <w:t>B</w:t>
      </w:r>
      <w:r>
        <w:t>.</w:t>
      </w:r>
      <w:r w:rsidRPr="006E5C82">
        <w:t>1</w:t>
      </w:r>
      <w:r w:rsidRPr="006E5C82">
        <w:tab/>
        <w:t xml:space="preserve">Respondent </w:t>
      </w:r>
      <w:r w:rsidRPr="00173A3F">
        <w:t>Universe</w:t>
      </w:r>
      <w:r w:rsidRPr="006E5C82">
        <w:t xml:space="preserve"> and Sampling Methods</w:t>
      </w:r>
      <w:bookmarkEnd w:id="8"/>
      <w:bookmarkEnd w:id="9"/>
      <w:r>
        <w:t xml:space="preserve"> </w:t>
      </w:r>
    </w:p>
    <w:p w:rsidR="00B01FC4" w:rsidP="00B01FC4" w:rsidRDefault="00017957" w14:paraId="13535A31" w14:textId="76C73254">
      <w:pPr>
        <w:pStyle w:val="BodyText"/>
      </w:pPr>
      <w:bookmarkStart w:name="_Toc317510904" w:id="10"/>
      <w:bookmarkStart w:name="OLE_LINK3" w:id="11"/>
      <w:bookmarkStart w:name="OLE_LINK4" w:id="12"/>
      <w:bookmarkStart w:name="_Toc318379263" w:id="13"/>
      <w:r>
        <w:t xml:space="preserve">The proposed information collection will be conducted during two phases of </w:t>
      </w:r>
      <w:r w:rsidR="00B01FC4">
        <w:t>this project</w:t>
      </w:r>
      <w:r>
        <w:t xml:space="preserve">: </w:t>
      </w:r>
      <w:r w:rsidR="00612449">
        <w:t>(</w:t>
      </w:r>
      <w:r>
        <w:t>1)</w:t>
      </w:r>
      <w:r w:rsidR="00C8738C">
        <w:t> </w:t>
      </w:r>
      <w:r>
        <w:t xml:space="preserve">Phase 1: </w:t>
      </w:r>
      <w:r w:rsidR="00D2107B">
        <w:t xml:space="preserve">Introductory Session </w:t>
      </w:r>
      <w:r>
        <w:t xml:space="preserve">Landscape Assessment and </w:t>
      </w:r>
      <w:r w:rsidR="00612449">
        <w:t>(</w:t>
      </w:r>
      <w:r>
        <w:t xml:space="preserve">2) Phase 2: Introductory Session </w:t>
      </w:r>
      <w:r w:rsidR="00D2107B">
        <w:t>Evaluation</w:t>
      </w:r>
      <w:r>
        <w:t>.</w:t>
      </w:r>
    </w:p>
    <w:p w:rsidRPr="00B01FC4" w:rsidR="00B01FC4" w:rsidP="00173A3F" w:rsidRDefault="00B01FC4" w14:paraId="6605F38B" w14:textId="7B06DA82">
      <w:pPr>
        <w:pStyle w:val="Heading3"/>
      </w:pPr>
      <w:bookmarkStart w:name="_Toc7691890" w:id="14"/>
      <w:r w:rsidRPr="00B01FC4">
        <w:t>Phase 1.</w:t>
      </w:r>
      <w:r w:rsidR="00173A3F">
        <w:tab/>
      </w:r>
      <w:r w:rsidRPr="00B01FC4">
        <w:t xml:space="preserve">Introductory Session Landscape </w:t>
      </w:r>
      <w:r>
        <w:t>Assessment</w:t>
      </w:r>
      <w:bookmarkEnd w:id="14"/>
    </w:p>
    <w:p w:rsidRPr="002355B3" w:rsidR="004E303D" w:rsidP="004E303D" w:rsidRDefault="00B01FC4" w14:paraId="55068D40" w14:textId="41C3F59A">
      <w:pPr>
        <w:pStyle w:val="BodyText"/>
      </w:pPr>
      <w:r>
        <w:t xml:space="preserve">The purposes of Phase 1 and the Landscape Assessment </w:t>
      </w:r>
      <w:r w:rsidRPr="00D2107B">
        <w:t>(</w:t>
      </w:r>
      <w:r w:rsidRPr="00C8738C">
        <w:rPr>
          <w:b/>
          <w:i/>
        </w:rPr>
        <w:t>Attachment 1</w:t>
      </w:r>
      <w:r>
        <w:rPr>
          <w:b/>
        </w:rPr>
        <w:t xml:space="preserve"> </w:t>
      </w:r>
      <w:r>
        <w:t xml:space="preserve">for CDC-recognized organizations, </w:t>
      </w:r>
      <w:r w:rsidRPr="00C8738C">
        <w:rPr>
          <w:b/>
          <w:i/>
        </w:rPr>
        <w:t>Attachment 1aa</w:t>
      </w:r>
      <w:r>
        <w:t xml:space="preserve"> for class locations</w:t>
      </w:r>
      <w:r w:rsidRPr="00D2107B">
        <w:t>)</w:t>
      </w:r>
      <w:r>
        <w:t xml:space="preserve"> </w:t>
      </w:r>
      <w:r w:rsidRPr="007F6971">
        <w:t>are to increase knowledge of recruitment strategies</w:t>
      </w:r>
      <w:r>
        <w:t>, specifically introductory sessions,</w:t>
      </w:r>
      <w:r w:rsidRPr="007F6971">
        <w:t xml:space="preserve"> used by CDC-recognized organizations</w:t>
      </w:r>
      <w:r w:rsidR="00380724">
        <w:t xml:space="preserve"> </w:t>
      </w:r>
      <w:r w:rsidRPr="007F6971">
        <w:t xml:space="preserve">to increase enrollment in </w:t>
      </w:r>
      <w:r w:rsidR="008E12F5">
        <w:t>the National Diabetes Prevention Program L</w:t>
      </w:r>
      <w:r w:rsidRPr="007F6971">
        <w:t xml:space="preserve">ifestyle </w:t>
      </w:r>
      <w:r w:rsidR="008E12F5">
        <w:t>C</w:t>
      </w:r>
      <w:r w:rsidRPr="007F6971">
        <w:t xml:space="preserve">hange </w:t>
      </w:r>
      <w:r w:rsidR="008E12F5">
        <w:t>P</w:t>
      </w:r>
      <w:r w:rsidRPr="007F6971">
        <w:t>rogram</w:t>
      </w:r>
      <w:r w:rsidR="008E12F5">
        <w:t xml:space="preserve"> (National DPP LCP)</w:t>
      </w:r>
      <w:r w:rsidRPr="007F6971">
        <w:t>; understand</w:t>
      </w:r>
      <w:r w:rsidR="003109BD">
        <w:t xml:space="preserve"> how</w:t>
      </w:r>
      <w:r w:rsidRPr="007F6971">
        <w:t xml:space="preserve"> </w:t>
      </w:r>
      <w:r w:rsidR="008A7BF8">
        <w:t>organizations</w:t>
      </w:r>
      <w:r w:rsidR="00380724">
        <w:t xml:space="preserve"> </w:t>
      </w:r>
      <w:r w:rsidRPr="007F6971">
        <w:t xml:space="preserve">are using introductory sessions, including session content and delivery; </w:t>
      </w:r>
      <w:r>
        <w:t>determine whether current introductory sessions are associated with increased enrollment</w:t>
      </w:r>
      <w:r w:rsidR="003109BD">
        <w:t>;</w:t>
      </w:r>
      <w:r w:rsidRPr="007F6971">
        <w:t xml:space="preserve"> and inform the subsequent </w:t>
      </w:r>
      <w:r>
        <w:t>Introductory Session Evaluation</w:t>
      </w:r>
      <w:r w:rsidR="00380724">
        <w:t xml:space="preserve"> (Phase 2). </w:t>
      </w:r>
      <w:r w:rsidR="00341FC3">
        <w:t xml:space="preserve">As such, our respondent universe for Phase I consists of </w:t>
      </w:r>
      <w:r w:rsidR="00380724">
        <w:t>National DPP LCP</w:t>
      </w:r>
      <w:r w:rsidR="00BF0B48">
        <w:t xml:space="preserve"> staff. We will administer t</w:t>
      </w:r>
      <w:r w:rsidR="00017957">
        <w:t>he survey</w:t>
      </w:r>
      <w:r w:rsidR="00F75C13">
        <w:t xml:space="preserve"> (</w:t>
      </w:r>
      <w:r w:rsidRPr="00C8738C" w:rsidR="00F75C13">
        <w:rPr>
          <w:b/>
          <w:i/>
        </w:rPr>
        <w:t>Attachment 1</w:t>
      </w:r>
      <w:r w:rsidR="00F75C13">
        <w:t>)</w:t>
      </w:r>
      <w:r w:rsidR="00017957">
        <w:t xml:space="preserve"> </w:t>
      </w:r>
      <w:r w:rsidR="00BF0B48">
        <w:t>to</w:t>
      </w:r>
      <w:r w:rsidR="00017957">
        <w:t xml:space="preserve"> all National DPP CDC-recognized organizations (approximately 1,700). </w:t>
      </w:r>
      <w:r w:rsidR="00BF0B48">
        <w:t xml:space="preserve">We will send a modified version </w:t>
      </w:r>
      <w:r w:rsidR="00017957">
        <w:t>of the survey</w:t>
      </w:r>
      <w:r w:rsidR="00F75C13">
        <w:t xml:space="preserve"> (</w:t>
      </w:r>
      <w:r w:rsidRPr="00C8738C" w:rsidR="00F75C13">
        <w:rPr>
          <w:b/>
          <w:i/>
        </w:rPr>
        <w:t>Attachment 1aa</w:t>
      </w:r>
      <w:r w:rsidR="00F75C13">
        <w:t>)</w:t>
      </w:r>
      <w:r w:rsidR="00017957">
        <w:t xml:space="preserve"> </w:t>
      </w:r>
      <w:r w:rsidR="00BF0B48">
        <w:t>to</w:t>
      </w:r>
      <w:r w:rsidR="00017957">
        <w:t xml:space="preserve"> additional class locations (approximately 540) for those organizations that offer the </w:t>
      </w:r>
      <w:r w:rsidR="00896A10">
        <w:t xml:space="preserve">National DPP </w:t>
      </w:r>
      <w:r w:rsidR="00F82BC0">
        <w:t xml:space="preserve">LCP </w:t>
      </w:r>
      <w:r w:rsidR="00017957">
        <w:t xml:space="preserve">in </w:t>
      </w:r>
      <w:r w:rsidR="00BF0B48">
        <w:t xml:space="preserve">multiple </w:t>
      </w:r>
      <w:r w:rsidR="00017957">
        <w:t>settings.</w:t>
      </w:r>
      <w:r w:rsidR="00190430">
        <w:t xml:space="preserve"> </w:t>
      </w:r>
      <w:r w:rsidR="00017957">
        <w:t>We will initially distribute the web-based survey via email; however, non</w:t>
      </w:r>
      <w:r w:rsidR="008D1E8B">
        <w:t>-</w:t>
      </w:r>
      <w:r w:rsidR="00017957">
        <w:t>respondents will receive a hard-copy survey in the mail.</w:t>
      </w:r>
      <w:r w:rsidRPr="00FF6516" w:rsidR="00017957">
        <w:t xml:space="preserve"> The survey will take approximately </w:t>
      </w:r>
      <w:r w:rsidR="00017957">
        <w:t>15</w:t>
      </w:r>
      <w:r w:rsidRPr="00FF6516" w:rsidR="00017957">
        <w:t xml:space="preserve"> minutes to complete.</w:t>
      </w:r>
      <w:r w:rsidR="00E77E76">
        <w:t xml:space="preserve"> </w:t>
      </w:r>
      <w:r w:rsidR="00A267C2">
        <w:t>Based on</w:t>
      </w:r>
      <w:r w:rsidR="00E77E76">
        <w:t xml:space="preserve"> </w:t>
      </w:r>
      <w:r w:rsidR="00B94EA5">
        <w:t xml:space="preserve">the contractor’s </w:t>
      </w:r>
      <w:r w:rsidR="00E77E76">
        <w:t>experience administering web-based surveys followed with hard-copy survey</w:t>
      </w:r>
      <w:r w:rsidRPr="00EF40AE" w:rsidR="00E77E76">
        <w:t xml:space="preserve">s, </w:t>
      </w:r>
      <w:r w:rsidR="00E77E76">
        <w:t xml:space="preserve">we expect </w:t>
      </w:r>
      <w:r w:rsidRPr="00EF40AE" w:rsidR="00E77E76">
        <w:t>a 30% response rate within 6 weeks of the initial e</w:t>
      </w:r>
      <w:r w:rsidR="00E77E76">
        <w:t>-</w:t>
      </w:r>
      <w:r w:rsidRPr="00EF40AE" w:rsidR="00E77E76">
        <w:t>mail invitation.</w:t>
      </w:r>
      <w:r w:rsidR="002355B3">
        <w:t xml:space="preserve"> </w:t>
      </w:r>
      <w:r w:rsidRPr="00C8738C" w:rsidR="002355B3">
        <w:rPr>
          <w:b/>
          <w:i/>
        </w:rPr>
        <w:t>Exhibit 1</w:t>
      </w:r>
      <w:r w:rsidR="002355B3">
        <w:t xml:space="preserve"> summarizes the calculations behind the expected final sample size.</w:t>
      </w:r>
    </w:p>
    <w:p w:rsidRPr="004E303D" w:rsidR="005647B9" w:rsidP="00C8738C" w:rsidRDefault="005647B9" w14:paraId="0315D674" w14:textId="7425464A">
      <w:pPr>
        <w:pStyle w:val="table-title"/>
      </w:pPr>
      <w:bookmarkStart w:name="_Toc7692461" w:id="15"/>
      <w:r w:rsidRPr="007461C5">
        <w:t>Exhibit 1. Number of CDC-Recognized Organizations Exp</w:t>
      </w:r>
      <w:r w:rsidRPr="004E303D" w:rsidR="004C2335">
        <w:t>ected to Participate in Phase</w:t>
      </w:r>
      <w:r w:rsidR="004C2335">
        <w:t xml:space="preserve"> </w:t>
      </w:r>
      <w:r w:rsidRPr="004E303D" w:rsidR="004C2335">
        <w:t xml:space="preserve">1 </w:t>
      </w:r>
      <w:r w:rsidRPr="004E303D" w:rsidR="004E303D">
        <w:t>Da</w:t>
      </w:r>
      <w:r w:rsidRPr="00A10486">
        <w:t>ta Collection</w:t>
      </w:r>
      <w:bookmarkEnd w:id="15"/>
      <w:r w:rsidRPr="00A10486">
        <w:t xml:space="preserve">  </w:t>
      </w:r>
    </w:p>
    <w:tbl>
      <w:tblPr>
        <w:tblStyle w:val="RTITableOMB"/>
        <w:tblW w:w="9360" w:type="dxa"/>
        <w:tblLayout w:type="fixed"/>
        <w:tblCellMar>
          <w:left w:w="115" w:type="dxa"/>
          <w:right w:w="115" w:type="dxa"/>
        </w:tblCellMar>
        <w:tblLook w:val="04A0" w:firstRow="1" w:lastRow="0" w:firstColumn="1" w:lastColumn="0" w:noHBand="0" w:noVBand="1"/>
      </w:tblPr>
      <w:tblGrid>
        <w:gridCol w:w="2520"/>
        <w:gridCol w:w="1620"/>
        <w:gridCol w:w="1915"/>
        <w:gridCol w:w="1595"/>
        <w:gridCol w:w="1710"/>
      </w:tblGrid>
      <w:tr w:rsidRPr="00B372FB" w:rsidR="004C2335" w:rsidTr="00A10486" w14:paraId="2E07821C" w14:textId="77777777">
        <w:trPr>
          <w:cnfStyle w:val="100000000000" w:firstRow="1" w:lastRow="0" w:firstColumn="0" w:lastColumn="0" w:oddVBand="0" w:evenVBand="0" w:oddHBand="0" w:evenHBand="0" w:firstRowFirstColumn="0" w:firstRowLastColumn="0" w:lastRowFirstColumn="0" w:lastRowLastColumn="0"/>
          <w:cantSplit/>
          <w:tblHeader/>
        </w:trPr>
        <w:tc>
          <w:tcPr>
            <w:tcW w:w="2520" w:type="dxa"/>
            <w:vAlign w:val="bottom"/>
          </w:tcPr>
          <w:p w:rsidRPr="00337714" w:rsidR="004C2335" w:rsidP="00016A7C" w:rsidRDefault="004C2335" w14:paraId="147DCC7F" w14:textId="77777777">
            <w:pPr>
              <w:pStyle w:val="table-headers"/>
            </w:pPr>
            <w:r w:rsidRPr="00337714">
              <w:t>Type of Respondents</w:t>
            </w:r>
          </w:p>
        </w:tc>
        <w:tc>
          <w:tcPr>
            <w:tcW w:w="1620" w:type="dxa"/>
            <w:vAlign w:val="bottom"/>
          </w:tcPr>
          <w:p w:rsidRPr="00337714" w:rsidR="004C2335" w:rsidP="00016A7C" w:rsidRDefault="004C2335" w14:paraId="391AEF37" w14:textId="12E3402D">
            <w:pPr>
              <w:pStyle w:val="table-headers"/>
            </w:pPr>
            <w:r>
              <w:t>No. in Respondent Universe</w:t>
            </w:r>
          </w:p>
        </w:tc>
        <w:tc>
          <w:tcPr>
            <w:tcW w:w="1915" w:type="dxa"/>
            <w:vAlign w:val="bottom"/>
          </w:tcPr>
          <w:p w:rsidRPr="00337714" w:rsidR="004C2335" w:rsidP="00016A7C" w:rsidRDefault="004C2335" w14:paraId="5957EAF8" w14:textId="0316D693">
            <w:pPr>
              <w:pStyle w:val="table-headers"/>
            </w:pPr>
            <w:r>
              <w:t>Sampling Frame</w:t>
            </w:r>
          </w:p>
        </w:tc>
        <w:tc>
          <w:tcPr>
            <w:tcW w:w="1595" w:type="dxa"/>
            <w:vAlign w:val="bottom"/>
          </w:tcPr>
          <w:p w:rsidRPr="00337714" w:rsidR="004C2335" w:rsidP="00016A7C" w:rsidRDefault="004C2335" w14:paraId="1CDE0BB4" w14:textId="38CA3FAA">
            <w:pPr>
              <w:pStyle w:val="table-headers"/>
            </w:pPr>
            <w:r>
              <w:t>Expected Response Rate</w:t>
            </w:r>
          </w:p>
        </w:tc>
        <w:tc>
          <w:tcPr>
            <w:tcW w:w="1710" w:type="dxa"/>
            <w:vAlign w:val="bottom"/>
          </w:tcPr>
          <w:p w:rsidRPr="00337714" w:rsidR="004C2335" w:rsidP="00016A7C" w:rsidRDefault="004C2335" w14:paraId="0D73C98B" w14:textId="3B6E0A17">
            <w:pPr>
              <w:pStyle w:val="table-headers"/>
            </w:pPr>
            <w:r>
              <w:t>Expected No. in Final Sample</w:t>
            </w:r>
          </w:p>
        </w:tc>
      </w:tr>
      <w:tr w:rsidRPr="00B372FB" w:rsidR="004E303D" w:rsidTr="00C8738C" w14:paraId="2F5D911E" w14:textId="77777777">
        <w:trPr>
          <w:cantSplit/>
        </w:trPr>
        <w:tc>
          <w:tcPr>
            <w:tcW w:w="2520" w:type="dxa"/>
          </w:tcPr>
          <w:p w:rsidRPr="005D5B24" w:rsidR="004C2335" w:rsidP="00016A7C" w:rsidRDefault="004C2335" w14:paraId="429F835B" w14:textId="7CAB66C6">
            <w:pPr>
              <w:pStyle w:val="table-text"/>
            </w:pPr>
            <w:r w:rsidRPr="005D5B24">
              <w:t>LCP Staff (Individuals)</w:t>
            </w:r>
            <w:r w:rsidR="004E303D">
              <w:t xml:space="preserve"> from National DPP CDC-Recognized Organizations </w:t>
            </w:r>
          </w:p>
        </w:tc>
        <w:tc>
          <w:tcPr>
            <w:tcW w:w="1620" w:type="dxa"/>
          </w:tcPr>
          <w:p w:rsidRPr="00CB3455" w:rsidR="004C2335" w:rsidP="00C8738C" w:rsidRDefault="004E303D" w14:paraId="7C7F0EF3" w14:textId="5E556C25">
            <w:pPr>
              <w:pStyle w:val="table-text"/>
              <w:jc w:val="center"/>
            </w:pPr>
            <w:r>
              <w:t>2,</w:t>
            </w:r>
            <w:r w:rsidR="00E94459">
              <w:t>2</w:t>
            </w:r>
            <w:r>
              <w:t>40</w:t>
            </w:r>
          </w:p>
        </w:tc>
        <w:tc>
          <w:tcPr>
            <w:tcW w:w="1915" w:type="dxa"/>
          </w:tcPr>
          <w:p w:rsidRPr="00CB3455" w:rsidR="004C2335" w:rsidP="000C2A1D" w:rsidRDefault="004E303D" w14:paraId="316D78C3" w14:textId="64C553F8">
            <w:pPr>
              <w:pStyle w:val="table-text"/>
              <w:tabs>
                <w:tab w:val="decimal" w:pos="855"/>
              </w:tabs>
            </w:pPr>
            <w:r>
              <w:t>2,</w:t>
            </w:r>
            <w:r w:rsidR="00E94459">
              <w:t>2</w:t>
            </w:r>
            <w:r>
              <w:t>40</w:t>
            </w:r>
          </w:p>
        </w:tc>
        <w:tc>
          <w:tcPr>
            <w:tcW w:w="1595" w:type="dxa"/>
          </w:tcPr>
          <w:p w:rsidRPr="004A77F4" w:rsidR="004C2335" w:rsidP="00C8738C" w:rsidRDefault="004E303D" w14:paraId="4FBEADAD" w14:textId="21E73B01">
            <w:pPr>
              <w:pStyle w:val="table-text"/>
              <w:jc w:val="center"/>
            </w:pPr>
            <w:r>
              <w:rPr>
                <w:rFonts w:eastAsia="Calibri"/>
              </w:rPr>
              <w:t>30%</w:t>
            </w:r>
          </w:p>
        </w:tc>
        <w:tc>
          <w:tcPr>
            <w:tcW w:w="1710" w:type="dxa"/>
          </w:tcPr>
          <w:p w:rsidRPr="004D7574" w:rsidR="004C2335" w:rsidP="000C2A1D" w:rsidRDefault="00E94459" w14:paraId="6119A1B5" w14:textId="62A4AC7F">
            <w:pPr>
              <w:pStyle w:val="table-text"/>
              <w:tabs>
                <w:tab w:val="decimal" w:pos="645"/>
              </w:tabs>
              <w:rPr>
                <w:b/>
              </w:rPr>
            </w:pPr>
            <w:r>
              <w:rPr>
                <w:b/>
              </w:rPr>
              <w:t>672</w:t>
            </w:r>
          </w:p>
        </w:tc>
      </w:tr>
    </w:tbl>
    <w:p w:rsidR="00C5064E" w:rsidP="000C2A1D" w:rsidRDefault="00C5064E" w14:paraId="79C721E5" w14:textId="676C3DFB">
      <w:pPr>
        <w:pStyle w:val="figure-notestd"/>
        <w:jc w:val="center"/>
      </w:pPr>
    </w:p>
    <w:p w:rsidRPr="00A10486" w:rsidR="00A76F16" w:rsidP="00C8738C" w:rsidRDefault="00A76F16" w14:paraId="6C2E9F64" w14:textId="5483CA3F">
      <w:pPr>
        <w:pStyle w:val="Heading3"/>
      </w:pPr>
      <w:bookmarkStart w:name="_Toc7691891" w:id="16"/>
      <w:r w:rsidRPr="00A10486">
        <w:lastRenderedPageBreak/>
        <w:t>Phase 2.</w:t>
      </w:r>
      <w:r w:rsidR="00C8738C">
        <w:tab/>
      </w:r>
      <w:r w:rsidRPr="00A10486">
        <w:t>Introductory Session Evaluation</w:t>
      </w:r>
      <w:bookmarkEnd w:id="16"/>
    </w:p>
    <w:p w:rsidR="00B70E01" w:rsidP="00C8738C" w:rsidRDefault="004E303D" w14:paraId="3C1921C4" w14:textId="15B1F95A">
      <w:pPr>
        <w:pStyle w:val="BodyText"/>
      </w:pPr>
      <w:r>
        <w:t xml:space="preserve">The primary aim of the Introductory Session Evaluation is </w:t>
      </w:r>
      <w:r w:rsidRPr="00D306FD">
        <w:t xml:space="preserve">to </w:t>
      </w:r>
      <w:r w:rsidR="006F1125">
        <w:t>evaluate the effectiveness of introductory sessions, specifically a CDC-developed behaviorally-informed</w:t>
      </w:r>
      <w:r w:rsidR="006F1125">
        <w:rPr>
          <w:rStyle w:val="FootnoteReference"/>
        </w:rPr>
        <w:footnoteReference w:id="1"/>
      </w:r>
      <w:r w:rsidR="006F1125">
        <w:t xml:space="preserve"> introductory session known as the </w:t>
      </w:r>
      <w:r w:rsidRPr="00F63A38" w:rsidR="006F1125">
        <w:t>Be Your Best (BYB) Discovery Session</w:t>
      </w:r>
      <w:r w:rsidR="00983FFA">
        <w:t>, on</w:t>
      </w:r>
      <w:r w:rsidR="00B53A89">
        <w:t xml:space="preserve"> enrollment compared with other types of introductory sessions that organizations currently use.</w:t>
      </w:r>
      <w:r w:rsidR="006F1125">
        <w:t xml:space="preserve"> </w:t>
      </w:r>
      <w:r w:rsidR="00B70E01">
        <w:t xml:space="preserve">As such our respondent universe consists of two types of respondents: (1) </w:t>
      </w:r>
      <w:r w:rsidR="00083769">
        <w:t xml:space="preserve">National DPP LCP staff who responded to the Introductory Landscape Assessment during Phase 1 </w:t>
      </w:r>
      <w:r w:rsidR="00F75C13">
        <w:t>d</w:t>
      </w:r>
      <w:r w:rsidR="00083769">
        <w:t>ata collection and (2)</w:t>
      </w:r>
      <w:r w:rsidR="00E94C8E">
        <w:t xml:space="preserve"> all individuals who either attended </w:t>
      </w:r>
      <w:r w:rsidR="00F75C13">
        <w:t xml:space="preserve">a </w:t>
      </w:r>
      <w:r w:rsidR="00190430">
        <w:t>BYB</w:t>
      </w:r>
      <w:r w:rsidR="00E94C8E">
        <w:t xml:space="preserve"> Discovery Session or a standard Introductory Session. In order to attend either type of Introductory Session, attendees must be at risk for developing type 2 diabetes (or have prediabetes) and be age 18 years or older. </w:t>
      </w:r>
    </w:p>
    <w:p w:rsidR="00017957" w:rsidP="00C8738C" w:rsidRDefault="00A10486" w14:paraId="68648ED3" w14:textId="67B7B474">
      <w:pPr>
        <w:pStyle w:val="BodyText"/>
      </w:pPr>
      <w:r>
        <w:t>W</w:t>
      </w:r>
      <w:r w:rsidR="00B70E01">
        <w:t>e will s</w:t>
      </w:r>
      <w:r w:rsidRPr="00201DDC" w:rsidR="00B70E01">
        <w:t>elect</w:t>
      </w:r>
      <w:r w:rsidRPr="00201DDC" w:rsidR="00017957">
        <w:t xml:space="preserve"> a sample of Phase 1</w:t>
      </w:r>
      <w:r>
        <w:t xml:space="preserve"> </w:t>
      </w:r>
      <w:r w:rsidRPr="00C8738C">
        <w:t>Landscape</w:t>
      </w:r>
      <w:r>
        <w:t xml:space="preserve"> Assessment </w:t>
      </w:r>
      <w:r w:rsidR="00372E53">
        <w:t>s</w:t>
      </w:r>
      <w:r w:rsidR="00B70E01">
        <w:t>urvey respondents</w:t>
      </w:r>
      <w:r w:rsidR="00017957">
        <w:t xml:space="preserve"> to recruit</w:t>
      </w:r>
      <w:r w:rsidR="00B70E01">
        <w:t xml:space="preserve"> a total of 132 CDC-recognized class locations</w:t>
      </w:r>
      <w:r w:rsidR="00017957">
        <w:t xml:space="preserve"> </w:t>
      </w:r>
      <w:r w:rsidR="00B70E01">
        <w:t xml:space="preserve">offering the National DPP LCP </w:t>
      </w:r>
      <w:r w:rsidRPr="00201DDC" w:rsidR="00017957">
        <w:t xml:space="preserve">to participate in </w:t>
      </w:r>
      <w:r w:rsidR="00F75C13">
        <w:t xml:space="preserve">the </w:t>
      </w:r>
      <w:r w:rsidRPr="00201DDC" w:rsidR="00017957">
        <w:t xml:space="preserve">various data collection efforts. We will select among interested and eligible </w:t>
      </w:r>
      <w:r w:rsidR="005B055C">
        <w:t xml:space="preserve">Phase 1 </w:t>
      </w:r>
      <w:r w:rsidRPr="00201DDC" w:rsidR="00017957">
        <w:t>class</w:t>
      </w:r>
      <w:r w:rsidR="008A58FB">
        <w:t xml:space="preserve"> location</w:t>
      </w:r>
      <w:r w:rsidRPr="00201DDC" w:rsidR="00017957">
        <w:t xml:space="preserve">s that, taken together, are geographically dispersed, a mix of rural and urban settings, and hosted by various types of organizations (e.g., YMCAs, employer worksites, community-based organizations) to ensure heterogeneity of classes. </w:t>
      </w:r>
      <w:r w:rsidRPr="00D772FE">
        <w:t xml:space="preserve">To detect an absolute difference of 10 </w:t>
      </w:r>
      <w:r w:rsidRPr="00002A06">
        <w:t xml:space="preserve">percentage </w:t>
      </w:r>
      <w:r w:rsidRPr="6D328554">
        <w:t xml:space="preserve">points across the two arms </w:t>
      </w:r>
      <w:r w:rsidRPr="536DFDC2">
        <w:t>(</w:t>
      </w:r>
      <w:r>
        <w:t xml:space="preserve">i.e., </w:t>
      </w:r>
      <w:r w:rsidRPr="009B2A09">
        <w:t>BYB</w:t>
      </w:r>
      <w:r w:rsidRPr="536DFDC2">
        <w:rPr>
          <w:i/>
          <w:iCs/>
        </w:rPr>
        <w:t xml:space="preserve"> </w:t>
      </w:r>
      <w:r w:rsidRPr="00507DA1">
        <w:t>Discovery Session</w:t>
      </w:r>
      <w:r w:rsidRPr="536DFDC2">
        <w:t xml:space="preserve">, </w:t>
      </w:r>
      <w:r w:rsidRPr="00507DA1">
        <w:t xml:space="preserve">standard </w:t>
      </w:r>
      <w:r w:rsidR="00190430">
        <w:t>introductory sessions</w:t>
      </w:r>
      <w:r w:rsidRPr="536DFDC2">
        <w:t xml:space="preserve">) </w:t>
      </w:r>
      <w:r w:rsidRPr="00002A06">
        <w:t>with alpha = 0.05 and 80</w:t>
      </w:r>
      <w:r w:rsidRPr="536DFDC2">
        <w:t>%</w:t>
      </w:r>
      <w:r w:rsidRPr="00002A06">
        <w:t xml:space="preserve"> power</w:t>
      </w:r>
      <w:r>
        <w:t xml:space="preserve"> with an intraclass correlation of 0.</w:t>
      </w:r>
      <w:r w:rsidRPr="00CA4520">
        <w:t xml:space="preserve">05, </w:t>
      </w:r>
      <w:r w:rsidRPr="00CA4520">
        <w:rPr>
          <w:shd w:val="clear" w:color="auto" w:fill="FFFFFF" w:themeFill="background1"/>
        </w:rPr>
        <w:t>1,140 total pa</w:t>
      </w:r>
      <w:r w:rsidRPr="00CA4520">
        <w:t>rticipants are required in the study</w:t>
      </w:r>
      <w:r>
        <w:t xml:space="preserve">. Assuming a minimum of 10 participants per </w:t>
      </w:r>
      <w:r w:rsidR="00F75C13">
        <w:t>introductory session</w:t>
      </w:r>
      <w:r>
        <w:t>, the power calculations require a minimum of 114 classes. Power is maximized if both arms have equal number of participants</w:t>
      </w:r>
      <w:r w:rsidRPr="536DFDC2">
        <w:t>;</w:t>
      </w:r>
      <w:r>
        <w:t xml:space="preserve"> therefore</w:t>
      </w:r>
      <w:r w:rsidRPr="536DFDC2">
        <w:t xml:space="preserve">, </w:t>
      </w:r>
      <w:r>
        <w:t>we propose</w:t>
      </w:r>
      <w:r w:rsidRPr="536DFDC2">
        <w:t xml:space="preserve"> </w:t>
      </w:r>
      <w:r>
        <w:t>randomizing</w:t>
      </w:r>
      <w:r w:rsidR="00190430">
        <w:t xml:space="preserve"> at least</w:t>
      </w:r>
      <w:r>
        <w:t xml:space="preserve"> 60 class</w:t>
      </w:r>
      <w:r w:rsidR="00297962">
        <w:t xml:space="preserve"> locations</w:t>
      </w:r>
      <w:r>
        <w:t xml:space="preserve"> to the BYB Discovery Session arm and </w:t>
      </w:r>
      <w:r w:rsidR="00190430">
        <w:t xml:space="preserve">at least </w:t>
      </w:r>
      <w:r>
        <w:t>60</w:t>
      </w:r>
      <w:r w:rsidRPr="536DFDC2">
        <w:t xml:space="preserve"> </w:t>
      </w:r>
      <w:r>
        <w:t>class</w:t>
      </w:r>
      <w:r w:rsidR="00297962">
        <w:t xml:space="preserve"> locations</w:t>
      </w:r>
      <w:r>
        <w:t xml:space="preserve"> to the standard care arm</w:t>
      </w:r>
      <w:r w:rsidR="00297962">
        <w:t xml:space="preserve"> for a total of 120 class locations</w:t>
      </w:r>
      <w:r>
        <w:t>.</w:t>
      </w:r>
      <w:r w:rsidRPr="536DFDC2">
        <w:t xml:space="preserve"> </w:t>
      </w:r>
      <w:r>
        <w:t>We will recruit 132 class</w:t>
      </w:r>
      <w:r w:rsidR="00297962">
        <w:t xml:space="preserve"> locations</w:t>
      </w:r>
      <w:r>
        <w:t xml:space="preserve"> to account for possible attrition during the evaluation due to </w:t>
      </w:r>
      <w:proofErr w:type="spellStart"/>
      <w:r>
        <w:t>nonsubmission</w:t>
      </w:r>
      <w:proofErr w:type="spellEnd"/>
      <w:r>
        <w:t xml:space="preserve"> of data</w:t>
      </w:r>
      <w:r w:rsidRPr="536DFDC2">
        <w:t>/</w:t>
      </w:r>
      <w:r>
        <w:t xml:space="preserve">dropout, ultimately expecting to collect data from at least 120 classes. We will randomize selected and interested National DPP LCP class locations to implement either </w:t>
      </w:r>
      <w:r w:rsidRPr="00201DDC" w:rsidR="00017957">
        <w:t xml:space="preserve">CDC’s BYB Discovery Session </w:t>
      </w:r>
      <w:r w:rsidR="00017957">
        <w:t xml:space="preserve">(n = 66) </w:t>
      </w:r>
      <w:r w:rsidRPr="00201DDC" w:rsidR="00017957">
        <w:t>or implement their introductory session</w:t>
      </w:r>
      <w:r>
        <w:t xml:space="preserve"> </w:t>
      </w:r>
      <w:r w:rsidRPr="00201DDC" w:rsidR="00017957">
        <w:t>as usual</w:t>
      </w:r>
      <w:r w:rsidR="00017957">
        <w:t xml:space="preserve"> (n = 66)</w:t>
      </w:r>
      <w:r w:rsidRPr="00201DDC" w:rsidR="00017957">
        <w:t xml:space="preserve">. </w:t>
      </w:r>
      <w:r w:rsidRPr="00C8738C" w:rsidR="002355B3">
        <w:rPr>
          <w:b/>
          <w:i/>
        </w:rPr>
        <w:t>Exhibit 2</w:t>
      </w:r>
      <w:r w:rsidR="002355B3">
        <w:t xml:space="preserve"> summarizes the calculations behind the expected final sample size.</w:t>
      </w:r>
    </w:p>
    <w:p w:rsidR="00017957" w:rsidP="00887F6F" w:rsidRDefault="00134F3F" w14:paraId="74C8183B" w14:textId="0E3F977B">
      <w:pPr>
        <w:pStyle w:val="BodyText"/>
      </w:pPr>
      <w:r>
        <w:t xml:space="preserve">From the 132 selected class locations, </w:t>
      </w:r>
      <w:r w:rsidR="00D9323D">
        <w:t>LCP staff</w:t>
      </w:r>
      <w:r w:rsidRPr="00201DDC" w:rsidR="00B94EA5">
        <w:t xml:space="preserve"> </w:t>
      </w:r>
      <w:r w:rsidRPr="00201DDC" w:rsidR="00017957">
        <w:t xml:space="preserve">will collect </w:t>
      </w:r>
      <w:r w:rsidR="00017957">
        <w:t xml:space="preserve">data on registration and </w:t>
      </w:r>
      <w:r w:rsidRPr="00201DDC" w:rsidR="00017957">
        <w:t xml:space="preserve">first-session attendance in the lifestyle change program among introductory session participants </w:t>
      </w:r>
      <w:r w:rsidR="00017957">
        <w:t>(</w:t>
      </w:r>
      <w:r w:rsidRPr="00887F6F" w:rsidR="00297962">
        <w:rPr>
          <w:b/>
          <w:i/>
        </w:rPr>
        <w:t xml:space="preserve">Attachment </w:t>
      </w:r>
      <w:r w:rsidRPr="00887F6F" w:rsidR="00190430">
        <w:rPr>
          <w:b/>
          <w:i/>
        </w:rPr>
        <w:t>4</w:t>
      </w:r>
      <w:r w:rsidR="00297962">
        <w:t xml:space="preserve"> </w:t>
      </w:r>
      <w:r w:rsidRPr="00201DDC" w:rsidR="00017957">
        <w:t xml:space="preserve">Registration and Attendance Tracking </w:t>
      </w:r>
      <w:r w:rsidRPr="00C8738C" w:rsidR="00017957">
        <w:t>Form</w:t>
      </w:r>
      <w:r w:rsidR="00017957">
        <w:t>)</w:t>
      </w:r>
      <w:r w:rsidRPr="00201DDC" w:rsidR="00017957">
        <w:t xml:space="preserve">. </w:t>
      </w:r>
      <w:r w:rsidR="00017957">
        <w:t>Th</w:t>
      </w:r>
      <w:r w:rsidR="00D9323D">
        <w:t>is data collection tool</w:t>
      </w:r>
      <w:r w:rsidR="00650854">
        <w:t xml:space="preserve"> </w:t>
      </w:r>
      <w:r w:rsidR="00017957">
        <w:t xml:space="preserve">(a Microsoft Excel sheet) </w:t>
      </w:r>
      <w:r w:rsidR="004D485F">
        <w:t>is expected to take approximately 1</w:t>
      </w:r>
      <w:r w:rsidR="00D2107B">
        <w:t>5</w:t>
      </w:r>
      <w:r w:rsidR="004D485F">
        <w:t xml:space="preserve"> minutes for</w:t>
      </w:r>
      <w:r w:rsidR="00D9323D">
        <w:t xml:space="preserve"> LCP</w:t>
      </w:r>
      <w:r w:rsidR="004D485F">
        <w:t xml:space="preserve"> staff to complete and then </w:t>
      </w:r>
      <w:r w:rsidR="00017957">
        <w:t xml:space="preserve">upload to the study’s FTP site. </w:t>
      </w:r>
      <w:r w:rsidRPr="00201DDC" w:rsidR="005D4239">
        <w:t xml:space="preserve">Concurrently, </w:t>
      </w:r>
      <w:r w:rsidRPr="00E45BC4" w:rsidR="005D4239">
        <w:t xml:space="preserve">the contractor will assess </w:t>
      </w:r>
      <w:r w:rsidRPr="00E45BC4" w:rsidR="005D4239">
        <w:rPr>
          <w:color w:val="000000"/>
          <w:szCs w:val="24"/>
        </w:rPr>
        <w:t>whether BYB Discovery Session activities were implemented as intended before, during, and after each session</w:t>
      </w:r>
      <w:r w:rsidRPr="00E45BC4" w:rsidR="005D4239">
        <w:t xml:space="preserve"> among the 66 </w:t>
      </w:r>
      <w:r w:rsidR="002239B2">
        <w:t>class locations</w:t>
      </w:r>
      <w:r w:rsidRPr="00E45BC4" w:rsidR="005D4239">
        <w:t xml:space="preserve"> implementing the BYB Discovery Session (</w:t>
      </w:r>
      <w:r w:rsidRPr="00887F6F" w:rsidR="00190430">
        <w:rPr>
          <w:b/>
          <w:i/>
        </w:rPr>
        <w:t>Attachment 5</w:t>
      </w:r>
      <w:r w:rsidR="00190430">
        <w:t xml:space="preserve"> </w:t>
      </w:r>
      <w:r w:rsidRPr="00E45BC4" w:rsidR="005D4239">
        <w:t xml:space="preserve">BYB Discovery Session Implementation Fidelity Checklist). </w:t>
      </w:r>
      <w:r w:rsidR="00D9323D">
        <w:t>This</w:t>
      </w:r>
      <w:r w:rsidR="005D4239">
        <w:t xml:space="preserve"> checklist (a Microsoft Excel sheet) </w:t>
      </w:r>
      <w:r w:rsidR="005D4239">
        <w:lastRenderedPageBreak/>
        <w:t xml:space="preserve">is expected to take approximately </w:t>
      </w:r>
      <w:r w:rsidR="00D2107B">
        <w:t>90</w:t>
      </w:r>
      <w:r w:rsidR="005D4239">
        <w:t xml:space="preserve"> minutes for </w:t>
      </w:r>
      <w:r w:rsidR="00D9323D">
        <w:t xml:space="preserve">LCP </w:t>
      </w:r>
      <w:r w:rsidR="005D4239">
        <w:t xml:space="preserve">staff to complete </w:t>
      </w:r>
      <w:r w:rsidR="00D2107B">
        <w:t xml:space="preserve">during the Discovery Session </w:t>
      </w:r>
      <w:r w:rsidR="005D4239">
        <w:t>and then upload to the study’s FTP site.</w:t>
      </w:r>
    </w:p>
    <w:p w:rsidRPr="007461C5" w:rsidR="00D9323D" w:rsidP="00C8738C" w:rsidRDefault="00D9323D" w14:paraId="1E36BCCE" w14:textId="23C79809">
      <w:pPr>
        <w:pStyle w:val="table-title"/>
      </w:pPr>
      <w:bookmarkStart w:name="_Toc7692462" w:id="17"/>
      <w:r w:rsidRPr="007461C5">
        <w:t>Exhibit 2. Number of LCP Class Location Staff Expected to Participate in Phase 2 Data Collection</w:t>
      </w:r>
      <w:bookmarkEnd w:id="17"/>
    </w:p>
    <w:tbl>
      <w:tblPr>
        <w:tblStyle w:val="RTITableOMB"/>
        <w:tblW w:w="9360" w:type="dxa"/>
        <w:tblLayout w:type="fixed"/>
        <w:tblCellMar>
          <w:left w:w="115" w:type="dxa"/>
          <w:right w:w="115" w:type="dxa"/>
        </w:tblCellMar>
        <w:tblLook w:val="04A0" w:firstRow="1" w:lastRow="0" w:firstColumn="1" w:lastColumn="0" w:noHBand="0" w:noVBand="1"/>
      </w:tblPr>
      <w:tblGrid>
        <w:gridCol w:w="2114"/>
        <w:gridCol w:w="1936"/>
        <w:gridCol w:w="1800"/>
        <w:gridCol w:w="900"/>
        <w:gridCol w:w="1161"/>
        <w:gridCol w:w="1449"/>
      </w:tblGrid>
      <w:tr w:rsidRPr="00B372FB" w:rsidR="005B0ED1" w:rsidTr="00C8738C" w14:paraId="6CD137A7" w14:textId="77777777">
        <w:trPr>
          <w:cnfStyle w:val="100000000000" w:firstRow="1" w:lastRow="0" w:firstColumn="0" w:lastColumn="0" w:oddVBand="0" w:evenVBand="0" w:oddHBand="0" w:evenHBand="0" w:firstRowFirstColumn="0" w:firstRowLastColumn="0" w:lastRowFirstColumn="0" w:lastRowLastColumn="0"/>
          <w:cantSplit/>
          <w:tblHeader/>
        </w:trPr>
        <w:tc>
          <w:tcPr>
            <w:tcW w:w="2114" w:type="dxa"/>
            <w:vAlign w:val="bottom"/>
          </w:tcPr>
          <w:p w:rsidRPr="00337714" w:rsidR="005B0ED1" w:rsidP="00C8738C" w:rsidRDefault="005B0ED1" w14:paraId="310E26CF" w14:textId="6E9C9F7C">
            <w:pPr>
              <w:pStyle w:val="table-headers"/>
            </w:pPr>
            <w:r>
              <w:t>Data Collection Activity</w:t>
            </w:r>
          </w:p>
        </w:tc>
        <w:tc>
          <w:tcPr>
            <w:tcW w:w="1936" w:type="dxa"/>
            <w:vAlign w:val="bottom"/>
          </w:tcPr>
          <w:p w:rsidR="005B0ED1" w:rsidP="00C8738C" w:rsidRDefault="005B0ED1" w14:paraId="0FBA6101" w14:textId="47DD976A">
            <w:pPr>
              <w:pStyle w:val="table-headers"/>
            </w:pPr>
            <w:r>
              <w:t>Be Your Best Discovery Session Locations</w:t>
            </w:r>
          </w:p>
          <w:p w:rsidRPr="00337714" w:rsidR="005B0ED1" w:rsidP="00C8738C" w:rsidRDefault="005B0ED1" w14:paraId="06F3A001" w14:textId="72BC2110">
            <w:pPr>
              <w:pStyle w:val="table-headers"/>
            </w:pPr>
            <w:r>
              <w:t>(n=66)</w:t>
            </w:r>
          </w:p>
        </w:tc>
        <w:tc>
          <w:tcPr>
            <w:tcW w:w="1800" w:type="dxa"/>
            <w:vAlign w:val="bottom"/>
          </w:tcPr>
          <w:p w:rsidRPr="00337714" w:rsidR="005B0ED1" w:rsidP="00C8738C" w:rsidRDefault="00297962" w14:paraId="4B4E00CF" w14:textId="4DFF7375">
            <w:pPr>
              <w:pStyle w:val="table-headers"/>
            </w:pPr>
            <w:r>
              <w:t xml:space="preserve">Existing </w:t>
            </w:r>
            <w:r w:rsidR="005B0ED1">
              <w:t>Introductory Session Locations (n=66)</w:t>
            </w:r>
          </w:p>
        </w:tc>
        <w:tc>
          <w:tcPr>
            <w:tcW w:w="900" w:type="dxa"/>
            <w:vAlign w:val="bottom"/>
          </w:tcPr>
          <w:p w:rsidRPr="00337714" w:rsidR="005B0ED1" w:rsidP="00C8738C" w:rsidRDefault="005B0ED1" w14:paraId="0A81D2C1" w14:textId="3B6B5222">
            <w:pPr>
              <w:pStyle w:val="table-headers"/>
            </w:pPr>
            <w:r>
              <w:t>Total</w:t>
            </w:r>
          </w:p>
        </w:tc>
        <w:tc>
          <w:tcPr>
            <w:tcW w:w="1161" w:type="dxa"/>
            <w:vAlign w:val="bottom"/>
          </w:tcPr>
          <w:p w:rsidR="005B0ED1" w:rsidP="00C8738C" w:rsidRDefault="005B0ED1" w14:paraId="7439B983" w14:textId="74848F0B">
            <w:pPr>
              <w:pStyle w:val="table-headers"/>
            </w:pPr>
            <w:r>
              <w:t>Expected Response Rate</w:t>
            </w:r>
          </w:p>
        </w:tc>
        <w:tc>
          <w:tcPr>
            <w:tcW w:w="1449" w:type="dxa"/>
            <w:vAlign w:val="bottom"/>
          </w:tcPr>
          <w:p w:rsidRPr="00337714" w:rsidR="005B0ED1" w:rsidP="00C8738C" w:rsidRDefault="005B0ED1" w14:paraId="317EE984" w14:textId="3BDBA445">
            <w:pPr>
              <w:pStyle w:val="table-headers"/>
            </w:pPr>
            <w:r>
              <w:t>Expected No. in Final Sample</w:t>
            </w:r>
          </w:p>
        </w:tc>
      </w:tr>
      <w:tr w:rsidRPr="00B372FB" w:rsidR="005B0ED1" w:rsidTr="00887F6F" w14:paraId="42DF42DF" w14:textId="77777777">
        <w:trPr>
          <w:cantSplit/>
        </w:trPr>
        <w:tc>
          <w:tcPr>
            <w:tcW w:w="2114" w:type="dxa"/>
          </w:tcPr>
          <w:p w:rsidRPr="005D5B24" w:rsidR="005B0ED1" w:rsidP="005C1733" w:rsidRDefault="005B0ED1" w14:paraId="3151058B" w14:textId="199426D1">
            <w:pPr>
              <w:pStyle w:val="table-text"/>
            </w:pPr>
            <w:r>
              <w:t>Registration and Attendance Tracking Form</w:t>
            </w:r>
          </w:p>
        </w:tc>
        <w:tc>
          <w:tcPr>
            <w:tcW w:w="1936" w:type="dxa"/>
          </w:tcPr>
          <w:p w:rsidRPr="00CB3455" w:rsidR="005B0ED1" w:rsidP="005C1733" w:rsidRDefault="005B0ED1" w14:paraId="0C4E735A" w14:textId="07EB491E">
            <w:pPr>
              <w:pStyle w:val="table-text"/>
              <w:jc w:val="center"/>
            </w:pPr>
            <w:r>
              <w:t xml:space="preserve">66 staff </w:t>
            </w:r>
            <w:r w:rsidR="005C1733">
              <w:br/>
            </w:r>
            <w:r>
              <w:t xml:space="preserve">(1 per </w:t>
            </w:r>
            <w:r w:rsidR="00650854">
              <w:t>class location)</w:t>
            </w:r>
          </w:p>
        </w:tc>
        <w:tc>
          <w:tcPr>
            <w:tcW w:w="1800" w:type="dxa"/>
          </w:tcPr>
          <w:p w:rsidRPr="00887F6F" w:rsidR="00650854" w:rsidP="005C1733" w:rsidRDefault="00650854" w14:paraId="38ABEC9B" w14:textId="19E9FF21">
            <w:pPr>
              <w:pStyle w:val="table-text"/>
              <w:jc w:val="center"/>
            </w:pPr>
            <w:r w:rsidRPr="00887F6F">
              <w:t>66 staff</w:t>
            </w:r>
            <w:r w:rsidR="005C1733">
              <w:br/>
            </w:r>
            <w:r w:rsidRPr="00887F6F">
              <w:t>(1 per class</w:t>
            </w:r>
            <w:r w:rsidR="006D64C4">
              <w:t xml:space="preserve"> </w:t>
            </w:r>
            <w:r w:rsidRPr="00887F6F">
              <w:t>location)</w:t>
            </w:r>
          </w:p>
        </w:tc>
        <w:tc>
          <w:tcPr>
            <w:tcW w:w="900" w:type="dxa"/>
          </w:tcPr>
          <w:p w:rsidRPr="004A77F4" w:rsidR="005B0ED1" w:rsidP="005B0ED1" w:rsidRDefault="005B0ED1" w14:paraId="36A0D6E4" w14:textId="1D2C86F4">
            <w:pPr>
              <w:pStyle w:val="table-text"/>
              <w:jc w:val="center"/>
            </w:pPr>
            <w:r>
              <w:t>132</w:t>
            </w:r>
            <w:r w:rsidR="00650854">
              <w:t xml:space="preserve"> staff</w:t>
            </w:r>
          </w:p>
        </w:tc>
        <w:tc>
          <w:tcPr>
            <w:tcW w:w="1161" w:type="dxa"/>
          </w:tcPr>
          <w:p w:rsidR="005B0ED1" w:rsidP="00887F6F" w:rsidRDefault="005B0ED1" w14:paraId="34D88FCD" w14:textId="3288EFDF">
            <w:pPr>
              <w:pStyle w:val="table-text"/>
              <w:jc w:val="center"/>
              <w:rPr>
                <w:b/>
              </w:rPr>
            </w:pPr>
            <w:r>
              <w:rPr>
                <w:b/>
              </w:rPr>
              <w:t>90%</w:t>
            </w:r>
          </w:p>
        </w:tc>
        <w:tc>
          <w:tcPr>
            <w:tcW w:w="1449" w:type="dxa"/>
          </w:tcPr>
          <w:p w:rsidRPr="004D7574" w:rsidR="005B0ED1" w:rsidP="00887F6F" w:rsidRDefault="005B0ED1" w14:paraId="5360C7D6" w14:textId="66C06027">
            <w:pPr>
              <w:pStyle w:val="table-text"/>
              <w:jc w:val="center"/>
              <w:rPr>
                <w:b/>
              </w:rPr>
            </w:pPr>
            <w:r>
              <w:rPr>
                <w:b/>
              </w:rPr>
              <w:t>120</w:t>
            </w:r>
            <w:r w:rsidR="00650854">
              <w:rPr>
                <w:b/>
              </w:rPr>
              <w:t xml:space="preserve"> staff</w:t>
            </w:r>
          </w:p>
        </w:tc>
      </w:tr>
      <w:tr w:rsidRPr="00B372FB" w:rsidR="005B0ED1" w:rsidTr="00887F6F" w14:paraId="0D668806" w14:textId="77777777">
        <w:trPr>
          <w:cantSplit/>
        </w:trPr>
        <w:tc>
          <w:tcPr>
            <w:tcW w:w="2114" w:type="dxa"/>
          </w:tcPr>
          <w:p w:rsidR="005B0ED1" w:rsidP="005C1733" w:rsidRDefault="005B0ED1" w14:paraId="51B7783C" w14:textId="2CCA2041">
            <w:pPr>
              <w:pStyle w:val="table-text"/>
            </w:pPr>
            <w:r>
              <w:t>BYB Discovery Session Implementation Fidelity Checklist</w:t>
            </w:r>
          </w:p>
        </w:tc>
        <w:tc>
          <w:tcPr>
            <w:tcW w:w="1936" w:type="dxa"/>
          </w:tcPr>
          <w:p w:rsidRPr="00CB3455" w:rsidR="00650854" w:rsidP="005C1733" w:rsidRDefault="00650854" w14:paraId="068C8392" w14:textId="62CC1F82">
            <w:pPr>
              <w:pStyle w:val="table-text"/>
              <w:jc w:val="center"/>
            </w:pPr>
            <w:r>
              <w:t xml:space="preserve">66 staff </w:t>
            </w:r>
            <w:r w:rsidR="005C1733">
              <w:br/>
            </w:r>
            <w:r>
              <w:t>(1 per class location)</w:t>
            </w:r>
          </w:p>
        </w:tc>
        <w:tc>
          <w:tcPr>
            <w:tcW w:w="1800" w:type="dxa"/>
          </w:tcPr>
          <w:p w:rsidRPr="00CB3455" w:rsidR="005B0ED1" w:rsidP="00887F6F" w:rsidRDefault="00650854" w14:paraId="57A02F7C" w14:textId="58B76262">
            <w:pPr>
              <w:pStyle w:val="table-text"/>
              <w:jc w:val="center"/>
            </w:pPr>
            <w:r>
              <w:t>N/A</w:t>
            </w:r>
          </w:p>
        </w:tc>
        <w:tc>
          <w:tcPr>
            <w:tcW w:w="900" w:type="dxa"/>
          </w:tcPr>
          <w:p w:rsidR="005B0ED1" w:rsidP="005B0ED1" w:rsidRDefault="00650854" w14:paraId="374A91C6" w14:textId="43D93CEF">
            <w:pPr>
              <w:pStyle w:val="table-text"/>
              <w:jc w:val="center"/>
            </w:pPr>
            <w:r>
              <w:t>66 staff</w:t>
            </w:r>
          </w:p>
        </w:tc>
        <w:tc>
          <w:tcPr>
            <w:tcW w:w="1161" w:type="dxa"/>
          </w:tcPr>
          <w:p w:rsidR="005B0ED1" w:rsidP="00887F6F" w:rsidRDefault="00650854" w14:paraId="42C717B8" w14:textId="0B1F6F8F">
            <w:pPr>
              <w:pStyle w:val="table-text"/>
              <w:jc w:val="center"/>
              <w:rPr>
                <w:b/>
              </w:rPr>
            </w:pPr>
            <w:r>
              <w:rPr>
                <w:b/>
              </w:rPr>
              <w:t>90%</w:t>
            </w:r>
          </w:p>
        </w:tc>
        <w:tc>
          <w:tcPr>
            <w:tcW w:w="1449" w:type="dxa"/>
          </w:tcPr>
          <w:p w:rsidR="005B0ED1" w:rsidP="00887F6F" w:rsidRDefault="00650854" w14:paraId="6AE5CFEC" w14:textId="30437F34">
            <w:pPr>
              <w:pStyle w:val="table-text"/>
              <w:jc w:val="center"/>
              <w:rPr>
                <w:b/>
              </w:rPr>
            </w:pPr>
            <w:r>
              <w:rPr>
                <w:b/>
              </w:rPr>
              <w:t>60 staff</w:t>
            </w:r>
          </w:p>
        </w:tc>
      </w:tr>
    </w:tbl>
    <w:p w:rsidR="00D9323D" w:rsidP="005C1733" w:rsidRDefault="00D9323D" w14:paraId="3B205202" w14:textId="77777777">
      <w:pPr>
        <w:pStyle w:val="figure-notestd"/>
      </w:pPr>
    </w:p>
    <w:p w:rsidRPr="000337DC" w:rsidR="00D9323D" w:rsidP="000337DC" w:rsidRDefault="00650854" w14:paraId="606E0635" w14:textId="5EE22AA9">
      <w:pPr>
        <w:pStyle w:val="BodyText"/>
      </w:pPr>
      <w:r>
        <w:t>Participants</w:t>
      </w:r>
      <w:r w:rsidR="00297962">
        <w:t xml:space="preserve"> attending either</w:t>
      </w:r>
      <w:r w:rsidR="00D9323D">
        <w:t xml:space="preserve"> </w:t>
      </w:r>
      <w:r w:rsidR="00297962">
        <w:t xml:space="preserve">the </w:t>
      </w:r>
      <w:r w:rsidR="00D9323D">
        <w:t xml:space="preserve">BYB Discovery Session </w:t>
      </w:r>
      <w:r w:rsidR="00297962">
        <w:t>or an</w:t>
      </w:r>
      <w:r w:rsidR="00D9323D">
        <w:t xml:space="preserve"> </w:t>
      </w:r>
      <w:r w:rsidR="00297962">
        <w:t xml:space="preserve">existing introductory session </w:t>
      </w:r>
      <w:r w:rsidR="00D9323D">
        <w:t>will complete a Pre-Session Survey</w:t>
      </w:r>
      <w:r w:rsidR="00297962">
        <w:t xml:space="preserve"> (</w:t>
      </w:r>
      <w:r w:rsidRPr="00887F6F" w:rsidR="00297962">
        <w:rPr>
          <w:b/>
          <w:i/>
        </w:rPr>
        <w:t xml:space="preserve">Attachment </w:t>
      </w:r>
      <w:r w:rsidRPr="00887F6F" w:rsidR="00190430">
        <w:rPr>
          <w:b/>
          <w:i/>
        </w:rPr>
        <w:t>2</w:t>
      </w:r>
      <w:r w:rsidR="00297962">
        <w:t>)</w:t>
      </w:r>
      <w:r w:rsidR="00D9323D">
        <w:t xml:space="preserve"> and a Post-Session Survey</w:t>
      </w:r>
      <w:r w:rsidR="00297962">
        <w:t xml:space="preserve"> (</w:t>
      </w:r>
      <w:r w:rsidRPr="00887F6F" w:rsidR="00297962">
        <w:rPr>
          <w:b/>
          <w:i/>
        </w:rPr>
        <w:t xml:space="preserve">Attachment </w:t>
      </w:r>
      <w:r w:rsidRPr="00887F6F" w:rsidR="00190430">
        <w:rPr>
          <w:b/>
          <w:i/>
        </w:rPr>
        <w:t>3</w:t>
      </w:r>
      <w:r w:rsidR="00297962">
        <w:t>)</w:t>
      </w:r>
      <w:r w:rsidR="00D9323D">
        <w:t xml:space="preserve"> to identify participant biases that serve as barriers to enrolling in the National DPP lifestyle change program</w:t>
      </w:r>
      <w:r w:rsidR="00BC5CB4">
        <w:t xml:space="preserve">. </w:t>
      </w:r>
      <w:r w:rsidRPr="00DF445C" w:rsidR="00BC5CB4">
        <w:t>Biases</w:t>
      </w:r>
      <w:r w:rsidR="00BC5CB4">
        <w:t xml:space="preserve"> assessed in these surveys include </w:t>
      </w:r>
      <w:bookmarkStart w:name="_Hlk7176875" w:id="18"/>
      <w:r w:rsidR="00D9323D">
        <w:t>not feeling an urgent need to make a lifestyle chang</w:t>
      </w:r>
      <w:r w:rsidR="00297962">
        <w:t>e; h</w:t>
      </w:r>
      <w:r w:rsidR="000337DC">
        <w:t>aving</w:t>
      </w:r>
      <w:r w:rsidR="00297962">
        <w:t xml:space="preserve"> </w:t>
      </w:r>
      <w:r w:rsidRPr="009B70B1" w:rsidR="00D9323D">
        <w:t xml:space="preserve">misperceptions about </w:t>
      </w:r>
      <w:r w:rsidR="00BC5CB4">
        <w:t>one’s</w:t>
      </w:r>
      <w:r w:rsidRPr="009B70B1" w:rsidR="00D9323D">
        <w:t xml:space="preserve"> risk of type 2 diabetes</w:t>
      </w:r>
      <w:r w:rsidR="00297962">
        <w:t xml:space="preserve"> and </w:t>
      </w:r>
      <w:r w:rsidR="000337DC">
        <w:t>one’s</w:t>
      </w:r>
      <w:r w:rsidR="00297962">
        <w:t xml:space="preserve"> </w:t>
      </w:r>
      <w:r w:rsidR="00D9323D">
        <w:t>ability to change their risk (efficacy)</w:t>
      </w:r>
      <w:r w:rsidR="00297962">
        <w:t>;</w:t>
      </w:r>
      <w:r w:rsidR="00D9323D">
        <w:t xml:space="preserve"> and that </w:t>
      </w:r>
      <w:r w:rsidR="00297962">
        <w:t>the program’s</w:t>
      </w:r>
      <w:r w:rsidR="00D9323D">
        <w:t xml:space="preserve"> commitment costs outweigh</w:t>
      </w:r>
      <w:r w:rsidR="00190430">
        <w:t>s</w:t>
      </w:r>
      <w:r w:rsidR="00D9323D">
        <w:t xml:space="preserve"> the program’s future benefits (program burden).</w:t>
      </w:r>
      <w:bookmarkEnd w:id="18"/>
      <w:r w:rsidR="00D9323D">
        <w:t xml:space="preserve"> </w:t>
      </w:r>
      <w:r w:rsidR="00BC5CB4">
        <w:t xml:space="preserve">LCP staff </w:t>
      </w:r>
      <w:r w:rsidR="00D9323D">
        <w:t xml:space="preserve">will administer the </w:t>
      </w:r>
      <w:r w:rsidR="00BC5CB4">
        <w:t xml:space="preserve">paper-based </w:t>
      </w:r>
      <w:r w:rsidR="00D9323D">
        <w:t xml:space="preserve">surveys </w:t>
      </w:r>
      <w:r w:rsidR="00BC5CB4">
        <w:t>to session attendees.</w:t>
      </w:r>
      <w:r w:rsidRPr="00BC5CB4" w:rsidR="00BC5CB4">
        <w:t xml:space="preserve"> </w:t>
      </w:r>
      <w:r w:rsidR="00BC5CB4">
        <w:t xml:space="preserve">Each survey will take approximately 10 minutes to complete. LCP staff will </w:t>
      </w:r>
      <w:r w:rsidR="00D9323D">
        <w:t xml:space="preserve">mail </w:t>
      </w:r>
      <w:r w:rsidR="00BC5CB4">
        <w:t>completed surveys</w:t>
      </w:r>
      <w:r w:rsidR="00D9323D">
        <w:t xml:space="preserve"> back to the contractor</w:t>
      </w:r>
      <w:r w:rsidRPr="005E3FC7" w:rsidR="00D9323D">
        <w:rPr>
          <w:szCs w:val="24"/>
        </w:rPr>
        <w:t xml:space="preserve">. The contractor </w:t>
      </w:r>
      <w:r w:rsidRPr="005E3FC7" w:rsidR="00D9323D">
        <w:rPr>
          <w:color w:val="000000"/>
          <w:szCs w:val="24"/>
        </w:rPr>
        <w:t>will use Entry Point Plus, a validated system used for central data entry, for data Pre- and Post-Survey collection and management.</w:t>
      </w:r>
      <w:r w:rsidR="002355B3">
        <w:rPr>
          <w:color w:val="000000"/>
          <w:szCs w:val="24"/>
        </w:rPr>
        <w:t xml:space="preserve"> </w:t>
      </w:r>
      <w:r w:rsidRPr="00887F6F" w:rsidR="002355B3">
        <w:rPr>
          <w:b/>
          <w:i/>
        </w:rPr>
        <w:t>Exhibit 3</w:t>
      </w:r>
      <w:r w:rsidR="002355B3">
        <w:t xml:space="preserve"> summarizes the calculations behind the expected final sample size.</w:t>
      </w:r>
    </w:p>
    <w:p w:rsidRPr="007461C5" w:rsidR="00BC5CB4" w:rsidP="00887F6F" w:rsidRDefault="00BC5CB4" w14:paraId="595D6183" w14:textId="58743E7C">
      <w:pPr>
        <w:pStyle w:val="table-title"/>
      </w:pPr>
      <w:bookmarkStart w:name="_Toc7692463" w:id="19"/>
      <w:r w:rsidRPr="007461C5">
        <w:rPr>
          <w:color w:val="000000"/>
          <w:szCs w:val="24"/>
        </w:rPr>
        <w:lastRenderedPageBreak/>
        <w:t>Exhibit 3.</w:t>
      </w:r>
      <w:r>
        <w:rPr>
          <w:color w:val="000000"/>
          <w:szCs w:val="24"/>
        </w:rPr>
        <w:t xml:space="preserve"> </w:t>
      </w:r>
      <w:r w:rsidRPr="008457A2">
        <w:t xml:space="preserve">Number of </w:t>
      </w:r>
      <w:r>
        <w:t xml:space="preserve">Introductory Session Participants </w:t>
      </w:r>
      <w:r w:rsidRPr="008457A2">
        <w:t>Expected to Participate in Phase 2 Data Collection</w:t>
      </w:r>
      <w:bookmarkEnd w:id="19"/>
    </w:p>
    <w:tbl>
      <w:tblPr>
        <w:tblStyle w:val="RTITableOMB"/>
        <w:tblW w:w="9360" w:type="dxa"/>
        <w:tblLayout w:type="fixed"/>
        <w:tblCellMar>
          <w:left w:w="115" w:type="dxa"/>
          <w:right w:w="115" w:type="dxa"/>
        </w:tblCellMar>
        <w:tblLook w:val="04A0" w:firstRow="1" w:lastRow="0" w:firstColumn="1" w:lastColumn="0" w:noHBand="0" w:noVBand="1"/>
      </w:tblPr>
      <w:tblGrid>
        <w:gridCol w:w="1980"/>
        <w:gridCol w:w="1980"/>
        <w:gridCol w:w="1890"/>
        <w:gridCol w:w="900"/>
        <w:gridCol w:w="1161"/>
        <w:gridCol w:w="1449"/>
      </w:tblGrid>
      <w:tr w:rsidRPr="00B372FB" w:rsidR="00C82375" w:rsidTr="00887F6F" w14:paraId="5F82B69B" w14:textId="77777777">
        <w:trPr>
          <w:cnfStyle w:val="100000000000" w:firstRow="1" w:lastRow="0" w:firstColumn="0" w:lastColumn="0" w:oddVBand="0" w:evenVBand="0" w:oddHBand="0" w:evenHBand="0" w:firstRowFirstColumn="0" w:firstRowLastColumn="0" w:lastRowFirstColumn="0" w:lastRowLastColumn="0"/>
          <w:cantSplit/>
          <w:tblHeader/>
        </w:trPr>
        <w:tc>
          <w:tcPr>
            <w:tcW w:w="1980" w:type="dxa"/>
            <w:vAlign w:val="bottom"/>
          </w:tcPr>
          <w:p w:rsidRPr="00337714" w:rsidR="00BC5CB4" w:rsidP="00887F6F" w:rsidRDefault="00BC5CB4" w14:paraId="2FDEDD9B" w14:textId="77777777">
            <w:pPr>
              <w:pStyle w:val="table-headers"/>
            </w:pPr>
            <w:r>
              <w:t>Data Collection Activity</w:t>
            </w:r>
          </w:p>
        </w:tc>
        <w:tc>
          <w:tcPr>
            <w:tcW w:w="1980" w:type="dxa"/>
            <w:vAlign w:val="bottom"/>
          </w:tcPr>
          <w:p w:rsidRPr="00337714" w:rsidR="00BC5CB4" w:rsidP="00887F6F" w:rsidRDefault="00BC5CB4" w14:paraId="5389B524" w14:textId="0DD086D1">
            <w:pPr>
              <w:pStyle w:val="table-headers"/>
            </w:pPr>
            <w:r>
              <w:t>Be Your Best Discovery Session Locations</w:t>
            </w:r>
            <w:r w:rsidR="00887F6F">
              <w:br/>
            </w:r>
            <w:r>
              <w:t>(n=66)</w:t>
            </w:r>
          </w:p>
        </w:tc>
        <w:tc>
          <w:tcPr>
            <w:tcW w:w="1890" w:type="dxa"/>
            <w:vAlign w:val="bottom"/>
          </w:tcPr>
          <w:p w:rsidRPr="00337714" w:rsidR="00BC5CB4" w:rsidP="00887F6F" w:rsidRDefault="00BC5CB4" w14:paraId="64F70709" w14:textId="77777777">
            <w:pPr>
              <w:pStyle w:val="table-headers"/>
            </w:pPr>
            <w:r>
              <w:t>Existing Introductory Session Locations (n=66)</w:t>
            </w:r>
          </w:p>
        </w:tc>
        <w:tc>
          <w:tcPr>
            <w:tcW w:w="900" w:type="dxa"/>
            <w:vAlign w:val="bottom"/>
          </w:tcPr>
          <w:p w:rsidRPr="00337714" w:rsidR="00BC5CB4" w:rsidP="00887F6F" w:rsidRDefault="00BC5CB4" w14:paraId="73D5BFC1" w14:textId="77777777">
            <w:pPr>
              <w:pStyle w:val="table-headers"/>
            </w:pPr>
            <w:r>
              <w:t>Total</w:t>
            </w:r>
          </w:p>
        </w:tc>
        <w:tc>
          <w:tcPr>
            <w:tcW w:w="1161" w:type="dxa"/>
            <w:vAlign w:val="bottom"/>
          </w:tcPr>
          <w:p w:rsidR="00BC5CB4" w:rsidP="00887F6F" w:rsidRDefault="00BC5CB4" w14:paraId="6A2A46FF" w14:textId="77777777">
            <w:pPr>
              <w:pStyle w:val="table-headers"/>
            </w:pPr>
            <w:r>
              <w:t>Expected Response Rate</w:t>
            </w:r>
          </w:p>
        </w:tc>
        <w:tc>
          <w:tcPr>
            <w:tcW w:w="1449" w:type="dxa"/>
            <w:vAlign w:val="bottom"/>
          </w:tcPr>
          <w:p w:rsidRPr="00337714" w:rsidR="00BC5CB4" w:rsidP="00887F6F" w:rsidRDefault="00BC5CB4" w14:paraId="72F29673" w14:textId="77777777">
            <w:pPr>
              <w:pStyle w:val="table-headers"/>
            </w:pPr>
            <w:r>
              <w:t>Expected No. in Final Sample</w:t>
            </w:r>
          </w:p>
        </w:tc>
      </w:tr>
      <w:tr w:rsidRPr="00B372FB" w:rsidR="00C82375" w:rsidTr="00887F6F" w14:paraId="2F800670" w14:textId="77777777">
        <w:trPr>
          <w:cantSplit/>
        </w:trPr>
        <w:tc>
          <w:tcPr>
            <w:tcW w:w="1980" w:type="dxa"/>
          </w:tcPr>
          <w:p w:rsidRPr="005D5B24" w:rsidR="00BC5CB4" w:rsidP="00887F6F" w:rsidRDefault="00BC5CB4" w14:paraId="34A449D3" w14:textId="21D1934F">
            <w:pPr>
              <w:pStyle w:val="table-text"/>
              <w:keepNext/>
            </w:pPr>
            <w:r>
              <w:t>Pre-Session Survey</w:t>
            </w:r>
          </w:p>
        </w:tc>
        <w:tc>
          <w:tcPr>
            <w:tcW w:w="1980" w:type="dxa"/>
          </w:tcPr>
          <w:p w:rsidR="00BC5CB4" w:rsidP="00887F6F" w:rsidRDefault="00C82375" w14:paraId="2FAB5674" w14:textId="12DF8C97">
            <w:pPr>
              <w:pStyle w:val="table-text"/>
              <w:keepNext/>
            </w:pPr>
            <w:r>
              <w:t>1,320 participants</w:t>
            </w:r>
          </w:p>
          <w:p w:rsidRPr="00CB3455" w:rsidR="00BC5CB4" w:rsidP="00887F6F" w:rsidRDefault="00BC5CB4" w14:paraId="2B0AB029" w14:textId="57072E8A">
            <w:pPr>
              <w:pStyle w:val="table-text"/>
              <w:keepNext/>
            </w:pPr>
            <w:r>
              <w:t xml:space="preserve"> (</w:t>
            </w:r>
            <w:r w:rsidR="00C82375">
              <w:t>up to 20</w:t>
            </w:r>
            <w:r>
              <w:t xml:space="preserve"> per class location)</w:t>
            </w:r>
          </w:p>
        </w:tc>
        <w:tc>
          <w:tcPr>
            <w:tcW w:w="1890" w:type="dxa"/>
          </w:tcPr>
          <w:p w:rsidR="00BC5CB4" w:rsidP="00887F6F" w:rsidRDefault="00C82375" w14:paraId="5414E66A" w14:textId="16FC1F6C">
            <w:pPr>
              <w:pStyle w:val="table-text"/>
              <w:keepNext/>
            </w:pPr>
            <w:r>
              <w:t>1,320</w:t>
            </w:r>
            <w:r w:rsidR="00BC5CB4">
              <w:t xml:space="preserve"> </w:t>
            </w:r>
            <w:r>
              <w:t>participants</w:t>
            </w:r>
          </w:p>
          <w:p w:rsidRPr="00CB3455" w:rsidR="00BC5CB4" w:rsidP="00887F6F" w:rsidRDefault="00C82375" w14:paraId="40D86253" w14:textId="5B2A9B54">
            <w:pPr>
              <w:pStyle w:val="table-text"/>
              <w:keepNext/>
            </w:pPr>
            <w:r>
              <w:t>(up to 20</w:t>
            </w:r>
            <w:r w:rsidR="00BC5CB4">
              <w:t xml:space="preserve"> per class location)</w:t>
            </w:r>
          </w:p>
        </w:tc>
        <w:tc>
          <w:tcPr>
            <w:tcW w:w="900" w:type="dxa"/>
          </w:tcPr>
          <w:p w:rsidRPr="004A77F4" w:rsidR="00BC5CB4" w:rsidP="00887F6F" w:rsidRDefault="00C82375" w14:paraId="4840E09F" w14:textId="2087D42E">
            <w:pPr>
              <w:pStyle w:val="table-text"/>
              <w:keepNext/>
              <w:jc w:val="center"/>
            </w:pPr>
            <w:r>
              <w:t xml:space="preserve">2,640 </w:t>
            </w:r>
          </w:p>
        </w:tc>
        <w:tc>
          <w:tcPr>
            <w:tcW w:w="1161" w:type="dxa"/>
          </w:tcPr>
          <w:p w:rsidR="00BC5CB4" w:rsidP="00887F6F" w:rsidRDefault="00C82375" w14:paraId="7BF5FEC3" w14:textId="0BD7C9C4">
            <w:pPr>
              <w:pStyle w:val="table-text"/>
              <w:keepNext/>
              <w:jc w:val="center"/>
              <w:rPr>
                <w:b/>
              </w:rPr>
            </w:pPr>
            <w:r>
              <w:rPr>
                <w:b/>
              </w:rPr>
              <w:t>80</w:t>
            </w:r>
            <w:r w:rsidR="00BC5CB4">
              <w:rPr>
                <w:b/>
              </w:rPr>
              <w:t>%</w:t>
            </w:r>
          </w:p>
        </w:tc>
        <w:tc>
          <w:tcPr>
            <w:tcW w:w="1449" w:type="dxa"/>
          </w:tcPr>
          <w:p w:rsidRPr="004D7574" w:rsidR="00BC5CB4" w:rsidP="00887F6F" w:rsidRDefault="00C82375" w14:paraId="273B783A" w14:textId="37B5C421">
            <w:pPr>
              <w:pStyle w:val="table-text"/>
              <w:keepNext/>
              <w:jc w:val="center"/>
              <w:rPr>
                <w:b/>
              </w:rPr>
            </w:pPr>
            <w:r>
              <w:rPr>
                <w:b/>
              </w:rPr>
              <w:t>2,112 participants</w:t>
            </w:r>
          </w:p>
        </w:tc>
      </w:tr>
      <w:tr w:rsidRPr="00B372FB" w:rsidR="00BC5CB4" w:rsidTr="00887F6F" w14:paraId="1B3135CA" w14:textId="77777777">
        <w:trPr>
          <w:cantSplit/>
        </w:trPr>
        <w:tc>
          <w:tcPr>
            <w:tcW w:w="1980" w:type="dxa"/>
          </w:tcPr>
          <w:p w:rsidR="00BC5CB4" w:rsidP="00887F6F" w:rsidRDefault="00BC5CB4" w14:paraId="5D83C775" w14:textId="29708BE2">
            <w:pPr>
              <w:pStyle w:val="table-text"/>
              <w:keepNext/>
            </w:pPr>
            <w:r>
              <w:t>Post-Session Survey</w:t>
            </w:r>
          </w:p>
        </w:tc>
        <w:tc>
          <w:tcPr>
            <w:tcW w:w="1980" w:type="dxa"/>
          </w:tcPr>
          <w:p w:rsidR="00BC5CB4" w:rsidP="00887F6F" w:rsidRDefault="00C82375" w14:paraId="2387CC5E" w14:textId="48887192">
            <w:pPr>
              <w:pStyle w:val="table-text"/>
              <w:keepNext/>
            </w:pPr>
            <w:r>
              <w:t>1,320 participants</w:t>
            </w:r>
          </w:p>
          <w:p w:rsidRPr="00CB3455" w:rsidR="00BC5CB4" w:rsidP="00887F6F" w:rsidRDefault="00BC5CB4" w14:paraId="2BB7E51A" w14:textId="757EF6F3">
            <w:pPr>
              <w:pStyle w:val="table-text"/>
              <w:keepNext/>
            </w:pPr>
            <w:r>
              <w:t>(</w:t>
            </w:r>
            <w:r w:rsidR="00C82375">
              <w:t>up to 20 per class location</w:t>
            </w:r>
            <w:r>
              <w:t>)</w:t>
            </w:r>
          </w:p>
        </w:tc>
        <w:tc>
          <w:tcPr>
            <w:tcW w:w="1890" w:type="dxa"/>
          </w:tcPr>
          <w:p w:rsidR="00BC5CB4" w:rsidP="00887F6F" w:rsidRDefault="00C82375" w14:paraId="5D09FCE5" w14:textId="0112E0B0">
            <w:pPr>
              <w:pStyle w:val="table-text"/>
              <w:keepNext/>
            </w:pPr>
            <w:r>
              <w:t>1,320 participants</w:t>
            </w:r>
          </w:p>
          <w:p w:rsidRPr="00CB3455" w:rsidR="00C82375" w:rsidP="00887F6F" w:rsidRDefault="00C82375" w14:paraId="48DCDDB4" w14:textId="466C6C2B">
            <w:pPr>
              <w:pStyle w:val="table-text"/>
              <w:keepNext/>
            </w:pPr>
            <w:r>
              <w:t>(up to 20 per class location)</w:t>
            </w:r>
          </w:p>
        </w:tc>
        <w:tc>
          <w:tcPr>
            <w:tcW w:w="900" w:type="dxa"/>
          </w:tcPr>
          <w:p w:rsidR="00BC5CB4" w:rsidP="00887F6F" w:rsidRDefault="00C82375" w14:paraId="5C321243" w14:textId="4578288E">
            <w:pPr>
              <w:pStyle w:val="table-text"/>
              <w:keepNext/>
              <w:jc w:val="center"/>
            </w:pPr>
            <w:r>
              <w:t>2,640</w:t>
            </w:r>
          </w:p>
        </w:tc>
        <w:tc>
          <w:tcPr>
            <w:tcW w:w="1161" w:type="dxa"/>
          </w:tcPr>
          <w:p w:rsidR="00BC5CB4" w:rsidP="00887F6F" w:rsidRDefault="00C82375" w14:paraId="07F3864F" w14:textId="05FA7345">
            <w:pPr>
              <w:pStyle w:val="table-text"/>
              <w:keepNext/>
              <w:jc w:val="center"/>
              <w:rPr>
                <w:b/>
              </w:rPr>
            </w:pPr>
            <w:r>
              <w:rPr>
                <w:b/>
              </w:rPr>
              <w:t>80</w:t>
            </w:r>
            <w:r w:rsidR="00BC5CB4">
              <w:rPr>
                <w:b/>
              </w:rPr>
              <w:t>%</w:t>
            </w:r>
          </w:p>
        </w:tc>
        <w:tc>
          <w:tcPr>
            <w:tcW w:w="1449" w:type="dxa"/>
          </w:tcPr>
          <w:p w:rsidR="00BC5CB4" w:rsidP="00887F6F" w:rsidRDefault="00C82375" w14:paraId="247442BE" w14:textId="0A05C6AA">
            <w:pPr>
              <w:pStyle w:val="table-text"/>
              <w:keepNext/>
              <w:jc w:val="center"/>
              <w:rPr>
                <w:b/>
              </w:rPr>
            </w:pPr>
            <w:r>
              <w:rPr>
                <w:b/>
              </w:rPr>
              <w:t>2,112 participants</w:t>
            </w:r>
          </w:p>
        </w:tc>
      </w:tr>
    </w:tbl>
    <w:p w:rsidR="00BC5CB4" w:rsidP="005C1733" w:rsidRDefault="00BC5CB4" w14:paraId="268A7A31" w14:textId="1964D2F8">
      <w:pPr>
        <w:pStyle w:val="figure-notestd"/>
      </w:pPr>
    </w:p>
    <w:p w:rsidR="00017957" w:rsidP="00887F6F" w:rsidRDefault="00017957" w14:paraId="3B5678A2" w14:textId="77777777">
      <w:pPr>
        <w:pStyle w:val="Heading2"/>
      </w:pPr>
      <w:bookmarkStart w:name="_Toc348434928" w:id="20"/>
      <w:bookmarkStart w:name="_Toc7691892" w:id="21"/>
      <w:r w:rsidRPr="006E5C82">
        <w:t>B</w:t>
      </w:r>
      <w:r>
        <w:t>.</w:t>
      </w:r>
      <w:r w:rsidRPr="006E5C82">
        <w:t>2</w:t>
      </w:r>
      <w:r w:rsidRPr="006E5C82">
        <w:tab/>
        <w:t>Procedures for the Collection of Information</w:t>
      </w:r>
      <w:bookmarkStart w:name="_Toc317510907" w:id="22"/>
      <w:bookmarkStart w:name="_Toc318379266" w:id="23"/>
      <w:bookmarkEnd w:id="10"/>
      <w:bookmarkEnd w:id="11"/>
      <w:bookmarkEnd w:id="12"/>
      <w:bookmarkEnd w:id="13"/>
      <w:bookmarkEnd w:id="20"/>
      <w:bookmarkEnd w:id="21"/>
    </w:p>
    <w:p w:rsidRPr="00EE1742" w:rsidR="00017957" w:rsidP="00017957" w:rsidRDefault="00017957" w14:paraId="7F5EB996" w14:textId="45441F5D">
      <w:pPr>
        <w:pStyle w:val="BodyText"/>
      </w:pPr>
      <w:r w:rsidRPr="00EE1742">
        <w:t>The proposed information collection will be conducted during two phases of the study: (1)</w:t>
      </w:r>
      <w:r w:rsidR="005C1733">
        <w:t> </w:t>
      </w:r>
      <w:r w:rsidRPr="00EE1742">
        <w:t xml:space="preserve">Phase 1: </w:t>
      </w:r>
      <w:r w:rsidR="005814B1">
        <w:t xml:space="preserve">Introductory Session </w:t>
      </w:r>
      <w:r w:rsidRPr="00EE1742">
        <w:t xml:space="preserve">Landscape Assessment and (2) Phase 2: </w:t>
      </w:r>
      <w:r w:rsidR="005814B1">
        <w:t>Introductory Session Evaluation</w:t>
      </w:r>
      <w:r w:rsidRPr="00EE1742">
        <w:t>.</w:t>
      </w:r>
      <w:r w:rsidR="00337088">
        <w:t xml:space="preserve"> </w:t>
      </w:r>
    </w:p>
    <w:p w:rsidRPr="007461C5" w:rsidR="00F75C13" w:rsidP="00887F6F" w:rsidRDefault="00017957" w14:paraId="4A7E9108" w14:textId="3070B106">
      <w:pPr>
        <w:pStyle w:val="Heading3"/>
      </w:pPr>
      <w:bookmarkStart w:name="_Toc7691893" w:id="24"/>
      <w:r w:rsidRPr="007461C5">
        <w:t>Phase 1.</w:t>
      </w:r>
      <w:r w:rsidR="00887F6F">
        <w:tab/>
      </w:r>
      <w:r w:rsidRPr="007461C5" w:rsidR="00CC50C6">
        <w:t>Introductory Session Landscape Assessment</w:t>
      </w:r>
      <w:bookmarkEnd w:id="24"/>
      <w:r w:rsidRPr="007461C5" w:rsidR="00CC50C6">
        <w:t xml:space="preserve"> </w:t>
      </w:r>
    </w:p>
    <w:p w:rsidR="00CC50C6" w:rsidP="00887F6F" w:rsidRDefault="00F75C13" w14:paraId="4C2FF92D" w14:textId="775B090C">
      <w:pPr>
        <w:pStyle w:val="BodyText"/>
      </w:pPr>
      <w:r>
        <w:t xml:space="preserve">A </w:t>
      </w:r>
      <w:r w:rsidRPr="00887F6F">
        <w:t>registry</w:t>
      </w:r>
      <w:r>
        <w:t xml:space="preserve"> of all current CDC-recognized organizations offering the National DPP LCP can be found here: </w:t>
      </w:r>
      <w:hyperlink w:history="1" r:id="rId16">
        <w:r w:rsidRPr="00BF0B48">
          <w:rPr>
            <w:rStyle w:val="Hyperlink"/>
          </w:rPr>
          <w:t>https://nccd.cdc.gov/DDT_DPRP/Registry.aspx</w:t>
        </w:r>
      </w:hyperlink>
      <w:r>
        <w:t xml:space="preserve">. </w:t>
      </w:r>
      <w:r w:rsidR="00CC50C6">
        <w:t>We will use the contact information in this registry to administer the Landscape Assessment (</w:t>
      </w:r>
      <w:r w:rsidRPr="00887F6F" w:rsidR="00CC50C6">
        <w:rPr>
          <w:b/>
          <w:i/>
        </w:rPr>
        <w:t>Attachment 1</w:t>
      </w:r>
      <w:r w:rsidR="00CC50C6">
        <w:t xml:space="preserve">) to all CDC-recognized organizations listed in this registry (approximately 1,700 organizations). Because </w:t>
      </w:r>
      <w:r w:rsidR="006E4EEB">
        <w:t xml:space="preserve">contact information for </w:t>
      </w:r>
      <w:r w:rsidR="00CC50C6">
        <w:t xml:space="preserve">individual class locations are not widely available through the registry, a CDC-recognized organization staff member that completes the Landscape Assessment will provide business contact information for their additional class locations. We will </w:t>
      </w:r>
      <w:r w:rsidR="004A1094">
        <w:t xml:space="preserve">then </w:t>
      </w:r>
      <w:r w:rsidR="00CC50C6">
        <w:t xml:space="preserve">send a modified version of the </w:t>
      </w:r>
      <w:r w:rsidR="00803DF3">
        <w:t>L</w:t>
      </w:r>
      <w:r w:rsidR="00CC50C6">
        <w:t xml:space="preserve">andscape </w:t>
      </w:r>
      <w:proofErr w:type="gramStart"/>
      <w:r w:rsidR="00803DF3">
        <w:t>A</w:t>
      </w:r>
      <w:r w:rsidR="00CC50C6">
        <w:t>ssessment  (</w:t>
      </w:r>
      <w:proofErr w:type="gramEnd"/>
      <w:r w:rsidRPr="00FE745D" w:rsidR="00CC50C6">
        <w:rPr>
          <w:b/>
          <w:i/>
        </w:rPr>
        <w:t>Attachment 1aa</w:t>
      </w:r>
      <w:r w:rsidR="00CC50C6">
        <w:t>) to the additional class locations (approximately 540)</w:t>
      </w:r>
      <w:r w:rsidR="001855C6">
        <w:t xml:space="preserve"> </w:t>
      </w:r>
      <w:r w:rsidR="00A54AC0">
        <w:t>following</w:t>
      </w:r>
      <w:r w:rsidR="001855C6">
        <w:t xml:space="preserve"> </w:t>
      </w:r>
      <w:r w:rsidR="004A1094">
        <w:t xml:space="preserve">the </w:t>
      </w:r>
      <w:r w:rsidR="00A0389F">
        <w:t>administration of the survey to CDC-recognized organizations</w:t>
      </w:r>
      <w:r w:rsidR="00CC50C6">
        <w:t xml:space="preserve">. This modified version of the survey will contain questions only pertinent to individual class locations and will not duplicate efforts already </w:t>
      </w:r>
      <w:proofErr w:type="gramStart"/>
      <w:r w:rsidR="00CC50C6">
        <w:t>collected</w:t>
      </w:r>
      <w:proofErr w:type="gramEnd"/>
      <w:r w:rsidR="00CC50C6">
        <w:t xml:space="preserve"> from their parent organization. </w:t>
      </w:r>
    </w:p>
    <w:p w:rsidR="00C677C8" w:rsidP="00017957" w:rsidRDefault="0050147B" w14:paraId="54EDD25D" w14:textId="7A771A53">
      <w:pPr>
        <w:pStyle w:val="BodyText"/>
      </w:pPr>
      <w:bookmarkStart w:name="_Hlk7169810" w:id="25"/>
      <w:r>
        <w:t>Five days before</w:t>
      </w:r>
      <w:r w:rsidR="006E4EEB">
        <w:t xml:space="preserve"> the Landscape Assessment </w:t>
      </w:r>
      <w:r w:rsidR="00C677C8">
        <w:t>is administered,</w:t>
      </w:r>
      <w:r w:rsidR="006E4EEB">
        <w:t xml:space="preserve"> CDC will email all </w:t>
      </w:r>
      <w:r w:rsidR="00C677C8">
        <w:t xml:space="preserve">CDC-recognized </w:t>
      </w:r>
      <w:r w:rsidR="006E4EEB">
        <w:t>organizations to describe the study</w:t>
      </w:r>
      <w:r w:rsidR="00C677C8">
        <w:t xml:space="preserve"> and notify them of the forthcoming communication by the contractor</w:t>
      </w:r>
      <w:r w:rsidR="00442D7A">
        <w:t xml:space="preserve"> </w:t>
      </w:r>
      <w:r w:rsidR="00772134">
        <w:t>(</w:t>
      </w:r>
      <w:r w:rsidRPr="00FE745D" w:rsidR="00772134">
        <w:rPr>
          <w:b/>
          <w:i/>
        </w:rPr>
        <w:t>Attachment 1a</w:t>
      </w:r>
      <w:r w:rsidR="00442D7A">
        <w:t>)</w:t>
      </w:r>
      <w:r w:rsidR="00C677C8">
        <w:t>.</w:t>
      </w:r>
      <w:r>
        <w:t xml:space="preserve"> </w:t>
      </w:r>
      <w:r w:rsidR="00C677C8">
        <w:t>CDC contractors</w:t>
      </w:r>
      <w:r>
        <w:t xml:space="preserve"> will send u</w:t>
      </w:r>
      <w:r w:rsidRPr="00D2107B" w:rsidR="00017957">
        <w:t xml:space="preserve">p to five rounds of communication to potential respondents during this data collection effort: </w:t>
      </w:r>
    </w:p>
    <w:bookmarkEnd w:id="25"/>
    <w:p w:rsidR="00C677C8" w:rsidP="005C1733" w:rsidRDefault="00C677C8" w14:paraId="55B472B2" w14:textId="075C10DB">
      <w:pPr>
        <w:pStyle w:val="Bullet"/>
      </w:pPr>
      <w:r>
        <w:t>I</w:t>
      </w:r>
      <w:r w:rsidRPr="00D2107B" w:rsidR="00017957">
        <w:t>nitial e-mail with</w:t>
      </w:r>
      <w:r>
        <w:t xml:space="preserve"> an</w:t>
      </w:r>
      <w:r w:rsidRPr="00D2107B" w:rsidR="00017957">
        <w:t xml:space="preserve"> embedded link to the relevant survey instrument (</w:t>
      </w:r>
      <w:r w:rsidRPr="005C1733" w:rsidR="00017957">
        <w:rPr>
          <w:b/>
          <w:i/>
        </w:rPr>
        <w:t>Attachment</w:t>
      </w:r>
      <w:r w:rsidR="005C1733">
        <w:rPr>
          <w:b/>
          <w:i/>
        </w:rPr>
        <w:t> </w:t>
      </w:r>
      <w:r w:rsidRPr="005C1733" w:rsidR="00017957">
        <w:rPr>
          <w:b/>
          <w:i/>
        </w:rPr>
        <w:t>1</w:t>
      </w:r>
      <w:r w:rsidR="00436882">
        <w:rPr>
          <w:b/>
          <w:i/>
        </w:rPr>
        <w:t>b</w:t>
      </w:r>
      <w:r w:rsidRPr="00D2107B" w:rsidR="00017957">
        <w:t>);</w:t>
      </w:r>
    </w:p>
    <w:p w:rsidR="00C677C8" w:rsidP="005C1733" w:rsidRDefault="00C677C8" w14:paraId="284A3447" w14:textId="7F0A861B">
      <w:pPr>
        <w:pStyle w:val="Bullet"/>
      </w:pPr>
      <w:r>
        <w:lastRenderedPageBreak/>
        <w:t>R</w:t>
      </w:r>
      <w:r w:rsidRPr="00D2107B" w:rsidR="00017957">
        <w:t>eminder e-mail (to non</w:t>
      </w:r>
      <w:r w:rsidR="008D1E8B">
        <w:t>-</w:t>
      </w:r>
      <w:r w:rsidRPr="00D2107B" w:rsidR="00017957">
        <w:t>respondents) with an embedded survey link (</w:t>
      </w:r>
      <w:r w:rsidRPr="005C1733" w:rsidR="00017957">
        <w:rPr>
          <w:b/>
          <w:i/>
        </w:rPr>
        <w:t>Attachment</w:t>
      </w:r>
      <w:r w:rsidRPr="005C1733" w:rsidR="005C1733">
        <w:rPr>
          <w:b/>
          <w:i/>
        </w:rPr>
        <w:t> </w:t>
      </w:r>
      <w:r w:rsidRPr="005C1733" w:rsidR="00017957">
        <w:rPr>
          <w:b/>
          <w:i/>
        </w:rPr>
        <w:t>1</w:t>
      </w:r>
      <w:r w:rsidR="00436882">
        <w:rPr>
          <w:b/>
          <w:i/>
        </w:rPr>
        <w:t>c</w:t>
      </w:r>
      <w:r w:rsidRPr="00D2107B" w:rsidR="00017957">
        <w:t xml:space="preserve">), sent 2 weeks after the initial e-mail; </w:t>
      </w:r>
    </w:p>
    <w:p w:rsidR="00C677C8" w:rsidP="005C1733" w:rsidRDefault="00C677C8" w14:paraId="3D825F8E" w14:textId="6A5178BE">
      <w:pPr>
        <w:pStyle w:val="Bullet"/>
      </w:pPr>
      <w:r>
        <w:t>F</w:t>
      </w:r>
      <w:r w:rsidRPr="00D2107B" w:rsidR="00017957">
        <w:t>ollow-up reminder e-mail (to non</w:t>
      </w:r>
      <w:r w:rsidR="008D1E8B">
        <w:t>-</w:t>
      </w:r>
      <w:r w:rsidRPr="00D2107B" w:rsidR="00017957">
        <w:t>respondents) with an embedded survey link (</w:t>
      </w:r>
      <w:r w:rsidRPr="005C1733" w:rsidR="00017957">
        <w:rPr>
          <w:b/>
          <w:i/>
        </w:rPr>
        <w:t>Attachment 1</w:t>
      </w:r>
      <w:r w:rsidR="00436882">
        <w:rPr>
          <w:b/>
          <w:i/>
        </w:rPr>
        <w:t>d</w:t>
      </w:r>
      <w:r w:rsidRPr="00D2107B" w:rsidR="00017957">
        <w:t xml:space="preserve">), sent 4 weeks after the initial e-mail; </w:t>
      </w:r>
    </w:p>
    <w:p w:rsidR="00C677C8" w:rsidP="005C1733" w:rsidRDefault="00C677C8" w14:paraId="7EA7A62E" w14:textId="529202D7">
      <w:pPr>
        <w:pStyle w:val="Bullet"/>
      </w:pPr>
      <w:r>
        <w:t>F</w:t>
      </w:r>
      <w:r w:rsidRPr="00D2107B" w:rsidR="00017957">
        <w:t>inal reminder (to non</w:t>
      </w:r>
      <w:r w:rsidR="008D1E8B">
        <w:t>-</w:t>
      </w:r>
      <w:r w:rsidRPr="00D2107B" w:rsidR="00017957">
        <w:t xml:space="preserve">respondents), sent 6 weeks </w:t>
      </w:r>
      <w:r w:rsidRPr="005C1733" w:rsidR="00017957">
        <w:t>after</w:t>
      </w:r>
      <w:r w:rsidRPr="00D2107B" w:rsidR="00017957">
        <w:t xml:space="preserve"> the initial e-mail (see </w:t>
      </w:r>
      <w:r w:rsidRPr="005C1733" w:rsidR="00017957">
        <w:rPr>
          <w:b/>
          <w:i/>
        </w:rPr>
        <w:t>Attachment</w:t>
      </w:r>
      <w:r w:rsidR="005C1733">
        <w:rPr>
          <w:b/>
          <w:i/>
        </w:rPr>
        <w:t> </w:t>
      </w:r>
      <w:r w:rsidRPr="005C1733" w:rsidR="00017957">
        <w:rPr>
          <w:b/>
          <w:i/>
        </w:rPr>
        <w:t>1</w:t>
      </w:r>
      <w:r w:rsidR="00436882">
        <w:rPr>
          <w:b/>
          <w:i/>
        </w:rPr>
        <w:t>e</w:t>
      </w:r>
      <w:r w:rsidRPr="00D2107B" w:rsidR="00017957">
        <w:t xml:space="preserve">); </w:t>
      </w:r>
    </w:p>
    <w:p w:rsidR="00C677C8" w:rsidP="005C1733" w:rsidRDefault="00C677C8" w14:paraId="5ED802CD" w14:textId="4683C893">
      <w:pPr>
        <w:pStyle w:val="Bullet"/>
      </w:pPr>
      <w:r>
        <w:t>H</w:t>
      </w:r>
      <w:r w:rsidRPr="00D2107B" w:rsidR="00017957">
        <w:t>ard copy reminder letter with a hard copy survey enclosed</w:t>
      </w:r>
      <w:r w:rsidRPr="00D2107B" w:rsidR="00BC3D9E">
        <w:t xml:space="preserve"> along with a pre-paid return envelope</w:t>
      </w:r>
      <w:r w:rsidRPr="00D2107B" w:rsidR="00017957">
        <w:t xml:space="preserve"> </w:t>
      </w:r>
      <w:r w:rsidRPr="00D2107B" w:rsidR="00C80509">
        <w:t xml:space="preserve">addressed to the contractor’s office </w:t>
      </w:r>
      <w:r w:rsidRPr="00D2107B" w:rsidR="00017957">
        <w:t>(</w:t>
      </w:r>
      <w:r w:rsidRPr="005C1733" w:rsidR="00017957">
        <w:rPr>
          <w:b/>
          <w:i/>
        </w:rPr>
        <w:t>Attachment 1</w:t>
      </w:r>
      <w:r w:rsidR="00436882">
        <w:rPr>
          <w:b/>
          <w:i/>
        </w:rPr>
        <w:t>f</w:t>
      </w:r>
      <w:r w:rsidRPr="00D2107B" w:rsidR="00017957">
        <w:t xml:space="preserve">); </w:t>
      </w:r>
    </w:p>
    <w:p w:rsidR="00C677C8" w:rsidP="005C1733" w:rsidRDefault="00C677C8" w14:paraId="7C626DEF" w14:textId="48B27A68">
      <w:pPr>
        <w:pStyle w:val="Bullet"/>
      </w:pPr>
      <w:r>
        <w:t>T</w:t>
      </w:r>
      <w:r w:rsidRPr="00D2107B" w:rsidR="00017957">
        <w:t xml:space="preserve">hank you e-mail, sent 1 week after survey responses are received (see </w:t>
      </w:r>
      <w:r w:rsidRPr="005C1733" w:rsidR="00017957">
        <w:rPr>
          <w:b/>
          <w:i/>
        </w:rPr>
        <w:t>Attachment</w:t>
      </w:r>
      <w:r w:rsidRPr="005C1733" w:rsidR="005C1733">
        <w:rPr>
          <w:b/>
          <w:i/>
        </w:rPr>
        <w:t> </w:t>
      </w:r>
      <w:r w:rsidRPr="005C1733" w:rsidR="00017957">
        <w:rPr>
          <w:b/>
          <w:i/>
        </w:rPr>
        <w:t>1</w:t>
      </w:r>
      <w:r w:rsidR="00436882">
        <w:rPr>
          <w:b/>
          <w:i/>
        </w:rPr>
        <w:t>g</w:t>
      </w:r>
      <w:r w:rsidRPr="00D2107B" w:rsidR="00017957">
        <w:t xml:space="preserve">). </w:t>
      </w:r>
    </w:p>
    <w:p w:rsidRPr="00793532" w:rsidR="00017957" w:rsidP="005C1733" w:rsidRDefault="00C810D1" w14:paraId="6BB21A48" w14:textId="7BCC9B01">
      <w:pPr>
        <w:pStyle w:val="BodyText"/>
      </w:pPr>
      <w:r w:rsidRPr="00D2107B">
        <w:t>Based on</w:t>
      </w:r>
      <w:r w:rsidRPr="00D2107B" w:rsidR="00017957">
        <w:t xml:space="preserve"> </w:t>
      </w:r>
      <w:r w:rsidRPr="00D2107B" w:rsidR="00B94EA5">
        <w:t>the</w:t>
      </w:r>
      <w:r w:rsidR="00B94EA5">
        <w:t xml:space="preserve"> contractor’s </w:t>
      </w:r>
      <w:r w:rsidR="00017957">
        <w:t>experience administering web-based surveys followed with</w:t>
      </w:r>
      <w:r w:rsidR="00C677C8">
        <w:t xml:space="preserve"> </w:t>
      </w:r>
      <w:r w:rsidR="00017957">
        <w:t>hard-copy survey</w:t>
      </w:r>
      <w:r w:rsidRPr="00EF40AE" w:rsidR="00017957">
        <w:t xml:space="preserve">s, </w:t>
      </w:r>
      <w:r w:rsidR="00017957">
        <w:t xml:space="preserve">we expect </w:t>
      </w:r>
      <w:r w:rsidRPr="00EF40AE" w:rsidR="00017957">
        <w:t>a 30% response rate within 6 weeks of the initial e</w:t>
      </w:r>
      <w:r w:rsidR="00017957">
        <w:t>-</w:t>
      </w:r>
      <w:r w:rsidRPr="00EF40AE" w:rsidR="00017957">
        <w:t>mail invitation.</w:t>
      </w:r>
      <w:r w:rsidR="00442D7A">
        <w:t xml:space="preserve"> </w:t>
      </w:r>
      <w:r w:rsidR="00017957">
        <w:t xml:space="preserve">The survey contains 38 questions (35 </w:t>
      </w:r>
      <w:r w:rsidR="002018E8">
        <w:t>in</w:t>
      </w:r>
      <w:r w:rsidR="00017957">
        <w:t xml:space="preserve"> </w:t>
      </w:r>
      <w:r w:rsidR="00A0389F">
        <w:t xml:space="preserve">the </w:t>
      </w:r>
      <w:r w:rsidR="00017957">
        <w:t>class location version)</w:t>
      </w:r>
      <w:r w:rsidR="00CB230A">
        <w:t xml:space="preserve">, </w:t>
      </w:r>
      <w:r w:rsidR="00017957">
        <w:t xml:space="preserve">including a mix of open- and close-ended questions. The survey will </w:t>
      </w:r>
      <w:r w:rsidR="00C677C8">
        <w:t xml:space="preserve">employ skip patterns and </w:t>
      </w:r>
      <w:r w:rsidR="00017957">
        <w:t xml:space="preserve">display </w:t>
      </w:r>
      <w:r w:rsidR="00C677C8">
        <w:t xml:space="preserve">only the </w:t>
      </w:r>
      <w:r w:rsidR="00017957">
        <w:t xml:space="preserve">appropriate questions depending on the respondent’s answers to previous questions. </w:t>
      </w:r>
    </w:p>
    <w:p w:rsidR="00017957" w:rsidP="00017957" w:rsidRDefault="00442D7A" w14:paraId="679EEDF0" w14:textId="37B1D7BF">
      <w:pPr>
        <w:pStyle w:val="BodyText"/>
      </w:pPr>
      <w:r>
        <w:t>We will store collected i</w:t>
      </w:r>
      <w:r w:rsidRPr="00A67EE9" w:rsidR="00017957">
        <w:t xml:space="preserve">nformation in </w:t>
      </w:r>
      <w:proofErr w:type="spellStart"/>
      <w:r w:rsidRPr="00A67EE9" w:rsidR="00017957">
        <w:t>Voxco</w:t>
      </w:r>
      <w:proofErr w:type="spellEnd"/>
      <w:r w:rsidRPr="00A67EE9" w:rsidR="00017957">
        <w:t xml:space="preserve">, </w:t>
      </w:r>
      <w:r w:rsidR="00C80509">
        <w:t>the contractor</w:t>
      </w:r>
      <w:r w:rsidR="00017957">
        <w:t>’s web-based survey platform,</w:t>
      </w:r>
      <w:r w:rsidRPr="00A67EE9" w:rsidR="00017957">
        <w:t xml:space="preserve"> and download and store on secure servers.</w:t>
      </w:r>
      <w:r w:rsidR="00017957">
        <w:t xml:space="preserve"> </w:t>
      </w:r>
      <w:r>
        <w:t xml:space="preserve">We will perform </w:t>
      </w:r>
      <w:r w:rsidRPr="00A67EE9" w:rsidR="00017957">
        <w:t>quantitative</w:t>
      </w:r>
      <w:r w:rsidR="00C8352D">
        <w:t xml:space="preserve"> analyses that</w:t>
      </w:r>
      <w:r w:rsidRPr="00A67EE9" w:rsidR="00017957">
        <w:t xml:space="preserve"> will involve using descriptive statistics to determine frequency distributions and corresponding variances for responses to each assessment question. </w:t>
      </w:r>
      <w:r w:rsidR="00017957">
        <w:t xml:space="preserve">Analysis will focus on the organization and program characteristics, the class characteristics, and the introductory session content and delivery. </w:t>
      </w:r>
    </w:p>
    <w:p w:rsidR="00017957" w:rsidP="00017957" w:rsidRDefault="00017957" w14:paraId="4087E995" w14:textId="0FC0DA91">
      <w:pPr>
        <w:pStyle w:val="BodyText"/>
      </w:pPr>
      <w:r>
        <w:t>S</w:t>
      </w:r>
      <w:r w:rsidRPr="008F2C2E">
        <w:t xml:space="preserve">taff trained in the appropriate </w:t>
      </w:r>
      <w:r w:rsidR="009C6D95">
        <w:t>r</w:t>
      </w:r>
      <w:r w:rsidRPr="008F2C2E">
        <w:t>esearch methods will conduct all analyses.</w:t>
      </w:r>
      <w:r>
        <w:t xml:space="preserve"> </w:t>
      </w:r>
      <w:r w:rsidR="00442D7A">
        <w:t>We will store all i</w:t>
      </w:r>
      <w:r>
        <w:t>nformation</w:t>
      </w:r>
      <w:r w:rsidRPr="0080584E">
        <w:t xml:space="preserve"> on a secure shared drive with access limited to project team members.</w:t>
      </w:r>
    </w:p>
    <w:p w:rsidRPr="007461C5" w:rsidR="00442D7A" w:rsidP="005C1733" w:rsidRDefault="00017957" w14:paraId="6E50B6A8" w14:textId="5BEC8164">
      <w:pPr>
        <w:pStyle w:val="Heading3"/>
      </w:pPr>
      <w:bookmarkStart w:name="_Toc7691894" w:id="26"/>
      <w:r w:rsidRPr="007461C5">
        <w:t>Phase 2.</w:t>
      </w:r>
      <w:r w:rsidR="005C1733">
        <w:tab/>
      </w:r>
      <w:r w:rsidRPr="007461C5" w:rsidR="00442D7A">
        <w:t>Introductory Session Evaluation</w:t>
      </w:r>
      <w:bookmarkEnd w:id="26"/>
    </w:p>
    <w:p w:rsidR="00851C93" w:rsidP="005C1733" w:rsidRDefault="00442D7A" w14:paraId="0F49DF68" w14:textId="51C7BE95">
      <w:pPr>
        <w:pStyle w:val="BodyText"/>
      </w:pPr>
      <w:r>
        <w:t xml:space="preserve">CDC </w:t>
      </w:r>
      <w:r w:rsidRPr="005C1733">
        <w:t>will</w:t>
      </w:r>
      <w:r>
        <w:t xml:space="preserve"> email each class location selected to participate in the Introductory Session Evaluation (n=132) to describe the study and notify them of the forthcoming communication by the contractor (</w:t>
      </w:r>
      <w:r w:rsidRPr="005C1733" w:rsidR="00772134">
        <w:rPr>
          <w:b/>
          <w:i/>
        </w:rPr>
        <w:t>Attachment 2a</w:t>
      </w:r>
      <w:r>
        <w:t>). CDC contractors will sen</w:t>
      </w:r>
      <w:r w:rsidR="008D1E8B">
        <w:t>d</w:t>
      </w:r>
      <w:r>
        <w:t xml:space="preserve"> the </w:t>
      </w:r>
      <w:r w:rsidR="003607E0">
        <w:t>following</w:t>
      </w:r>
      <w:r w:rsidR="00017957">
        <w:t xml:space="preserve"> </w:t>
      </w:r>
      <w:r>
        <w:t xml:space="preserve">additional </w:t>
      </w:r>
      <w:r w:rsidR="00017957">
        <w:t>communication</w:t>
      </w:r>
      <w:r w:rsidR="00593679">
        <w:t>s</w:t>
      </w:r>
      <w:r w:rsidR="00017957">
        <w:t xml:space="preserve"> </w:t>
      </w:r>
      <w:r>
        <w:t xml:space="preserve">to all selected class locations: </w:t>
      </w:r>
      <w:r w:rsidR="00017957">
        <w:t xml:space="preserve"> </w:t>
      </w:r>
    </w:p>
    <w:p w:rsidR="00851C93" w:rsidP="005C1733" w:rsidRDefault="00851C93" w14:paraId="0C8E12E0" w14:textId="5B239003">
      <w:pPr>
        <w:pStyle w:val="Bullet"/>
      </w:pPr>
      <w:bookmarkStart w:name="_Hlk7186530" w:id="27"/>
      <w:r>
        <w:t>I</w:t>
      </w:r>
      <w:r w:rsidR="00017957">
        <w:t>nitial e-mail introducing the purpose of the evaluation</w:t>
      </w:r>
      <w:r w:rsidR="00CA02B2">
        <w:t xml:space="preserve">, </w:t>
      </w:r>
      <w:r w:rsidR="003607E0">
        <w:t>the study design, key project team members</w:t>
      </w:r>
      <w:r>
        <w:t xml:space="preserve"> and inviting them to confirm their willingness to participate (</w:t>
      </w:r>
      <w:r w:rsidRPr="005C1733">
        <w:rPr>
          <w:b/>
          <w:i/>
        </w:rPr>
        <w:t>Attachment</w:t>
      </w:r>
      <w:r w:rsidR="006D64C4">
        <w:rPr>
          <w:b/>
          <w:i/>
        </w:rPr>
        <w:t> </w:t>
      </w:r>
      <w:r w:rsidRPr="005C1733">
        <w:rPr>
          <w:b/>
          <w:i/>
        </w:rPr>
        <w:t>2b</w:t>
      </w:r>
      <w:r>
        <w:t>);</w:t>
      </w:r>
    </w:p>
    <w:p w:rsidR="00851C93" w:rsidP="005C1733" w:rsidRDefault="00851C93" w14:paraId="2CEC218E" w14:textId="1BE3F21B">
      <w:pPr>
        <w:pStyle w:val="Bullet"/>
      </w:pPr>
      <w:r>
        <w:t>A</w:t>
      </w:r>
      <w:r w:rsidR="003607E0">
        <w:t xml:space="preserve">ccompanying </w:t>
      </w:r>
      <w:r w:rsidR="004132EE">
        <w:t xml:space="preserve">data collection </w:t>
      </w:r>
      <w:r w:rsidR="00276A8F">
        <w:t>overview</w:t>
      </w:r>
      <w:r w:rsidR="004132EE">
        <w:t xml:space="preserve"> sheet</w:t>
      </w:r>
      <w:r w:rsidR="009A7701">
        <w:t xml:space="preserve"> </w:t>
      </w:r>
      <w:r w:rsidR="00017957">
        <w:t>(</w:t>
      </w:r>
      <w:r w:rsidRPr="005C1733" w:rsidR="00017957">
        <w:rPr>
          <w:b/>
          <w:i/>
        </w:rPr>
        <w:t xml:space="preserve">Attachment </w:t>
      </w:r>
      <w:r w:rsidRPr="005C1733" w:rsidR="007334E9">
        <w:rPr>
          <w:b/>
          <w:i/>
        </w:rPr>
        <w:t>2c</w:t>
      </w:r>
      <w:r w:rsidR="00017957">
        <w:t>)</w:t>
      </w:r>
    </w:p>
    <w:p w:rsidR="00851C93" w:rsidP="005C1733" w:rsidRDefault="00851C93" w14:paraId="0E175810" w14:textId="76E72EDF">
      <w:pPr>
        <w:pStyle w:val="Bullet"/>
      </w:pPr>
      <w:r>
        <w:lastRenderedPageBreak/>
        <w:t>R</w:t>
      </w:r>
      <w:r w:rsidR="00635E99">
        <w:t>ecruitment reminder emails</w:t>
      </w:r>
      <w:r>
        <w:t xml:space="preserve"> (</w:t>
      </w:r>
      <w:r w:rsidR="00635E99">
        <w:t>to non</w:t>
      </w:r>
      <w:r w:rsidR="008D1E8B">
        <w:t>-</w:t>
      </w:r>
      <w:r w:rsidR="00635E99">
        <w:t>respondents</w:t>
      </w:r>
      <w:r>
        <w:t xml:space="preserve">) </w:t>
      </w:r>
      <w:r w:rsidR="00017957">
        <w:t>(</w:t>
      </w:r>
      <w:r w:rsidRPr="005C1733" w:rsidR="00017957">
        <w:rPr>
          <w:b/>
          <w:i/>
        </w:rPr>
        <w:t>Attachment</w:t>
      </w:r>
      <w:r w:rsidRPr="005C1733" w:rsidR="007334E9">
        <w:rPr>
          <w:b/>
          <w:i/>
        </w:rPr>
        <w:t>s</w:t>
      </w:r>
      <w:r w:rsidRPr="005C1733" w:rsidR="00017957">
        <w:rPr>
          <w:b/>
          <w:i/>
        </w:rPr>
        <w:t xml:space="preserve"> </w:t>
      </w:r>
      <w:r w:rsidRPr="005C1733" w:rsidR="007334E9">
        <w:rPr>
          <w:b/>
          <w:i/>
        </w:rPr>
        <w:t>2d</w:t>
      </w:r>
      <w:r w:rsidRPr="005C1733" w:rsidR="00635E99">
        <w:rPr>
          <w:b/>
          <w:i/>
        </w:rPr>
        <w:t xml:space="preserve">, </w:t>
      </w:r>
      <w:r w:rsidRPr="005C1733" w:rsidR="007334E9">
        <w:rPr>
          <w:b/>
          <w:i/>
        </w:rPr>
        <w:t>2e</w:t>
      </w:r>
      <w:r w:rsidRPr="005C1733" w:rsidR="00635E99">
        <w:rPr>
          <w:b/>
          <w:i/>
        </w:rPr>
        <w:t xml:space="preserve">, </w:t>
      </w:r>
      <w:r w:rsidRPr="005C1733" w:rsidR="007334E9">
        <w:rPr>
          <w:b/>
          <w:i/>
        </w:rPr>
        <w:t>2f</w:t>
      </w:r>
      <w:r w:rsidR="00017957">
        <w:t>)</w:t>
      </w:r>
      <w:r w:rsidR="005515FB">
        <w:t xml:space="preserve"> (at approximately weeks 1, 3, and 5)</w:t>
      </w:r>
    </w:p>
    <w:p w:rsidR="00851C93" w:rsidP="005C1733" w:rsidRDefault="00851C93" w14:paraId="325CDC6E" w14:textId="6FF88B2C">
      <w:pPr>
        <w:pStyle w:val="Bullet"/>
      </w:pPr>
      <w:r>
        <w:t>R</w:t>
      </w:r>
      <w:r w:rsidR="00017957">
        <w:t xml:space="preserve">eminder e-mail sent out </w:t>
      </w:r>
      <w:r w:rsidR="003607E0">
        <w:t>monthly during</w:t>
      </w:r>
      <w:r w:rsidR="00017957">
        <w:t xml:space="preserve"> data collection </w:t>
      </w:r>
      <w:r w:rsidR="00593679">
        <w:t>regarding</w:t>
      </w:r>
      <w:r w:rsidR="003607E0">
        <w:t xml:space="preserve"> </w:t>
      </w:r>
      <w:r w:rsidR="007A09C3">
        <w:t>any</w:t>
      </w:r>
      <w:r w:rsidR="003607E0">
        <w:t xml:space="preserve"> completed data collection instruments </w:t>
      </w:r>
      <w:r w:rsidR="007A09C3">
        <w:t>th</w:t>
      </w:r>
      <w:r w:rsidRPr="007334E9" w:rsidR="007A09C3">
        <w:t xml:space="preserve">at </w:t>
      </w:r>
      <w:r w:rsidRPr="007334E9" w:rsidR="003607E0">
        <w:t>have not been received by the contractor</w:t>
      </w:r>
      <w:r w:rsidRPr="007334E9" w:rsidR="00017957">
        <w:t xml:space="preserve"> (to non</w:t>
      </w:r>
      <w:r w:rsidR="008D1E8B">
        <w:t>-</w:t>
      </w:r>
      <w:r w:rsidRPr="007334E9" w:rsidR="00017957">
        <w:t>respondents) (</w:t>
      </w:r>
      <w:r w:rsidRPr="005C1733" w:rsidR="00017957">
        <w:rPr>
          <w:b/>
          <w:i/>
        </w:rPr>
        <w:t xml:space="preserve">Attachment </w:t>
      </w:r>
      <w:r w:rsidRPr="005C1733" w:rsidR="007334E9">
        <w:rPr>
          <w:b/>
          <w:i/>
        </w:rPr>
        <w:t>2g</w:t>
      </w:r>
      <w:r w:rsidRPr="007334E9" w:rsidR="00017957">
        <w:t>)</w:t>
      </w:r>
      <w:r w:rsidR="005515FB">
        <w:t xml:space="preserve"> </w:t>
      </w:r>
    </w:p>
    <w:p w:rsidR="00017957" w:rsidP="005C1733" w:rsidRDefault="00851C93" w14:paraId="0979193A" w14:textId="6537F29F">
      <w:pPr>
        <w:pStyle w:val="Bullet"/>
      </w:pPr>
      <w:r>
        <w:t>F</w:t>
      </w:r>
      <w:r w:rsidRPr="007334E9" w:rsidR="00635E99">
        <w:t xml:space="preserve">inal reminder email for </w:t>
      </w:r>
      <w:r w:rsidR="002239B2">
        <w:t>class location</w:t>
      </w:r>
      <w:r w:rsidRPr="007334E9" w:rsidR="00635E99">
        <w:t xml:space="preserve">s with outstanding data collection </w:t>
      </w:r>
      <w:r w:rsidRPr="007334E9" w:rsidR="00593679">
        <w:t>instruments</w:t>
      </w:r>
      <w:r w:rsidRPr="007334E9" w:rsidR="00635E99">
        <w:t xml:space="preserve"> (</w:t>
      </w:r>
      <w:r w:rsidRPr="005C1733" w:rsidR="00635E99">
        <w:rPr>
          <w:b/>
          <w:i/>
        </w:rPr>
        <w:t xml:space="preserve">Attachment </w:t>
      </w:r>
      <w:r w:rsidRPr="005C1733" w:rsidR="007334E9">
        <w:rPr>
          <w:b/>
          <w:i/>
        </w:rPr>
        <w:t>2h</w:t>
      </w:r>
      <w:r w:rsidRPr="007334E9" w:rsidR="00635E99">
        <w:t>)</w:t>
      </w:r>
      <w:r w:rsidRPr="007334E9" w:rsidR="00017957">
        <w:t>.</w:t>
      </w:r>
    </w:p>
    <w:p w:rsidR="00017957" w:rsidP="005C1733" w:rsidRDefault="00017957" w14:paraId="1ACD7E1D" w14:textId="77777777">
      <w:pPr>
        <w:pStyle w:val="Heading3"/>
      </w:pPr>
      <w:bookmarkStart w:name="_Toc7691895" w:id="28"/>
      <w:bookmarkEnd w:id="27"/>
      <w:r w:rsidRPr="006300A5">
        <w:t xml:space="preserve">BYB Discovery Session </w:t>
      </w:r>
      <w:r w:rsidRPr="005C1733">
        <w:t>Implementation</w:t>
      </w:r>
      <w:r w:rsidRPr="006300A5">
        <w:t xml:space="preserve"> Fidelity Checklist</w:t>
      </w:r>
      <w:bookmarkEnd w:id="28"/>
    </w:p>
    <w:p w:rsidR="00017957" w:rsidP="00017957" w:rsidRDefault="000D0D4B" w14:paraId="586BEDF5" w14:textId="5756C3DF">
      <w:pPr>
        <w:pStyle w:val="BodyText"/>
        <w:rPr>
          <w:b/>
        </w:rPr>
      </w:pPr>
      <w:r>
        <w:t>C</w:t>
      </w:r>
      <w:r w:rsidR="00017957">
        <w:t>lass</w:t>
      </w:r>
      <w:r>
        <w:t xml:space="preserve"> locations</w:t>
      </w:r>
      <w:r w:rsidR="00017957">
        <w:t xml:space="preserve"> assigned to</w:t>
      </w:r>
      <w:r w:rsidR="00442D7A">
        <w:t xml:space="preserve"> implement the BYB Discovery Session</w:t>
      </w:r>
      <w:r w:rsidR="00017957">
        <w:t xml:space="preserve"> </w:t>
      </w:r>
      <w:r w:rsidRPr="00ED6BFE" w:rsidR="00017957">
        <w:t xml:space="preserve">(up to 66 </w:t>
      </w:r>
      <w:r w:rsidR="00442D7A">
        <w:t>class locations</w:t>
      </w:r>
      <w:r w:rsidRPr="00ED6BFE" w:rsidR="00017957">
        <w:t>) will</w:t>
      </w:r>
      <w:r w:rsidR="00017957">
        <w:t xml:space="preserve"> </w:t>
      </w:r>
      <w:r w:rsidR="00992CDE">
        <w:t xml:space="preserve">complete and </w:t>
      </w:r>
      <w:r w:rsidR="00017957">
        <w:t>submit the BYB Discovery Session Implementation Fidelity Checklist</w:t>
      </w:r>
      <w:r w:rsidR="00BB0529">
        <w:t xml:space="preserve"> which contains elements that need to be completed </w:t>
      </w:r>
      <w:r w:rsidRPr="00E45BC4" w:rsidR="00BB0529">
        <w:rPr>
          <w:color w:val="000000"/>
          <w:szCs w:val="24"/>
        </w:rPr>
        <w:t>before, during, and after each session</w:t>
      </w:r>
      <w:r w:rsidR="00017957">
        <w:t>.</w:t>
      </w:r>
      <w:r w:rsidRPr="0099401E" w:rsidR="00017957">
        <w:t xml:space="preserve"> </w:t>
      </w:r>
      <w:r w:rsidR="00992CDE">
        <w:t xml:space="preserve">We will train all class locations to accurately document all BYB Discovery Session activities and LCP staff will complete this form during BYB Discovery Session delivery. </w:t>
      </w:r>
      <w:r w:rsidR="00017957">
        <w:t>A</w:t>
      </w:r>
      <w:r w:rsidRPr="00665A7E" w:rsidR="00017957">
        <w:t xml:space="preserve">fter </w:t>
      </w:r>
      <w:r w:rsidR="00017957">
        <w:t>class</w:t>
      </w:r>
      <w:r>
        <w:t xml:space="preserve"> locations</w:t>
      </w:r>
      <w:r w:rsidRPr="00665A7E" w:rsidR="00017957">
        <w:t xml:space="preserve"> upload their </w:t>
      </w:r>
      <w:r w:rsidR="00017957">
        <w:t xml:space="preserve">checklists to the </w:t>
      </w:r>
      <w:proofErr w:type="spellStart"/>
      <w:r w:rsidR="00017957">
        <w:t>sFTP</w:t>
      </w:r>
      <w:proofErr w:type="spellEnd"/>
      <w:r w:rsidR="00017957">
        <w:t xml:space="preserve"> sites,</w:t>
      </w:r>
      <w:r w:rsidRPr="00665A7E" w:rsidR="00017957">
        <w:t xml:space="preserve"> </w:t>
      </w:r>
      <w:r w:rsidR="00A54FBF">
        <w:t>the contractor</w:t>
      </w:r>
      <w:r w:rsidRPr="00665A7E" w:rsidR="00017957">
        <w:t xml:space="preserve"> will download the files from the </w:t>
      </w:r>
      <w:proofErr w:type="spellStart"/>
      <w:r w:rsidRPr="00665A7E" w:rsidR="00017957">
        <w:t>sFTP</w:t>
      </w:r>
      <w:proofErr w:type="spellEnd"/>
      <w:r w:rsidRPr="00665A7E" w:rsidR="00017957">
        <w:t xml:space="preserve"> accounts within 1 business day following the data submission due date. </w:t>
      </w:r>
      <w:r w:rsidR="00017957">
        <w:t xml:space="preserve">After download, </w:t>
      </w:r>
      <w:r w:rsidR="00992CDE">
        <w:t xml:space="preserve">we will store </w:t>
      </w:r>
      <w:r w:rsidR="00017957">
        <w:t xml:space="preserve">data on </w:t>
      </w:r>
      <w:r w:rsidRPr="00BB00E7" w:rsidR="00017957">
        <w:t>Health Insurance Portability and Accountability Act</w:t>
      </w:r>
      <w:r w:rsidR="004D5E6B">
        <w:t xml:space="preserve"> (HIPAA)</w:t>
      </w:r>
      <w:r w:rsidRPr="00BB00E7" w:rsidR="00017957">
        <w:t xml:space="preserve"> of 1996–</w:t>
      </w:r>
      <w:r w:rsidR="00017957">
        <w:t xml:space="preserve">compliant project servers. This tool contains </w:t>
      </w:r>
      <w:r w:rsidRPr="00A24217" w:rsidR="00017957">
        <w:t xml:space="preserve">50 data entry </w:t>
      </w:r>
      <w:r w:rsidR="00017957">
        <w:t xml:space="preserve">fields. </w:t>
      </w:r>
      <w:r w:rsidR="00992CDE">
        <w:t>We will perform q</w:t>
      </w:r>
      <w:r w:rsidR="00017957">
        <w:t xml:space="preserve">uantitative analysis </w:t>
      </w:r>
      <w:r w:rsidR="00992CDE">
        <w:t>using</w:t>
      </w:r>
      <w:r w:rsidR="00017957">
        <w:t xml:space="preserve"> Stata 15.</w:t>
      </w:r>
    </w:p>
    <w:p w:rsidR="00017957" w:rsidP="00173A3F" w:rsidRDefault="00017957" w14:paraId="3F94BE86" w14:textId="77777777">
      <w:pPr>
        <w:pStyle w:val="Heading3"/>
      </w:pPr>
      <w:bookmarkStart w:name="_Toc7691896" w:id="29"/>
      <w:r w:rsidRPr="007F0D8D">
        <w:t>Registration and Attendance Tracking Form</w:t>
      </w:r>
      <w:bookmarkEnd w:id="29"/>
    </w:p>
    <w:p w:rsidRPr="00766CED" w:rsidR="00017957" w:rsidP="00017957" w:rsidRDefault="00017957" w14:paraId="485DF172" w14:textId="1DFE0B90">
      <w:pPr>
        <w:pStyle w:val="BodyText"/>
        <w:rPr>
          <w:b/>
        </w:rPr>
      </w:pPr>
      <w:r>
        <w:t>All class</w:t>
      </w:r>
      <w:r w:rsidR="00752B47">
        <w:t xml:space="preserve"> locations</w:t>
      </w:r>
      <w:r>
        <w:t xml:space="preserve"> </w:t>
      </w:r>
      <w:r w:rsidR="00992CDE">
        <w:t xml:space="preserve">(BYB Discovery Session and existing Introductory Sessions) </w:t>
      </w:r>
      <w:r>
        <w:t xml:space="preserve">participating in the </w:t>
      </w:r>
      <w:r w:rsidR="005814B1">
        <w:t>Introductory Session Evaluation</w:t>
      </w:r>
      <w:r>
        <w:t xml:space="preserve"> will submit a Registration and Attendance Tracking Form (up to 132 sites).</w:t>
      </w:r>
      <w:r w:rsidR="009A7701">
        <w:t xml:space="preserve"> As detailed in the data collection overview document (</w:t>
      </w:r>
      <w:r w:rsidRPr="005C1733" w:rsidR="009A7701">
        <w:rPr>
          <w:b/>
          <w:i/>
        </w:rPr>
        <w:t>Attachment 2c</w:t>
      </w:r>
      <w:r w:rsidR="009A7701">
        <w:t>), all class locations should begin to complete the Registration and Attendance Tracking Form one week prior to an Introductory Session and track participant registration and attendance for three weeks.</w:t>
      </w:r>
      <w:r>
        <w:t xml:space="preserve"> </w:t>
      </w:r>
      <w:r w:rsidRPr="00185243">
        <w:t>After</w:t>
      </w:r>
      <w:r w:rsidRPr="00C326AB">
        <w:t xml:space="preserve"> class</w:t>
      </w:r>
      <w:r w:rsidR="0005593D">
        <w:t xml:space="preserve"> locations</w:t>
      </w:r>
      <w:r w:rsidRPr="00C326AB">
        <w:t xml:space="preserve"> upload their </w:t>
      </w:r>
      <w:r>
        <w:t xml:space="preserve">Registration </w:t>
      </w:r>
      <w:r w:rsidRPr="00C326AB">
        <w:t xml:space="preserve">and Attendance Tracking Form, </w:t>
      </w:r>
      <w:r w:rsidR="00A54FBF">
        <w:t>the contractor</w:t>
      </w:r>
      <w:r w:rsidRPr="00C326AB">
        <w:t xml:space="preserve"> will download the files from the </w:t>
      </w:r>
      <w:proofErr w:type="spellStart"/>
      <w:r w:rsidRPr="00C326AB">
        <w:t>sFTP</w:t>
      </w:r>
      <w:proofErr w:type="spellEnd"/>
      <w:r w:rsidRPr="00C326AB">
        <w:t xml:space="preserve"> accounts within 1 business day following the data submission due date. </w:t>
      </w:r>
      <w:r w:rsidRPr="0038569A">
        <w:t xml:space="preserve">After download, data will be stored on </w:t>
      </w:r>
      <w:r w:rsidR="005F3177">
        <w:t>HIPAA</w:t>
      </w:r>
      <w:r w:rsidRPr="0038569A">
        <w:t>-compliant project servers</w:t>
      </w:r>
      <w:r w:rsidRPr="00C326AB">
        <w:t xml:space="preserve">. </w:t>
      </w:r>
      <w:r>
        <w:t xml:space="preserve">The tool has 65 fields for data entry. </w:t>
      </w:r>
      <w:r w:rsidRPr="00AB2123">
        <w:t>Quantitative analysis will be carried out in Stata 15.</w:t>
      </w:r>
    </w:p>
    <w:p w:rsidR="00017957" w:rsidP="00173A3F" w:rsidRDefault="00017957" w14:paraId="6413C4C8" w14:textId="162435BA">
      <w:pPr>
        <w:pStyle w:val="Heading3"/>
      </w:pPr>
      <w:bookmarkStart w:name="_Toc7691897" w:id="30"/>
      <w:r>
        <w:t>Pre- and Post-</w:t>
      </w:r>
      <w:r w:rsidR="00BB00E7">
        <w:t>S</w:t>
      </w:r>
      <w:r>
        <w:t>ession Surveys</w:t>
      </w:r>
      <w:bookmarkEnd w:id="30"/>
    </w:p>
    <w:p w:rsidR="00017957" w:rsidP="005C1733" w:rsidRDefault="000B5DB3" w14:paraId="657111E2" w14:textId="75C2B509">
      <w:pPr>
        <w:pStyle w:val="BodyText"/>
        <w:rPr>
          <w:b/>
        </w:rPr>
      </w:pPr>
      <w:r>
        <w:t xml:space="preserve">Lifestyle </w:t>
      </w:r>
      <w:r w:rsidR="0055079F">
        <w:t>c</w:t>
      </w:r>
      <w:r>
        <w:t xml:space="preserve">hange </w:t>
      </w:r>
      <w:r w:rsidRPr="005C1733" w:rsidR="0055079F">
        <w:t>p</w:t>
      </w:r>
      <w:r w:rsidRPr="005C1733">
        <w:t>rogram</w:t>
      </w:r>
      <w:r>
        <w:t xml:space="preserve"> </w:t>
      </w:r>
      <w:r w:rsidR="005609D6">
        <w:t xml:space="preserve">(LCP) </w:t>
      </w:r>
      <w:r w:rsidR="00017957">
        <w:t>staff at each class location</w:t>
      </w:r>
      <w:r w:rsidRPr="000C66C0" w:rsidR="00017957">
        <w:t xml:space="preserve"> will administer </w:t>
      </w:r>
      <w:r w:rsidR="00017957">
        <w:t>P</w:t>
      </w:r>
      <w:r w:rsidRPr="000C66C0" w:rsidR="00017957">
        <w:t xml:space="preserve">re- and </w:t>
      </w:r>
      <w:r w:rsidR="00017957">
        <w:t>P</w:t>
      </w:r>
      <w:r w:rsidRPr="000C66C0" w:rsidR="00017957">
        <w:t>ost-</w:t>
      </w:r>
      <w:r w:rsidR="00A4787E">
        <w:t>S</w:t>
      </w:r>
      <w:r w:rsidRPr="000C66C0" w:rsidR="00017957">
        <w:t xml:space="preserve">ession </w:t>
      </w:r>
      <w:r w:rsidR="00017957">
        <w:t>S</w:t>
      </w:r>
      <w:r w:rsidRPr="000C66C0" w:rsidR="00017957">
        <w:t>urveys</w:t>
      </w:r>
      <w:r w:rsidR="00017957">
        <w:t xml:space="preserve"> at the beginning and end of the introductory sessions</w:t>
      </w:r>
      <w:r w:rsidRPr="000C66C0" w:rsidR="00017957">
        <w:t>.</w:t>
      </w:r>
      <w:r w:rsidR="00017957">
        <w:t xml:space="preserve"> These surveys are the only data collection tool that will not be submitted through the </w:t>
      </w:r>
      <w:proofErr w:type="spellStart"/>
      <w:r w:rsidR="00017957">
        <w:t>sFTP</w:t>
      </w:r>
      <w:proofErr w:type="spellEnd"/>
      <w:r w:rsidR="00017957">
        <w:t xml:space="preserve"> site. Rather, </w:t>
      </w:r>
      <w:r w:rsidR="009B41D7">
        <w:t xml:space="preserve">the contractor </w:t>
      </w:r>
      <w:r w:rsidRPr="000C66C0" w:rsidR="00017957">
        <w:t>will ship blank questionnaires and pre-paid</w:t>
      </w:r>
      <w:r w:rsidR="00017957">
        <w:t>/pre-labeled</w:t>
      </w:r>
      <w:r w:rsidRPr="000C66C0" w:rsidR="00017957">
        <w:t xml:space="preserve"> envelopes to return the </w:t>
      </w:r>
      <w:r w:rsidRPr="009444DD" w:rsidR="00017957">
        <w:t xml:space="preserve">completed surveys to all </w:t>
      </w:r>
      <w:r w:rsidR="00017957">
        <w:t>participating class locations</w:t>
      </w:r>
      <w:r w:rsidRPr="009444DD" w:rsidR="00017957">
        <w:t xml:space="preserve">. </w:t>
      </w:r>
      <w:r w:rsidR="00F434F8">
        <w:t xml:space="preserve">LCP staff will label all surveys with a unique participant ID </w:t>
      </w:r>
      <w:r w:rsidRPr="009B2C3B" w:rsidR="00017957">
        <w:t xml:space="preserve">and the pre- and post-introductory session responses will be linked using </w:t>
      </w:r>
      <w:r w:rsidR="00017957">
        <w:t xml:space="preserve">the </w:t>
      </w:r>
      <w:r w:rsidR="00017957">
        <w:lastRenderedPageBreak/>
        <w:t>participant ID.</w:t>
      </w:r>
      <w:r w:rsidRPr="009B2C3B" w:rsidR="00017957">
        <w:t xml:space="preserve"> </w:t>
      </w:r>
      <w:r w:rsidR="00635E99">
        <w:t xml:space="preserve">Additionally, </w:t>
      </w:r>
      <w:r w:rsidR="00F434F8">
        <w:t xml:space="preserve">we will link </w:t>
      </w:r>
      <w:r w:rsidR="00635E99">
        <w:t xml:space="preserve">data from the Registration and Attendance Tracking Form to </w:t>
      </w:r>
      <w:r w:rsidR="00F434F8">
        <w:t xml:space="preserve">the </w:t>
      </w:r>
      <w:r w:rsidR="00635E99">
        <w:t xml:space="preserve">participant ID so that all data per participating class location can be aggregated/analyzed together. </w:t>
      </w:r>
      <w:r w:rsidRPr="009B2C3B" w:rsidR="00017957">
        <w:t xml:space="preserve">Upon receipt of the participant surveys from each of the </w:t>
      </w:r>
      <w:r w:rsidR="002239B2">
        <w:t>class locations</w:t>
      </w:r>
      <w:r w:rsidRPr="009B2C3B" w:rsidR="00017957">
        <w:t xml:space="preserve">, </w:t>
      </w:r>
      <w:r w:rsidR="009B41D7">
        <w:t>the contractor</w:t>
      </w:r>
      <w:r w:rsidRPr="009B2C3B" w:rsidR="00017957">
        <w:t xml:space="preserve"> will use Entry Point Plus</w:t>
      </w:r>
      <w:r w:rsidR="00017957">
        <w:t>, a validated system</w:t>
      </w:r>
      <w:r w:rsidRPr="009B2C3B" w:rsidR="00017957">
        <w:t xml:space="preserve"> </w:t>
      </w:r>
      <w:r w:rsidR="00017957">
        <w:t>used for central data entry,</w:t>
      </w:r>
      <w:r w:rsidRPr="009B2C3B" w:rsidR="00017957">
        <w:t xml:space="preserve"> for collecti</w:t>
      </w:r>
      <w:r w:rsidR="00017957">
        <w:t>ng</w:t>
      </w:r>
      <w:r w:rsidRPr="009B2C3B" w:rsidR="00017957">
        <w:t xml:space="preserve"> and manag</w:t>
      </w:r>
      <w:r w:rsidR="00017957">
        <w:t>ing</w:t>
      </w:r>
      <w:r w:rsidRPr="009B2C3B" w:rsidR="00017957">
        <w:t xml:space="preserve"> data.</w:t>
      </w:r>
      <w:r w:rsidR="00017957">
        <w:t xml:space="preserve"> The Pre-</w:t>
      </w:r>
      <w:r w:rsidR="00A4787E">
        <w:t>S</w:t>
      </w:r>
      <w:r w:rsidR="00017957">
        <w:t xml:space="preserve">ession Survey has </w:t>
      </w:r>
      <w:r w:rsidR="001C0705">
        <w:t xml:space="preserve">17 </w:t>
      </w:r>
      <w:r w:rsidR="00017957">
        <w:t>questions and the Post-</w:t>
      </w:r>
      <w:r w:rsidR="00A4787E">
        <w:t>S</w:t>
      </w:r>
      <w:r w:rsidR="00017957">
        <w:t xml:space="preserve">ession Survey has </w:t>
      </w:r>
      <w:r w:rsidR="001C0705">
        <w:t xml:space="preserve">18 </w:t>
      </w:r>
      <w:r w:rsidR="00017957">
        <w:t xml:space="preserve">questions. </w:t>
      </w:r>
      <w:r w:rsidR="00F434F8">
        <w:t>We will perform q</w:t>
      </w:r>
      <w:r w:rsidR="00017957">
        <w:t>uantitative analysis in Stata 15.</w:t>
      </w:r>
    </w:p>
    <w:p w:rsidRPr="006E5C82" w:rsidR="00017957" w:rsidP="00173A3F" w:rsidRDefault="00017957" w14:paraId="627232E6" w14:textId="77777777">
      <w:pPr>
        <w:pStyle w:val="Heading2"/>
      </w:pPr>
      <w:bookmarkStart w:name="_Toc348434929" w:id="31"/>
      <w:bookmarkStart w:name="_Toc7691898" w:id="32"/>
      <w:r w:rsidRPr="006E5C82">
        <w:t>B</w:t>
      </w:r>
      <w:r>
        <w:t>.</w:t>
      </w:r>
      <w:r w:rsidRPr="006E5C82">
        <w:t>3</w:t>
      </w:r>
      <w:r w:rsidRPr="006E5C82">
        <w:tab/>
        <w:t>Methods to Maximize Response Rate and Minimize Nonresponse</w:t>
      </w:r>
      <w:bookmarkEnd w:id="22"/>
      <w:bookmarkEnd w:id="23"/>
      <w:bookmarkEnd w:id="31"/>
      <w:bookmarkEnd w:id="32"/>
      <w:r>
        <w:t xml:space="preserve"> </w:t>
      </w:r>
    </w:p>
    <w:p w:rsidR="00017957" w:rsidP="005C1733" w:rsidRDefault="00B419B5" w14:paraId="52179578" w14:textId="73636D52">
      <w:pPr>
        <w:pStyle w:val="BodyText"/>
      </w:pPr>
      <w:bookmarkStart w:name="_Toc317510910" w:id="33"/>
      <w:bookmarkStart w:name="_Toc318379280" w:id="34"/>
      <w:bookmarkStart w:name="_Toc348434933" w:id="35"/>
      <w:r>
        <w:t>We</w:t>
      </w:r>
      <w:r w:rsidR="00017957">
        <w:t xml:space="preserve"> will use m</w:t>
      </w:r>
      <w:r w:rsidRPr="0080584E" w:rsidR="00017957">
        <w:t>ultiple strategies</w:t>
      </w:r>
      <w:r w:rsidR="00017957">
        <w:t xml:space="preserve"> to maximize </w:t>
      </w:r>
      <w:r w:rsidRPr="0080584E" w:rsidR="00017957">
        <w:t xml:space="preserve">response rates. </w:t>
      </w:r>
      <w:r w:rsidR="004962BF">
        <w:t>Both</w:t>
      </w:r>
      <w:r w:rsidR="00FB27CD">
        <w:t xml:space="preserve"> phase</w:t>
      </w:r>
      <w:r w:rsidR="004962BF">
        <w:t>s</w:t>
      </w:r>
      <w:r w:rsidR="00FB27CD">
        <w:t xml:space="preserve"> of the study will begin with CDC sending potential participants a pre-notification letter, emphasizing the importance of their contributions to this work and encouraging their voluntary participation in these studies. </w:t>
      </w:r>
      <w:r w:rsidR="004962BF">
        <w:t>Also, d</w:t>
      </w:r>
      <w:r w:rsidRPr="00FD6193" w:rsidR="00017957">
        <w:t>rafts of the data collection instrument</w:t>
      </w:r>
      <w:r w:rsidR="00017957">
        <w:t>s</w:t>
      </w:r>
      <w:r w:rsidRPr="00FD6193" w:rsidR="00017957">
        <w:t xml:space="preserve"> </w:t>
      </w:r>
      <w:r w:rsidR="004962BF">
        <w:t xml:space="preserve">for both phases </w:t>
      </w:r>
      <w:r w:rsidRPr="00FD6193" w:rsidR="00017957">
        <w:t>were shared with internal CDC stakeholders</w:t>
      </w:r>
      <w:r w:rsidR="00017957">
        <w:t>, a survey design and optimization expert, program evaluation experts,</w:t>
      </w:r>
      <w:r w:rsidRPr="00FD6193" w:rsidR="00017957">
        <w:t xml:space="preserve"> </w:t>
      </w:r>
      <w:r w:rsidR="00017957">
        <w:t xml:space="preserve">and diabetes prevention subject matter experts </w:t>
      </w:r>
      <w:r w:rsidRPr="00FD6193" w:rsidR="00017957">
        <w:t xml:space="preserve">for review and feedback throughout the development process. </w:t>
      </w:r>
      <w:r w:rsidRPr="004962BF" w:rsidR="004962BF">
        <w:t xml:space="preserve">Including pre-addressed, pre-paid return envelopes will also minimize the burden on returning completed hard-copy Landscape Assessment </w:t>
      </w:r>
      <w:r w:rsidR="00036F02">
        <w:t>s</w:t>
      </w:r>
      <w:r w:rsidRPr="004962BF" w:rsidR="004962BF">
        <w:t xml:space="preserve">urveys as well as the Introductory Session Evaluation’s Pre-Session Survey and Post-Session Survey.  </w:t>
      </w:r>
    </w:p>
    <w:p w:rsidRPr="004962BF" w:rsidR="00017957" w:rsidP="005C1733" w:rsidRDefault="004962BF" w14:paraId="2F5AAB10" w14:textId="4865DBA6">
      <w:pPr>
        <w:pStyle w:val="BodyText"/>
      </w:pPr>
      <w:r>
        <w:t>Additionally, f</w:t>
      </w:r>
      <w:r w:rsidR="00017957">
        <w:t xml:space="preserve">or Phase 1, </w:t>
      </w:r>
      <w:r w:rsidR="00070B01">
        <w:t>we will provide multiple rounds of communication</w:t>
      </w:r>
      <w:r w:rsidRPr="00543191" w:rsidR="00017957">
        <w:t>, including the introductory e-mail notification</w:t>
      </w:r>
      <w:r w:rsidR="00D2107B">
        <w:t xml:space="preserve"> with survey link, </w:t>
      </w:r>
      <w:r w:rsidR="002C7062">
        <w:t>three</w:t>
      </w:r>
      <w:r w:rsidRPr="00543191" w:rsidR="002C7062">
        <w:t xml:space="preserve"> </w:t>
      </w:r>
      <w:r w:rsidRPr="00543191" w:rsidR="00017957">
        <w:t>reminder e-mails</w:t>
      </w:r>
      <w:r w:rsidR="00D2107B">
        <w:t xml:space="preserve"> with survey link, and a mailed reminder letter with hard-</w:t>
      </w:r>
      <w:r w:rsidRPr="00D2107B" w:rsidR="00D2107B">
        <w:t>copy survey</w:t>
      </w:r>
      <w:r w:rsidRPr="00D2107B" w:rsidR="00017957">
        <w:t xml:space="preserve"> (</w:t>
      </w:r>
      <w:r w:rsidRPr="005C1733" w:rsidR="00017957">
        <w:rPr>
          <w:b/>
          <w:i/>
        </w:rPr>
        <w:t>Attachments 1</w:t>
      </w:r>
      <w:r w:rsidRPr="005C1733" w:rsidR="007731A2">
        <w:rPr>
          <w:b/>
          <w:i/>
        </w:rPr>
        <w:t>b</w:t>
      </w:r>
      <w:r w:rsidRPr="005C1733" w:rsidR="00017957">
        <w:rPr>
          <w:b/>
          <w:i/>
        </w:rPr>
        <w:t>–1</w:t>
      </w:r>
      <w:r w:rsidRPr="005C1733" w:rsidR="007731A2">
        <w:rPr>
          <w:b/>
          <w:i/>
        </w:rPr>
        <w:t>f</w:t>
      </w:r>
      <w:r w:rsidRPr="00D2107B" w:rsidR="00017957">
        <w:t>), to assist in maximizing</w:t>
      </w:r>
      <w:r w:rsidRPr="00543191" w:rsidR="00017957">
        <w:t xml:space="preserve"> response with the goal of </w:t>
      </w:r>
      <w:r w:rsidRPr="000C4D8A" w:rsidR="00017957">
        <w:t xml:space="preserve">achieving a 30% response rate. </w:t>
      </w:r>
      <w:r>
        <w:t xml:space="preserve">As mentioned above, </w:t>
      </w:r>
      <w:r w:rsidRPr="00F93905" w:rsidR="00017957">
        <w:t>Division of Diabetes Translation</w:t>
      </w:r>
      <w:r w:rsidRPr="000C4D8A" w:rsidR="00017957">
        <w:t xml:space="preserve"> </w:t>
      </w:r>
      <w:r w:rsidR="00017957">
        <w:t>(</w:t>
      </w:r>
      <w:r w:rsidRPr="000C4D8A" w:rsidR="00017957">
        <w:t>DDT</w:t>
      </w:r>
      <w:r w:rsidR="00017957">
        <w:t>)</w:t>
      </w:r>
      <w:r w:rsidRPr="000C4D8A" w:rsidR="00017957">
        <w:t xml:space="preserve"> staff will send an initial </w:t>
      </w:r>
      <w:r w:rsidR="00D2107B">
        <w:t>prenotification letter</w:t>
      </w:r>
      <w:r w:rsidRPr="000C4D8A" w:rsidR="00017957">
        <w:t xml:space="preserve"> </w:t>
      </w:r>
      <w:r w:rsidR="00D2107B">
        <w:t>(</w:t>
      </w:r>
      <w:r w:rsidRPr="005C1733" w:rsidR="00D2107B">
        <w:rPr>
          <w:b/>
          <w:i/>
        </w:rPr>
        <w:t>Attachment 1a</w:t>
      </w:r>
      <w:r w:rsidR="00D2107B">
        <w:t xml:space="preserve">) </w:t>
      </w:r>
      <w:r w:rsidRPr="000C4D8A" w:rsidR="00017957">
        <w:t>to the CDC-recognized lifestyle change program</w:t>
      </w:r>
      <w:r w:rsidRPr="003F04BB" w:rsidR="00017957">
        <w:t xml:space="preserve"> point</w:t>
      </w:r>
      <w:r w:rsidR="00017957">
        <w:t xml:space="preserve">s </w:t>
      </w:r>
      <w:r w:rsidRPr="003F04BB" w:rsidR="00017957">
        <w:t>of</w:t>
      </w:r>
      <w:r w:rsidR="00017957">
        <w:t xml:space="preserve"> </w:t>
      </w:r>
      <w:r w:rsidRPr="003F04BB" w:rsidR="00017957">
        <w:t>contact letting them know they will  recei</w:t>
      </w:r>
      <w:r w:rsidR="00772134">
        <w:t>ve</w:t>
      </w:r>
      <w:r w:rsidRPr="003F04BB" w:rsidR="00017957">
        <w:t xml:space="preserve"> an e-mail invitation to participate in a survey</w:t>
      </w:r>
      <w:r w:rsidR="00017957">
        <w:t xml:space="preserve"> [Landscape Assessment]</w:t>
      </w:r>
      <w:r w:rsidRPr="003F04BB" w:rsidR="00017957">
        <w:t>; based on previous experience with web-based surveys, we expect programs to be more likely to open a</w:t>
      </w:r>
      <w:r w:rsidR="007334E9">
        <w:t xml:space="preserve"> letter</w:t>
      </w:r>
      <w:r w:rsidRPr="003F04BB" w:rsidR="00017957">
        <w:t xml:space="preserve"> from DDT staff and also more likely to respond to the survey. </w:t>
      </w:r>
      <w:r w:rsidRPr="00BF71A0" w:rsidR="00017957">
        <w:t>We will use a tailored, recognizable e</w:t>
      </w:r>
      <w:r w:rsidR="00017957">
        <w:t>-</w:t>
      </w:r>
      <w:r w:rsidRPr="00BF71A0" w:rsidR="00017957">
        <w:t xml:space="preserve">mail address (e.g., </w:t>
      </w:r>
      <w:r w:rsidRPr="00707F80" w:rsidR="00017957">
        <w:rPr>
          <w:rStyle w:val="Hyperlink"/>
        </w:rPr>
        <w:t xml:space="preserve">DPP Lifestyle Change Program </w:t>
      </w:r>
      <w:hyperlink w:history="1" r:id="rId17">
        <w:r w:rsidRPr="00707F80" w:rsidR="00017957">
          <w:rPr>
            <w:rStyle w:val="Hyperlink"/>
          </w:rPr>
          <w:t>Survey@rti.org</w:t>
        </w:r>
      </w:hyperlink>
      <w:r w:rsidRPr="00BF71A0" w:rsidR="00017957">
        <w:t>) to send the survey-related e</w:t>
      </w:r>
      <w:r w:rsidR="00017957">
        <w:t>-</w:t>
      </w:r>
      <w:r w:rsidRPr="00BF71A0" w:rsidR="00017957">
        <w:t xml:space="preserve">mails so </w:t>
      </w:r>
      <w:r w:rsidR="00017957">
        <w:t xml:space="preserve">that </w:t>
      </w:r>
      <w:r w:rsidRPr="00BF71A0" w:rsidR="00017957">
        <w:t>respondents are more likely to open the e</w:t>
      </w:r>
      <w:r w:rsidR="00017957">
        <w:t>-</w:t>
      </w:r>
      <w:r w:rsidRPr="00BF71A0" w:rsidR="00017957">
        <w:t>mail.</w:t>
      </w:r>
      <w:r w:rsidR="00017957">
        <w:t xml:space="preserve"> </w:t>
      </w:r>
      <w:r w:rsidRPr="004962BF">
        <w:t xml:space="preserve">The web-based mode of the Landscape Assessment was selected to minimize burden. The survey will take the respondent approximately 15 minutes to complete, and the survey will be accessible across multiple browsers (e.g., Internet Explorer, Google Chrome, Mozilla Firefox) and devices (e.g., smartphones, tablets, laptops). </w:t>
      </w:r>
      <w:r w:rsidRPr="00BF71A0" w:rsidR="00017957">
        <w:t xml:space="preserve">We plan to keep the survey open for </w:t>
      </w:r>
      <w:r w:rsidR="00017957">
        <w:t>6</w:t>
      </w:r>
      <w:r w:rsidRPr="00BF71A0" w:rsidR="00017957">
        <w:t xml:space="preserve"> weeks, sending the first </w:t>
      </w:r>
      <w:r w:rsidRPr="000337DC" w:rsidR="00017957">
        <w:t xml:space="preserve">reminder e-mail 2 weeks after launching the survey, the second reminder e-mail 4 weeks after launching the survey, and the final reminder e-mail 6 weeks after launching the survey. </w:t>
      </w:r>
      <w:r w:rsidR="00B45CC4">
        <w:t>At the end of data collection</w:t>
      </w:r>
      <w:r w:rsidRPr="000337DC" w:rsidR="009A7701">
        <w:t>, we will calculate</w:t>
      </w:r>
      <w:r w:rsidRPr="002810CF" w:rsidR="009A7701">
        <w:rPr>
          <w:color w:val="000000"/>
        </w:rPr>
        <w:t xml:space="preserve"> response rates of CDC-recognized organizations by organization characteristics</w:t>
      </w:r>
      <w:r w:rsidR="00B45CC4">
        <w:rPr>
          <w:color w:val="000000"/>
        </w:rPr>
        <w:t xml:space="preserve"> (e.g., </w:t>
      </w:r>
      <w:r w:rsidRPr="000337DC" w:rsidR="009A7701">
        <w:t>recognition status, average class size, type of program, and setting of programs</w:t>
      </w:r>
      <w:r w:rsidR="00B45CC4">
        <w:t>)</w:t>
      </w:r>
      <w:r w:rsidRPr="000337DC" w:rsidR="009A7701">
        <w:t xml:space="preserve">. The characteristics of the final sample will be compared to the </w:t>
      </w:r>
      <w:r w:rsidRPr="00DC7F65" w:rsidR="00B45CC4">
        <w:t xml:space="preserve">organizational </w:t>
      </w:r>
      <w:r w:rsidRPr="00DC7F65" w:rsidR="009A7701">
        <w:t>charact</w:t>
      </w:r>
      <w:r w:rsidRPr="007C231A" w:rsidR="009A7701">
        <w:t>eristics of all</w:t>
      </w:r>
      <w:r w:rsidRPr="007C231A" w:rsidR="00B45CC4">
        <w:t xml:space="preserve"> CDC-recognized organizations in the</w:t>
      </w:r>
      <w:r w:rsidRPr="007C231A" w:rsidR="009A7701">
        <w:t xml:space="preserve"> DPRP Registry to </w:t>
      </w:r>
      <w:r w:rsidR="00B45CC4">
        <w:t>evaluate representativeness</w:t>
      </w:r>
      <w:r w:rsidRPr="000337DC" w:rsidR="009A7701">
        <w:t>.</w:t>
      </w:r>
      <w:r w:rsidR="009A7701">
        <w:t xml:space="preserve"> </w:t>
      </w:r>
    </w:p>
    <w:p w:rsidR="00017957" w:rsidP="00017957" w:rsidRDefault="00017957" w14:paraId="66BDFB3C" w14:textId="5FA23F4C">
      <w:pPr>
        <w:pStyle w:val="BodyText"/>
      </w:pPr>
      <w:r w:rsidRPr="007334E9">
        <w:lastRenderedPageBreak/>
        <w:t xml:space="preserve">For Phase 2 data collection efforts, we will have a team of study coordinators assigned to </w:t>
      </w:r>
      <w:proofErr w:type="gramStart"/>
      <w:r w:rsidRPr="007334E9">
        <w:t>a number of</w:t>
      </w:r>
      <w:proofErr w:type="gramEnd"/>
      <w:r w:rsidRPr="007334E9">
        <w:t xml:space="preserve"> </w:t>
      </w:r>
      <w:r w:rsidR="002239B2">
        <w:t>class location</w:t>
      </w:r>
      <w:r w:rsidRPr="007334E9">
        <w:t xml:space="preserve">s who will facilitate data collection and provide technical assistance (e.g., with the </w:t>
      </w:r>
      <w:proofErr w:type="spellStart"/>
      <w:r w:rsidRPr="007334E9">
        <w:t>sFTP</w:t>
      </w:r>
      <w:proofErr w:type="spellEnd"/>
      <w:r w:rsidRPr="007334E9">
        <w:t xml:space="preserve"> site). </w:t>
      </w:r>
      <w:r w:rsidRPr="007334E9" w:rsidR="007334E9">
        <w:t>DDT staff will send an initial prenotification letter (</w:t>
      </w:r>
      <w:r w:rsidRPr="005C1733" w:rsidR="007334E9">
        <w:rPr>
          <w:b/>
          <w:i/>
        </w:rPr>
        <w:t>Attachment 2a</w:t>
      </w:r>
      <w:r w:rsidRPr="007334E9" w:rsidR="007334E9">
        <w:t>) to the points of contact at the CDC-recognized lifestyle change programs whose affiliate class locations indicated they would like to be contacted about the Introductory Session Evaluation</w:t>
      </w:r>
      <w:r w:rsidR="00772134">
        <w:t xml:space="preserve"> inviting them to participate in the evaluation</w:t>
      </w:r>
      <w:r w:rsidRPr="007334E9" w:rsidR="007334E9">
        <w:t xml:space="preserve">; based on previous experience, we expect programs to be more likely to open a letter from DDT staff and also more likely to participate with CDC’s </w:t>
      </w:r>
      <w:r w:rsidR="00772134">
        <w:t>invitation</w:t>
      </w:r>
      <w:r w:rsidRPr="007334E9" w:rsidR="007334E9">
        <w:t xml:space="preserve">. </w:t>
      </w:r>
      <w:r w:rsidR="00016A7C">
        <w:t>We will send a</w:t>
      </w:r>
      <w:r w:rsidRPr="007334E9" w:rsidR="00255083">
        <w:t xml:space="preserve">n introductory </w:t>
      </w:r>
      <w:r w:rsidRPr="007334E9" w:rsidR="00C8595C">
        <w:t xml:space="preserve">recruitment </w:t>
      </w:r>
      <w:r w:rsidRPr="007334E9" w:rsidR="00255083">
        <w:t xml:space="preserve">email </w:t>
      </w:r>
      <w:r w:rsidRPr="007334E9" w:rsidR="007731A2">
        <w:t>(</w:t>
      </w:r>
      <w:r w:rsidRPr="005C1733" w:rsidR="007731A2">
        <w:rPr>
          <w:b/>
          <w:i/>
        </w:rPr>
        <w:t>Attachment 2b</w:t>
      </w:r>
      <w:r w:rsidRPr="007334E9" w:rsidR="007731A2">
        <w:t xml:space="preserve">) </w:t>
      </w:r>
      <w:r w:rsidRPr="007334E9" w:rsidR="00255083">
        <w:t xml:space="preserve">accompanied by a </w:t>
      </w:r>
      <w:r w:rsidRPr="007334E9" w:rsidR="00C8595C">
        <w:t>2</w:t>
      </w:r>
      <w:r w:rsidR="006D64C4">
        <w:noBreakHyphen/>
      </w:r>
      <w:r w:rsidRPr="007334E9" w:rsidR="00C8595C">
        <w:t xml:space="preserve">page </w:t>
      </w:r>
      <w:r w:rsidRPr="007334E9" w:rsidR="00255083">
        <w:t xml:space="preserve">data collection </w:t>
      </w:r>
      <w:r w:rsidRPr="007334E9" w:rsidR="003A1D7C">
        <w:t>overview</w:t>
      </w:r>
      <w:r w:rsidRPr="007334E9" w:rsidR="00255083">
        <w:t xml:space="preserve"> </w:t>
      </w:r>
      <w:r w:rsidRPr="007334E9" w:rsidR="007731A2">
        <w:t>(</w:t>
      </w:r>
      <w:r w:rsidRPr="005C1733" w:rsidR="007731A2">
        <w:rPr>
          <w:b/>
          <w:i/>
        </w:rPr>
        <w:t>Attachment 2c</w:t>
      </w:r>
      <w:r w:rsidRPr="007334E9" w:rsidR="007731A2">
        <w:t xml:space="preserve">) </w:t>
      </w:r>
      <w:r w:rsidRPr="007334E9" w:rsidR="00255083">
        <w:t xml:space="preserve">to potential participants, followed by </w:t>
      </w:r>
      <w:r w:rsidRPr="007334E9" w:rsidR="00C8595C">
        <w:t xml:space="preserve">up to </w:t>
      </w:r>
      <w:r w:rsidR="00016A7C">
        <w:t>three</w:t>
      </w:r>
      <w:r w:rsidRPr="007334E9" w:rsidR="00016A7C">
        <w:t xml:space="preserve"> </w:t>
      </w:r>
      <w:r w:rsidRPr="007334E9" w:rsidR="00C8595C">
        <w:t>reminder recruitment emails</w:t>
      </w:r>
      <w:r w:rsidRPr="007334E9" w:rsidR="0086325D">
        <w:t xml:space="preserve"> </w:t>
      </w:r>
      <w:r w:rsidRPr="007334E9" w:rsidR="007731A2">
        <w:t>(</w:t>
      </w:r>
      <w:r w:rsidRPr="005C1733" w:rsidR="007731A2">
        <w:rPr>
          <w:b/>
          <w:i/>
        </w:rPr>
        <w:t>Attachments 2d</w:t>
      </w:r>
      <w:r w:rsidRPr="006D64C4" w:rsidR="007334E9">
        <w:t>,</w:t>
      </w:r>
      <w:r w:rsidRPr="007334E9" w:rsidR="007334E9">
        <w:rPr>
          <w:b/>
        </w:rPr>
        <w:t xml:space="preserve"> </w:t>
      </w:r>
      <w:r w:rsidRPr="006D64C4" w:rsidR="007334E9">
        <w:rPr>
          <w:b/>
          <w:i/>
        </w:rPr>
        <w:t>2e</w:t>
      </w:r>
      <w:r w:rsidRPr="006D64C4" w:rsidR="006D64C4">
        <w:t>,</w:t>
      </w:r>
      <w:r w:rsidRPr="006D64C4" w:rsidR="007334E9">
        <w:t xml:space="preserve"> and </w:t>
      </w:r>
      <w:r w:rsidRPr="006D64C4" w:rsidR="007731A2">
        <w:rPr>
          <w:b/>
          <w:i/>
        </w:rPr>
        <w:t>2f</w:t>
      </w:r>
      <w:r w:rsidRPr="007334E9" w:rsidR="007731A2">
        <w:t xml:space="preserve">) </w:t>
      </w:r>
      <w:r w:rsidRPr="007334E9" w:rsidR="0086325D">
        <w:t xml:space="preserve">and up to </w:t>
      </w:r>
      <w:r w:rsidR="00016A7C">
        <w:t>two</w:t>
      </w:r>
      <w:r w:rsidRPr="007334E9" w:rsidR="00016A7C">
        <w:t xml:space="preserve"> </w:t>
      </w:r>
      <w:r w:rsidRPr="007334E9" w:rsidR="0086325D">
        <w:t>data collection reminder emails</w:t>
      </w:r>
      <w:r w:rsidRPr="007334E9" w:rsidR="00697878">
        <w:t xml:space="preserve"> (</w:t>
      </w:r>
      <w:r w:rsidR="00C5064E">
        <w:t>to</w:t>
      </w:r>
      <w:r w:rsidRPr="007334E9" w:rsidR="00C5064E">
        <w:t xml:space="preserve"> </w:t>
      </w:r>
      <w:r w:rsidR="00C5064E">
        <w:t>LCP staff</w:t>
      </w:r>
      <w:r w:rsidRPr="007334E9" w:rsidR="00697878">
        <w:t>)</w:t>
      </w:r>
      <w:r w:rsidRPr="007334E9" w:rsidR="007334E9">
        <w:t xml:space="preserve"> (</w:t>
      </w:r>
      <w:r w:rsidRPr="006D64C4" w:rsidR="007334E9">
        <w:rPr>
          <w:b/>
          <w:i/>
        </w:rPr>
        <w:t>Attachments 2g</w:t>
      </w:r>
      <w:r w:rsidRPr="006D64C4" w:rsidR="007334E9">
        <w:t xml:space="preserve"> and </w:t>
      </w:r>
      <w:r w:rsidRPr="006D64C4" w:rsidR="007334E9">
        <w:rPr>
          <w:b/>
          <w:i/>
        </w:rPr>
        <w:t>2h</w:t>
      </w:r>
      <w:r w:rsidRPr="007334E9" w:rsidR="007334E9">
        <w:t>)</w:t>
      </w:r>
      <w:r w:rsidRPr="007334E9" w:rsidR="0086325D">
        <w:t xml:space="preserve">. </w:t>
      </w:r>
      <w:r w:rsidR="006E3C14">
        <w:t>C</w:t>
      </w:r>
      <w:r w:rsidRPr="00894C02" w:rsidR="00894C02">
        <w:t xml:space="preserve">lass locations assigned to implement the BYB Discovery Session (up to 66 classes) will be </w:t>
      </w:r>
      <w:r w:rsidR="004E7454">
        <w:t>compensated</w:t>
      </w:r>
      <w:r w:rsidRPr="00894C02" w:rsidR="00894C02">
        <w:t xml:space="preserve"> up to </w:t>
      </w:r>
      <w:r w:rsidRPr="00894C02" w:rsidR="00894C02">
        <w:rPr>
          <w:color w:val="000000"/>
          <w:szCs w:val="24"/>
        </w:rPr>
        <w:t>$1,450</w:t>
      </w:r>
      <w:r w:rsidR="00BB319F">
        <w:rPr>
          <w:color w:val="000000"/>
          <w:szCs w:val="24"/>
        </w:rPr>
        <w:t xml:space="preserve"> </w:t>
      </w:r>
      <w:r w:rsidR="00C62999">
        <w:rPr>
          <w:color w:val="000000"/>
          <w:szCs w:val="24"/>
        </w:rPr>
        <w:t>to compensate</w:t>
      </w:r>
      <w:r w:rsidRPr="00894C02" w:rsidR="00894C02">
        <w:rPr>
          <w:color w:val="000000"/>
          <w:szCs w:val="24"/>
        </w:rPr>
        <w:t xml:space="preserve"> for time and materials, including </w:t>
      </w:r>
      <w:r w:rsidR="00326A00">
        <w:rPr>
          <w:color w:val="000000"/>
          <w:szCs w:val="24"/>
        </w:rPr>
        <w:t>time</w:t>
      </w:r>
      <w:r w:rsidRPr="00894C02" w:rsidR="00894C02">
        <w:rPr>
          <w:color w:val="000000"/>
          <w:szCs w:val="24"/>
        </w:rPr>
        <w:t xml:space="preserve"> for lifestyle coaches to implement the BYB Discovery Session (e.g., </w:t>
      </w:r>
      <w:r w:rsidR="00D04882">
        <w:rPr>
          <w:color w:val="000000"/>
          <w:szCs w:val="24"/>
        </w:rPr>
        <w:t xml:space="preserve">time spent </w:t>
      </w:r>
      <w:r w:rsidRPr="00894C02" w:rsidR="00894C02">
        <w:rPr>
          <w:color w:val="000000"/>
          <w:szCs w:val="24"/>
        </w:rPr>
        <w:t>attend</w:t>
      </w:r>
      <w:r w:rsidR="00D04882">
        <w:rPr>
          <w:color w:val="000000"/>
          <w:szCs w:val="24"/>
        </w:rPr>
        <w:t>ing</w:t>
      </w:r>
      <w:r w:rsidRPr="00894C02" w:rsidR="00894C02">
        <w:rPr>
          <w:color w:val="000000"/>
          <w:szCs w:val="24"/>
        </w:rPr>
        <w:t xml:space="preserve"> training webinars on how to implement the session and prepar</w:t>
      </w:r>
      <w:r w:rsidR="009728D6">
        <w:rPr>
          <w:color w:val="000000"/>
          <w:szCs w:val="24"/>
        </w:rPr>
        <w:t>ing</w:t>
      </w:r>
      <w:r w:rsidRPr="00894C02" w:rsidR="00894C02">
        <w:rPr>
          <w:color w:val="000000"/>
          <w:szCs w:val="24"/>
        </w:rPr>
        <w:t xml:space="preserve"> materials for the session)</w:t>
      </w:r>
      <w:r w:rsidR="008A3D69">
        <w:rPr>
          <w:color w:val="000000"/>
          <w:szCs w:val="24"/>
        </w:rPr>
        <w:t xml:space="preserve"> </w:t>
      </w:r>
      <w:r w:rsidRPr="00894C02" w:rsidR="00894C02">
        <w:rPr>
          <w:color w:val="000000"/>
          <w:szCs w:val="24"/>
        </w:rPr>
        <w:t xml:space="preserve">and </w:t>
      </w:r>
      <w:r w:rsidR="009728D6">
        <w:rPr>
          <w:color w:val="000000"/>
          <w:szCs w:val="24"/>
        </w:rPr>
        <w:t xml:space="preserve">cost of </w:t>
      </w:r>
      <w:r w:rsidRPr="00894C02" w:rsidR="00894C02">
        <w:rPr>
          <w:color w:val="000000"/>
          <w:szCs w:val="24"/>
        </w:rPr>
        <w:t>buying materials needed to implement BYB Discovery Session. Those</w:t>
      </w:r>
      <w:r w:rsidRPr="00894C02" w:rsidR="00894C02">
        <w:t xml:space="preserve"> providing introductory sessions as usual (up to 66 classes) will be </w:t>
      </w:r>
      <w:r w:rsidR="004E7454">
        <w:t>compensated</w:t>
      </w:r>
      <w:r w:rsidRPr="00894C02" w:rsidR="00894C02">
        <w:t xml:space="preserve"> up to $600</w:t>
      </w:r>
      <w:r w:rsidR="00894C02">
        <w:t xml:space="preserve"> for time, </w:t>
      </w:r>
      <w:r w:rsidR="00326A00">
        <w:t>primarily</w:t>
      </w:r>
      <w:r w:rsidR="008A3D69">
        <w:t xml:space="preserve"> to cover costs</w:t>
      </w:r>
      <w:r w:rsidR="007B262D">
        <w:t xml:space="preserve"> </w:t>
      </w:r>
      <w:r w:rsidR="00894C02">
        <w:t xml:space="preserve">for LCP staff </w:t>
      </w:r>
      <w:r w:rsidR="008A3D69">
        <w:t>to implement their usual introductory sessions. The compensation is larger for class locations implementing the BYB Discovery Session to account for the additional training and materials needed to implement the new introductory session</w:t>
      </w:r>
      <w:r>
        <w:t xml:space="preserve">. </w:t>
      </w:r>
    </w:p>
    <w:p w:rsidR="00017957" w:rsidP="00017957" w:rsidRDefault="00017957" w14:paraId="64D311BA" w14:textId="0D89BA10">
      <w:pPr>
        <w:pStyle w:val="BodyText"/>
      </w:pPr>
      <w:r>
        <w:t xml:space="preserve">Additionally, for both Phase 1 and Phase 2, </w:t>
      </w:r>
      <w:r w:rsidR="00016A7C">
        <w:t xml:space="preserve">we will make sure </w:t>
      </w:r>
      <w:r>
        <w:t xml:space="preserve">CDC project officers who oversee </w:t>
      </w:r>
      <w:r w:rsidR="00A35C21">
        <w:t xml:space="preserve">grantees who may be affiliated with or fund </w:t>
      </w:r>
      <w:r>
        <w:t xml:space="preserve">the </w:t>
      </w:r>
      <w:r w:rsidR="007C033D">
        <w:t xml:space="preserve">CDC-recognized organizations who offer the </w:t>
      </w:r>
      <w:r w:rsidR="00016A7C">
        <w:t xml:space="preserve">National </w:t>
      </w:r>
      <w:r>
        <w:t xml:space="preserve">DPP lifestyle change program </w:t>
      </w:r>
      <w:r w:rsidR="00016A7C">
        <w:t xml:space="preserve">are aware of which class locations are participating in this evaluation </w:t>
      </w:r>
      <w:r w:rsidR="00A35C21">
        <w:t>and can contact the CDC evaluation leads with any questions</w:t>
      </w:r>
      <w:r>
        <w:t>.</w:t>
      </w:r>
    </w:p>
    <w:p w:rsidR="00017957" w:rsidP="00173A3F" w:rsidRDefault="00017957" w14:paraId="331B7F5E" w14:textId="77777777">
      <w:pPr>
        <w:pStyle w:val="Heading2"/>
      </w:pPr>
      <w:bookmarkStart w:name="_Toc7691899" w:id="36"/>
      <w:r w:rsidRPr="006E5C82">
        <w:t>B</w:t>
      </w:r>
      <w:r>
        <w:t>.</w:t>
      </w:r>
      <w:r w:rsidRPr="006E5C82">
        <w:t>4</w:t>
      </w:r>
      <w:r w:rsidRPr="006E5C82">
        <w:tab/>
        <w:t xml:space="preserve">Test of Procedures or Methods to </w:t>
      </w:r>
      <w:r>
        <w:t>b</w:t>
      </w:r>
      <w:r w:rsidRPr="006E5C82">
        <w:t>e Undertaken</w:t>
      </w:r>
      <w:bookmarkEnd w:id="33"/>
      <w:bookmarkEnd w:id="34"/>
      <w:bookmarkEnd w:id="35"/>
      <w:bookmarkEnd w:id="36"/>
      <w:r>
        <w:t xml:space="preserve"> </w:t>
      </w:r>
    </w:p>
    <w:p w:rsidR="00B669CB" w:rsidP="00017957" w:rsidRDefault="00017957" w14:paraId="12B509E4" w14:textId="4F193C27">
      <w:pPr>
        <w:pStyle w:val="BodyText"/>
      </w:pPr>
      <w:r w:rsidRPr="00624C19">
        <w:t xml:space="preserve">To ensure that items and responses </w:t>
      </w:r>
      <w:r w:rsidR="00016A7C">
        <w:t>are</w:t>
      </w:r>
      <w:r w:rsidRPr="00624C19">
        <w:t xml:space="preserve"> understood by respondents on the surveys (Landscape Assessment</w:t>
      </w:r>
      <w:r>
        <w:t>,</w:t>
      </w:r>
      <w:r w:rsidRPr="00624C19">
        <w:t xml:space="preserve"> Pre-Session Survey</w:t>
      </w:r>
      <w:r>
        <w:t xml:space="preserve">, </w:t>
      </w:r>
      <w:r w:rsidRPr="00624C19">
        <w:t xml:space="preserve">and Post-Session Survey), the Registration and Attendance Tracking Form, and the BYB Discovery Session Implementation Fidelity Checklist, CDC and </w:t>
      </w:r>
      <w:r w:rsidR="00DE2F78">
        <w:t>contractor</w:t>
      </w:r>
      <w:r w:rsidRPr="00624C19" w:rsidR="00DE2F78">
        <w:t xml:space="preserve"> </w:t>
      </w:r>
      <w:r w:rsidRPr="00624C19">
        <w:t xml:space="preserve">staff who have </w:t>
      </w:r>
      <w:r w:rsidRPr="00E506ED">
        <w:t xml:space="preserve">considerable experience with the </w:t>
      </w:r>
      <w:r w:rsidR="00016A7C">
        <w:t xml:space="preserve">National </w:t>
      </w:r>
      <w:r w:rsidRPr="00E506ED">
        <w:t>DPP lifestyle change program as well as the BYB introductory session con</w:t>
      </w:r>
      <w:r w:rsidR="00133B13">
        <w:t>t</w:t>
      </w:r>
      <w:r w:rsidRPr="00E506ED">
        <w:t xml:space="preserve">ent reviewed all of the data collection instruments. Edits were based on feedback provided by subject matter experts. </w:t>
      </w:r>
      <w:r>
        <w:t>In addition, all data collection instruments underwent rigorous editorial review to ensure clarity of content</w:t>
      </w:r>
      <w:r w:rsidR="00C93714">
        <w:t xml:space="preserve"> and plain-language</w:t>
      </w:r>
      <w:r>
        <w:t xml:space="preserve">. </w:t>
      </w:r>
      <w:r w:rsidR="00016A7C">
        <w:t>We will further test t</w:t>
      </w:r>
      <w:r w:rsidRPr="007B2255">
        <w:t>he web-based Landscape Assessment to ensure accessibility across multiple browsers and devices and to confirm that content and skip patterns were programmed correctly.</w:t>
      </w:r>
    </w:p>
    <w:p w:rsidR="00B669CB" w:rsidP="00017957" w:rsidRDefault="00DE2F78" w14:paraId="4FF8B3E2" w14:textId="162586ED">
      <w:pPr>
        <w:pStyle w:val="BodyText"/>
      </w:pPr>
      <w:r>
        <w:t xml:space="preserve">Contractor </w:t>
      </w:r>
      <w:r w:rsidR="00017957">
        <w:t xml:space="preserve">staff also tested the amount of time it took to complete each instrument to ensure accurate estimates </w:t>
      </w:r>
      <w:r w:rsidR="00C93714">
        <w:t>are</w:t>
      </w:r>
      <w:r w:rsidR="00017957">
        <w:t xml:space="preserve"> provided to participants.</w:t>
      </w:r>
      <w:r w:rsidRPr="00BC25C6" w:rsidR="00017957">
        <w:t xml:space="preserve"> According to the results from these tests,</w:t>
      </w:r>
      <w:r w:rsidR="00C93714">
        <w:t xml:space="preserve"> </w:t>
      </w:r>
      <w:r w:rsidRPr="00BC25C6" w:rsidR="00017957">
        <w:t xml:space="preserve">the average time to complete the </w:t>
      </w:r>
      <w:r w:rsidR="00017957">
        <w:t>Landscap</w:t>
      </w:r>
      <w:r w:rsidR="00707F80">
        <w:t>e</w:t>
      </w:r>
      <w:r w:rsidR="00017957">
        <w:t xml:space="preserve"> Assessment (Phase 1) </w:t>
      </w:r>
      <w:r w:rsidRPr="00BC25C6" w:rsidR="00017957">
        <w:t xml:space="preserve">was approximately </w:t>
      </w:r>
      <w:r w:rsidR="00017957">
        <w:t>1</w:t>
      </w:r>
      <w:r w:rsidR="007334E9">
        <w:t>0</w:t>
      </w:r>
      <w:r w:rsidR="006D64C4">
        <w:t> </w:t>
      </w:r>
      <w:r w:rsidRPr="00BC25C6" w:rsidR="00017957">
        <w:t xml:space="preserve">minutes, </w:t>
      </w:r>
      <w:r w:rsidRPr="00BC25C6" w:rsidR="00017957">
        <w:lastRenderedPageBreak/>
        <w:t xml:space="preserve">and the estimated time range for actual respondents to complete the </w:t>
      </w:r>
      <w:r w:rsidRPr="00B91627" w:rsidR="00017957">
        <w:t>instrument is 15</w:t>
      </w:r>
      <w:r w:rsidR="006D64C4">
        <w:t> </w:t>
      </w:r>
      <w:r w:rsidRPr="00B91627" w:rsidR="00017957">
        <w:t>minutes</w:t>
      </w:r>
      <w:r w:rsidRPr="00BC25C6" w:rsidR="00017957">
        <w:t>.</w:t>
      </w:r>
      <w:r w:rsidR="00017957">
        <w:t xml:space="preserve"> The average time to complete the Pre-Session Survey (Phase 2) was </w:t>
      </w:r>
      <w:r w:rsidR="007334E9">
        <w:t>5</w:t>
      </w:r>
      <w:r w:rsidR="00017957">
        <w:t xml:space="preserve"> minutes, and the estimated time range for actual respondents to complete the instrument is </w:t>
      </w:r>
      <w:r w:rsidR="007334E9">
        <w:t>10</w:t>
      </w:r>
      <w:r w:rsidR="00017957">
        <w:t xml:space="preserve"> minutes. Similarly, the average time to complete the Post-Session Survey (Phase 2) was </w:t>
      </w:r>
      <w:r w:rsidR="007334E9">
        <w:t>5</w:t>
      </w:r>
      <w:r w:rsidR="00017957">
        <w:t xml:space="preserve"> minutes, and the estimated time range for actual respondents to complete the instrument is </w:t>
      </w:r>
      <w:r w:rsidR="007334E9">
        <w:t>10</w:t>
      </w:r>
      <w:r w:rsidR="00017957">
        <w:t xml:space="preserve"> minutes. </w:t>
      </w:r>
      <w:r w:rsidR="00B669CB">
        <w:t>Both the Pre-Session and Post-Session surveys were further tested to assess the sensitivity of these tools design</w:t>
      </w:r>
      <w:r w:rsidR="008F260F">
        <w:t>ed</w:t>
      </w:r>
      <w:r w:rsidR="00B669CB">
        <w:t xml:space="preserve"> to measure </w:t>
      </w:r>
      <w:r w:rsidR="008F260F">
        <w:t>participant biases that serve as barriers to enrolling in the National DPP lifestyle change program during a demonstration of the BYB Discovery Sessions (Office of Management and Budget [OMB] Control Number: 0920-1154).</w:t>
      </w:r>
      <w:r w:rsidR="00017957">
        <w:t xml:space="preserve">The average time to complete the Registration and Attendance Tracking Form (Phase 2) was </w:t>
      </w:r>
      <w:r w:rsidR="007334E9">
        <w:t>10</w:t>
      </w:r>
      <w:r w:rsidR="00017957">
        <w:t xml:space="preserve"> minutes, and the estimated time range for actual respondents to complete the instrument is </w:t>
      </w:r>
      <w:r w:rsidR="007334E9">
        <w:t>15</w:t>
      </w:r>
      <w:r w:rsidR="00017957">
        <w:t xml:space="preserve"> minutes. Finally, the estimated time range for actual respondents to complete the </w:t>
      </w:r>
      <w:r w:rsidR="00A34952">
        <w:t xml:space="preserve">BYB Discovery Session Implementation Fidelity Checklist (Phase 2) </w:t>
      </w:r>
      <w:r w:rsidR="00017957">
        <w:t xml:space="preserve">is </w:t>
      </w:r>
      <w:r w:rsidR="00A34952">
        <w:t xml:space="preserve">90 minutes, as it </w:t>
      </w:r>
      <w:r w:rsidR="00BB0529">
        <w:t xml:space="preserve">contains elements that need to </w:t>
      </w:r>
      <w:r w:rsidR="00A34952">
        <w:t xml:space="preserve">be completed </w:t>
      </w:r>
      <w:r w:rsidRPr="00E45BC4" w:rsidR="00BB0529">
        <w:rPr>
          <w:color w:val="000000"/>
          <w:szCs w:val="24"/>
        </w:rPr>
        <w:t xml:space="preserve">before, during, and after each </w:t>
      </w:r>
      <w:r w:rsidR="00A34952">
        <w:t>Discovery Session</w:t>
      </w:r>
      <w:r w:rsidR="00017957">
        <w:t>.</w:t>
      </w:r>
    </w:p>
    <w:p w:rsidR="00017957" w:rsidP="00173A3F" w:rsidRDefault="00017957" w14:paraId="148D21B8" w14:textId="77777777">
      <w:pPr>
        <w:pStyle w:val="Heading2"/>
      </w:pPr>
      <w:bookmarkStart w:name="_Toc317510912" w:id="37"/>
      <w:bookmarkStart w:name="_Toc318379284" w:id="38"/>
      <w:bookmarkStart w:name="_Toc348434934" w:id="39"/>
      <w:bookmarkStart w:name="_Toc7691900" w:id="40"/>
      <w:r w:rsidRPr="006E5C82">
        <w:t>B</w:t>
      </w:r>
      <w:r>
        <w:t>.</w:t>
      </w:r>
      <w:r w:rsidRPr="006E5C82">
        <w:t>5</w:t>
      </w:r>
      <w:r w:rsidRPr="006E5C82">
        <w:tab/>
        <w:t>Individuals Consulted on Statistical Aspects or Analyzing Data</w:t>
      </w:r>
      <w:bookmarkEnd w:id="37"/>
      <w:bookmarkEnd w:id="38"/>
      <w:bookmarkEnd w:id="39"/>
      <w:bookmarkEnd w:id="40"/>
      <w:r>
        <w:t xml:space="preserve"> </w:t>
      </w:r>
    </w:p>
    <w:p w:rsidR="00017957" w:rsidP="006D64C4" w:rsidRDefault="00017957" w14:paraId="05534BF1" w14:textId="77777777">
      <w:pPr>
        <w:pStyle w:val="BodyText"/>
      </w:pPr>
      <w:r>
        <w:t xml:space="preserve">DDT assumes oversight and responsibility for the development of the overall assessment design, data collection, and analysis. Deborah Porterfield, Project Director, and Pamela Williams, Associate Project Director, are the people primarily responsible for collecting the </w:t>
      </w:r>
      <w:r w:rsidRPr="006D64C4">
        <w:t>information</w:t>
      </w:r>
      <w:r>
        <w:t xml:space="preserve"> and interpreting the findings. The individuals responsible for overseeing instrument design, data collection, and analysis are the following:</w:t>
      </w:r>
    </w:p>
    <w:p w:rsidR="00133B13" w:rsidP="000C0D0E" w:rsidRDefault="00017957" w14:paraId="73938D03" w14:textId="61259730">
      <w:pPr>
        <w:pStyle w:val="BodyText3"/>
        <w:rPr>
          <w:rStyle w:val="Hyperlink"/>
        </w:rPr>
      </w:pPr>
      <w:r w:rsidRPr="00840C02">
        <w:t>Deborah Porterfield, Project Director</w:t>
      </w:r>
      <w:r w:rsidR="000C0D0E">
        <w:br/>
      </w:r>
      <w:r w:rsidRPr="00840C02">
        <w:t>RTI International</w:t>
      </w:r>
      <w:r w:rsidR="000C0D0E">
        <w:br/>
      </w:r>
      <w:r w:rsidRPr="00840C02">
        <w:t>3040 East Cornwallis R</w:t>
      </w:r>
      <w:r w:rsidR="00707F80">
        <w:t>d.</w:t>
      </w:r>
      <w:r w:rsidRPr="00840C02">
        <w:br/>
        <w:t>Post Office Box 12194</w:t>
      </w:r>
      <w:r w:rsidRPr="00840C02">
        <w:br/>
        <w:t>Research Triangle Park, NC 27709-2194</w:t>
      </w:r>
      <w:r w:rsidR="000C0D0E">
        <w:br/>
      </w:r>
      <w:r w:rsidRPr="00840C02">
        <w:t>Tel. 919-630-0532</w:t>
      </w:r>
      <w:r w:rsidR="000C0D0E">
        <w:br/>
      </w:r>
      <w:r w:rsidRPr="00840C02">
        <w:t>E-mail</w:t>
      </w:r>
      <w:r>
        <w:t>:</w:t>
      </w:r>
      <w:r w:rsidRPr="00840C02">
        <w:t xml:space="preserve"> </w:t>
      </w:r>
      <w:hyperlink w:history="1" r:id="rId18">
        <w:r w:rsidRPr="00072554" w:rsidR="00133B13">
          <w:rPr>
            <w:rStyle w:val="Hyperlink"/>
          </w:rPr>
          <w:t>dsporterfield.contractor@rti.org</w:t>
        </w:r>
      </w:hyperlink>
    </w:p>
    <w:p w:rsidRPr="00511AE5" w:rsidR="00017957" w:rsidP="006D64C4" w:rsidRDefault="00017957" w14:paraId="785AE601" w14:textId="5E70AA0E">
      <w:pPr>
        <w:pStyle w:val="BodyText3"/>
      </w:pPr>
      <w:r w:rsidRPr="00840C02">
        <w:t>Pamela Williams, Associate Project Director</w:t>
      </w:r>
      <w:r w:rsidR="000C0D0E">
        <w:br/>
      </w:r>
      <w:r w:rsidRPr="00840C02">
        <w:t>RTI International</w:t>
      </w:r>
      <w:r w:rsidR="000C0D0E">
        <w:br/>
      </w:r>
      <w:r w:rsidRPr="00840C02">
        <w:t>3040 East Cornwallis R</w:t>
      </w:r>
      <w:r w:rsidR="00707F80">
        <w:t>d.</w:t>
      </w:r>
      <w:r w:rsidRPr="00840C02">
        <w:br/>
        <w:t>Post Office Box 12194</w:t>
      </w:r>
      <w:r w:rsidRPr="00840C02">
        <w:br/>
        <w:t>Research Triangle Park, NC 27709-2194</w:t>
      </w:r>
      <w:r w:rsidR="00133B13">
        <w:br/>
      </w:r>
      <w:r w:rsidRPr="00840C02">
        <w:t>Tel. 919-316-3936</w:t>
      </w:r>
      <w:r w:rsidR="000C0D0E">
        <w:br/>
      </w:r>
      <w:r w:rsidRPr="00511AE5">
        <w:t>E-mail</w:t>
      </w:r>
      <w:r>
        <w:t>:</w:t>
      </w:r>
      <w:r w:rsidRPr="00511AE5">
        <w:t xml:space="preserve"> </w:t>
      </w:r>
      <w:hyperlink w:history="1" r:id="rId19">
        <w:r w:rsidRPr="00511AE5">
          <w:rPr>
            <w:rStyle w:val="Hyperlink"/>
          </w:rPr>
          <w:t>pamwilliams</w:t>
        </w:r>
      </w:hyperlink>
      <w:r w:rsidRPr="00511AE5">
        <w:rPr>
          <w:rStyle w:val="Hyperlink"/>
        </w:rPr>
        <w:t>@rti.org</w:t>
      </w:r>
    </w:p>
    <w:p w:rsidRPr="000C0D0E" w:rsidR="00017957" w:rsidP="000C0D0E" w:rsidRDefault="00017957" w14:paraId="24B88673" w14:textId="2338CD6E">
      <w:pPr>
        <w:pStyle w:val="BodyText3"/>
        <w:rPr>
          <w:rStyle w:val="Hyperlink"/>
          <w:color w:val="auto"/>
          <w:u w:val="none"/>
        </w:rPr>
      </w:pPr>
      <w:r w:rsidRPr="00511AE5">
        <w:t xml:space="preserve">Sara Jacobs, Data Collection &amp; Analysis Task Leader </w:t>
      </w:r>
      <w:r w:rsidR="000C0D0E">
        <w:br/>
      </w:r>
      <w:r w:rsidRPr="00511AE5">
        <w:t>RTI International</w:t>
      </w:r>
      <w:r w:rsidR="000C0D0E">
        <w:br/>
      </w:r>
      <w:r w:rsidRPr="00511AE5">
        <w:rPr>
          <w:lang w:val="en"/>
        </w:rPr>
        <w:t>230 W. Monroe St</w:t>
      </w:r>
      <w:r w:rsidR="00707F80">
        <w:rPr>
          <w:lang w:val="en"/>
        </w:rPr>
        <w:t>.</w:t>
      </w:r>
      <w:r w:rsidRPr="00511AE5">
        <w:rPr>
          <w:lang w:val="en"/>
        </w:rPr>
        <w:br/>
      </w:r>
      <w:r w:rsidRPr="00511AE5">
        <w:rPr>
          <w:lang w:val="en"/>
        </w:rPr>
        <w:lastRenderedPageBreak/>
        <w:t>Suite 2100</w:t>
      </w:r>
      <w:r w:rsidRPr="00511AE5">
        <w:rPr>
          <w:lang w:val="en"/>
        </w:rPr>
        <w:br/>
        <w:t>Chicago, IL 60606-4901</w:t>
      </w:r>
      <w:r w:rsidR="000C0D0E">
        <w:br/>
      </w:r>
      <w:r w:rsidRPr="00511AE5">
        <w:t>Tel. 770-407-4951</w:t>
      </w:r>
      <w:r w:rsidR="000C0D0E">
        <w:br/>
      </w:r>
      <w:r w:rsidRPr="00511AE5">
        <w:t>E-mail</w:t>
      </w:r>
      <w:r>
        <w:t>:</w:t>
      </w:r>
      <w:r w:rsidRPr="00511AE5">
        <w:t xml:space="preserve"> </w:t>
      </w:r>
      <w:hyperlink w:history="1" r:id="rId20">
        <w:r w:rsidRPr="00511AE5">
          <w:rPr>
            <w:rStyle w:val="Hyperlink"/>
          </w:rPr>
          <w:t>sjacobs@rti.org</w:t>
        </w:r>
      </w:hyperlink>
    </w:p>
    <w:p w:rsidRPr="000C0D0E" w:rsidR="00017957" w:rsidP="006D64C4" w:rsidRDefault="00017957" w14:paraId="36864824" w14:textId="693E2936">
      <w:pPr>
        <w:pStyle w:val="BodyText3"/>
        <w:keepNext/>
        <w:keepLines/>
        <w:rPr>
          <w:rStyle w:val="Hyperlink"/>
          <w:color w:val="auto"/>
          <w:u w:val="none"/>
        </w:rPr>
      </w:pPr>
      <w:r>
        <w:t>Peter Amico, Scientific Advisor</w:t>
      </w:r>
      <w:r w:rsidR="000C0D0E">
        <w:br/>
      </w:r>
      <w:r>
        <w:t>Amico Consulting</w:t>
      </w:r>
      <w:r w:rsidR="000C0D0E">
        <w:br/>
      </w:r>
      <w:r>
        <w:t>4843 Big Oaks Lane</w:t>
      </w:r>
      <w:r w:rsidR="000C0D0E">
        <w:br/>
      </w:r>
      <w:r>
        <w:t>Orlando, FL 32806</w:t>
      </w:r>
      <w:r w:rsidR="000C0D0E">
        <w:br/>
      </w:r>
      <w:r>
        <w:t>Tel. 617-863-0817</w:t>
      </w:r>
      <w:r w:rsidR="000C0D0E">
        <w:br/>
      </w:r>
      <w:r>
        <w:t xml:space="preserve">E-mail: </w:t>
      </w:r>
      <w:hyperlink w:history="1" r:id="rId21">
        <w:r w:rsidRPr="00F60D4A">
          <w:rPr>
            <w:rStyle w:val="Hyperlink"/>
          </w:rPr>
          <w:t>peter@amicoconsulting.com</w:t>
        </w:r>
      </w:hyperlink>
    </w:p>
    <w:p w:rsidR="00017957" w:rsidP="000C0D0E" w:rsidRDefault="00017957" w14:paraId="710FD587" w14:textId="3D20FF22">
      <w:pPr>
        <w:pStyle w:val="BodyText3"/>
        <w:rPr>
          <w:rStyle w:val="Hyperlink"/>
        </w:rPr>
      </w:pPr>
      <w:r w:rsidRPr="000C0D0E">
        <w:t>Sreelatha Meleth, Scientific Advisor</w:t>
      </w:r>
      <w:r w:rsidRPr="000C0D0E" w:rsidR="000C0D0E">
        <w:br/>
      </w:r>
      <w:r w:rsidRPr="000C0D0E">
        <w:t>RTI International</w:t>
      </w:r>
      <w:r w:rsidRPr="000C0D0E" w:rsidR="000C0D0E">
        <w:br/>
      </w:r>
      <w:r w:rsidRPr="000C0D0E">
        <w:t>2987 Clairmont R</w:t>
      </w:r>
      <w:r w:rsidR="00707F80">
        <w:t>d.</w:t>
      </w:r>
      <w:r w:rsidRPr="000C0D0E" w:rsidR="000C0D0E">
        <w:br/>
      </w:r>
      <w:r w:rsidRPr="000C0D0E">
        <w:t>Century Plaza 1, Suite 400</w:t>
      </w:r>
      <w:r w:rsidRPr="000C0D0E" w:rsidR="000C0D0E">
        <w:br/>
      </w:r>
      <w:r w:rsidRPr="000C0D0E">
        <w:t>Atlanta, GA 30329</w:t>
      </w:r>
      <w:r w:rsidRPr="000C0D0E" w:rsidR="000C0D0E">
        <w:br/>
      </w:r>
      <w:r w:rsidRPr="000C0D0E">
        <w:t>Tel. 770-407-4936</w:t>
      </w:r>
      <w:r w:rsidR="000C0D0E">
        <w:rPr>
          <w:rStyle w:val="Hyperlink"/>
        </w:rPr>
        <w:br/>
      </w:r>
      <w:r>
        <w:rPr>
          <w:rStyle w:val="Hyperlink"/>
        </w:rPr>
        <w:t xml:space="preserve">E-mail: </w:t>
      </w:r>
      <w:hyperlink w:history="1" r:id="rId22">
        <w:r w:rsidRPr="006059A9">
          <w:rPr>
            <w:rStyle w:val="Hyperlink"/>
          </w:rPr>
          <w:t>smeleth@rti.org</w:t>
        </w:r>
      </w:hyperlink>
    </w:p>
    <w:p w:rsidRPr="000C0D0E" w:rsidR="00017957" w:rsidP="000C0D0E" w:rsidRDefault="00017957" w14:paraId="23EF58CD" w14:textId="24231AC6">
      <w:pPr>
        <w:pStyle w:val="BodyText3"/>
      </w:pPr>
      <w:r w:rsidRPr="005B6DAD">
        <w:t>Amy Bell, Task Order Contracting Officer’s Representative</w:t>
      </w:r>
      <w:r w:rsidR="000C0D0E">
        <w:br/>
      </w:r>
      <w:r w:rsidRPr="005B6DAD">
        <w:t>Management and Program Analyst</w:t>
      </w:r>
      <w:r w:rsidR="000C0D0E">
        <w:br/>
      </w:r>
      <w:r w:rsidRPr="001E1CFF">
        <w:t>Division of Diabetes Translation</w:t>
      </w:r>
      <w:r w:rsidR="000C0D0E">
        <w:br/>
      </w:r>
      <w:r w:rsidRPr="001E1CFF">
        <w:t xml:space="preserve">National Center of Chronic Disease Prevention and Health Promotion </w:t>
      </w:r>
      <w:r w:rsidR="000C0D0E">
        <w:br/>
      </w:r>
      <w:r w:rsidRPr="001E1CFF">
        <w:t>Centers for Disease Control and Prevention</w:t>
      </w:r>
      <w:r w:rsidR="000C0D0E">
        <w:br/>
      </w:r>
      <w:r w:rsidRPr="001E1CFF">
        <w:t xml:space="preserve">4770 Buford Highway NE </w:t>
      </w:r>
      <w:r w:rsidR="000C0D0E">
        <w:br/>
      </w:r>
      <w:r w:rsidRPr="001E1CFF">
        <w:t>Chamblee, Bldg. 107, Cube 03126.3</w:t>
      </w:r>
      <w:r w:rsidR="000C0D0E">
        <w:br/>
      </w:r>
      <w:r w:rsidRPr="001E1CFF">
        <w:t>Atlanta, GA 30341</w:t>
      </w:r>
      <w:r w:rsidR="000C0D0E">
        <w:br/>
      </w:r>
      <w:r w:rsidRPr="00797442">
        <w:t>Tel. 770-488-5404</w:t>
      </w:r>
      <w:r w:rsidR="000C0D0E">
        <w:br/>
      </w:r>
      <w:r w:rsidRPr="00797442">
        <w:t xml:space="preserve">E-mail: </w:t>
      </w:r>
      <w:hyperlink w:history="1" r:id="rId23">
        <w:r w:rsidRPr="00797442">
          <w:rPr>
            <w:color w:val="0000FF"/>
            <w:u w:val="single"/>
          </w:rPr>
          <w:t>ewk9@cdc.gov</w:t>
        </w:r>
      </w:hyperlink>
    </w:p>
    <w:p w:rsidR="007711B9" w:rsidP="000C0D0E" w:rsidRDefault="00017957" w14:paraId="72DFB53F" w14:textId="5C28D959">
      <w:pPr>
        <w:pStyle w:val="BodyText3"/>
      </w:pPr>
      <w:r w:rsidRPr="00797442">
        <w:t>Krista Proia, Task Order Technical Monitor</w:t>
      </w:r>
      <w:r w:rsidR="000C0D0E">
        <w:br/>
      </w:r>
      <w:r>
        <w:t>Health Behavioral Scientist</w:t>
      </w:r>
      <w:r w:rsidR="000C0D0E">
        <w:br/>
      </w:r>
      <w:r w:rsidRPr="001E1CFF">
        <w:t>Division of Diabetes Translation</w:t>
      </w:r>
      <w:r w:rsidR="000C0D0E">
        <w:br/>
      </w:r>
      <w:r w:rsidRPr="001E1CFF">
        <w:t xml:space="preserve">National Center of Chronic Disease Prevention and Health Promotion </w:t>
      </w:r>
      <w:r w:rsidR="000C0D0E">
        <w:br/>
      </w:r>
      <w:r w:rsidRPr="001E1CFF">
        <w:t>Centers for Disease Control and Prevention</w:t>
      </w:r>
      <w:r w:rsidR="000C0D0E">
        <w:br/>
      </w:r>
      <w:r w:rsidRPr="001E1CFF">
        <w:t xml:space="preserve">4770 Buford Highway NE </w:t>
      </w:r>
      <w:r w:rsidR="000C0D0E">
        <w:br/>
      </w:r>
      <w:r w:rsidRPr="001E1CFF">
        <w:t xml:space="preserve">Chamblee, Bldg. 107, Cube </w:t>
      </w:r>
      <w:r>
        <w:t>3124.4</w:t>
      </w:r>
      <w:r w:rsidR="000C0D0E">
        <w:br/>
      </w:r>
      <w:r w:rsidRPr="001E1CFF">
        <w:t>Atlanta, GA 30341</w:t>
      </w:r>
      <w:r w:rsidR="000C0D0E">
        <w:br/>
      </w:r>
      <w:r w:rsidRPr="00797442">
        <w:t>Tel: 404-498-0961</w:t>
      </w:r>
      <w:r w:rsidR="000C0D0E">
        <w:br/>
      </w:r>
      <w:r>
        <w:t xml:space="preserve">E-mail: </w:t>
      </w:r>
      <w:hyperlink w:history="1" r:id="rId24">
        <w:r w:rsidRPr="00AC74A6">
          <w:rPr>
            <w:rStyle w:val="Hyperlink"/>
          </w:rPr>
          <w:t>isp9@cdc.gov</w:t>
        </w:r>
      </w:hyperlink>
    </w:p>
    <w:sectPr w:rsidR="007711B9" w:rsidSect="00B9086B">
      <w:footerReference w:type="default" r:id="rId25"/>
      <w:footerReference w:type="first" r:id="rId2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1C6C" w14:textId="77777777" w:rsidR="00832F52" w:rsidRDefault="00832F52" w:rsidP="001A3C78">
      <w:r>
        <w:separator/>
      </w:r>
    </w:p>
  </w:endnote>
  <w:endnote w:type="continuationSeparator" w:id="0">
    <w:p w14:paraId="6B28500B" w14:textId="77777777" w:rsidR="00832F52" w:rsidRDefault="00832F52" w:rsidP="001A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C0A7" w14:textId="77777777" w:rsidR="00016A7C" w:rsidRPr="009D132B" w:rsidRDefault="00016A7C" w:rsidP="004D2A2C">
    <w:pPr>
      <w:pStyle w:val="Disclaimer"/>
    </w:pPr>
    <w:r w:rsidRPr="009D132B">
      <w:t>_________________________________</w:t>
    </w:r>
    <w:r w:rsidRPr="009D132B">
      <w:br/>
      <w:t>RTI International is a registered trademark and a trade name of Research Triangle Institute.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12A9" w14:textId="77777777" w:rsidR="00016A7C" w:rsidRPr="00CB73F1" w:rsidRDefault="00016A7C">
    <w:pPr>
      <w:pStyle w:val="Footer"/>
    </w:pPr>
    <w:r w:rsidRPr="00CB73F1">
      <w:fldChar w:fldCharType="begin"/>
    </w:r>
    <w:r w:rsidRPr="00CB73F1">
      <w:instrText xml:space="preserve"> PAGE </w:instrText>
    </w:r>
    <w:r w:rsidRPr="00CB73F1">
      <w:fldChar w:fldCharType="separate"/>
    </w:r>
    <w:r>
      <w:rPr>
        <w:noProof/>
      </w:rPr>
      <w:t>vi</w:t>
    </w:r>
    <w:r w:rsidRPr="00CB73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7303" w14:textId="4A3E7724" w:rsidR="00016A7C" w:rsidRPr="00CB73F1" w:rsidRDefault="00016A7C" w:rsidP="000F1445">
    <w:pPr>
      <w:pStyle w:val="Footer"/>
    </w:pPr>
    <w:r w:rsidRPr="00CB73F1">
      <w:fldChar w:fldCharType="begin"/>
    </w:r>
    <w:r w:rsidRPr="00CB73F1">
      <w:instrText xml:space="preserve"> PAGE </w:instrText>
    </w:r>
    <w:r w:rsidRPr="00CB73F1">
      <w:fldChar w:fldCharType="separate"/>
    </w:r>
    <w:r w:rsidR="00695BFB">
      <w:rPr>
        <w:noProof/>
      </w:rPr>
      <w:t>iii</w:t>
    </w:r>
    <w:r w:rsidRPr="00CB73F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1E92" w14:textId="77777777" w:rsidR="00016A7C" w:rsidRPr="00CB73F1" w:rsidRDefault="00016A7C">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EFC3" w14:textId="0CFB8FA0" w:rsidR="00016A7C" w:rsidRPr="00906F6F" w:rsidRDefault="00016A7C" w:rsidP="00B9086B">
    <w:pPr>
      <w:pStyle w:val="Footer"/>
    </w:pPr>
    <w:r>
      <w:rPr>
        <w:rStyle w:val="PageNumber"/>
      </w:rPr>
      <w:fldChar w:fldCharType="begin"/>
    </w:r>
    <w:r>
      <w:rPr>
        <w:rStyle w:val="PageNumber"/>
      </w:rPr>
      <w:instrText xml:space="preserve"> PAGE </w:instrText>
    </w:r>
    <w:r>
      <w:rPr>
        <w:rStyle w:val="PageNumber"/>
      </w:rPr>
      <w:fldChar w:fldCharType="separate"/>
    </w:r>
    <w:r w:rsidR="00695BFB">
      <w:rPr>
        <w:rStyle w:val="PageNumber"/>
        <w:noProof/>
      </w:rPr>
      <w:t>10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796E" w14:textId="5ADEFC07" w:rsidR="00016A7C" w:rsidRDefault="00016A7C" w:rsidP="00B9086B">
    <w:pPr>
      <w:pStyle w:val="Footer"/>
    </w:pPr>
    <w:r>
      <w:rPr>
        <w:rStyle w:val="PageNumber"/>
      </w:rPr>
      <w:fldChar w:fldCharType="begin"/>
    </w:r>
    <w:r>
      <w:rPr>
        <w:rStyle w:val="PageNumber"/>
      </w:rPr>
      <w:instrText xml:space="preserve"> PAGE </w:instrText>
    </w:r>
    <w:r>
      <w:rPr>
        <w:rStyle w:val="PageNumber"/>
      </w:rPr>
      <w:fldChar w:fldCharType="separate"/>
    </w:r>
    <w:r w:rsidR="00695BF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AC888" w14:textId="77777777" w:rsidR="00832F52" w:rsidRDefault="00832F52" w:rsidP="001A3C78">
      <w:r>
        <w:separator/>
      </w:r>
    </w:p>
  </w:footnote>
  <w:footnote w:type="continuationSeparator" w:id="0">
    <w:p w14:paraId="342FBB84" w14:textId="77777777" w:rsidR="00832F52" w:rsidRDefault="00832F52" w:rsidP="001A3C78">
      <w:r>
        <w:continuationSeparator/>
      </w:r>
    </w:p>
  </w:footnote>
  <w:footnote w:id="1">
    <w:p w14:paraId="5D59D3E6" w14:textId="77777777" w:rsidR="006F1125" w:rsidRDefault="006F1125" w:rsidP="006F1125">
      <w:pPr>
        <w:pStyle w:val="FootnoteText"/>
      </w:pPr>
      <w:r>
        <w:rPr>
          <w:rStyle w:val="FootnoteReference"/>
        </w:rPr>
        <w:footnoteRef/>
      </w:r>
      <w:r>
        <w:t xml:space="preserve"> Focused on the key factors that influence behavioral change as noted in the research literature.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9D40680"/>
    <w:lvl w:ilvl="0">
      <w:start w:val="1"/>
      <w:numFmt w:val="decimal"/>
      <w:pStyle w:val="ListNumber"/>
      <w:lvlText w:val="%1."/>
      <w:lvlJc w:val="left"/>
      <w:pPr>
        <w:tabs>
          <w:tab w:val="num" w:pos="360"/>
        </w:tabs>
        <w:ind w:left="360" w:hanging="360"/>
      </w:pPr>
    </w:lvl>
  </w:abstractNum>
  <w:abstractNum w:abstractNumId="1" w15:restartNumberingAfterBreak="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830ECA"/>
    <w:multiLevelType w:val="hybridMultilevel"/>
    <w:tmpl w:val="21BC8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D90567"/>
    <w:multiLevelType w:val="hybridMultilevel"/>
    <w:tmpl w:val="2D4C3502"/>
    <w:lvl w:ilvl="0" w:tplc="D9ECAB26">
      <w:start w:val="1"/>
      <w:numFmt w:val="bullet"/>
      <w:pStyle w:val="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B2337"/>
    <w:multiLevelType w:val="hybridMultilevel"/>
    <w:tmpl w:val="1212BAC0"/>
    <w:lvl w:ilvl="0" w:tplc="EE4EBCCE">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9B7561"/>
    <w:multiLevelType w:val="hybridMultilevel"/>
    <w:tmpl w:val="7C1CDF42"/>
    <w:lvl w:ilvl="0" w:tplc="7ADCE774">
      <w:start w:val="1"/>
      <w:numFmt w:val="decimal"/>
      <w:pStyle w:val="Bulle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15150"/>
    <w:multiLevelType w:val="hybridMultilevel"/>
    <w:tmpl w:val="E9B20488"/>
    <w:lvl w:ilvl="0" w:tplc="2D1AA192">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D93AD8"/>
    <w:multiLevelType w:val="hybridMultilevel"/>
    <w:tmpl w:val="DDBC24E6"/>
    <w:lvl w:ilvl="0" w:tplc="CE3A024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65FDA"/>
    <w:multiLevelType w:val="hybridMultilevel"/>
    <w:tmpl w:val="FD101B50"/>
    <w:lvl w:ilvl="0" w:tplc="8722BAD4">
      <w:start w:val="1"/>
      <w:numFmt w:val="decimal"/>
      <w:pStyle w:val="bibli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15B37"/>
    <w:multiLevelType w:val="hybridMultilevel"/>
    <w:tmpl w:val="AFFE21C4"/>
    <w:lvl w:ilvl="0" w:tplc="C9100EE0">
      <w:start w:val="1"/>
      <w:numFmt w:val="bullet"/>
      <w:pStyle w:val="bullets3rd-level"/>
      <w:lvlText w:val="■"/>
      <w:lvlJc w:val="left"/>
      <w:pPr>
        <w:ind w:left="144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E64BD"/>
    <w:multiLevelType w:val="hybridMultilevel"/>
    <w:tmpl w:val="3C10B5CE"/>
    <w:lvl w:ilvl="0" w:tplc="4E94D4C4">
      <w:start w:val="8"/>
      <w:numFmt w:val="decimal"/>
      <w:pStyle w:val="1Question"/>
      <w:lvlText w:val="%1."/>
      <w:lvlJc w:val="left"/>
      <w:pPr>
        <w:ind w:left="720" w:hanging="720"/>
      </w:pPr>
      <w:rPr>
        <w:rFonts w:asciiTheme="minorHAnsi" w:hAnsiTheme="minorHAnsi" w:hint="default"/>
        <w:b w:val="0"/>
        <w:i w:val="0"/>
        <w:sz w:val="22"/>
        <w:szCs w:val="22"/>
      </w:rPr>
    </w:lvl>
    <w:lvl w:ilvl="1" w:tplc="04090001">
      <w:start w:val="1"/>
      <w:numFmt w:val="bullet"/>
      <w:lvlText w:val=""/>
      <w:lvlJc w:val="left"/>
      <w:pPr>
        <w:ind w:left="1080" w:hanging="360"/>
      </w:pPr>
      <w:rPr>
        <w:rFonts w:ascii="Symbol" w:hAnsi="Symbol" w:hint="default"/>
      </w:rPr>
    </w:lvl>
    <w:lvl w:ilvl="2" w:tplc="66F2C348">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2"/>
  </w:num>
  <w:num w:numId="4">
    <w:abstractNumId w:val="6"/>
  </w:num>
  <w:num w:numId="5">
    <w:abstractNumId w:val="3"/>
  </w:num>
  <w:num w:numId="6">
    <w:abstractNumId w:val="13"/>
  </w:num>
  <w:num w:numId="7">
    <w:abstractNumId w:val="15"/>
  </w:num>
  <w:num w:numId="8">
    <w:abstractNumId w:val="8"/>
  </w:num>
  <w:num w:numId="9">
    <w:abstractNumId w:val="0"/>
  </w:num>
  <w:num w:numId="10">
    <w:abstractNumId w:val="10"/>
  </w:num>
  <w:num w:numId="11">
    <w:abstractNumId w:val="11"/>
  </w:num>
  <w:num w:numId="12">
    <w:abstractNumId w:val="1"/>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abstractNumId w:val="7"/>
  </w:num>
  <w:num w:numId="14">
    <w:abstractNumId w:val="14"/>
  </w:num>
  <w:num w:numId="15">
    <w:abstractNumId w:val="4"/>
  </w:num>
  <w:num w:numId="16">
    <w:abstractNumId w:val="17"/>
  </w:num>
  <w:num w:numId="17">
    <w:abstractNumId w:val="5"/>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5B"/>
    <w:rsid w:val="000061CB"/>
    <w:rsid w:val="000162F4"/>
    <w:rsid w:val="00016A7C"/>
    <w:rsid w:val="00017957"/>
    <w:rsid w:val="0002736C"/>
    <w:rsid w:val="000337DC"/>
    <w:rsid w:val="00036F02"/>
    <w:rsid w:val="0005593D"/>
    <w:rsid w:val="00066BF7"/>
    <w:rsid w:val="00070B01"/>
    <w:rsid w:val="00076011"/>
    <w:rsid w:val="000763AE"/>
    <w:rsid w:val="00083769"/>
    <w:rsid w:val="000847AA"/>
    <w:rsid w:val="00085F9B"/>
    <w:rsid w:val="000873F4"/>
    <w:rsid w:val="00091B8D"/>
    <w:rsid w:val="00093030"/>
    <w:rsid w:val="00095E35"/>
    <w:rsid w:val="000B5106"/>
    <w:rsid w:val="000B5DB3"/>
    <w:rsid w:val="000C0D0E"/>
    <w:rsid w:val="000C2A1D"/>
    <w:rsid w:val="000C3FEC"/>
    <w:rsid w:val="000D00EE"/>
    <w:rsid w:val="000D0D4B"/>
    <w:rsid w:val="000D4D9C"/>
    <w:rsid w:val="000F1445"/>
    <w:rsid w:val="001021C3"/>
    <w:rsid w:val="00104D0E"/>
    <w:rsid w:val="0010756B"/>
    <w:rsid w:val="0011073A"/>
    <w:rsid w:val="00112028"/>
    <w:rsid w:val="00113548"/>
    <w:rsid w:val="00126916"/>
    <w:rsid w:val="001307BD"/>
    <w:rsid w:val="00133B13"/>
    <w:rsid w:val="00134F3F"/>
    <w:rsid w:val="00135244"/>
    <w:rsid w:val="00137ECB"/>
    <w:rsid w:val="0014378F"/>
    <w:rsid w:val="0014758F"/>
    <w:rsid w:val="00157114"/>
    <w:rsid w:val="00170B63"/>
    <w:rsid w:val="00173A3F"/>
    <w:rsid w:val="00177C5B"/>
    <w:rsid w:val="00177EB6"/>
    <w:rsid w:val="0018219B"/>
    <w:rsid w:val="001855C6"/>
    <w:rsid w:val="00190430"/>
    <w:rsid w:val="00191770"/>
    <w:rsid w:val="00195FCC"/>
    <w:rsid w:val="001A3C78"/>
    <w:rsid w:val="001A41B4"/>
    <w:rsid w:val="001C0705"/>
    <w:rsid w:val="001C141B"/>
    <w:rsid w:val="001C5C06"/>
    <w:rsid w:val="001C7194"/>
    <w:rsid w:val="001D3D21"/>
    <w:rsid w:val="001E3A46"/>
    <w:rsid w:val="001F42EC"/>
    <w:rsid w:val="001F4380"/>
    <w:rsid w:val="001F6FB5"/>
    <w:rsid w:val="00201297"/>
    <w:rsid w:val="002018E8"/>
    <w:rsid w:val="00201E90"/>
    <w:rsid w:val="00204056"/>
    <w:rsid w:val="0021020D"/>
    <w:rsid w:val="00212C84"/>
    <w:rsid w:val="00213E20"/>
    <w:rsid w:val="002175FB"/>
    <w:rsid w:val="002239B2"/>
    <w:rsid w:val="002355B3"/>
    <w:rsid w:val="0024399A"/>
    <w:rsid w:val="00255083"/>
    <w:rsid w:val="00256FE8"/>
    <w:rsid w:val="00270DA1"/>
    <w:rsid w:val="00271028"/>
    <w:rsid w:val="00273773"/>
    <w:rsid w:val="00274929"/>
    <w:rsid w:val="00276A8F"/>
    <w:rsid w:val="002800B4"/>
    <w:rsid w:val="002810CF"/>
    <w:rsid w:val="00285796"/>
    <w:rsid w:val="00290526"/>
    <w:rsid w:val="0029470B"/>
    <w:rsid w:val="00297962"/>
    <w:rsid w:val="002A1653"/>
    <w:rsid w:val="002A1D3E"/>
    <w:rsid w:val="002A2CF8"/>
    <w:rsid w:val="002A6566"/>
    <w:rsid w:val="002B0925"/>
    <w:rsid w:val="002C7062"/>
    <w:rsid w:val="002E2E9F"/>
    <w:rsid w:val="003109BD"/>
    <w:rsid w:val="003110F0"/>
    <w:rsid w:val="0031170E"/>
    <w:rsid w:val="00314309"/>
    <w:rsid w:val="003156F7"/>
    <w:rsid w:val="00326A00"/>
    <w:rsid w:val="00327712"/>
    <w:rsid w:val="00327C29"/>
    <w:rsid w:val="00336D92"/>
    <w:rsid w:val="00337088"/>
    <w:rsid w:val="00340F1C"/>
    <w:rsid w:val="00341FC3"/>
    <w:rsid w:val="003527A1"/>
    <w:rsid w:val="00352D6F"/>
    <w:rsid w:val="00353D7D"/>
    <w:rsid w:val="003607E0"/>
    <w:rsid w:val="00367263"/>
    <w:rsid w:val="00372E53"/>
    <w:rsid w:val="00375131"/>
    <w:rsid w:val="00380724"/>
    <w:rsid w:val="00386EE0"/>
    <w:rsid w:val="00387BDC"/>
    <w:rsid w:val="0039213D"/>
    <w:rsid w:val="003945EF"/>
    <w:rsid w:val="003955EC"/>
    <w:rsid w:val="003A1C29"/>
    <w:rsid w:val="003A1D7C"/>
    <w:rsid w:val="003B06DA"/>
    <w:rsid w:val="003B4824"/>
    <w:rsid w:val="003C2C4E"/>
    <w:rsid w:val="003D0B0A"/>
    <w:rsid w:val="003E4590"/>
    <w:rsid w:val="003E4F5C"/>
    <w:rsid w:val="003F6989"/>
    <w:rsid w:val="003F713F"/>
    <w:rsid w:val="003F7F69"/>
    <w:rsid w:val="00406E07"/>
    <w:rsid w:val="00412F52"/>
    <w:rsid w:val="004132EE"/>
    <w:rsid w:val="004227BF"/>
    <w:rsid w:val="00424D5D"/>
    <w:rsid w:val="00425631"/>
    <w:rsid w:val="00426D5F"/>
    <w:rsid w:val="00436882"/>
    <w:rsid w:val="00442D7A"/>
    <w:rsid w:val="00443740"/>
    <w:rsid w:val="004552D0"/>
    <w:rsid w:val="00461320"/>
    <w:rsid w:val="00490BF2"/>
    <w:rsid w:val="00491904"/>
    <w:rsid w:val="004962BF"/>
    <w:rsid w:val="004A1094"/>
    <w:rsid w:val="004A6DA2"/>
    <w:rsid w:val="004B30DC"/>
    <w:rsid w:val="004B5095"/>
    <w:rsid w:val="004C2335"/>
    <w:rsid w:val="004D2A2C"/>
    <w:rsid w:val="004D485F"/>
    <w:rsid w:val="004D5E6B"/>
    <w:rsid w:val="004D7574"/>
    <w:rsid w:val="004E303D"/>
    <w:rsid w:val="004E73F8"/>
    <w:rsid w:val="004E7454"/>
    <w:rsid w:val="004F1C06"/>
    <w:rsid w:val="004F59B2"/>
    <w:rsid w:val="0050147B"/>
    <w:rsid w:val="00511A45"/>
    <w:rsid w:val="0051704E"/>
    <w:rsid w:val="0054542C"/>
    <w:rsid w:val="005458C9"/>
    <w:rsid w:val="00545A68"/>
    <w:rsid w:val="0055079F"/>
    <w:rsid w:val="005515FB"/>
    <w:rsid w:val="005524E4"/>
    <w:rsid w:val="00553F99"/>
    <w:rsid w:val="00554826"/>
    <w:rsid w:val="005609D6"/>
    <w:rsid w:val="005647B9"/>
    <w:rsid w:val="005677D3"/>
    <w:rsid w:val="00570820"/>
    <w:rsid w:val="00574951"/>
    <w:rsid w:val="00580489"/>
    <w:rsid w:val="005814B1"/>
    <w:rsid w:val="00587C14"/>
    <w:rsid w:val="00593679"/>
    <w:rsid w:val="00594FC3"/>
    <w:rsid w:val="00597E25"/>
    <w:rsid w:val="005A3126"/>
    <w:rsid w:val="005A46D8"/>
    <w:rsid w:val="005B055C"/>
    <w:rsid w:val="005B0ED1"/>
    <w:rsid w:val="005B1B34"/>
    <w:rsid w:val="005B2551"/>
    <w:rsid w:val="005C1733"/>
    <w:rsid w:val="005C2D1A"/>
    <w:rsid w:val="005C48F9"/>
    <w:rsid w:val="005D4239"/>
    <w:rsid w:val="005E3FC7"/>
    <w:rsid w:val="005F3177"/>
    <w:rsid w:val="006015EA"/>
    <w:rsid w:val="006113EC"/>
    <w:rsid w:val="00612449"/>
    <w:rsid w:val="00624BE4"/>
    <w:rsid w:val="00635E99"/>
    <w:rsid w:val="006435C1"/>
    <w:rsid w:val="00645585"/>
    <w:rsid w:val="00650854"/>
    <w:rsid w:val="006525A1"/>
    <w:rsid w:val="00655B3F"/>
    <w:rsid w:val="00660900"/>
    <w:rsid w:val="0066782D"/>
    <w:rsid w:val="0067009D"/>
    <w:rsid w:val="006822F8"/>
    <w:rsid w:val="0068556B"/>
    <w:rsid w:val="00691CF1"/>
    <w:rsid w:val="00695BFB"/>
    <w:rsid w:val="00697878"/>
    <w:rsid w:val="006A1BF3"/>
    <w:rsid w:val="006A453D"/>
    <w:rsid w:val="006A5744"/>
    <w:rsid w:val="006B33DB"/>
    <w:rsid w:val="006B447A"/>
    <w:rsid w:val="006C03C4"/>
    <w:rsid w:val="006C082A"/>
    <w:rsid w:val="006D10C6"/>
    <w:rsid w:val="006D64C4"/>
    <w:rsid w:val="006D7CF7"/>
    <w:rsid w:val="006E2C6E"/>
    <w:rsid w:val="006E3C14"/>
    <w:rsid w:val="006E4EEB"/>
    <w:rsid w:val="006F1125"/>
    <w:rsid w:val="006F53B4"/>
    <w:rsid w:val="00707F80"/>
    <w:rsid w:val="0071073E"/>
    <w:rsid w:val="007334E9"/>
    <w:rsid w:val="007341A6"/>
    <w:rsid w:val="00736595"/>
    <w:rsid w:val="007461C5"/>
    <w:rsid w:val="00752B47"/>
    <w:rsid w:val="00753E3F"/>
    <w:rsid w:val="00755210"/>
    <w:rsid w:val="0077036A"/>
    <w:rsid w:val="007711B9"/>
    <w:rsid w:val="00772134"/>
    <w:rsid w:val="007731A2"/>
    <w:rsid w:val="00781CD5"/>
    <w:rsid w:val="007854BC"/>
    <w:rsid w:val="0078598E"/>
    <w:rsid w:val="0078761E"/>
    <w:rsid w:val="007A09C3"/>
    <w:rsid w:val="007A652B"/>
    <w:rsid w:val="007B2517"/>
    <w:rsid w:val="007B262D"/>
    <w:rsid w:val="007B4E7C"/>
    <w:rsid w:val="007C033D"/>
    <w:rsid w:val="007C231A"/>
    <w:rsid w:val="007D2ACA"/>
    <w:rsid w:val="007E75A7"/>
    <w:rsid w:val="007F1985"/>
    <w:rsid w:val="00803DF3"/>
    <w:rsid w:val="0080453D"/>
    <w:rsid w:val="00832F52"/>
    <w:rsid w:val="00834008"/>
    <w:rsid w:val="00842F08"/>
    <w:rsid w:val="008502C0"/>
    <w:rsid w:val="00851C93"/>
    <w:rsid w:val="00857329"/>
    <w:rsid w:val="0086325D"/>
    <w:rsid w:val="008700BA"/>
    <w:rsid w:val="0087329B"/>
    <w:rsid w:val="00873C55"/>
    <w:rsid w:val="00887F6F"/>
    <w:rsid w:val="00894C02"/>
    <w:rsid w:val="00896A10"/>
    <w:rsid w:val="008A3D2B"/>
    <w:rsid w:val="008A3D69"/>
    <w:rsid w:val="008A58FB"/>
    <w:rsid w:val="008A5994"/>
    <w:rsid w:val="008A7B08"/>
    <w:rsid w:val="008A7BF8"/>
    <w:rsid w:val="008B3EA9"/>
    <w:rsid w:val="008B4698"/>
    <w:rsid w:val="008B778D"/>
    <w:rsid w:val="008C7198"/>
    <w:rsid w:val="008D14FA"/>
    <w:rsid w:val="008D1E8B"/>
    <w:rsid w:val="008D4391"/>
    <w:rsid w:val="008D4BDE"/>
    <w:rsid w:val="008E0A02"/>
    <w:rsid w:val="008E12F5"/>
    <w:rsid w:val="008E21D3"/>
    <w:rsid w:val="008E27A1"/>
    <w:rsid w:val="008E2C7D"/>
    <w:rsid w:val="008E3264"/>
    <w:rsid w:val="008E3A2D"/>
    <w:rsid w:val="008F260F"/>
    <w:rsid w:val="008F4B48"/>
    <w:rsid w:val="00907CA8"/>
    <w:rsid w:val="00915449"/>
    <w:rsid w:val="009204C6"/>
    <w:rsid w:val="0092103A"/>
    <w:rsid w:val="0095414F"/>
    <w:rsid w:val="0095537B"/>
    <w:rsid w:val="009657EC"/>
    <w:rsid w:val="009728D6"/>
    <w:rsid w:val="00973E73"/>
    <w:rsid w:val="00983FFA"/>
    <w:rsid w:val="009840A2"/>
    <w:rsid w:val="00986171"/>
    <w:rsid w:val="0098754D"/>
    <w:rsid w:val="00992CDE"/>
    <w:rsid w:val="009A04EB"/>
    <w:rsid w:val="009A1700"/>
    <w:rsid w:val="009A4730"/>
    <w:rsid w:val="009A7701"/>
    <w:rsid w:val="009B3B7D"/>
    <w:rsid w:val="009B41D7"/>
    <w:rsid w:val="009C6D95"/>
    <w:rsid w:val="009C75D0"/>
    <w:rsid w:val="009E2EF4"/>
    <w:rsid w:val="009E7C0A"/>
    <w:rsid w:val="009F34F4"/>
    <w:rsid w:val="00A01A3B"/>
    <w:rsid w:val="00A0358C"/>
    <w:rsid w:val="00A0389F"/>
    <w:rsid w:val="00A10486"/>
    <w:rsid w:val="00A1112E"/>
    <w:rsid w:val="00A137FC"/>
    <w:rsid w:val="00A14766"/>
    <w:rsid w:val="00A24217"/>
    <w:rsid w:val="00A24DFA"/>
    <w:rsid w:val="00A26719"/>
    <w:rsid w:val="00A267C2"/>
    <w:rsid w:val="00A3150A"/>
    <w:rsid w:val="00A34952"/>
    <w:rsid w:val="00A35C21"/>
    <w:rsid w:val="00A3661A"/>
    <w:rsid w:val="00A36AB1"/>
    <w:rsid w:val="00A47726"/>
    <w:rsid w:val="00A4787E"/>
    <w:rsid w:val="00A5293A"/>
    <w:rsid w:val="00A52A32"/>
    <w:rsid w:val="00A53793"/>
    <w:rsid w:val="00A54AC0"/>
    <w:rsid w:val="00A54FBF"/>
    <w:rsid w:val="00A663D1"/>
    <w:rsid w:val="00A73FB8"/>
    <w:rsid w:val="00A75746"/>
    <w:rsid w:val="00A76F16"/>
    <w:rsid w:val="00AB34F3"/>
    <w:rsid w:val="00AC2CD3"/>
    <w:rsid w:val="00AC685F"/>
    <w:rsid w:val="00AE664B"/>
    <w:rsid w:val="00AF4CB2"/>
    <w:rsid w:val="00B01FC4"/>
    <w:rsid w:val="00B14471"/>
    <w:rsid w:val="00B145BD"/>
    <w:rsid w:val="00B16B87"/>
    <w:rsid w:val="00B22EB9"/>
    <w:rsid w:val="00B31712"/>
    <w:rsid w:val="00B36817"/>
    <w:rsid w:val="00B419B5"/>
    <w:rsid w:val="00B45CC4"/>
    <w:rsid w:val="00B472BD"/>
    <w:rsid w:val="00B53A89"/>
    <w:rsid w:val="00B615A6"/>
    <w:rsid w:val="00B642BD"/>
    <w:rsid w:val="00B64D5E"/>
    <w:rsid w:val="00B669CB"/>
    <w:rsid w:val="00B70E01"/>
    <w:rsid w:val="00B73608"/>
    <w:rsid w:val="00B800A0"/>
    <w:rsid w:val="00B83FF2"/>
    <w:rsid w:val="00B9086B"/>
    <w:rsid w:val="00B94EA5"/>
    <w:rsid w:val="00BA382C"/>
    <w:rsid w:val="00BA4C94"/>
    <w:rsid w:val="00BA5C96"/>
    <w:rsid w:val="00BB00E7"/>
    <w:rsid w:val="00BB0529"/>
    <w:rsid w:val="00BB319F"/>
    <w:rsid w:val="00BB4E0A"/>
    <w:rsid w:val="00BB5BE0"/>
    <w:rsid w:val="00BB77FE"/>
    <w:rsid w:val="00BC3D9E"/>
    <w:rsid w:val="00BC5CB4"/>
    <w:rsid w:val="00BE4F6D"/>
    <w:rsid w:val="00BE6171"/>
    <w:rsid w:val="00BF0B48"/>
    <w:rsid w:val="00BF55B6"/>
    <w:rsid w:val="00C028D8"/>
    <w:rsid w:val="00C05BC6"/>
    <w:rsid w:val="00C2796E"/>
    <w:rsid w:val="00C300FD"/>
    <w:rsid w:val="00C31A38"/>
    <w:rsid w:val="00C31F96"/>
    <w:rsid w:val="00C360E9"/>
    <w:rsid w:val="00C5064E"/>
    <w:rsid w:val="00C603A1"/>
    <w:rsid w:val="00C62999"/>
    <w:rsid w:val="00C64075"/>
    <w:rsid w:val="00C677C8"/>
    <w:rsid w:val="00C73C7D"/>
    <w:rsid w:val="00C77ABF"/>
    <w:rsid w:val="00C80509"/>
    <w:rsid w:val="00C810D1"/>
    <w:rsid w:val="00C82375"/>
    <w:rsid w:val="00C824B2"/>
    <w:rsid w:val="00C8352D"/>
    <w:rsid w:val="00C8595C"/>
    <w:rsid w:val="00C8738C"/>
    <w:rsid w:val="00C91643"/>
    <w:rsid w:val="00C93714"/>
    <w:rsid w:val="00C9635F"/>
    <w:rsid w:val="00C970C8"/>
    <w:rsid w:val="00CA02B2"/>
    <w:rsid w:val="00CB230A"/>
    <w:rsid w:val="00CB44FC"/>
    <w:rsid w:val="00CB7B65"/>
    <w:rsid w:val="00CC37BF"/>
    <w:rsid w:val="00CC44ED"/>
    <w:rsid w:val="00CC50C6"/>
    <w:rsid w:val="00CC6416"/>
    <w:rsid w:val="00CC7F83"/>
    <w:rsid w:val="00CD00F4"/>
    <w:rsid w:val="00CD6B09"/>
    <w:rsid w:val="00CE3AF2"/>
    <w:rsid w:val="00D011E0"/>
    <w:rsid w:val="00D04882"/>
    <w:rsid w:val="00D06D98"/>
    <w:rsid w:val="00D07540"/>
    <w:rsid w:val="00D11F18"/>
    <w:rsid w:val="00D15629"/>
    <w:rsid w:val="00D2107B"/>
    <w:rsid w:val="00D30115"/>
    <w:rsid w:val="00D31CB3"/>
    <w:rsid w:val="00D41CC1"/>
    <w:rsid w:val="00D62841"/>
    <w:rsid w:val="00D64AD6"/>
    <w:rsid w:val="00D7076B"/>
    <w:rsid w:val="00D82A79"/>
    <w:rsid w:val="00D83C93"/>
    <w:rsid w:val="00D84EA6"/>
    <w:rsid w:val="00D90159"/>
    <w:rsid w:val="00D9323D"/>
    <w:rsid w:val="00D96C5C"/>
    <w:rsid w:val="00DA4220"/>
    <w:rsid w:val="00DB311C"/>
    <w:rsid w:val="00DB314A"/>
    <w:rsid w:val="00DC0122"/>
    <w:rsid w:val="00DC5897"/>
    <w:rsid w:val="00DC7F65"/>
    <w:rsid w:val="00DE2F78"/>
    <w:rsid w:val="00DF3B9B"/>
    <w:rsid w:val="00DF445C"/>
    <w:rsid w:val="00DF54EF"/>
    <w:rsid w:val="00DF616C"/>
    <w:rsid w:val="00E14162"/>
    <w:rsid w:val="00E41127"/>
    <w:rsid w:val="00E45BC4"/>
    <w:rsid w:val="00E46DB3"/>
    <w:rsid w:val="00E501FF"/>
    <w:rsid w:val="00E53FCE"/>
    <w:rsid w:val="00E62824"/>
    <w:rsid w:val="00E66B32"/>
    <w:rsid w:val="00E70B57"/>
    <w:rsid w:val="00E72B29"/>
    <w:rsid w:val="00E72B9E"/>
    <w:rsid w:val="00E745D9"/>
    <w:rsid w:val="00E77E76"/>
    <w:rsid w:val="00E81C94"/>
    <w:rsid w:val="00E874EE"/>
    <w:rsid w:val="00E94459"/>
    <w:rsid w:val="00E94C8E"/>
    <w:rsid w:val="00EA0AAD"/>
    <w:rsid w:val="00EB205B"/>
    <w:rsid w:val="00EC3FA8"/>
    <w:rsid w:val="00EC624F"/>
    <w:rsid w:val="00ED2A20"/>
    <w:rsid w:val="00ED3C48"/>
    <w:rsid w:val="00ED47F8"/>
    <w:rsid w:val="00EE0358"/>
    <w:rsid w:val="00EE6879"/>
    <w:rsid w:val="00EE70F3"/>
    <w:rsid w:val="00F114EC"/>
    <w:rsid w:val="00F14586"/>
    <w:rsid w:val="00F16939"/>
    <w:rsid w:val="00F434F8"/>
    <w:rsid w:val="00F45AE6"/>
    <w:rsid w:val="00F70665"/>
    <w:rsid w:val="00F71628"/>
    <w:rsid w:val="00F717B9"/>
    <w:rsid w:val="00F75C13"/>
    <w:rsid w:val="00F77D12"/>
    <w:rsid w:val="00F77FCD"/>
    <w:rsid w:val="00F82BC0"/>
    <w:rsid w:val="00FA19C1"/>
    <w:rsid w:val="00FA3F16"/>
    <w:rsid w:val="00FB27CD"/>
    <w:rsid w:val="00FB31D9"/>
    <w:rsid w:val="00FB44FB"/>
    <w:rsid w:val="00FD1901"/>
    <w:rsid w:val="00FD285E"/>
    <w:rsid w:val="00FD69C9"/>
    <w:rsid w:val="00FE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14C80"/>
  <w14:defaultImageDpi w14:val="32767"/>
  <w15:chartTrackingRefBased/>
  <w15:docId w15:val="{75073BA7-5D3B-49E1-B1D0-309EBED0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45A68"/>
    <w:rPr>
      <w:rFonts w:ascii="Times New Roman" w:hAnsi="Times New Roman"/>
      <w:sz w:val="24"/>
      <w:szCs w:val="22"/>
      <w:lang w:eastAsia="zh-CN"/>
    </w:rPr>
  </w:style>
  <w:style w:type="paragraph" w:styleId="Heading1">
    <w:name w:val="heading 1"/>
    <w:basedOn w:val="Baseheading"/>
    <w:next w:val="Normal"/>
    <w:link w:val="Heading1Char"/>
    <w:uiPriority w:val="99"/>
    <w:qFormat/>
    <w:rsid w:val="00173A3F"/>
    <w:pPr>
      <w:keepLines/>
      <w:spacing w:before="120" w:after="120"/>
      <w:ind w:left="1260" w:hanging="1260"/>
    </w:pPr>
    <w:rPr>
      <w:rFonts w:ascii="Times New Roman Bold" w:hAnsi="Times New Roman Bold"/>
      <w:bCs/>
      <w:caps/>
      <w:szCs w:val="28"/>
    </w:rPr>
  </w:style>
  <w:style w:type="paragraph" w:styleId="Heading2">
    <w:name w:val="heading 2"/>
    <w:basedOn w:val="Baseheading"/>
    <w:next w:val="Normal"/>
    <w:link w:val="Heading2Char"/>
    <w:uiPriority w:val="99"/>
    <w:unhideWhenUsed/>
    <w:qFormat/>
    <w:rsid w:val="00173A3F"/>
    <w:pPr>
      <w:keepLines/>
      <w:ind w:left="720" w:hanging="720"/>
      <w:outlineLvl w:val="1"/>
    </w:pPr>
    <w:rPr>
      <w:rFonts w:eastAsia="MS Mincho"/>
      <w:szCs w:val="24"/>
      <w:lang w:eastAsia="en-US"/>
    </w:rPr>
  </w:style>
  <w:style w:type="paragraph" w:styleId="Heading3">
    <w:name w:val="heading 3"/>
    <w:basedOn w:val="Baseheading"/>
    <w:next w:val="Normal"/>
    <w:link w:val="Heading3Char"/>
    <w:uiPriority w:val="99"/>
    <w:unhideWhenUsed/>
    <w:qFormat/>
    <w:rsid w:val="00173A3F"/>
    <w:pPr>
      <w:keepLines/>
      <w:ind w:left="1080" w:hanging="1080"/>
      <w:outlineLvl w:val="2"/>
    </w:pPr>
    <w:rPr>
      <w:rFonts w:eastAsia="MS Mincho"/>
      <w:i/>
      <w:szCs w:val="20"/>
      <w:lang w:eastAsia="en-US"/>
    </w:rPr>
  </w:style>
  <w:style w:type="paragraph" w:styleId="Heading4">
    <w:name w:val="heading 4"/>
    <w:basedOn w:val="Baseheading"/>
    <w:next w:val="Normal"/>
    <w:link w:val="Heading4Char"/>
    <w:uiPriority w:val="99"/>
    <w:unhideWhenUsed/>
    <w:qFormat/>
    <w:rsid w:val="00135244"/>
    <w:pPr>
      <w:keepLines/>
      <w:outlineLvl w:val="3"/>
    </w:pPr>
    <w:rPr>
      <w:bCs/>
      <w:i/>
      <w:iCs/>
    </w:rPr>
  </w:style>
  <w:style w:type="paragraph" w:styleId="Heading5">
    <w:name w:val="heading 5"/>
    <w:basedOn w:val="Baseheading"/>
    <w:next w:val="Normal"/>
    <w:link w:val="Heading5Char"/>
    <w:uiPriority w:val="99"/>
    <w:qFormat/>
    <w:rsid w:val="00F14586"/>
    <w:pPr>
      <w:keepLines/>
      <w:spacing w:after="60"/>
      <w:outlineLvl w:val="4"/>
    </w:pPr>
    <w:rPr>
      <w:i/>
      <w:sz w:val="20"/>
    </w:rPr>
  </w:style>
  <w:style w:type="paragraph" w:styleId="Heading6">
    <w:name w:val="heading 6"/>
    <w:basedOn w:val="Baseheading"/>
    <w:next w:val="BodyText"/>
    <w:link w:val="Heading6Char"/>
    <w:uiPriority w:val="99"/>
    <w:qFormat/>
    <w:rsid w:val="00F14586"/>
    <w:pPr>
      <w:spacing w:after="60"/>
      <w:outlineLvl w:val="5"/>
    </w:pPr>
    <w:rPr>
      <w:bCs/>
      <w:sz w:val="20"/>
    </w:rPr>
  </w:style>
  <w:style w:type="paragraph" w:styleId="Heading7">
    <w:name w:val="heading 7"/>
    <w:basedOn w:val="Baseheading"/>
    <w:next w:val="Normal"/>
    <w:link w:val="Heading7Char"/>
    <w:uiPriority w:val="99"/>
    <w:qFormat/>
    <w:rsid w:val="00F14586"/>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9"/>
    <w:qFormat/>
    <w:rsid w:val="007341A6"/>
    <w:pPr>
      <w:keepNext/>
      <w:tabs>
        <w:tab w:val="left" w:pos="-720"/>
      </w:tabs>
      <w:ind w:left="720" w:hanging="720"/>
      <w:outlineLvl w:val="7"/>
    </w:pPr>
    <w:rPr>
      <w:rFonts w:ascii="Arial" w:eastAsia="Times New Roman" w:hAnsi="Arial"/>
      <w:b/>
      <w:i/>
      <w:iCs/>
      <w:szCs w:val="20"/>
      <w:lang w:eastAsia="en-US"/>
    </w:rPr>
  </w:style>
  <w:style w:type="paragraph" w:styleId="Heading9">
    <w:name w:val="heading 9"/>
    <w:basedOn w:val="Normal"/>
    <w:next w:val="Normal"/>
    <w:link w:val="Heading9Char"/>
    <w:uiPriority w:val="99"/>
    <w:qFormat/>
    <w:rsid w:val="007341A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eastAsia="Times New Roman"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0F1445"/>
    <w:pPr>
      <w:keepNext/>
      <w:spacing w:before="240" w:after="240"/>
      <w:outlineLvl w:val="0"/>
    </w:pPr>
    <w:rPr>
      <w:rFonts w:ascii="Times New Roman" w:hAnsi="Times New Roman"/>
      <w:b/>
      <w:kern w:val="28"/>
      <w:sz w:val="24"/>
      <w:szCs w:val="22"/>
      <w:lang w:eastAsia="zh-CN"/>
    </w:rPr>
  </w:style>
  <w:style w:type="paragraph" w:customStyle="1" w:styleId="app-heading1">
    <w:name w:val="app-heading_1"/>
    <w:basedOn w:val="Baseheading"/>
    <w:rsid w:val="00DC5897"/>
    <w:pPr>
      <w:spacing w:before="120" w:after="120"/>
    </w:pPr>
    <w:rPr>
      <w:rFonts w:ascii="Times New Roman Bold" w:hAnsi="Times New Roman Bold"/>
      <w:caps/>
    </w:rPr>
  </w:style>
  <w:style w:type="paragraph" w:customStyle="1" w:styleId="app-heading2">
    <w:name w:val="app-heading_2"/>
    <w:basedOn w:val="Baseheading"/>
    <w:rsid w:val="00DC5897"/>
    <w:pPr>
      <w:ind w:left="720" w:hanging="720"/>
      <w:outlineLvl w:val="1"/>
    </w:pPr>
  </w:style>
  <w:style w:type="paragraph" w:customStyle="1" w:styleId="app-heading3">
    <w:name w:val="app-heading_3"/>
    <w:basedOn w:val="Baseheading"/>
    <w:rsid w:val="00DC5897"/>
    <w:pPr>
      <w:ind w:left="720" w:hanging="720"/>
      <w:outlineLvl w:val="2"/>
    </w:pPr>
    <w:rPr>
      <w:i/>
    </w:rPr>
  </w:style>
  <w:style w:type="paragraph" w:customStyle="1" w:styleId="Basetext">
    <w:name w:val="Base_text"/>
    <w:rsid w:val="004D2A2C"/>
    <w:rPr>
      <w:rFonts w:ascii="Times New Roman" w:hAnsi="Times New Roman"/>
      <w:sz w:val="24"/>
      <w:szCs w:val="22"/>
      <w:lang w:eastAsia="zh-CN"/>
    </w:rPr>
  </w:style>
  <w:style w:type="paragraph" w:customStyle="1" w:styleId="table-continued">
    <w:name w:val="table-continued"/>
    <w:basedOn w:val="Basetext"/>
    <w:rsid w:val="006D10C6"/>
    <w:pPr>
      <w:spacing w:before="40"/>
      <w:ind w:right="-86"/>
      <w:jc w:val="right"/>
    </w:pPr>
    <w:rPr>
      <w:sz w:val="20"/>
    </w:rPr>
  </w:style>
  <w:style w:type="numbering" w:customStyle="1" w:styleId="Format2Number">
    <w:name w:val="Format2_Number"/>
    <w:uiPriority w:val="99"/>
    <w:rsid w:val="009A1700"/>
    <w:pPr>
      <w:numPr>
        <w:numId w:val="5"/>
      </w:numPr>
    </w:pPr>
  </w:style>
  <w:style w:type="paragraph" w:styleId="BodyText">
    <w:name w:val="Body Text"/>
    <w:basedOn w:val="Basetext"/>
    <w:link w:val="BodyTextChar"/>
    <w:uiPriority w:val="99"/>
    <w:rsid w:val="004D7574"/>
    <w:pPr>
      <w:spacing w:after="200" w:line="276" w:lineRule="auto"/>
      <w:ind w:firstLine="360"/>
    </w:pPr>
  </w:style>
  <w:style w:type="character" w:customStyle="1" w:styleId="BodyTextChar">
    <w:name w:val="Body Text Char"/>
    <w:link w:val="BodyText"/>
    <w:rsid w:val="004D7574"/>
    <w:rPr>
      <w:rFonts w:ascii="Times New Roman" w:hAnsi="Times New Roman"/>
      <w:sz w:val="24"/>
      <w:szCs w:val="22"/>
      <w:lang w:eastAsia="zh-CN"/>
    </w:rPr>
  </w:style>
  <w:style w:type="paragraph" w:customStyle="1" w:styleId="bullets">
    <w:name w:val="bullets"/>
    <w:aliases w:val="bu"/>
    <w:basedOn w:val="Basetext"/>
    <w:link w:val="bulletsChar"/>
    <w:rsid w:val="006E2C6E"/>
    <w:pPr>
      <w:numPr>
        <w:numId w:val="4"/>
      </w:numPr>
      <w:spacing w:after="120"/>
      <w:ind w:left="1080"/>
    </w:pPr>
  </w:style>
  <w:style w:type="paragraph" w:customStyle="1" w:styleId="bullets2nd-level">
    <w:name w:val="bullets_2nd-level"/>
    <w:basedOn w:val="Basetext"/>
    <w:rsid w:val="006E2C6E"/>
    <w:pPr>
      <w:numPr>
        <w:numId w:val="1"/>
      </w:numPr>
      <w:spacing w:after="120"/>
      <w:ind w:left="1440"/>
    </w:pPr>
  </w:style>
  <w:style w:type="paragraph" w:customStyle="1" w:styleId="bullets3rd-level">
    <w:name w:val="bullets_3rd-level"/>
    <w:basedOn w:val="Basetext"/>
    <w:rsid w:val="006E2C6E"/>
    <w:pPr>
      <w:numPr>
        <w:numId w:val="2"/>
      </w:numPr>
      <w:spacing w:after="120"/>
      <w:ind w:left="1800"/>
    </w:pPr>
  </w:style>
  <w:style w:type="paragraph" w:customStyle="1" w:styleId="figure-inline">
    <w:name w:val="figure-inline"/>
    <w:basedOn w:val="Basetext"/>
    <w:rsid w:val="003110F0"/>
    <w:pPr>
      <w:keepNext/>
      <w:spacing w:before="240"/>
      <w:jc w:val="center"/>
    </w:pPr>
  </w:style>
  <w:style w:type="paragraph" w:customStyle="1" w:styleId="cover-author">
    <w:name w:val="cover-author"/>
    <w:basedOn w:val="Basetext"/>
    <w:rsid w:val="004D2A2C"/>
    <w:pPr>
      <w:contextualSpacing/>
      <w:jc w:val="right"/>
    </w:pPr>
    <w:rPr>
      <w:rFonts w:ascii="Arial Black" w:hAnsi="Arial Black"/>
    </w:rPr>
  </w:style>
  <w:style w:type="paragraph" w:customStyle="1" w:styleId="cover-text">
    <w:name w:val="cover-text"/>
    <w:basedOn w:val="Basetext"/>
    <w:link w:val="cover-textChar"/>
    <w:rsid w:val="004D2A2C"/>
    <w:pPr>
      <w:spacing w:before="600" w:after="240"/>
      <w:contextualSpacing/>
      <w:jc w:val="right"/>
    </w:pPr>
    <w:rPr>
      <w:rFonts w:ascii="Arial" w:hAnsi="Arial"/>
    </w:rPr>
  </w:style>
  <w:style w:type="paragraph" w:customStyle="1" w:styleId="cover-title">
    <w:name w:val="cover-title"/>
    <w:basedOn w:val="Baseheading"/>
    <w:rsid w:val="00424D5D"/>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424D5D"/>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B9086B"/>
    <w:pPr>
      <w:spacing w:after="120" w:line="360" w:lineRule="auto"/>
    </w:pPr>
  </w:style>
  <w:style w:type="paragraph" w:customStyle="1" w:styleId="figure-notealt-1">
    <w:name w:val="figure-note_alt-1"/>
    <w:basedOn w:val="Basetext"/>
    <w:rsid w:val="00FA19C1"/>
    <w:pPr>
      <w:keepLines/>
      <w:spacing w:before="60"/>
      <w:ind w:left="187" w:hanging="187"/>
    </w:pPr>
    <w:rPr>
      <w:sz w:val="20"/>
    </w:rPr>
  </w:style>
  <w:style w:type="paragraph" w:customStyle="1" w:styleId="disclaimer-text">
    <w:name w:val="disclaimer-text"/>
    <w:basedOn w:val="Basetext"/>
    <w:rsid w:val="003B06DA"/>
    <w:pPr>
      <w:spacing w:before="4800" w:line="240" w:lineRule="exact"/>
      <w:jc w:val="right"/>
    </w:pPr>
    <w:rPr>
      <w:rFonts w:ascii="Arial" w:hAnsi="Arial"/>
      <w:sz w:val="16"/>
    </w:rPr>
  </w:style>
  <w:style w:type="character" w:styleId="EndnoteReference">
    <w:name w:val="endnote reference"/>
    <w:uiPriority w:val="99"/>
    <w:unhideWhenUsed/>
    <w:rsid w:val="00B36817"/>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340F1C"/>
    <w:pPr>
      <w:keepLines/>
      <w:spacing w:after="240"/>
      <w:ind w:left="720" w:hanging="720"/>
    </w:pPr>
    <w:rPr>
      <w:szCs w:val="20"/>
    </w:rPr>
  </w:style>
  <w:style w:type="character" w:customStyle="1" w:styleId="EndnoteTextChar">
    <w:name w:val="Endnote Text Char"/>
    <w:link w:val="EndnoteText"/>
    <w:uiPriority w:val="99"/>
    <w:rsid w:val="00340F1C"/>
    <w:rPr>
      <w:rFonts w:ascii="Times New Roman" w:hAnsi="Times New Roman"/>
      <w:sz w:val="24"/>
      <w:lang w:eastAsia="zh-CN"/>
    </w:rPr>
  </w:style>
  <w:style w:type="paragraph" w:customStyle="1" w:styleId="equation">
    <w:name w:val="equation"/>
    <w:basedOn w:val="Basetext"/>
    <w:rsid w:val="00340F1C"/>
    <w:pPr>
      <w:tabs>
        <w:tab w:val="center" w:pos="4680"/>
        <w:tab w:val="right" w:pos="9360"/>
      </w:tabs>
      <w:spacing w:after="240" w:line="480" w:lineRule="atLeast"/>
    </w:pPr>
  </w:style>
  <w:style w:type="paragraph" w:customStyle="1" w:styleId="es-heading1">
    <w:name w:val="es-heading_1"/>
    <w:basedOn w:val="Baseheading"/>
    <w:rsid w:val="00DC5897"/>
    <w:pPr>
      <w:spacing w:before="120" w:after="120"/>
      <w:ind w:left="720" w:hanging="720"/>
    </w:pPr>
    <w:rPr>
      <w:rFonts w:ascii="Times New Roman Bold" w:hAnsi="Times New Roman Bold"/>
      <w:caps/>
    </w:rPr>
  </w:style>
  <w:style w:type="paragraph" w:customStyle="1" w:styleId="es-heading2">
    <w:name w:val="es-heading_2"/>
    <w:basedOn w:val="Baseheading"/>
    <w:rsid w:val="00DC5897"/>
    <w:pPr>
      <w:ind w:left="720" w:hanging="720"/>
      <w:outlineLvl w:val="1"/>
    </w:pPr>
  </w:style>
  <w:style w:type="paragraph" w:customStyle="1" w:styleId="es-heading3">
    <w:name w:val="es-heading_3"/>
    <w:basedOn w:val="Baseheading"/>
    <w:rsid w:val="00DC5897"/>
    <w:pPr>
      <w:ind w:left="720" w:hanging="720"/>
      <w:outlineLvl w:val="2"/>
    </w:pPr>
    <w:rPr>
      <w:i/>
    </w:rPr>
  </w:style>
  <w:style w:type="paragraph" w:customStyle="1" w:styleId="es-heading4">
    <w:name w:val="es-heading_4"/>
    <w:basedOn w:val="Baseheading"/>
    <w:rsid w:val="00DC5897"/>
    <w:pPr>
      <w:ind w:left="720" w:hanging="720"/>
      <w:outlineLvl w:val="3"/>
    </w:pPr>
    <w:rPr>
      <w:b w:val="0"/>
      <w:i/>
    </w:rPr>
  </w:style>
  <w:style w:type="paragraph" w:customStyle="1" w:styleId="figure-inlinew-box">
    <w:name w:val="figure-inline_w-box"/>
    <w:basedOn w:val="Basetext"/>
    <w:rsid w:val="00A47726"/>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8A7B08"/>
    <w:pPr>
      <w:numPr>
        <w:numId w:val="6"/>
      </w:numPr>
      <w:spacing w:before="60" w:after="60"/>
      <w:ind w:left="245" w:hanging="245"/>
    </w:pPr>
    <w:rPr>
      <w:sz w:val="20"/>
      <w:szCs w:val="24"/>
    </w:rPr>
  </w:style>
  <w:style w:type="paragraph" w:customStyle="1" w:styleId="figure-title">
    <w:name w:val="figure-title"/>
    <w:basedOn w:val="Basetext"/>
    <w:rsid w:val="006C03C4"/>
    <w:pPr>
      <w:keepNext/>
      <w:keepLines/>
      <w:tabs>
        <w:tab w:val="left" w:pos="1260"/>
      </w:tabs>
      <w:spacing w:before="240"/>
    </w:pPr>
    <w:rPr>
      <w:b/>
    </w:rPr>
  </w:style>
  <w:style w:type="paragraph" w:styleId="Footer">
    <w:name w:val="footer"/>
    <w:basedOn w:val="Basetext"/>
    <w:link w:val="FooterChar"/>
    <w:uiPriority w:val="99"/>
    <w:unhideWhenUsed/>
    <w:rsid w:val="000F1445"/>
    <w:pPr>
      <w:tabs>
        <w:tab w:val="center" w:pos="4680"/>
        <w:tab w:val="right" w:pos="9360"/>
      </w:tabs>
      <w:jc w:val="center"/>
    </w:pPr>
  </w:style>
  <w:style w:type="character" w:customStyle="1" w:styleId="FooterChar">
    <w:name w:val="Footer Char"/>
    <w:link w:val="Footer"/>
    <w:uiPriority w:val="99"/>
    <w:rsid w:val="000F1445"/>
    <w:rPr>
      <w:rFonts w:ascii="Times New Roman" w:hAnsi="Times New Roman"/>
      <w:sz w:val="24"/>
      <w:szCs w:val="22"/>
      <w:lang w:eastAsia="zh-CN"/>
    </w:rPr>
  </w:style>
  <w:style w:type="character" w:styleId="FootnoteReference">
    <w:name w:val="footnote reference"/>
    <w:uiPriority w:val="99"/>
    <w:unhideWhenUsed/>
    <w:rsid w:val="00B36817"/>
    <w:rPr>
      <w:rFonts w:ascii="Times New Roman" w:hAnsi="Times New Roman"/>
      <w:spacing w:val="0"/>
      <w:w w:val="100"/>
      <w:kern w:val="0"/>
      <w:position w:val="0"/>
      <w:vertAlign w:val="superscript"/>
    </w:rPr>
  </w:style>
  <w:style w:type="paragraph" w:styleId="FootnoteText">
    <w:name w:val="footnote text"/>
    <w:basedOn w:val="Basetext"/>
    <w:link w:val="FootnoteTextChar"/>
    <w:uiPriority w:val="99"/>
    <w:unhideWhenUsed/>
    <w:rsid w:val="00545A68"/>
    <w:pPr>
      <w:ind w:left="274" w:hanging="274"/>
    </w:pPr>
    <w:rPr>
      <w:sz w:val="20"/>
      <w:szCs w:val="20"/>
    </w:rPr>
  </w:style>
  <w:style w:type="character" w:customStyle="1" w:styleId="FootnoteTextChar">
    <w:name w:val="Footnote Text Char"/>
    <w:link w:val="FootnoteText"/>
    <w:uiPriority w:val="99"/>
    <w:rsid w:val="00545A68"/>
    <w:rPr>
      <w:rFonts w:ascii="Times New Roman" w:hAnsi="Times New Roman"/>
      <w:lang w:eastAsia="zh-CN"/>
    </w:rPr>
  </w:style>
  <w:style w:type="paragraph" w:styleId="CommentSubject">
    <w:name w:val="annotation subject"/>
    <w:basedOn w:val="CommentText"/>
    <w:next w:val="CommentText"/>
    <w:link w:val="CommentSubjectChar"/>
    <w:uiPriority w:val="99"/>
    <w:unhideWhenUsed/>
    <w:rsid w:val="00655B3F"/>
    <w:rPr>
      <w:b/>
      <w:bCs/>
      <w:sz w:val="20"/>
    </w:rPr>
  </w:style>
  <w:style w:type="paragraph" w:styleId="Header">
    <w:name w:val="header"/>
    <w:basedOn w:val="Basetext"/>
    <w:link w:val="HeaderChar"/>
    <w:uiPriority w:val="99"/>
    <w:unhideWhenUsed/>
    <w:rsid w:val="00545A68"/>
    <w:rPr>
      <w:sz w:val="20"/>
    </w:rPr>
  </w:style>
  <w:style w:type="character" w:customStyle="1" w:styleId="HeaderChar">
    <w:name w:val="Header Char"/>
    <w:link w:val="Header"/>
    <w:uiPriority w:val="99"/>
    <w:rsid w:val="00545A68"/>
    <w:rPr>
      <w:rFonts w:ascii="Times New Roman" w:hAnsi="Times New Roman"/>
      <w:szCs w:val="22"/>
      <w:lang w:eastAsia="zh-CN"/>
    </w:rPr>
  </w:style>
  <w:style w:type="character" w:customStyle="1" w:styleId="Heading1Char">
    <w:name w:val="Heading 1 Char"/>
    <w:link w:val="Heading1"/>
    <w:uiPriority w:val="99"/>
    <w:rsid w:val="00173A3F"/>
    <w:rPr>
      <w:rFonts w:ascii="Times New Roman Bold" w:hAnsi="Times New Roman Bold"/>
      <w:b/>
      <w:bCs/>
      <w:caps/>
      <w:kern w:val="28"/>
      <w:sz w:val="24"/>
      <w:szCs w:val="28"/>
      <w:lang w:eastAsia="zh-CN"/>
    </w:rPr>
  </w:style>
  <w:style w:type="character" w:customStyle="1" w:styleId="Heading2Char">
    <w:name w:val="Heading 2 Char"/>
    <w:link w:val="Heading2"/>
    <w:uiPriority w:val="99"/>
    <w:rsid w:val="00173A3F"/>
    <w:rPr>
      <w:rFonts w:ascii="Times New Roman" w:eastAsia="MS Mincho" w:hAnsi="Times New Roman"/>
      <w:b/>
      <w:kern w:val="28"/>
      <w:sz w:val="24"/>
      <w:szCs w:val="24"/>
    </w:rPr>
  </w:style>
  <w:style w:type="character" w:customStyle="1" w:styleId="Heading3Char">
    <w:name w:val="Heading 3 Char"/>
    <w:link w:val="Heading3"/>
    <w:uiPriority w:val="99"/>
    <w:rsid w:val="00173A3F"/>
    <w:rPr>
      <w:rFonts w:ascii="Times New Roman" w:eastAsia="MS Mincho" w:hAnsi="Times New Roman"/>
      <w:b/>
      <w:i/>
      <w:kern w:val="28"/>
      <w:sz w:val="24"/>
    </w:rPr>
  </w:style>
  <w:style w:type="character" w:customStyle="1" w:styleId="Heading4Char">
    <w:name w:val="Heading 4 Char"/>
    <w:link w:val="Heading4"/>
    <w:uiPriority w:val="99"/>
    <w:rsid w:val="00135244"/>
    <w:rPr>
      <w:rFonts w:ascii="Times New Roman" w:hAnsi="Times New Roman"/>
      <w:b/>
      <w:bCs/>
      <w:i/>
      <w:iCs/>
      <w:kern w:val="28"/>
      <w:sz w:val="24"/>
      <w:szCs w:val="22"/>
      <w:lang w:eastAsia="zh-CN"/>
    </w:rPr>
  </w:style>
  <w:style w:type="character" w:customStyle="1" w:styleId="Heading5Char">
    <w:name w:val="Heading 5 Char"/>
    <w:link w:val="Heading5"/>
    <w:uiPriority w:val="99"/>
    <w:rsid w:val="00545A68"/>
    <w:rPr>
      <w:rFonts w:ascii="Times New Roman" w:hAnsi="Times New Roman"/>
      <w:b/>
      <w:i/>
      <w:kern w:val="28"/>
      <w:szCs w:val="22"/>
      <w:lang w:eastAsia="zh-CN"/>
    </w:rPr>
  </w:style>
  <w:style w:type="character" w:styleId="Hyperlink">
    <w:name w:val="Hyperlink"/>
    <w:uiPriority w:val="99"/>
    <w:unhideWhenUsed/>
    <w:rsid w:val="006A1BF3"/>
    <w:rPr>
      <w:rFonts w:ascii="Times New Roman" w:hAnsi="Times New Roman"/>
      <w:color w:val="0053CC"/>
      <w:u w:val="single"/>
      <w:lang w:val="en-US"/>
    </w:rPr>
  </w:style>
  <w:style w:type="paragraph" w:styleId="ListContinue">
    <w:name w:val="List Continue"/>
    <w:basedOn w:val="Basetext"/>
    <w:unhideWhenUsed/>
    <w:rsid w:val="006E2C6E"/>
    <w:pPr>
      <w:spacing w:after="120"/>
      <w:ind w:left="720"/>
    </w:pPr>
  </w:style>
  <w:style w:type="paragraph" w:styleId="ListContinue2">
    <w:name w:val="List Continue 2"/>
    <w:basedOn w:val="Basetext"/>
    <w:uiPriority w:val="99"/>
    <w:unhideWhenUsed/>
    <w:rsid w:val="006E2C6E"/>
    <w:pPr>
      <w:spacing w:after="120"/>
      <w:ind w:left="1080"/>
    </w:pPr>
  </w:style>
  <w:style w:type="paragraph" w:styleId="ListParagraph">
    <w:name w:val="List Paragraph"/>
    <w:aliases w:val="Bullet Level 2"/>
    <w:basedOn w:val="Basetext"/>
    <w:link w:val="ListParagraphChar"/>
    <w:uiPriority w:val="34"/>
    <w:qFormat/>
    <w:rsid w:val="006E2C6E"/>
    <w:pPr>
      <w:ind w:left="720"/>
    </w:pPr>
  </w:style>
  <w:style w:type="character" w:styleId="PageNumber">
    <w:name w:val="page number"/>
    <w:uiPriority w:val="99"/>
    <w:unhideWhenUsed/>
    <w:rsid w:val="009A1700"/>
    <w:rPr>
      <w:rFonts w:ascii="Times New Roman" w:hAnsi="Times New Roman"/>
      <w:b w:val="0"/>
      <w:sz w:val="24"/>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FA19C1"/>
    <w:pPr>
      <w:keepLines/>
      <w:spacing w:before="60" w:after="240"/>
      <w:ind w:left="187" w:hanging="187"/>
    </w:pPr>
    <w:rPr>
      <w:sz w:val="20"/>
    </w:rPr>
  </w:style>
  <w:style w:type="paragraph" w:customStyle="1" w:styleId="figure-notestd">
    <w:name w:val="figure-note_std"/>
    <w:basedOn w:val="Basetext"/>
    <w:rsid w:val="00FA19C1"/>
    <w:pPr>
      <w:keepLines/>
      <w:spacing w:before="120"/>
      <w:ind w:left="187" w:hanging="187"/>
    </w:pPr>
    <w:rPr>
      <w:sz w:val="20"/>
    </w:rPr>
  </w:style>
  <w:style w:type="paragraph" w:customStyle="1" w:styleId="figure-sourcealt-1">
    <w:name w:val="figure-source_alt-1"/>
    <w:basedOn w:val="Basetext"/>
    <w:rsid w:val="00C73C7D"/>
    <w:pPr>
      <w:keepLines/>
      <w:spacing w:before="120"/>
      <w:ind w:left="720" w:hanging="720"/>
    </w:pPr>
    <w:rPr>
      <w:sz w:val="20"/>
    </w:rPr>
  </w:style>
  <w:style w:type="paragraph" w:customStyle="1" w:styleId="table-bullet2nd">
    <w:name w:val="table-bullet_2nd"/>
    <w:basedOn w:val="Basetext"/>
    <w:rsid w:val="00D11F18"/>
    <w:pPr>
      <w:numPr>
        <w:ilvl w:val="1"/>
        <w:numId w:val="3"/>
      </w:numPr>
      <w:spacing w:before="80" w:after="80"/>
    </w:pPr>
    <w:rPr>
      <w:sz w:val="22"/>
    </w:rPr>
  </w:style>
  <w:style w:type="paragraph" w:customStyle="1" w:styleId="table-bulletind">
    <w:name w:val="table-bullet_ind"/>
    <w:basedOn w:val="Basetext"/>
    <w:rsid w:val="00D11F18"/>
    <w:pPr>
      <w:numPr>
        <w:numId w:val="8"/>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8D14FA"/>
    <w:pPr>
      <w:numPr>
        <w:numId w:val="7"/>
      </w:numPr>
      <w:spacing w:before="80" w:after="80"/>
      <w:ind w:left="245" w:hanging="245"/>
    </w:pPr>
    <w:rPr>
      <w:sz w:val="22"/>
    </w:rPr>
  </w:style>
  <w:style w:type="paragraph" w:customStyle="1" w:styleId="table-headers">
    <w:name w:val="table-headers"/>
    <w:basedOn w:val="Basetext"/>
    <w:rsid w:val="006E2C6E"/>
    <w:pPr>
      <w:keepNext/>
      <w:spacing w:before="80" w:after="80"/>
      <w:jc w:val="center"/>
    </w:pPr>
    <w:rPr>
      <w:b/>
      <w:sz w:val="22"/>
    </w:rPr>
  </w:style>
  <w:style w:type="paragraph" w:styleId="TableofFigures">
    <w:name w:val="table of figures"/>
    <w:basedOn w:val="Basetext"/>
    <w:next w:val="Normal"/>
    <w:uiPriority w:val="99"/>
    <w:unhideWhenUsed/>
    <w:rsid w:val="00D84EA6"/>
    <w:pPr>
      <w:tabs>
        <w:tab w:val="right" w:leader="dot" w:pos="9360"/>
      </w:tabs>
      <w:spacing w:before="40" w:after="40"/>
      <w:ind w:left="1080" w:right="720" w:hanging="1080"/>
    </w:pPr>
    <w:rPr>
      <w:noProof/>
    </w:rPr>
  </w:style>
  <w:style w:type="paragraph" w:customStyle="1" w:styleId="table-text">
    <w:name w:val="table-text"/>
    <w:basedOn w:val="Basetext"/>
    <w:rsid w:val="008D14FA"/>
    <w:pPr>
      <w:spacing w:before="80" w:after="80"/>
    </w:pPr>
    <w:rPr>
      <w:sz w:val="22"/>
    </w:rPr>
  </w:style>
  <w:style w:type="paragraph" w:customStyle="1" w:styleId="table-textindent">
    <w:name w:val="table-text_indent"/>
    <w:basedOn w:val="Basetext"/>
    <w:qFormat/>
    <w:rsid w:val="008D14FA"/>
    <w:pPr>
      <w:spacing w:before="80" w:after="80"/>
      <w:ind w:left="245"/>
    </w:pPr>
    <w:rPr>
      <w:sz w:val="22"/>
    </w:rPr>
  </w:style>
  <w:style w:type="paragraph" w:customStyle="1" w:styleId="table-title">
    <w:name w:val="table-title"/>
    <w:basedOn w:val="Basetext"/>
    <w:rsid w:val="006E2C6E"/>
    <w:pPr>
      <w:keepNext/>
      <w:keepLines/>
      <w:spacing w:before="240" w:after="240"/>
    </w:pPr>
    <w:rPr>
      <w:b/>
    </w:rPr>
  </w:style>
  <w:style w:type="paragraph" w:customStyle="1" w:styleId="table-titlecontinued">
    <w:name w:val="table-title_continued"/>
    <w:basedOn w:val="Basetext"/>
    <w:rsid w:val="006E2C6E"/>
    <w:pPr>
      <w:keepNext/>
      <w:keepLines/>
      <w:spacing w:before="240" w:after="240"/>
    </w:pPr>
    <w:rPr>
      <w:b/>
    </w:rPr>
  </w:style>
  <w:style w:type="paragraph" w:customStyle="1" w:styleId="TOCsubheading">
    <w:name w:val="TOC_subheading"/>
    <w:basedOn w:val="Baseheading"/>
    <w:rsid w:val="00D84EA6"/>
    <w:pPr>
      <w:tabs>
        <w:tab w:val="right" w:pos="9360"/>
      </w:tabs>
      <w:spacing w:before="120"/>
      <w:outlineLvl w:val="9"/>
    </w:pPr>
  </w:style>
  <w:style w:type="paragraph" w:styleId="TOC1">
    <w:name w:val="toc 1"/>
    <w:basedOn w:val="Basetext"/>
    <w:next w:val="Normal"/>
    <w:uiPriority w:val="39"/>
    <w:unhideWhenUsed/>
    <w:rsid w:val="00AC685F"/>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AC685F"/>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AC685F"/>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D84EA6"/>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CC37BF"/>
    <w:pPr>
      <w:spacing w:before="0"/>
      <w:jc w:val="center"/>
    </w:pPr>
    <w:rPr>
      <w:caps/>
      <w:kern w:val="0"/>
      <w:sz w:val="28"/>
    </w:rPr>
  </w:style>
  <w:style w:type="character" w:customStyle="1" w:styleId="CommentSubjectChar">
    <w:name w:val="Comment Subject Char"/>
    <w:link w:val="CommentSubject"/>
    <w:uiPriority w:val="99"/>
    <w:rsid w:val="00655B3F"/>
    <w:rPr>
      <w:rFonts w:ascii="Times New Roman" w:hAnsi="Times New Roman"/>
      <w:b/>
      <w:bCs/>
      <w:lang w:eastAsia="zh-CN"/>
    </w:rPr>
  </w:style>
  <w:style w:type="paragraph" w:customStyle="1" w:styleId="numbers">
    <w:name w:val="numbers"/>
    <w:basedOn w:val="Basetext"/>
    <w:rsid w:val="006E2C6E"/>
    <w:pPr>
      <w:spacing w:after="120"/>
      <w:ind w:left="1080" w:hanging="360"/>
    </w:pPr>
  </w:style>
  <w:style w:type="paragraph" w:customStyle="1" w:styleId="numbers2nd-level">
    <w:name w:val="numbers_2nd-level"/>
    <w:basedOn w:val="Basetext"/>
    <w:rsid w:val="006E2C6E"/>
    <w:pPr>
      <w:spacing w:after="120"/>
      <w:ind w:left="1440" w:hanging="360"/>
    </w:pPr>
  </w:style>
  <w:style w:type="paragraph" w:customStyle="1" w:styleId="cover-address">
    <w:name w:val="cover-address"/>
    <w:basedOn w:val="Basetext"/>
    <w:rsid w:val="004D2A2C"/>
    <w:pPr>
      <w:contextualSpacing/>
      <w:jc w:val="right"/>
    </w:pPr>
    <w:rPr>
      <w:rFonts w:ascii="Arial" w:hAnsi="Arial"/>
    </w:rPr>
  </w:style>
  <w:style w:type="paragraph" w:customStyle="1" w:styleId="cover-textbold">
    <w:name w:val="cover-text_bold"/>
    <w:basedOn w:val="Basetext"/>
    <w:rsid w:val="004D2A2C"/>
    <w:pPr>
      <w:spacing w:before="240" w:after="600"/>
      <w:contextualSpacing/>
      <w:jc w:val="right"/>
    </w:pPr>
    <w:rPr>
      <w:rFonts w:ascii="Arial" w:hAnsi="Arial"/>
      <w:b/>
    </w:rPr>
  </w:style>
  <w:style w:type="paragraph" w:customStyle="1" w:styleId="figure-sourcestd">
    <w:name w:val="figure-source_std"/>
    <w:basedOn w:val="Basetext"/>
    <w:rsid w:val="00C73C7D"/>
    <w:pPr>
      <w:keepLines/>
      <w:spacing w:before="120" w:after="240"/>
      <w:ind w:left="720" w:hanging="720"/>
    </w:pPr>
    <w:rPr>
      <w:sz w:val="20"/>
    </w:rPr>
  </w:style>
  <w:style w:type="character" w:customStyle="1" w:styleId="cover-textChar">
    <w:name w:val="cover-text Char"/>
    <w:link w:val="cover-text"/>
    <w:rsid w:val="004D2A2C"/>
    <w:rPr>
      <w:rFonts w:ascii="Arial" w:hAnsi="Arial"/>
      <w:sz w:val="24"/>
      <w:szCs w:val="22"/>
      <w:lang w:eastAsia="zh-CN"/>
    </w:rPr>
  </w:style>
  <w:style w:type="paragraph" w:customStyle="1" w:styleId="biblio-entry">
    <w:name w:val="biblio-entry"/>
    <w:basedOn w:val="Basetext"/>
    <w:rsid w:val="00BA5C96"/>
    <w:pPr>
      <w:keepLines/>
      <w:spacing w:after="240"/>
      <w:ind w:left="720" w:hanging="720"/>
    </w:pPr>
  </w:style>
  <w:style w:type="paragraph" w:customStyle="1" w:styleId="textbox-heading">
    <w:name w:val="textbox-heading"/>
    <w:basedOn w:val="Baseheading"/>
    <w:rsid w:val="006D10C6"/>
    <w:pPr>
      <w:spacing w:before="60" w:after="60"/>
      <w:jc w:val="center"/>
    </w:pPr>
    <w:rPr>
      <w:sz w:val="20"/>
    </w:rPr>
  </w:style>
  <w:style w:type="paragraph" w:customStyle="1" w:styleId="textbox-text">
    <w:name w:val="textbox-text"/>
    <w:basedOn w:val="Basetext"/>
    <w:rsid w:val="006D10C6"/>
    <w:pPr>
      <w:spacing w:before="60" w:after="60"/>
    </w:pPr>
    <w:rPr>
      <w:sz w:val="20"/>
    </w:rPr>
  </w:style>
  <w:style w:type="paragraph" w:customStyle="1" w:styleId="summary-header">
    <w:name w:val="summary-header"/>
    <w:basedOn w:val="Baseheading"/>
    <w:rsid w:val="00DC5897"/>
    <w:pPr>
      <w:spacing w:before="120" w:after="120"/>
      <w:ind w:left="720" w:hanging="720"/>
    </w:pPr>
    <w:rPr>
      <w:rFonts w:ascii="Times New Roman Bold" w:hAnsi="Times New Roman Bold"/>
      <w:caps/>
    </w:r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DC5897"/>
    <w:pPr>
      <w:spacing w:before="120" w:after="120"/>
      <w:ind w:left="720" w:hanging="720"/>
    </w:pPr>
    <w:rPr>
      <w:rFonts w:ascii="Times New Roman Bold" w:hAnsi="Times New Roman Bold"/>
      <w:caps/>
    </w:rPr>
  </w:style>
  <w:style w:type="paragraph" w:customStyle="1" w:styleId="author-affil-text">
    <w:name w:val="author-affil-text"/>
    <w:basedOn w:val="Basetext"/>
    <w:rsid w:val="00DC5897"/>
    <w:pPr>
      <w:spacing w:after="120" w:line="360" w:lineRule="auto"/>
      <w:ind w:firstLine="720"/>
    </w:pPr>
  </w:style>
  <w:style w:type="paragraph" w:customStyle="1" w:styleId="author-bio-info">
    <w:name w:val="author-bio-info"/>
    <w:basedOn w:val="Basetext"/>
    <w:rsid w:val="0031170E"/>
    <w:pPr>
      <w:spacing w:after="160" w:line="320" w:lineRule="exact"/>
    </w:pPr>
  </w:style>
  <w:style w:type="paragraph" w:customStyle="1" w:styleId="author-list-header">
    <w:name w:val="author-list-header"/>
    <w:basedOn w:val="Baseheading"/>
    <w:rsid w:val="00DC5897"/>
    <w:pPr>
      <w:spacing w:before="120" w:after="120"/>
      <w:ind w:left="720" w:hanging="720"/>
    </w:pPr>
    <w:rPr>
      <w:rFonts w:ascii="Times New Roman Bold" w:hAnsi="Times New Roman Bold"/>
      <w:caps/>
    </w:rPr>
  </w:style>
  <w:style w:type="paragraph" w:customStyle="1" w:styleId="author-list-name">
    <w:name w:val="author-list-name"/>
    <w:basedOn w:val="Basetext"/>
    <w:rsid w:val="008E3264"/>
    <w:pPr>
      <w:spacing w:after="720"/>
      <w:contextualSpacing/>
      <w:jc w:val="center"/>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DC5897"/>
    <w:pPr>
      <w:spacing w:before="120" w:after="120"/>
      <w:ind w:left="720" w:hanging="720"/>
    </w:pPr>
    <w:rPr>
      <w:rFonts w:ascii="Times New Roman Bold" w:hAnsi="Times New Roman Bold"/>
      <w:caps/>
    </w:r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9"/>
    <w:rsid w:val="00545A68"/>
    <w:rPr>
      <w:rFonts w:ascii="Times New Roman" w:hAnsi="Times New Roman"/>
      <w:b/>
      <w:bCs/>
      <w:kern w:val="28"/>
      <w:szCs w:val="22"/>
      <w:lang w:eastAsia="zh-CN"/>
    </w:rPr>
  </w:style>
  <w:style w:type="paragraph" w:customStyle="1" w:styleId="ack-header">
    <w:name w:val="ack-header"/>
    <w:basedOn w:val="Baseheading"/>
    <w:rsid w:val="00DC5897"/>
    <w:pPr>
      <w:spacing w:before="120" w:after="120"/>
      <w:ind w:left="720" w:hanging="720"/>
    </w:pPr>
    <w:rPr>
      <w:rFonts w:ascii="Times New Roman Bold" w:hAnsi="Times New Roman Bold"/>
      <w:caps/>
    </w:rPr>
  </w:style>
  <w:style w:type="paragraph" w:customStyle="1" w:styleId="ack-text">
    <w:name w:val="ack-text"/>
    <w:basedOn w:val="Basetext"/>
    <w:rsid w:val="00DC5897"/>
    <w:pPr>
      <w:spacing w:after="120" w:line="360" w:lineRule="auto"/>
      <w:ind w:firstLine="720"/>
    </w:pPr>
  </w:style>
  <w:style w:type="paragraph" w:customStyle="1" w:styleId="biblio-header">
    <w:name w:val="biblio-header"/>
    <w:basedOn w:val="Baseheading"/>
    <w:rsid w:val="00DC5897"/>
    <w:pPr>
      <w:spacing w:before="120" w:after="120"/>
      <w:ind w:left="720" w:hanging="720"/>
    </w:pPr>
    <w:rPr>
      <w:rFonts w:ascii="Times New Roman Bold" w:hAnsi="Times New Roman Bold"/>
      <w:caps/>
    </w:rPr>
  </w:style>
  <w:style w:type="paragraph" w:customStyle="1" w:styleId="endnote-header">
    <w:name w:val="endnote-header"/>
    <w:basedOn w:val="Baseheading"/>
    <w:rsid w:val="00DC5897"/>
    <w:pPr>
      <w:spacing w:before="120" w:after="120"/>
      <w:ind w:left="720" w:hanging="720"/>
    </w:pPr>
    <w:rPr>
      <w:rFonts w:ascii="Times New Roman Bold" w:hAnsi="Times New Roman Bold"/>
      <w:caps/>
    </w:rPr>
  </w:style>
  <w:style w:type="character" w:customStyle="1" w:styleId="Heading7Char">
    <w:name w:val="Heading 7 Char"/>
    <w:link w:val="Heading7"/>
    <w:uiPriority w:val="99"/>
    <w:rsid w:val="00545A68"/>
    <w:rPr>
      <w:rFonts w:ascii="Times New Roman" w:eastAsia="MS Mincho" w:hAnsi="Times New Roman"/>
      <w:b/>
      <w:i/>
      <w:kern w:val="28"/>
    </w:rPr>
  </w:style>
  <w:style w:type="paragraph" w:customStyle="1" w:styleId="cover-date">
    <w:name w:val="cover-date"/>
    <w:basedOn w:val="Basetext"/>
    <w:rsid w:val="004D2A2C"/>
    <w:pPr>
      <w:spacing w:before="240" w:after="720"/>
      <w:jc w:val="right"/>
    </w:pPr>
    <w:rPr>
      <w:rFonts w:ascii="Arial" w:hAnsi="Arial"/>
      <w:b/>
      <w:sz w:val="28"/>
    </w:rPr>
  </w:style>
  <w:style w:type="paragraph" w:customStyle="1" w:styleId="table-notealt-1">
    <w:name w:val="table-note_alt-1"/>
    <w:basedOn w:val="Basetext"/>
    <w:rsid w:val="00FB31D9"/>
    <w:pPr>
      <w:keepLines/>
      <w:spacing w:before="60"/>
      <w:ind w:left="187" w:hanging="187"/>
    </w:pPr>
    <w:rPr>
      <w:sz w:val="20"/>
    </w:rPr>
  </w:style>
  <w:style w:type="paragraph" w:customStyle="1" w:styleId="table-notealt-2">
    <w:name w:val="table-note_alt-2"/>
    <w:basedOn w:val="Basetext"/>
    <w:rsid w:val="00FB31D9"/>
    <w:pPr>
      <w:keepLines/>
      <w:spacing w:before="60" w:after="240"/>
      <w:ind w:left="187" w:hanging="187"/>
    </w:pPr>
    <w:rPr>
      <w:sz w:val="20"/>
    </w:rPr>
  </w:style>
  <w:style w:type="paragraph" w:customStyle="1" w:styleId="table-notestd">
    <w:name w:val="table-note_std"/>
    <w:basedOn w:val="Basetext"/>
    <w:rsid w:val="00FB31D9"/>
    <w:pPr>
      <w:keepLines/>
      <w:spacing w:before="120"/>
      <w:ind w:left="187" w:hanging="187"/>
    </w:pPr>
    <w:rPr>
      <w:sz w:val="20"/>
    </w:rPr>
  </w:style>
  <w:style w:type="paragraph" w:customStyle="1" w:styleId="table-sourcealt-1">
    <w:name w:val="table-source_alt-1"/>
    <w:basedOn w:val="Basetext"/>
    <w:rsid w:val="00FB31D9"/>
    <w:pPr>
      <w:keepLines/>
      <w:spacing w:before="60"/>
      <w:ind w:left="187" w:hanging="187"/>
    </w:pPr>
    <w:rPr>
      <w:sz w:val="20"/>
    </w:rPr>
  </w:style>
  <w:style w:type="paragraph" w:customStyle="1" w:styleId="table-sourcestd">
    <w:name w:val="table-source_std"/>
    <w:basedOn w:val="Basetext"/>
    <w:rsid w:val="00C73C7D"/>
    <w:pPr>
      <w:keepLines/>
      <w:spacing w:before="120" w:after="400"/>
      <w:ind w:left="187" w:hanging="187"/>
    </w:pPr>
    <w:rPr>
      <w:sz w:val="20"/>
    </w:rPr>
  </w:style>
  <w:style w:type="paragraph" w:customStyle="1" w:styleId="cover-project-no">
    <w:name w:val="cover-project-no"/>
    <w:basedOn w:val="Basetext"/>
    <w:rsid w:val="004D2A2C"/>
    <w:pPr>
      <w:autoSpaceDE w:val="0"/>
      <w:autoSpaceDN w:val="0"/>
      <w:adjustRightInd w:val="0"/>
      <w:spacing w:before="600" w:after="240"/>
      <w:contextualSpacing/>
      <w:jc w:val="right"/>
    </w:pPr>
    <w:rPr>
      <w:rFonts w:ascii="Arial" w:eastAsia="Times New Roman" w:hAnsi="Arial"/>
      <w:szCs w:val="24"/>
    </w:rPr>
  </w:style>
  <w:style w:type="table" w:styleId="TableGrid">
    <w:name w:val="Table Grid"/>
    <w:basedOn w:val="TableNormal"/>
    <w:uiPriority w:val="39"/>
    <w:rsid w:val="008A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4D2A2C"/>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8D14FA"/>
    <w:rPr>
      <w:rFonts w:ascii="Times New Roman" w:hAnsi="Times New Roman"/>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BB4E0A"/>
    <w:rPr>
      <w:rFonts w:ascii="Segoe UI" w:hAnsi="Segoe UI" w:cs="Segoe UI"/>
      <w:sz w:val="18"/>
      <w:szCs w:val="18"/>
    </w:rPr>
  </w:style>
  <w:style w:type="character" w:customStyle="1" w:styleId="BalloonTextChar">
    <w:name w:val="Balloon Text Char"/>
    <w:link w:val="BalloonText"/>
    <w:uiPriority w:val="99"/>
    <w:semiHidden/>
    <w:rsid w:val="00BB4E0A"/>
    <w:rPr>
      <w:rFonts w:ascii="Segoe UI" w:hAnsi="Segoe UI" w:cs="Segoe UI"/>
      <w:sz w:val="18"/>
      <w:szCs w:val="18"/>
      <w:lang w:eastAsia="zh-CN"/>
    </w:rPr>
  </w:style>
  <w:style w:type="character" w:styleId="CommentReference">
    <w:name w:val="annotation reference"/>
    <w:uiPriority w:val="99"/>
    <w:unhideWhenUsed/>
    <w:rsid w:val="00BB4E0A"/>
    <w:rPr>
      <w:sz w:val="16"/>
      <w:szCs w:val="16"/>
    </w:rPr>
  </w:style>
  <w:style w:type="paragraph" w:styleId="CommentText">
    <w:name w:val="annotation text"/>
    <w:basedOn w:val="Normal"/>
    <w:link w:val="CommentTextChar"/>
    <w:uiPriority w:val="99"/>
    <w:unhideWhenUsed/>
    <w:rsid w:val="00BB4E0A"/>
    <w:rPr>
      <w:szCs w:val="20"/>
    </w:rPr>
  </w:style>
  <w:style w:type="character" w:customStyle="1" w:styleId="CommentTextChar">
    <w:name w:val="Comment Text Char"/>
    <w:link w:val="CommentText"/>
    <w:uiPriority w:val="99"/>
    <w:rsid w:val="00BB4E0A"/>
    <w:rPr>
      <w:rFonts w:ascii="Verdana" w:hAnsi="Verdana"/>
      <w:lang w:eastAsia="zh-CN"/>
    </w:rPr>
  </w:style>
  <w:style w:type="character" w:styleId="FollowedHyperlink">
    <w:name w:val="FollowedHyperlink"/>
    <w:uiPriority w:val="99"/>
    <w:rsid w:val="00B36817"/>
    <w:rPr>
      <w:rFonts w:ascii="Times New Roman" w:hAnsi="Times New Roman"/>
      <w:color w:val="6F57B5"/>
      <w:u w:val="single"/>
    </w:rPr>
  </w:style>
  <w:style w:type="paragraph" w:customStyle="1" w:styleId="titlepage-title">
    <w:name w:val="titlepage-title"/>
    <w:basedOn w:val="Basetext"/>
    <w:next w:val="Title"/>
    <w:rsid w:val="008E326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8E3264"/>
    <w:pPr>
      <w:spacing w:before="720"/>
      <w:jc w:val="center"/>
    </w:pPr>
  </w:style>
  <w:style w:type="paragraph" w:customStyle="1" w:styleId="rtitext">
    <w:name w:val="rti_text"/>
    <w:basedOn w:val="Normal"/>
    <w:qFormat/>
    <w:rsid w:val="008E326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8E326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E3264"/>
    <w:rPr>
      <w:rFonts w:ascii="Calibri Light" w:eastAsia="Times New Roman" w:hAnsi="Calibri Light" w:cs="Times New Roman"/>
      <w:b/>
      <w:bCs/>
      <w:kern w:val="28"/>
      <w:sz w:val="32"/>
      <w:szCs w:val="32"/>
      <w:lang w:eastAsia="zh-CN"/>
    </w:rPr>
  </w:style>
  <w:style w:type="paragraph" w:customStyle="1" w:styleId="TOCHeading2">
    <w:name w:val="TOC Heading_2"/>
    <w:basedOn w:val="TOCHeading"/>
    <w:rsid w:val="00CC37BF"/>
    <w:pPr>
      <w:outlineLvl w:val="1"/>
    </w:pPr>
  </w:style>
  <w:style w:type="character" w:customStyle="1" w:styleId="UnresolvedMention1">
    <w:name w:val="Unresolved Mention1"/>
    <w:basedOn w:val="DefaultParagraphFont"/>
    <w:uiPriority w:val="99"/>
    <w:semiHidden/>
    <w:unhideWhenUsed/>
    <w:rsid w:val="001C7194"/>
    <w:rPr>
      <w:color w:val="605E5C"/>
      <w:shd w:val="clear" w:color="auto" w:fill="E1DFDD"/>
    </w:rPr>
  </w:style>
  <w:style w:type="paragraph" w:customStyle="1" w:styleId="CoverText">
    <w:name w:val="Cover Text"/>
    <w:basedOn w:val="Normal"/>
    <w:qFormat/>
    <w:rsid w:val="001C7194"/>
    <w:rPr>
      <w:rFonts w:eastAsia="Times New Roman"/>
      <w:szCs w:val="20"/>
      <w:lang w:eastAsia="en-US"/>
    </w:rPr>
  </w:style>
  <w:style w:type="paragraph" w:customStyle="1" w:styleId="CoverTitle">
    <w:name w:val="Cover Title"/>
    <w:basedOn w:val="Normal"/>
    <w:qFormat/>
    <w:rsid w:val="001C7194"/>
    <w:pPr>
      <w:tabs>
        <w:tab w:val="center" w:pos="4680"/>
      </w:tabs>
      <w:spacing w:line="276" w:lineRule="auto"/>
    </w:pPr>
    <w:rPr>
      <w:rFonts w:eastAsia="Times New Roman"/>
      <w:b/>
      <w:bCs/>
      <w:szCs w:val="24"/>
      <w:lang w:eastAsia="en-US"/>
    </w:rPr>
  </w:style>
  <w:style w:type="paragraph" w:customStyle="1" w:styleId="TOC0">
    <w:name w:val="TOC 0"/>
    <w:basedOn w:val="Normal"/>
    <w:qFormat/>
    <w:rsid w:val="001C7194"/>
    <w:pPr>
      <w:spacing w:after="240"/>
      <w:jc w:val="center"/>
    </w:pPr>
    <w:rPr>
      <w:rFonts w:eastAsia="Times New Roman"/>
      <w:b/>
      <w:bCs/>
      <w:caps/>
      <w:sz w:val="28"/>
      <w:szCs w:val="20"/>
      <w:lang w:eastAsia="en-US"/>
    </w:rPr>
  </w:style>
  <w:style w:type="character" w:customStyle="1" w:styleId="ListParagraphChar">
    <w:name w:val="List Paragraph Char"/>
    <w:aliases w:val="Bullet Level 2 Char"/>
    <w:link w:val="ListParagraph"/>
    <w:uiPriority w:val="34"/>
    <w:locked/>
    <w:rsid w:val="001C7194"/>
    <w:rPr>
      <w:rFonts w:ascii="Times New Roman" w:hAnsi="Times New Roman"/>
      <w:sz w:val="24"/>
      <w:szCs w:val="22"/>
      <w:lang w:eastAsia="zh-CN"/>
    </w:rPr>
  </w:style>
  <w:style w:type="character" w:customStyle="1" w:styleId="Heading8Char">
    <w:name w:val="Heading 8 Char"/>
    <w:basedOn w:val="DefaultParagraphFont"/>
    <w:link w:val="Heading8"/>
    <w:uiPriority w:val="99"/>
    <w:rsid w:val="007341A6"/>
    <w:rPr>
      <w:rFonts w:ascii="Arial" w:eastAsia="Times New Roman" w:hAnsi="Arial"/>
      <w:b/>
      <w:i/>
      <w:iCs/>
      <w:sz w:val="24"/>
    </w:rPr>
  </w:style>
  <w:style w:type="character" w:customStyle="1" w:styleId="Heading9Char">
    <w:name w:val="Heading 9 Char"/>
    <w:basedOn w:val="DefaultParagraphFont"/>
    <w:link w:val="Heading9"/>
    <w:uiPriority w:val="99"/>
    <w:rsid w:val="007341A6"/>
    <w:rPr>
      <w:rFonts w:ascii="Arial" w:eastAsia="Times New Roman" w:hAnsi="Arial"/>
      <w:b/>
    </w:rPr>
  </w:style>
  <w:style w:type="character" w:customStyle="1" w:styleId="bodytextChar0">
    <w:name w:val="body text Char"/>
    <w:link w:val="BodyText1"/>
    <w:rsid w:val="007341A6"/>
    <w:rPr>
      <w:rFonts w:eastAsia="Times New Roman"/>
      <w:sz w:val="24"/>
      <w:szCs w:val="24"/>
    </w:rPr>
  </w:style>
  <w:style w:type="paragraph" w:customStyle="1" w:styleId="BodyText1">
    <w:name w:val="Body Text1"/>
    <w:basedOn w:val="BodyText"/>
    <w:link w:val="bodytextChar0"/>
    <w:qFormat/>
    <w:rsid w:val="007341A6"/>
    <w:pPr>
      <w:spacing w:after="240"/>
      <w:ind w:left="720" w:firstLine="0"/>
    </w:pPr>
    <w:rPr>
      <w:rFonts w:ascii="Calibri" w:eastAsia="Times New Roman" w:hAnsi="Calibri"/>
      <w:szCs w:val="24"/>
      <w:lang w:eastAsia="en-US"/>
    </w:rPr>
  </w:style>
  <w:style w:type="character" w:customStyle="1" w:styleId="apple-converted-space">
    <w:name w:val="apple-converted-space"/>
    <w:rsid w:val="007341A6"/>
  </w:style>
  <w:style w:type="paragraph" w:customStyle="1" w:styleId="exhibitsource">
    <w:name w:val="exhibit source"/>
    <w:basedOn w:val="Normal"/>
    <w:link w:val="exhibitsourceChar"/>
    <w:rsid w:val="007341A6"/>
    <w:pPr>
      <w:spacing w:after="120"/>
    </w:pPr>
    <w:rPr>
      <w:rFonts w:eastAsia="Times New Roman"/>
      <w:sz w:val="20"/>
      <w:lang w:eastAsia="en-US"/>
    </w:rPr>
  </w:style>
  <w:style w:type="paragraph" w:styleId="ListNumber">
    <w:name w:val="List Number"/>
    <w:basedOn w:val="Normal"/>
    <w:rsid w:val="007341A6"/>
    <w:pPr>
      <w:numPr>
        <w:numId w:val="9"/>
      </w:numPr>
      <w:tabs>
        <w:tab w:val="clear" w:pos="360"/>
        <w:tab w:val="num" w:pos="1080"/>
      </w:tabs>
      <w:spacing w:after="120"/>
      <w:ind w:left="1080"/>
    </w:pPr>
    <w:rPr>
      <w:rFonts w:eastAsia="Times New Roman"/>
      <w:szCs w:val="24"/>
      <w:lang w:eastAsia="en-US"/>
    </w:rPr>
  </w:style>
  <w:style w:type="paragraph" w:customStyle="1" w:styleId="FigureTitle">
    <w:name w:val="Figure Title"/>
    <w:basedOn w:val="Normal"/>
    <w:rsid w:val="007341A6"/>
    <w:pPr>
      <w:keepNext/>
      <w:keepLines/>
      <w:spacing w:before="240" w:after="240"/>
      <w:ind w:left="1260" w:hanging="1260"/>
    </w:pPr>
    <w:rPr>
      <w:rFonts w:eastAsia="Times New Roman"/>
      <w:b/>
      <w:szCs w:val="20"/>
      <w:lang w:eastAsia="en-US"/>
    </w:rPr>
  </w:style>
  <w:style w:type="character" w:customStyle="1" w:styleId="NormalArialChar">
    <w:name w:val="Normal+Arial Char"/>
    <w:rsid w:val="007341A6"/>
    <w:rPr>
      <w:rFonts w:ascii="Arial" w:hAnsi="Arial" w:cs="Arial"/>
      <w:sz w:val="22"/>
      <w:szCs w:val="22"/>
      <w:lang w:val="en-US" w:eastAsia="en-US" w:bidi="ar-SA"/>
    </w:rPr>
  </w:style>
  <w:style w:type="paragraph" w:styleId="BodyTextIndent">
    <w:name w:val="Body Text Indent"/>
    <w:basedOn w:val="Normal"/>
    <w:link w:val="BodyTextIndentChar"/>
    <w:uiPriority w:val="99"/>
    <w:semiHidden/>
    <w:unhideWhenUsed/>
    <w:rsid w:val="007341A6"/>
    <w:pPr>
      <w:snapToGrid w:val="0"/>
      <w:spacing w:line="480" w:lineRule="auto"/>
      <w:ind w:firstLine="720"/>
    </w:pPr>
    <w:rPr>
      <w:rFonts w:eastAsia="Calibri"/>
      <w:szCs w:val="24"/>
      <w:lang w:eastAsia="en-US"/>
    </w:rPr>
  </w:style>
  <w:style w:type="character" w:customStyle="1" w:styleId="BodyTextIndentChar">
    <w:name w:val="Body Text Indent Char"/>
    <w:basedOn w:val="DefaultParagraphFont"/>
    <w:link w:val="BodyTextIndent"/>
    <w:uiPriority w:val="99"/>
    <w:semiHidden/>
    <w:rsid w:val="007341A6"/>
    <w:rPr>
      <w:rFonts w:ascii="Times New Roman" w:eastAsia="Calibri" w:hAnsi="Times New Roman"/>
      <w:sz w:val="24"/>
      <w:szCs w:val="24"/>
    </w:rPr>
  </w:style>
  <w:style w:type="paragraph" w:customStyle="1" w:styleId="bullets-blank">
    <w:name w:val="bullets-blank"/>
    <w:basedOn w:val="Bullet-numbered"/>
    <w:rsid w:val="007341A6"/>
    <w:pPr>
      <w:numPr>
        <w:numId w:val="0"/>
      </w:numPr>
      <w:ind w:left="1080" w:hanging="360"/>
    </w:pPr>
  </w:style>
  <w:style w:type="character" w:customStyle="1" w:styleId="bulletsChar">
    <w:name w:val="bullets Char"/>
    <w:aliases w:val="bu Char"/>
    <w:link w:val="bullets"/>
    <w:locked/>
    <w:rsid w:val="007341A6"/>
    <w:rPr>
      <w:rFonts w:ascii="Times New Roman" w:hAnsi="Times New Roman"/>
      <w:sz w:val="24"/>
      <w:szCs w:val="22"/>
      <w:lang w:eastAsia="zh-CN"/>
    </w:rPr>
  </w:style>
  <w:style w:type="paragraph" w:customStyle="1" w:styleId="ExhibitTitle">
    <w:name w:val="Exhibit Title"/>
    <w:basedOn w:val="Normal"/>
    <w:link w:val="ExhibitTitleChar"/>
    <w:qFormat/>
    <w:rsid w:val="007341A6"/>
    <w:pPr>
      <w:keepNext/>
      <w:ind w:left="1080" w:hanging="1080"/>
    </w:pPr>
    <w:rPr>
      <w:rFonts w:eastAsia="Times New Roman"/>
      <w:b/>
      <w:iCs/>
      <w:szCs w:val="24"/>
      <w:lang w:eastAsia="en-US"/>
    </w:rPr>
  </w:style>
  <w:style w:type="character" w:customStyle="1" w:styleId="ExhibitTitleChar">
    <w:name w:val="Exhibit Title Char"/>
    <w:link w:val="ExhibitTitle"/>
    <w:locked/>
    <w:rsid w:val="007341A6"/>
    <w:rPr>
      <w:rFonts w:ascii="Times New Roman" w:eastAsia="Times New Roman" w:hAnsi="Times New Roman"/>
      <w:b/>
      <w:iCs/>
      <w:sz w:val="24"/>
      <w:szCs w:val="24"/>
    </w:rPr>
  </w:style>
  <w:style w:type="paragraph" w:customStyle="1" w:styleId="bulletslast">
    <w:name w:val="bullets_last"/>
    <w:basedOn w:val="bullets"/>
    <w:qFormat/>
    <w:rsid w:val="007341A6"/>
    <w:pPr>
      <w:numPr>
        <w:numId w:val="0"/>
      </w:numPr>
      <w:spacing w:after="80"/>
      <w:ind w:left="720" w:hanging="360"/>
    </w:pPr>
    <w:rPr>
      <w:rFonts w:eastAsia="Times New Roman"/>
      <w:lang w:val="en-CA" w:eastAsia="en-US"/>
    </w:rPr>
  </w:style>
  <w:style w:type="paragraph" w:customStyle="1" w:styleId="exhibitsource2">
    <w:name w:val="exhibit source2"/>
    <w:basedOn w:val="Normal"/>
    <w:rsid w:val="007341A6"/>
    <w:pPr>
      <w:keepLines/>
      <w:spacing w:before="60" w:after="120"/>
      <w:ind w:left="187" w:hanging="187"/>
    </w:pPr>
    <w:rPr>
      <w:rFonts w:ascii="Arial" w:eastAsia="Times New Roman" w:hAnsi="Arial"/>
      <w:sz w:val="18"/>
      <w:szCs w:val="18"/>
      <w:lang w:eastAsia="en-US"/>
    </w:rPr>
  </w:style>
  <w:style w:type="paragraph" w:customStyle="1" w:styleId="figurewobox">
    <w:name w:val="figure w/o box"/>
    <w:basedOn w:val="Normal"/>
    <w:rsid w:val="007341A6"/>
    <w:pPr>
      <w:jc w:val="center"/>
    </w:pPr>
    <w:rPr>
      <w:rFonts w:eastAsia="Times New Roman"/>
      <w:szCs w:val="20"/>
      <w:lang w:eastAsia="en-US"/>
    </w:rPr>
  </w:style>
  <w:style w:type="paragraph" w:customStyle="1" w:styleId="bullets-blank2">
    <w:name w:val="bullets-blank2"/>
    <w:basedOn w:val="bullets-blank"/>
    <w:qFormat/>
    <w:rsid w:val="007341A6"/>
    <w:pPr>
      <w:tabs>
        <w:tab w:val="clear" w:pos="1440"/>
        <w:tab w:val="left" w:pos="1800"/>
      </w:tabs>
      <w:ind w:left="1440"/>
    </w:pPr>
  </w:style>
  <w:style w:type="paragraph" w:styleId="List">
    <w:name w:val="List"/>
    <w:basedOn w:val="Normal"/>
    <w:uiPriority w:val="99"/>
    <w:semiHidden/>
    <w:unhideWhenUsed/>
    <w:rsid w:val="007341A6"/>
    <w:pPr>
      <w:ind w:left="360" w:hanging="360"/>
      <w:contextualSpacing/>
    </w:pPr>
    <w:rPr>
      <w:rFonts w:eastAsia="Times New Roman"/>
      <w:szCs w:val="20"/>
      <w:lang w:eastAsia="en-US"/>
    </w:rPr>
  </w:style>
  <w:style w:type="character" w:customStyle="1" w:styleId="verityhit">
    <w:name w:val="verityhit"/>
    <w:rsid w:val="007341A6"/>
  </w:style>
  <w:style w:type="character" w:customStyle="1" w:styleId="bodytextpsgChar">
    <w:name w:val="body text_psg Char"/>
    <w:link w:val="bodytextpsg"/>
    <w:locked/>
    <w:rsid w:val="007341A6"/>
    <w:rPr>
      <w:rFonts w:eastAsia="Times New Roman"/>
      <w:sz w:val="22"/>
      <w:szCs w:val="22"/>
      <w:lang w:val="es-DO"/>
    </w:rPr>
  </w:style>
  <w:style w:type="paragraph" w:customStyle="1" w:styleId="bodytextpsg">
    <w:name w:val="body text_psg"/>
    <w:basedOn w:val="Normal"/>
    <w:link w:val="bodytextpsgChar"/>
    <w:rsid w:val="007341A6"/>
    <w:pPr>
      <w:spacing w:after="240" w:line="320" w:lineRule="exact"/>
      <w:ind w:firstLine="720"/>
    </w:pPr>
    <w:rPr>
      <w:rFonts w:ascii="Calibri" w:eastAsia="Times New Roman" w:hAnsi="Calibri"/>
      <w:sz w:val="22"/>
      <w:lang w:val="es-DO" w:eastAsia="en-US"/>
    </w:rPr>
  </w:style>
  <w:style w:type="paragraph" w:styleId="PlainText">
    <w:name w:val="Plain Text"/>
    <w:basedOn w:val="Normal"/>
    <w:link w:val="PlainTextChar"/>
    <w:uiPriority w:val="99"/>
    <w:rsid w:val="007341A6"/>
    <w:rPr>
      <w:rFonts w:ascii="Courier New" w:eastAsia="Times New Roman" w:hAnsi="Courier New"/>
      <w:sz w:val="20"/>
      <w:szCs w:val="20"/>
      <w:lang w:eastAsia="en-US"/>
    </w:rPr>
  </w:style>
  <w:style w:type="character" w:customStyle="1" w:styleId="PlainTextChar">
    <w:name w:val="Plain Text Char"/>
    <w:basedOn w:val="DefaultParagraphFont"/>
    <w:link w:val="PlainText"/>
    <w:uiPriority w:val="99"/>
    <w:rsid w:val="007341A6"/>
    <w:rPr>
      <w:rFonts w:ascii="Courier New" w:eastAsia="Times New Roman" w:hAnsi="Courier New"/>
    </w:rPr>
  </w:style>
  <w:style w:type="paragraph" w:customStyle="1" w:styleId="biblio">
    <w:name w:val="biblio"/>
    <w:basedOn w:val="Normal"/>
    <w:link w:val="biblioChar"/>
    <w:rsid w:val="007341A6"/>
    <w:pPr>
      <w:numPr>
        <w:numId w:val="14"/>
      </w:numPr>
      <w:spacing w:after="240"/>
    </w:pPr>
    <w:rPr>
      <w:rFonts w:eastAsia="Times New Roman"/>
      <w:szCs w:val="24"/>
      <w:lang w:eastAsia="en-US"/>
    </w:rPr>
  </w:style>
  <w:style w:type="character" w:customStyle="1" w:styleId="biblioChar">
    <w:name w:val="biblio Char"/>
    <w:link w:val="biblio"/>
    <w:locked/>
    <w:rsid w:val="007341A6"/>
    <w:rPr>
      <w:rFonts w:ascii="Times New Roman" w:eastAsia="Times New Roman" w:hAnsi="Times New Roman"/>
      <w:sz w:val="24"/>
      <w:szCs w:val="24"/>
    </w:rPr>
  </w:style>
  <w:style w:type="paragraph" w:customStyle="1" w:styleId="Bullet">
    <w:name w:val="Bullet"/>
    <w:basedOn w:val="BodyText"/>
    <w:qFormat/>
    <w:rsid w:val="005C1733"/>
    <w:pPr>
      <w:numPr>
        <w:numId w:val="17"/>
      </w:numPr>
      <w:ind w:left="720"/>
    </w:pPr>
  </w:style>
  <w:style w:type="paragraph" w:customStyle="1" w:styleId="Bullet-numbered">
    <w:name w:val="Bullet-numbered"/>
    <w:basedOn w:val="Normal"/>
    <w:qFormat/>
    <w:rsid w:val="007341A6"/>
    <w:pPr>
      <w:numPr>
        <w:numId w:val="13"/>
      </w:numPr>
      <w:tabs>
        <w:tab w:val="left" w:pos="1440"/>
      </w:tabs>
      <w:ind w:left="1440"/>
    </w:pPr>
    <w:rPr>
      <w:rFonts w:eastAsia="Times New Roman"/>
      <w:szCs w:val="24"/>
      <w:lang w:eastAsia="en-US"/>
    </w:rPr>
  </w:style>
  <w:style w:type="paragraph" w:customStyle="1" w:styleId="CharCharChar1CharCharCharCharCharCharCharCharCharCharCharCharChar">
    <w:name w:val="Char Char Char1 Char Char Char Char Char Char Char Char Char Char Char Char Char"/>
    <w:basedOn w:val="Normal"/>
    <w:uiPriority w:val="99"/>
    <w:semiHidden/>
    <w:rsid w:val="007341A6"/>
    <w:pPr>
      <w:spacing w:before="80" w:after="80"/>
      <w:ind w:left="4320"/>
      <w:jc w:val="both"/>
    </w:pPr>
    <w:rPr>
      <w:rFonts w:ascii="Arial" w:eastAsia="Times New Roman" w:hAnsi="Arial"/>
      <w:sz w:val="20"/>
      <w:szCs w:val="24"/>
      <w:lang w:eastAsia="en-US"/>
    </w:rPr>
  </w:style>
  <w:style w:type="paragraph" w:customStyle="1" w:styleId="Default">
    <w:name w:val="Default"/>
    <w:rsid w:val="007341A6"/>
    <w:pPr>
      <w:autoSpaceDE w:val="0"/>
      <w:autoSpaceDN w:val="0"/>
      <w:adjustRightInd w:val="0"/>
    </w:pPr>
    <w:rPr>
      <w:rFonts w:ascii="Arial" w:eastAsia="Times New Roman" w:hAnsi="Arial" w:cs="Arial"/>
      <w:color w:val="000000"/>
      <w:sz w:val="24"/>
      <w:szCs w:val="24"/>
    </w:rPr>
  </w:style>
  <w:style w:type="character" w:customStyle="1" w:styleId="exhibitsourceChar">
    <w:name w:val="exhibit source Char"/>
    <w:link w:val="exhibitsource"/>
    <w:locked/>
    <w:rsid w:val="007341A6"/>
    <w:rPr>
      <w:rFonts w:ascii="Times New Roman" w:eastAsia="Times New Roman" w:hAnsi="Times New Roman"/>
      <w:szCs w:val="22"/>
    </w:rPr>
  </w:style>
  <w:style w:type="paragraph" w:customStyle="1" w:styleId="ExhibitTitleContinued">
    <w:name w:val="Exhibit Title Continued"/>
    <w:basedOn w:val="ExhibitTitle"/>
    <w:uiPriority w:val="99"/>
    <w:rsid w:val="007341A6"/>
  </w:style>
  <w:style w:type="paragraph" w:customStyle="1" w:styleId="FigureTitleContinued">
    <w:name w:val="Figure Title_Continued"/>
    <w:basedOn w:val="Normal"/>
    <w:uiPriority w:val="99"/>
    <w:rsid w:val="007341A6"/>
    <w:pPr>
      <w:pageBreakBefore/>
      <w:ind w:left="1166" w:hanging="1166"/>
    </w:pPr>
    <w:rPr>
      <w:rFonts w:eastAsia="Times New Roman"/>
      <w:b/>
      <w:szCs w:val="24"/>
      <w:lang w:eastAsia="en-US"/>
    </w:rPr>
  </w:style>
  <w:style w:type="character" w:customStyle="1" w:styleId="footnotetex">
    <w:name w:val="footnote tex"/>
    <w:uiPriority w:val="99"/>
    <w:rsid w:val="007341A6"/>
  </w:style>
  <w:style w:type="paragraph" w:styleId="Index1">
    <w:name w:val="index 1"/>
    <w:basedOn w:val="Normal"/>
    <w:next w:val="Normal"/>
    <w:autoRedefine/>
    <w:uiPriority w:val="99"/>
    <w:semiHidden/>
    <w:unhideWhenUsed/>
    <w:rsid w:val="007341A6"/>
    <w:pPr>
      <w:ind w:left="240" w:hanging="240"/>
    </w:pPr>
    <w:rPr>
      <w:rFonts w:eastAsia="Times New Roman"/>
      <w:szCs w:val="20"/>
      <w:lang w:eastAsia="en-US"/>
    </w:rPr>
  </w:style>
  <w:style w:type="paragraph" w:customStyle="1" w:styleId="Level1">
    <w:name w:val="Level 1"/>
    <w:basedOn w:val="Normal"/>
    <w:uiPriority w:val="99"/>
    <w:rsid w:val="007341A6"/>
    <w:pPr>
      <w:ind w:left="1440" w:hanging="270"/>
    </w:pPr>
    <w:rPr>
      <w:rFonts w:eastAsia="Times New Roman"/>
      <w:szCs w:val="20"/>
      <w:lang w:eastAsia="en-US"/>
    </w:rPr>
  </w:style>
  <w:style w:type="paragraph" w:customStyle="1" w:styleId="Level2">
    <w:name w:val="Level 2"/>
    <w:basedOn w:val="Normal"/>
    <w:uiPriority w:val="99"/>
    <w:rsid w:val="007341A6"/>
    <w:pPr>
      <w:numPr>
        <w:ilvl w:val="1"/>
        <w:numId w:val="12"/>
      </w:numPr>
      <w:outlineLvl w:val="1"/>
    </w:pPr>
    <w:rPr>
      <w:rFonts w:eastAsia="Times New Roman"/>
      <w:szCs w:val="20"/>
      <w:lang w:eastAsia="en-US"/>
    </w:rPr>
  </w:style>
  <w:style w:type="paragraph" w:styleId="NoSpacing">
    <w:name w:val="No Spacing"/>
    <w:uiPriority w:val="99"/>
    <w:qFormat/>
    <w:rsid w:val="007341A6"/>
    <w:pPr>
      <w:jc w:val="center"/>
    </w:pPr>
    <w:rPr>
      <w:rFonts w:eastAsia="Times New Roman"/>
      <w:sz w:val="22"/>
      <w:szCs w:val="22"/>
    </w:rPr>
  </w:style>
  <w:style w:type="character" w:styleId="Strong">
    <w:name w:val="Strong"/>
    <w:uiPriority w:val="99"/>
    <w:qFormat/>
    <w:rsid w:val="007341A6"/>
    <w:rPr>
      <w:rFonts w:cs="Times New Roman"/>
      <w:b/>
      <w:bCs/>
    </w:rPr>
  </w:style>
  <w:style w:type="paragraph" w:customStyle="1" w:styleId="TableHeaders">
    <w:name w:val="Table Headers"/>
    <w:basedOn w:val="Normal"/>
    <w:uiPriority w:val="99"/>
    <w:rsid w:val="007341A6"/>
    <w:pPr>
      <w:spacing w:before="40" w:after="40"/>
      <w:jc w:val="center"/>
    </w:pPr>
    <w:rPr>
      <w:rFonts w:eastAsia="Times New Roman"/>
      <w:b/>
      <w:bCs/>
      <w:sz w:val="22"/>
      <w:lang w:eastAsia="en-US"/>
    </w:rPr>
  </w:style>
  <w:style w:type="paragraph" w:customStyle="1" w:styleId="TableText">
    <w:name w:val="Table Text"/>
    <w:basedOn w:val="Normal"/>
    <w:uiPriority w:val="99"/>
    <w:rsid w:val="007341A6"/>
    <w:pPr>
      <w:spacing w:before="40" w:after="40"/>
    </w:pPr>
    <w:rPr>
      <w:rFonts w:ascii="Arial" w:eastAsia="Times New Roman" w:hAnsi="Arial"/>
      <w:sz w:val="18"/>
      <w:szCs w:val="20"/>
      <w:lang w:eastAsia="en-US"/>
    </w:rPr>
  </w:style>
  <w:style w:type="paragraph" w:customStyle="1" w:styleId="bullet-abc">
    <w:name w:val="bullet-abc"/>
    <w:basedOn w:val="Bullet-numbered"/>
    <w:qFormat/>
    <w:rsid w:val="007341A6"/>
  </w:style>
  <w:style w:type="paragraph" w:styleId="Revision">
    <w:name w:val="Revision"/>
    <w:hidden/>
    <w:uiPriority w:val="99"/>
    <w:semiHidden/>
    <w:rsid w:val="007341A6"/>
    <w:rPr>
      <w:rFonts w:ascii="Times New Roman" w:eastAsia="Times New Roman" w:hAnsi="Times New Roman"/>
      <w:sz w:val="24"/>
    </w:rPr>
  </w:style>
  <w:style w:type="paragraph" w:customStyle="1" w:styleId="Tablebullet">
    <w:name w:val="Table bullet"/>
    <w:qFormat/>
    <w:rsid w:val="007341A6"/>
    <w:pPr>
      <w:numPr>
        <w:numId w:val="10"/>
      </w:numPr>
    </w:pPr>
    <w:rPr>
      <w:rFonts w:ascii="Times New Roman" w:eastAsia="Times New Roman" w:hAnsi="Times New Roman"/>
      <w:sz w:val="24"/>
    </w:rPr>
  </w:style>
  <w:style w:type="paragraph" w:customStyle="1" w:styleId="Tablebullet2">
    <w:name w:val="Table bullet2"/>
    <w:basedOn w:val="Tablebullet"/>
    <w:qFormat/>
    <w:rsid w:val="007341A6"/>
    <w:pPr>
      <w:numPr>
        <w:numId w:val="15"/>
      </w:numPr>
      <w:ind w:left="576" w:hanging="288"/>
    </w:pPr>
  </w:style>
  <w:style w:type="paragraph" w:styleId="NormalWeb">
    <w:name w:val="Normal (Web)"/>
    <w:basedOn w:val="Normal"/>
    <w:uiPriority w:val="99"/>
    <w:unhideWhenUsed/>
    <w:rsid w:val="007341A6"/>
    <w:pPr>
      <w:spacing w:before="100" w:beforeAutospacing="1" w:after="100" w:afterAutospacing="1"/>
    </w:pPr>
    <w:rPr>
      <w:rFonts w:eastAsia="Times New Roman"/>
      <w:szCs w:val="24"/>
      <w:lang w:eastAsia="en-US"/>
    </w:rPr>
  </w:style>
  <w:style w:type="character" w:customStyle="1" w:styleId="Footer1">
    <w:name w:val="Footer1"/>
    <w:rsid w:val="007341A6"/>
  </w:style>
  <w:style w:type="character" w:customStyle="1" w:styleId="skypepnhtextspan">
    <w:name w:val="skype_pnh_text_span"/>
    <w:rsid w:val="007341A6"/>
  </w:style>
  <w:style w:type="paragraph" w:styleId="TOC5">
    <w:name w:val="toc 5"/>
    <w:basedOn w:val="Normal"/>
    <w:next w:val="Normal"/>
    <w:autoRedefine/>
    <w:uiPriority w:val="39"/>
    <w:unhideWhenUsed/>
    <w:rsid w:val="007341A6"/>
    <w:pPr>
      <w:tabs>
        <w:tab w:val="right" w:leader="dot" w:pos="9360"/>
      </w:tabs>
      <w:spacing w:after="100"/>
      <w:ind w:left="1267" w:right="720" w:hanging="1080"/>
    </w:pPr>
    <w:rPr>
      <w:rFonts w:eastAsia="Times New Roman"/>
      <w:noProof/>
      <w:szCs w:val="20"/>
      <w:lang w:eastAsia="en-US"/>
    </w:rPr>
  </w:style>
  <w:style w:type="table" w:customStyle="1" w:styleId="TableGrid1">
    <w:name w:val="Table Grid1"/>
    <w:basedOn w:val="TableNormal"/>
    <w:next w:val="TableGrid"/>
    <w:uiPriority w:val="59"/>
    <w:rsid w:val="007341A6"/>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ccurrence">
    <w:name w:val="occurrence"/>
    <w:rsid w:val="007341A6"/>
  </w:style>
  <w:style w:type="paragraph" w:customStyle="1" w:styleId="ICFBodyText">
    <w:name w:val="ICF Body Text"/>
    <w:basedOn w:val="Normal"/>
    <w:rsid w:val="007341A6"/>
    <w:pPr>
      <w:spacing w:after="200"/>
    </w:pPr>
    <w:rPr>
      <w:rFonts w:eastAsia="MS Mincho" w:cs="Arial"/>
      <w:szCs w:val="24"/>
      <w:lang w:eastAsia="en-US"/>
    </w:rPr>
  </w:style>
  <w:style w:type="paragraph" w:customStyle="1" w:styleId="1Question">
    <w:name w:val="1_Question"/>
    <w:basedOn w:val="Normal"/>
    <w:rsid w:val="007341A6"/>
    <w:pPr>
      <w:keepNext/>
      <w:keepLines/>
      <w:numPr>
        <w:numId w:val="16"/>
      </w:numPr>
      <w:spacing w:before="240" w:after="60"/>
    </w:pPr>
    <w:rPr>
      <w:rFonts w:ascii="Verdana" w:eastAsia="Times New Roman" w:hAnsi="Verdana"/>
      <w:sz w:val="20"/>
      <w:lang w:eastAsia="en-US"/>
    </w:rPr>
  </w:style>
  <w:style w:type="paragraph" w:customStyle="1" w:styleId="EndNoteBibliography">
    <w:name w:val="EndNote Bibliography"/>
    <w:basedOn w:val="Normal"/>
    <w:link w:val="EndNoteBibliographyChar"/>
    <w:rsid w:val="007341A6"/>
    <w:rPr>
      <w:noProof/>
    </w:rPr>
  </w:style>
  <w:style w:type="character" w:customStyle="1" w:styleId="EndNoteBibliographyChar">
    <w:name w:val="EndNote Bibliography Char"/>
    <w:link w:val="EndNoteBibliography"/>
    <w:rsid w:val="007341A6"/>
    <w:rPr>
      <w:rFonts w:ascii="Times New Roman" w:hAnsi="Times New Roman"/>
      <w:noProof/>
      <w:sz w:val="24"/>
      <w:szCs w:val="22"/>
      <w:lang w:eastAsia="zh-CN"/>
    </w:rPr>
  </w:style>
  <w:style w:type="character" w:styleId="Emphasis">
    <w:name w:val="Emphasis"/>
    <w:qFormat/>
    <w:rsid w:val="007341A6"/>
    <w:rPr>
      <w:i/>
      <w:iCs/>
    </w:rPr>
  </w:style>
  <w:style w:type="paragraph" w:customStyle="1" w:styleId="BodyText2">
    <w:name w:val="Body Text2"/>
    <w:basedOn w:val="Normal"/>
    <w:rsid w:val="007341A6"/>
    <w:pPr>
      <w:spacing w:after="120" w:line="360" w:lineRule="auto"/>
      <w:ind w:firstLine="720"/>
    </w:pPr>
    <w:rPr>
      <w:rFonts w:eastAsia="Times New Roman"/>
      <w:szCs w:val="20"/>
      <w:lang w:eastAsia="en-US"/>
    </w:rPr>
  </w:style>
  <w:style w:type="table" w:styleId="TableGridLight">
    <w:name w:val="Grid Table Light"/>
    <w:basedOn w:val="TableNormal"/>
    <w:uiPriority w:val="40"/>
    <w:rsid w:val="007341A6"/>
    <w:rPr>
      <w:rFonts w:ascii="Cambria" w:eastAsia="Cambria" w:hAnsi="Cambria"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itation">
    <w:name w:val="citation"/>
    <w:basedOn w:val="Normal"/>
    <w:rsid w:val="007711B9"/>
    <w:pPr>
      <w:spacing w:after="150"/>
    </w:pPr>
    <w:rPr>
      <w:rFonts w:eastAsia="Times New Roman"/>
      <w:color w:val="333333"/>
      <w:szCs w:val="24"/>
      <w:lang w:eastAsia="en-US"/>
    </w:rPr>
  </w:style>
  <w:style w:type="paragraph" w:customStyle="1" w:styleId="Cov-Subtitle">
    <w:name w:val="Cov-Subtitle"/>
    <w:basedOn w:val="Normal"/>
    <w:rsid w:val="00412F52"/>
    <w:pPr>
      <w:jc w:val="right"/>
    </w:pPr>
    <w:rPr>
      <w:rFonts w:asciiTheme="minorHAnsi" w:eastAsia="Times New Roman" w:hAnsiTheme="minorHAnsi"/>
      <w:b/>
      <w:sz w:val="40"/>
      <w:szCs w:val="20"/>
      <w:lang w:eastAsia="en-US"/>
    </w:rPr>
  </w:style>
  <w:style w:type="character" w:customStyle="1" w:styleId="ilfuvd">
    <w:name w:val="ilfuvd"/>
    <w:basedOn w:val="DefaultParagraphFont"/>
    <w:rsid w:val="00017957"/>
  </w:style>
  <w:style w:type="paragraph" w:customStyle="1" w:styleId="BodyText3">
    <w:name w:val="Body Text3"/>
    <w:basedOn w:val="BodyText"/>
    <w:rsid w:val="000C0D0E"/>
    <w:pPr>
      <w:ind w:left="360" w:firstLine="0"/>
    </w:pPr>
  </w:style>
  <w:style w:type="character" w:styleId="UnresolvedMention">
    <w:name w:val="Unresolved Mention"/>
    <w:basedOn w:val="DefaultParagraphFont"/>
    <w:uiPriority w:val="99"/>
    <w:semiHidden/>
    <w:unhideWhenUsed/>
    <w:rsid w:val="00CB4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916813">
      <w:bodyDiv w:val="1"/>
      <w:marLeft w:val="0"/>
      <w:marRight w:val="0"/>
      <w:marTop w:val="0"/>
      <w:marBottom w:val="0"/>
      <w:divBdr>
        <w:top w:val="none" w:sz="0" w:space="0" w:color="auto"/>
        <w:left w:val="none" w:sz="0" w:space="0" w:color="auto"/>
        <w:bottom w:val="none" w:sz="0" w:space="0" w:color="auto"/>
        <w:right w:val="none" w:sz="0" w:space="0" w:color="auto"/>
      </w:divBdr>
    </w:div>
    <w:div w:id="1974099016">
      <w:bodyDiv w:val="1"/>
      <w:marLeft w:val="0"/>
      <w:marRight w:val="0"/>
      <w:marTop w:val="0"/>
      <w:marBottom w:val="240"/>
      <w:divBdr>
        <w:top w:val="none" w:sz="0" w:space="0" w:color="auto"/>
        <w:left w:val="none" w:sz="0" w:space="0" w:color="auto"/>
        <w:bottom w:val="none" w:sz="0" w:space="0" w:color="auto"/>
        <w:right w:val="none" w:sz="0" w:space="0" w:color="auto"/>
      </w:divBdr>
      <w:divsChild>
        <w:div w:id="513541237">
          <w:marLeft w:val="0"/>
          <w:marRight w:val="0"/>
          <w:marTop w:val="0"/>
          <w:marBottom w:val="0"/>
          <w:divBdr>
            <w:top w:val="none" w:sz="0" w:space="0" w:color="auto"/>
            <w:left w:val="single" w:sz="6" w:space="0" w:color="333333"/>
            <w:bottom w:val="single" w:sz="6" w:space="0" w:color="333333"/>
            <w:right w:val="single" w:sz="6" w:space="0" w:color="333333"/>
          </w:divBdr>
          <w:divsChild>
            <w:div w:id="101191325">
              <w:marLeft w:val="0"/>
              <w:marRight w:val="0"/>
              <w:marTop w:val="0"/>
              <w:marBottom w:val="0"/>
              <w:divBdr>
                <w:top w:val="none" w:sz="0" w:space="0" w:color="auto"/>
                <w:left w:val="none" w:sz="0" w:space="0" w:color="auto"/>
                <w:bottom w:val="none" w:sz="0" w:space="0" w:color="auto"/>
                <w:right w:val="none" w:sz="0" w:space="0" w:color="auto"/>
              </w:divBdr>
              <w:divsChild>
                <w:div w:id="674919552">
                  <w:marLeft w:val="0"/>
                  <w:marRight w:val="0"/>
                  <w:marTop w:val="0"/>
                  <w:marBottom w:val="0"/>
                  <w:divBdr>
                    <w:top w:val="none" w:sz="0" w:space="0" w:color="auto"/>
                    <w:left w:val="none" w:sz="0" w:space="0" w:color="auto"/>
                    <w:bottom w:val="none" w:sz="0" w:space="0" w:color="auto"/>
                    <w:right w:val="none" w:sz="0" w:space="0" w:color="auto"/>
                  </w:divBdr>
                  <w:divsChild>
                    <w:div w:id="775444187">
                      <w:marLeft w:val="0"/>
                      <w:marRight w:val="0"/>
                      <w:marTop w:val="0"/>
                      <w:marBottom w:val="0"/>
                      <w:divBdr>
                        <w:top w:val="none" w:sz="0" w:space="0" w:color="auto"/>
                        <w:left w:val="none" w:sz="0" w:space="0" w:color="auto"/>
                        <w:bottom w:val="none" w:sz="0" w:space="0" w:color="auto"/>
                        <w:right w:val="none" w:sz="0" w:space="0" w:color="auto"/>
                      </w:divBdr>
                      <w:divsChild>
                        <w:div w:id="969166311">
                          <w:marLeft w:val="0"/>
                          <w:marRight w:val="0"/>
                          <w:marTop w:val="0"/>
                          <w:marBottom w:val="0"/>
                          <w:divBdr>
                            <w:top w:val="none" w:sz="0" w:space="0" w:color="auto"/>
                            <w:left w:val="none" w:sz="0" w:space="0" w:color="auto"/>
                            <w:bottom w:val="none" w:sz="0" w:space="0" w:color="auto"/>
                            <w:right w:val="none" w:sz="0" w:space="0" w:color="auto"/>
                          </w:divBdr>
                          <w:divsChild>
                            <w:div w:id="1000699236">
                              <w:marLeft w:val="0"/>
                              <w:marRight w:val="0"/>
                              <w:marTop w:val="0"/>
                              <w:marBottom w:val="0"/>
                              <w:divBdr>
                                <w:top w:val="none" w:sz="0" w:space="0" w:color="auto"/>
                                <w:left w:val="none" w:sz="0" w:space="0" w:color="auto"/>
                                <w:bottom w:val="none" w:sz="0" w:space="0" w:color="auto"/>
                                <w:right w:val="none" w:sz="0" w:space="0" w:color="auto"/>
                              </w:divBdr>
                              <w:divsChild>
                                <w:div w:id="1497184585">
                                  <w:marLeft w:val="0"/>
                                  <w:marRight w:val="0"/>
                                  <w:marTop w:val="0"/>
                                  <w:marBottom w:val="0"/>
                                  <w:divBdr>
                                    <w:top w:val="none" w:sz="0" w:space="0" w:color="auto"/>
                                    <w:left w:val="none" w:sz="0" w:space="0" w:color="auto"/>
                                    <w:bottom w:val="none" w:sz="0" w:space="0" w:color="auto"/>
                                    <w:right w:val="none" w:sz="0" w:space="0" w:color="auto"/>
                                  </w:divBdr>
                                  <w:divsChild>
                                    <w:div w:id="696586714">
                                      <w:marLeft w:val="0"/>
                                      <w:marRight w:val="0"/>
                                      <w:marTop w:val="0"/>
                                      <w:marBottom w:val="0"/>
                                      <w:divBdr>
                                        <w:top w:val="none" w:sz="0" w:space="0" w:color="auto"/>
                                        <w:left w:val="none" w:sz="0" w:space="0" w:color="auto"/>
                                        <w:bottom w:val="none" w:sz="0" w:space="0" w:color="auto"/>
                                        <w:right w:val="none" w:sz="0" w:space="0" w:color="auto"/>
                                      </w:divBdr>
                                      <w:divsChild>
                                        <w:div w:id="2054036139">
                                          <w:marLeft w:val="0"/>
                                          <w:marRight w:val="0"/>
                                          <w:marTop w:val="0"/>
                                          <w:marBottom w:val="0"/>
                                          <w:divBdr>
                                            <w:top w:val="none" w:sz="0" w:space="0" w:color="auto"/>
                                            <w:left w:val="none" w:sz="0" w:space="0" w:color="auto"/>
                                            <w:bottom w:val="none" w:sz="0" w:space="0" w:color="auto"/>
                                            <w:right w:val="none" w:sz="0" w:space="0" w:color="auto"/>
                                          </w:divBdr>
                                          <w:divsChild>
                                            <w:div w:id="13691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sporterfield.contractor@rti.org"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peter@amicoconsulting.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urvey@rti.org"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nccd.cdc.gov/DDT_DPRP/Registry.aspx" TargetMode="External"/><Relationship Id="rId20" Type="http://schemas.openxmlformats.org/officeDocument/2006/relationships/hyperlink" Target="mailto:csoloe@rt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roia@cdc.gov" TargetMode="External"/><Relationship Id="rId24" Type="http://schemas.openxmlformats.org/officeDocument/2006/relationships/hyperlink" Target="mailto:isp9@cdc.gov"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tnl4@cdc.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rena@rt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smeleth@rti.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nada\Desktop\Exstyles%20Templates\Templates%20Completed\OMB_eX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7BAA4C1830B448AE9465773A7A973" ma:contentTypeVersion="2" ma:contentTypeDescription="Create a new document." ma:contentTypeScope="" ma:versionID="3ec923c477fa59810901255c2e1cb94c">
  <xsd:schema xmlns:xsd="http://www.w3.org/2001/XMLSchema" xmlns:xs="http://www.w3.org/2001/XMLSchema" xmlns:p="http://schemas.microsoft.com/office/2006/metadata/properties" xmlns:ns2="ee18520f-6f26-46d6-866f-22ce1aa2ecb2" targetNamespace="http://schemas.microsoft.com/office/2006/metadata/properties" ma:root="true" ma:fieldsID="b0246ae87d13e5b0e1bbc11e5725a3b4" ns2:_="">
    <xsd:import namespace="ee18520f-6f26-46d6-866f-22ce1aa2ec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520f-6f26-46d6-866f-22ce1aa2e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255A-A646-46C0-828C-6F05FB914D54}">
  <ds:schemaRefs>
    <ds:schemaRef ds:uri="http://schemas.microsoft.com/sharepoint/v3/contenttype/forms"/>
  </ds:schemaRefs>
</ds:datastoreItem>
</file>

<file path=customXml/itemProps2.xml><?xml version="1.0" encoding="utf-8"?>
<ds:datastoreItem xmlns:ds="http://schemas.openxmlformats.org/officeDocument/2006/customXml" ds:itemID="{5E951CC2-C4A9-4D7E-B49A-F190BC3D0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520f-6f26-46d6-866f-22ce1aa2e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33DDB-1C47-4739-8276-B7463FED9A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FFEC9-675B-425A-A4FD-DCB77669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OMB_eXtyles</Template>
  <TotalTime>1</TotalTime>
  <Pages>13</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28079</CharactersWithSpaces>
  <SharedDoc>false</SharedDoc>
  <HLinks>
    <vt:vector size="210" baseType="variant">
      <vt:variant>
        <vt:i4>1638449</vt:i4>
      </vt:variant>
      <vt:variant>
        <vt:i4>209</vt:i4>
      </vt:variant>
      <vt:variant>
        <vt:i4>0</vt:i4>
      </vt:variant>
      <vt:variant>
        <vt:i4>5</vt:i4>
      </vt:variant>
      <vt:variant>
        <vt:lpwstr/>
      </vt:variant>
      <vt:variant>
        <vt:lpwstr>_Toc475009004</vt:lpwstr>
      </vt:variant>
      <vt:variant>
        <vt:i4>1638449</vt:i4>
      </vt:variant>
      <vt:variant>
        <vt:i4>203</vt:i4>
      </vt:variant>
      <vt:variant>
        <vt:i4>0</vt:i4>
      </vt:variant>
      <vt:variant>
        <vt:i4>5</vt:i4>
      </vt:variant>
      <vt:variant>
        <vt:lpwstr/>
      </vt:variant>
      <vt:variant>
        <vt:lpwstr>_Toc475009003</vt:lpwstr>
      </vt:variant>
      <vt:variant>
        <vt:i4>1638449</vt:i4>
      </vt:variant>
      <vt:variant>
        <vt:i4>197</vt:i4>
      </vt:variant>
      <vt:variant>
        <vt:i4>0</vt:i4>
      </vt:variant>
      <vt:variant>
        <vt:i4>5</vt:i4>
      </vt:variant>
      <vt:variant>
        <vt:lpwstr/>
      </vt:variant>
      <vt:variant>
        <vt:lpwstr>_Toc475009002</vt:lpwstr>
      </vt:variant>
      <vt:variant>
        <vt:i4>1638449</vt:i4>
      </vt:variant>
      <vt:variant>
        <vt:i4>188</vt:i4>
      </vt:variant>
      <vt:variant>
        <vt:i4>0</vt:i4>
      </vt:variant>
      <vt:variant>
        <vt:i4>5</vt:i4>
      </vt:variant>
      <vt:variant>
        <vt:lpwstr/>
      </vt:variant>
      <vt:variant>
        <vt:lpwstr>_Toc475009001</vt:lpwstr>
      </vt:variant>
      <vt:variant>
        <vt:i4>1638449</vt:i4>
      </vt:variant>
      <vt:variant>
        <vt:i4>182</vt:i4>
      </vt:variant>
      <vt:variant>
        <vt:i4>0</vt:i4>
      </vt:variant>
      <vt:variant>
        <vt:i4>5</vt:i4>
      </vt:variant>
      <vt:variant>
        <vt:lpwstr/>
      </vt:variant>
      <vt:variant>
        <vt:lpwstr>_Toc475009000</vt:lpwstr>
      </vt:variant>
      <vt:variant>
        <vt:i4>1114168</vt:i4>
      </vt:variant>
      <vt:variant>
        <vt:i4>176</vt:i4>
      </vt:variant>
      <vt:variant>
        <vt:i4>0</vt:i4>
      </vt:variant>
      <vt:variant>
        <vt:i4>5</vt:i4>
      </vt:variant>
      <vt:variant>
        <vt:lpwstr/>
      </vt:variant>
      <vt:variant>
        <vt:lpwstr>_Toc475008999</vt:lpwstr>
      </vt:variant>
      <vt:variant>
        <vt:i4>1114168</vt:i4>
      </vt:variant>
      <vt:variant>
        <vt:i4>170</vt:i4>
      </vt:variant>
      <vt:variant>
        <vt:i4>0</vt:i4>
      </vt:variant>
      <vt:variant>
        <vt:i4>5</vt:i4>
      </vt:variant>
      <vt:variant>
        <vt:lpwstr/>
      </vt:variant>
      <vt:variant>
        <vt:lpwstr>_Toc475008998</vt:lpwstr>
      </vt:variant>
      <vt:variant>
        <vt:i4>1114168</vt:i4>
      </vt:variant>
      <vt:variant>
        <vt:i4>164</vt:i4>
      </vt:variant>
      <vt:variant>
        <vt:i4>0</vt:i4>
      </vt:variant>
      <vt:variant>
        <vt:i4>5</vt:i4>
      </vt:variant>
      <vt:variant>
        <vt:lpwstr/>
      </vt:variant>
      <vt:variant>
        <vt:lpwstr>_Toc475008997</vt:lpwstr>
      </vt:variant>
      <vt:variant>
        <vt:i4>1114168</vt:i4>
      </vt:variant>
      <vt:variant>
        <vt:i4>158</vt:i4>
      </vt:variant>
      <vt:variant>
        <vt:i4>0</vt:i4>
      </vt:variant>
      <vt:variant>
        <vt:i4>5</vt:i4>
      </vt:variant>
      <vt:variant>
        <vt:lpwstr/>
      </vt:variant>
      <vt:variant>
        <vt:lpwstr>_Toc475008996</vt:lpwstr>
      </vt:variant>
      <vt:variant>
        <vt:i4>1114168</vt:i4>
      </vt:variant>
      <vt:variant>
        <vt:i4>152</vt:i4>
      </vt:variant>
      <vt:variant>
        <vt:i4>0</vt:i4>
      </vt:variant>
      <vt:variant>
        <vt:i4>5</vt:i4>
      </vt:variant>
      <vt:variant>
        <vt:lpwstr/>
      </vt:variant>
      <vt:variant>
        <vt:lpwstr>_Toc475008995</vt:lpwstr>
      </vt:variant>
      <vt:variant>
        <vt:i4>1114168</vt:i4>
      </vt:variant>
      <vt:variant>
        <vt:i4>146</vt:i4>
      </vt:variant>
      <vt:variant>
        <vt:i4>0</vt:i4>
      </vt:variant>
      <vt:variant>
        <vt:i4>5</vt:i4>
      </vt:variant>
      <vt:variant>
        <vt:lpwstr/>
      </vt:variant>
      <vt:variant>
        <vt:lpwstr>_Toc475008994</vt:lpwstr>
      </vt:variant>
      <vt:variant>
        <vt:i4>1114168</vt:i4>
      </vt:variant>
      <vt:variant>
        <vt:i4>140</vt:i4>
      </vt:variant>
      <vt:variant>
        <vt:i4>0</vt:i4>
      </vt:variant>
      <vt:variant>
        <vt:i4>5</vt:i4>
      </vt:variant>
      <vt:variant>
        <vt:lpwstr/>
      </vt:variant>
      <vt:variant>
        <vt:lpwstr>_Toc475008993</vt:lpwstr>
      </vt:variant>
      <vt:variant>
        <vt:i4>1114168</vt:i4>
      </vt:variant>
      <vt:variant>
        <vt:i4>134</vt:i4>
      </vt:variant>
      <vt:variant>
        <vt:i4>0</vt:i4>
      </vt:variant>
      <vt:variant>
        <vt:i4>5</vt:i4>
      </vt:variant>
      <vt:variant>
        <vt:lpwstr/>
      </vt:variant>
      <vt:variant>
        <vt:lpwstr>_Toc475008992</vt:lpwstr>
      </vt:variant>
      <vt:variant>
        <vt:i4>1114168</vt:i4>
      </vt:variant>
      <vt:variant>
        <vt:i4>128</vt:i4>
      </vt:variant>
      <vt:variant>
        <vt:i4>0</vt:i4>
      </vt:variant>
      <vt:variant>
        <vt:i4>5</vt:i4>
      </vt:variant>
      <vt:variant>
        <vt:lpwstr/>
      </vt:variant>
      <vt:variant>
        <vt:lpwstr>_Toc475008991</vt:lpwstr>
      </vt:variant>
      <vt:variant>
        <vt:i4>1114168</vt:i4>
      </vt:variant>
      <vt:variant>
        <vt:i4>122</vt:i4>
      </vt:variant>
      <vt:variant>
        <vt:i4>0</vt:i4>
      </vt:variant>
      <vt:variant>
        <vt:i4>5</vt:i4>
      </vt:variant>
      <vt:variant>
        <vt:lpwstr/>
      </vt:variant>
      <vt:variant>
        <vt:lpwstr>_Toc475008990</vt:lpwstr>
      </vt:variant>
      <vt:variant>
        <vt:i4>1048632</vt:i4>
      </vt:variant>
      <vt:variant>
        <vt:i4>116</vt:i4>
      </vt:variant>
      <vt:variant>
        <vt:i4>0</vt:i4>
      </vt:variant>
      <vt:variant>
        <vt:i4>5</vt:i4>
      </vt:variant>
      <vt:variant>
        <vt:lpwstr/>
      </vt:variant>
      <vt:variant>
        <vt:lpwstr>_Toc475008989</vt:lpwstr>
      </vt:variant>
      <vt:variant>
        <vt:i4>1048632</vt:i4>
      </vt:variant>
      <vt:variant>
        <vt:i4>110</vt:i4>
      </vt:variant>
      <vt:variant>
        <vt:i4>0</vt:i4>
      </vt:variant>
      <vt:variant>
        <vt:i4>5</vt:i4>
      </vt:variant>
      <vt:variant>
        <vt:lpwstr/>
      </vt:variant>
      <vt:variant>
        <vt:lpwstr>_Toc475008988</vt:lpwstr>
      </vt:variant>
      <vt:variant>
        <vt:i4>1048632</vt:i4>
      </vt:variant>
      <vt:variant>
        <vt:i4>104</vt:i4>
      </vt:variant>
      <vt:variant>
        <vt:i4>0</vt:i4>
      </vt:variant>
      <vt:variant>
        <vt:i4>5</vt:i4>
      </vt:variant>
      <vt:variant>
        <vt:lpwstr/>
      </vt:variant>
      <vt:variant>
        <vt:lpwstr>_Toc475008987</vt:lpwstr>
      </vt:variant>
      <vt:variant>
        <vt:i4>1048632</vt:i4>
      </vt:variant>
      <vt:variant>
        <vt:i4>98</vt:i4>
      </vt:variant>
      <vt:variant>
        <vt:i4>0</vt:i4>
      </vt:variant>
      <vt:variant>
        <vt:i4>5</vt:i4>
      </vt:variant>
      <vt:variant>
        <vt:lpwstr/>
      </vt:variant>
      <vt:variant>
        <vt:lpwstr>_Toc475008986</vt:lpwstr>
      </vt:variant>
      <vt:variant>
        <vt:i4>1048632</vt:i4>
      </vt:variant>
      <vt:variant>
        <vt:i4>92</vt:i4>
      </vt:variant>
      <vt:variant>
        <vt:i4>0</vt:i4>
      </vt:variant>
      <vt:variant>
        <vt:i4>5</vt:i4>
      </vt:variant>
      <vt:variant>
        <vt:lpwstr/>
      </vt:variant>
      <vt:variant>
        <vt:lpwstr>_Toc475008985</vt:lpwstr>
      </vt:variant>
      <vt:variant>
        <vt:i4>1048632</vt:i4>
      </vt:variant>
      <vt:variant>
        <vt:i4>86</vt:i4>
      </vt:variant>
      <vt:variant>
        <vt:i4>0</vt:i4>
      </vt:variant>
      <vt:variant>
        <vt:i4>5</vt:i4>
      </vt:variant>
      <vt:variant>
        <vt:lpwstr/>
      </vt:variant>
      <vt:variant>
        <vt:lpwstr>_Toc475008984</vt:lpwstr>
      </vt:variant>
      <vt:variant>
        <vt:i4>1048632</vt:i4>
      </vt:variant>
      <vt:variant>
        <vt:i4>80</vt:i4>
      </vt:variant>
      <vt:variant>
        <vt:i4>0</vt:i4>
      </vt:variant>
      <vt:variant>
        <vt:i4>5</vt:i4>
      </vt:variant>
      <vt:variant>
        <vt:lpwstr/>
      </vt:variant>
      <vt:variant>
        <vt:lpwstr>_Toc475008983</vt:lpwstr>
      </vt:variant>
      <vt:variant>
        <vt:i4>1048632</vt:i4>
      </vt:variant>
      <vt:variant>
        <vt:i4>74</vt:i4>
      </vt:variant>
      <vt:variant>
        <vt:i4>0</vt:i4>
      </vt:variant>
      <vt:variant>
        <vt:i4>5</vt:i4>
      </vt:variant>
      <vt:variant>
        <vt:lpwstr/>
      </vt:variant>
      <vt:variant>
        <vt:lpwstr>_Toc475008982</vt:lpwstr>
      </vt:variant>
      <vt:variant>
        <vt:i4>1048632</vt:i4>
      </vt:variant>
      <vt:variant>
        <vt:i4>68</vt:i4>
      </vt:variant>
      <vt:variant>
        <vt:i4>0</vt:i4>
      </vt:variant>
      <vt:variant>
        <vt:i4>5</vt:i4>
      </vt:variant>
      <vt:variant>
        <vt:lpwstr/>
      </vt:variant>
      <vt:variant>
        <vt:lpwstr>_Toc475008981</vt:lpwstr>
      </vt:variant>
      <vt:variant>
        <vt:i4>1048632</vt:i4>
      </vt:variant>
      <vt:variant>
        <vt:i4>62</vt:i4>
      </vt:variant>
      <vt:variant>
        <vt:i4>0</vt:i4>
      </vt:variant>
      <vt:variant>
        <vt:i4>5</vt:i4>
      </vt:variant>
      <vt:variant>
        <vt:lpwstr/>
      </vt:variant>
      <vt:variant>
        <vt:lpwstr>_Toc475008980</vt:lpwstr>
      </vt:variant>
      <vt:variant>
        <vt:i4>2031672</vt:i4>
      </vt:variant>
      <vt:variant>
        <vt:i4>56</vt:i4>
      </vt:variant>
      <vt:variant>
        <vt:i4>0</vt:i4>
      </vt:variant>
      <vt:variant>
        <vt:i4>5</vt:i4>
      </vt:variant>
      <vt:variant>
        <vt:lpwstr/>
      </vt:variant>
      <vt:variant>
        <vt:lpwstr>_Toc475008979</vt:lpwstr>
      </vt:variant>
      <vt:variant>
        <vt:i4>2031672</vt:i4>
      </vt:variant>
      <vt:variant>
        <vt:i4>50</vt:i4>
      </vt:variant>
      <vt:variant>
        <vt:i4>0</vt:i4>
      </vt:variant>
      <vt:variant>
        <vt:i4>5</vt:i4>
      </vt:variant>
      <vt:variant>
        <vt:lpwstr/>
      </vt:variant>
      <vt:variant>
        <vt:lpwstr>_Toc475008978</vt:lpwstr>
      </vt:variant>
      <vt:variant>
        <vt:i4>2031672</vt:i4>
      </vt:variant>
      <vt:variant>
        <vt:i4>44</vt:i4>
      </vt:variant>
      <vt:variant>
        <vt:i4>0</vt:i4>
      </vt:variant>
      <vt:variant>
        <vt:i4>5</vt:i4>
      </vt:variant>
      <vt:variant>
        <vt:lpwstr/>
      </vt:variant>
      <vt:variant>
        <vt:lpwstr>_Toc475008977</vt:lpwstr>
      </vt:variant>
      <vt:variant>
        <vt:i4>2031672</vt:i4>
      </vt:variant>
      <vt:variant>
        <vt:i4>38</vt:i4>
      </vt:variant>
      <vt:variant>
        <vt:i4>0</vt:i4>
      </vt:variant>
      <vt:variant>
        <vt:i4>5</vt:i4>
      </vt:variant>
      <vt:variant>
        <vt:lpwstr/>
      </vt:variant>
      <vt:variant>
        <vt:lpwstr>_Toc475008976</vt:lpwstr>
      </vt:variant>
      <vt:variant>
        <vt:i4>2031672</vt:i4>
      </vt:variant>
      <vt:variant>
        <vt:i4>32</vt:i4>
      </vt:variant>
      <vt:variant>
        <vt:i4>0</vt:i4>
      </vt:variant>
      <vt:variant>
        <vt:i4>5</vt:i4>
      </vt:variant>
      <vt:variant>
        <vt:lpwstr/>
      </vt:variant>
      <vt:variant>
        <vt:lpwstr>_Toc475008975</vt:lpwstr>
      </vt:variant>
      <vt:variant>
        <vt:i4>2031672</vt:i4>
      </vt:variant>
      <vt:variant>
        <vt:i4>26</vt:i4>
      </vt:variant>
      <vt:variant>
        <vt:i4>0</vt:i4>
      </vt:variant>
      <vt:variant>
        <vt:i4>5</vt:i4>
      </vt:variant>
      <vt:variant>
        <vt:lpwstr/>
      </vt:variant>
      <vt:variant>
        <vt:lpwstr>_Toc475008974</vt:lpwstr>
      </vt:variant>
      <vt:variant>
        <vt:i4>2031672</vt:i4>
      </vt:variant>
      <vt:variant>
        <vt:i4>20</vt:i4>
      </vt:variant>
      <vt:variant>
        <vt:i4>0</vt:i4>
      </vt:variant>
      <vt:variant>
        <vt:i4>5</vt:i4>
      </vt:variant>
      <vt:variant>
        <vt:lpwstr/>
      </vt:variant>
      <vt:variant>
        <vt:lpwstr>_Toc475008973</vt:lpwstr>
      </vt:variant>
      <vt:variant>
        <vt:i4>2031672</vt:i4>
      </vt:variant>
      <vt:variant>
        <vt:i4>14</vt:i4>
      </vt:variant>
      <vt:variant>
        <vt:i4>0</vt:i4>
      </vt:variant>
      <vt:variant>
        <vt:i4>5</vt:i4>
      </vt:variant>
      <vt:variant>
        <vt:lpwstr/>
      </vt:variant>
      <vt:variant>
        <vt:lpwstr>_Toc475008972</vt:lpwstr>
      </vt:variant>
      <vt:variant>
        <vt:i4>2031672</vt:i4>
      </vt:variant>
      <vt:variant>
        <vt:i4>8</vt:i4>
      </vt:variant>
      <vt:variant>
        <vt:i4>0</vt:i4>
      </vt:variant>
      <vt:variant>
        <vt:i4>5</vt:i4>
      </vt:variant>
      <vt:variant>
        <vt:lpwstr/>
      </vt:variant>
      <vt:variant>
        <vt:lpwstr>_Toc475008971</vt:lpwstr>
      </vt:variant>
      <vt:variant>
        <vt:i4>2031672</vt:i4>
      </vt:variant>
      <vt:variant>
        <vt:i4>2</vt:i4>
      </vt:variant>
      <vt:variant>
        <vt:i4>0</vt:i4>
      </vt:variant>
      <vt:variant>
        <vt:i4>5</vt:i4>
      </vt:variant>
      <vt:variant>
        <vt:lpwstr/>
      </vt:variant>
      <vt:variant>
        <vt:lpwstr>_Toc475008970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Cannada, Judy</dc:creator>
  <cp:keywords/>
  <cp:lastModifiedBy>Still-LeMelle, Terri (CDC/DDNID/NCCDPHP/OD)</cp:lastModifiedBy>
  <cp:revision>3</cp:revision>
  <cp:lastPrinted>2019-05-02T16:22:00Z</cp:lastPrinted>
  <dcterms:created xsi:type="dcterms:W3CDTF">2019-12-19T15:10:00Z</dcterms:created>
  <dcterms:modified xsi:type="dcterms:W3CDTF">2020-01-10T15:46:00Z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0x010100D2D7BAA4C1830B448AE9465773A7A973</vt:lpwstr>
  </property>
</Properties>
</file>