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96" w:rsidP="00C94896" w:rsidRDefault="00C94896">
      <w:pPr>
        <w:jc w:val="center"/>
        <w:rPr>
          <w:b/>
          <w:sz w:val="28"/>
          <w:szCs w:val="28"/>
        </w:rPr>
      </w:pPr>
      <w:bookmarkStart w:name="_GoBack" w:id="0"/>
      <w:bookmarkEnd w:id="0"/>
      <w:r>
        <w:rPr>
          <w:b/>
          <w:sz w:val="28"/>
          <w:szCs w:val="28"/>
        </w:rPr>
        <w:t xml:space="preserve">Attachment </w:t>
      </w:r>
      <w:r w:rsidR="00973368">
        <w:rPr>
          <w:b/>
          <w:sz w:val="28"/>
          <w:szCs w:val="28"/>
        </w:rPr>
        <w:t>B16 –</w:t>
      </w:r>
      <w:r>
        <w:rPr>
          <w:b/>
          <w:sz w:val="28"/>
          <w:szCs w:val="28"/>
        </w:rPr>
        <w:t xml:space="preserve"> </w:t>
      </w:r>
      <w:r w:rsidRPr="00031D95" w:rsidR="00031D95">
        <w:rPr>
          <w:b/>
          <w:sz w:val="28"/>
          <w:szCs w:val="28"/>
        </w:rPr>
        <w:t>MDRBD Program Semi-Structured Interview Guide</w:t>
      </w:r>
    </w:p>
    <w:p w:rsidR="00C94896" w:rsidP="00747FC5" w:rsidRDefault="00C94896">
      <w:pPr>
        <w:jc w:val="center"/>
        <w:rPr>
          <w:b/>
          <w:sz w:val="28"/>
          <w:szCs w:val="28"/>
        </w:rPr>
      </w:pPr>
      <w:r>
        <w:rPr>
          <w:b/>
          <w:sz w:val="28"/>
          <w:szCs w:val="28"/>
        </w:rPr>
        <w:t xml:space="preserve">Pilot Test Results </w:t>
      </w:r>
    </w:p>
    <w:p w:rsidR="00C94896" w:rsidP="00747FC5" w:rsidRDefault="00C94896">
      <w:pPr>
        <w:jc w:val="center"/>
        <w:rPr>
          <w:b/>
          <w:sz w:val="28"/>
          <w:szCs w:val="28"/>
        </w:rPr>
      </w:pPr>
    </w:p>
    <w:p w:rsidR="00747FC5" w:rsidP="00747FC5" w:rsidRDefault="00747FC5">
      <w:pPr>
        <w:jc w:val="center"/>
        <w:rPr>
          <w:b/>
          <w:sz w:val="28"/>
          <w:szCs w:val="28"/>
        </w:rPr>
      </w:pPr>
      <w:r w:rsidRPr="002E4E0F">
        <w:rPr>
          <w:b/>
          <w:sz w:val="28"/>
          <w:szCs w:val="28"/>
        </w:rPr>
        <w:t>Health Resources and Services Administration</w:t>
      </w:r>
      <w:r>
        <w:rPr>
          <w:b/>
          <w:sz w:val="28"/>
          <w:szCs w:val="28"/>
        </w:rPr>
        <w:t xml:space="preserve"> (HRSA)</w:t>
      </w:r>
      <w:r w:rsidRPr="006B5068">
        <w:rPr>
          <w:b/>
          <w:sz w:val="28"/>
          <w:szCs w:val="28"/>
        </w:rPr>
        <w:t xml:space="preserve"> Evaluation of the Maternal and Child Health Bureau </w:t>
      </w:r>
      <w:r>
        <w:rPr>
          <w:b/>
          <w:sz w:val="28"/>
          <w:szCs w:val="28"/>
        </w:rPr>
        <w:t xml:space="preserve">(MCHB) </w:t>
      </w:r>
      <w:r w:rsidRPr="006B5068">
        <w:rPr>
          <w:b/>
          <w:sz w:val="28"/>
          <w:szCs w:val="28"/>
        </w:rPr>
        <w:t>Pediatric Mental Health Care Access</w:t>
      </w:r>
      <w:r>
        <w:rPr>
          <w:b/>
          <w:sz w:val="28"/>
          <w:szCs w:val="28"/>
        </w:rPr>
        <w:t xml:space="preserve"> (PMHCA)</w:t>
      </w:r>
      <w:r w:rsidRPr="006B5068">
        <w:rPr>
          <w:b/>
          <w:sz w:val="28"/>
          <w:szCs w:val="28"/>
        </w:rPr>
        <w:t xml:space="preserve"> and Screening and Treatment for Maternal Depression and Related Behavioral Disorders</w:t>
      </w:r>
      <w:r w:rsidR="00C11D2B">
        <w:rPr>
          <w:b/>
          <w:sz w:val="28"/>
          <w:szCs w:val="28"/>
        </w:rPr>
        <w:t xml:space="preserve"> (MDRBD)</w:t>
      </w:r>
      <w:r>
        <w:rPr>
          <w:b/>
          <w:sz w:val="28"/>
          <w:szCs w:val="28"/>
        </w:rPr>
        <w:t xml:space="preserve"> </w:t>
      </w:r>
      <w:r w:rsidRPr="006B5068">
        <w:rPr>
          <w:b/>
          <w:sz w:val="28"/>
          <w:szCs w:val="28"/>
        </w:rPr>
        <w:t>Programs Project</w:t>
      </w:r>
    </w:p>
    <w:p w:rsidR="006B5068" w:rsidP="00712322" w:rsidRDefault="006B5068">
      <w:pPr>
        <w:jc w:val="center"/>
        <w:rPr>
          <w:b/>
          <w:sz w:val="28"/>
          <w:szCs w:val="28"/>
        </w:rPr>
      </w:pPr>
    </w:p>
    <w:p w:rsidRPr="00C94896" w:rsidR="00C94896" w:rsidP="00C94896" w:rsidRDefault="00C94896">
      <w:pPr>
        <w:jc w:val="center"/>
      </w:pPr>
      <w:r w:rsidRPr="00C94896">
        <w:t>Note: The instruments included in this OMB package have been revised and incorporate</w:t>
      </w:r>
    </w:p>
    <w:p w:rsidRPr="00C94896" w:rsidR="00712322" w:rsidP="00C94896" w:rsidRDefault="00C94896">
      <w:pPr>
        <w:jc w:val="center"/>
      </w:pPr>
      <w:r w:rsidRPr="00C94896">
        <w:t>the pilot test results. The question numbers correspond with the instruments pilot tested.</w:t>
      </w:r>
    </w:p>
    <w:p w:rsidRPr="00712322" w:rsidR="00712322" w:rsidP="00712322" w:rsidRDefault="00712322">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4428"/>
      </w:tblGrid>
      <w:tr w:rsidRPr="003C7121" w:rsidR="001E37E8" w:rsidTr="00936AC0">
        <w:trPr>
          <w:tblHeader/>
        </w:trPr>
        <w:tc>
          <w:tcPr>
            <w:tcW w:w="4428" w:type="dxa"/>
            <w:shd w:val="clear" w:color="auto" w:fill="D9D9D9"/>
          </w:tcPr>
          <w:p w:rsidRPr="003C7121" w:rsidR="001E37E8" w:rsidP="001E37E8" w:rsidRDefault="001E37E8">
            <w:pPr>
              <w:jc w:val="center"/>
              <w:rPr>
                <w:b/>
                <w:sz w:val="22"/>
                <w:szCs w:val="22"/>
              </w:rPr>
            </w:pPr>
            <w:r w:rsidRPr="003C7121">
              <w:rPr>
                <w:b/>
                <w:sz w:val="22"/>
                <w:szCs w:val="22"/>
              </w:rPr>
              <w:t>Feedback</w:t>
            </w:r>
          </w:p>
        </w:tc>
        <w:tc>
          <w:tcPr>
            <w:tcW w:w="4428" w:type="dxa"/>
            <w:shd w:val="clear" w:color="auto" w:fill="D9D9D9"/>
          </w:tcPr>
          <w:p w:rsidRPr="003C7121" w:rsidR="001E37E8" w:rsidP="001E37E8" w:rsidRDefault="001E37E8">
            <w:pPr>
              <w:jc w:val="center"/>
              <w:rPr>
                <w:b/>
                <w:sz w:val="22"/>
                <w:szCs w:val="22"/>
              </w:rPr>
            </w:pPr>
            <w:r w:rsidRPr="003C7121">
              <w:rPr>
                <w:b/>
                <w:sz w:val="22"/>
                <w:szCs w:val="22"/>
              </w:rPr>
              <w:t xml:space="preserve">Changes Made to Instrument </w:t>
            </w:r>
          </w:p>
        </w:tc>
      </w:tr>
      <w:tr w:rsidRPr="003C7121" w:rsidR="001E37E8" w:rsidTr="003C7121">
        <w:tc>
          <w:tcPr>
            <w:tcW w:w="4428" w:type="dxa"/>
            <w:shd w:val="clear" w:color="auto" w:fill="auto"/>
          </w:tcPr>
          <w:p w:rsidRPr="003C7121" w:rsidR="001E37E8" w:rsidP="003C2509" w:rsidRDefault="001E37E8">
            <w:pPr>
              <w:rPr>
                <w:bCs/>
                <w:sz w:val="22"/>
                <w:szCs w:val="22"/>
              </w:rPr>
            </w:pPr>
            <w:r w:rsidRPr="003C2509">
              <w:rPr>
                <w:b/>
                <w:sz w:val="22"/>
                <w:szCs w:val="22"/>
              </w:rPr>
              <w:t>General Comment</w:t>
            </w:r>
            <w:r w:rsidR="003C2509">
              <w:rPr>
                <w:b/>
                <w:sz w:val="22"/>
                <w:szCs w:val="22"/>
              </w:rPr>
              <w:t>:</w:t>
            </w:r>
            <w:r w:rsidR="003C2509">
              <w:rPr>
                <w:bCs/>
                <w:sz w:val="22"/>
                <w:szCs w:val="22"/>
              </w:rPr>
              <w:t xml:space="preserve"> </w:t>
            </w:r>
            <w:r w:rsidRPr="003C7121">
              <w:rPr>
                <w:bCs/>
                <w:sz w:val="22"/>
                <w:szCs w:val="22"/>
              </w:rPr>
              <w:t>All questions are clear and make sense. Order of questions is logical and probes provide solid opportunity for capturing important details.</w:t>
            </w:r>
          </w:p>
        </w:tc>
        <w:tc>
          <w:tcPr>
            <w:tcW w:w="4428" w:type="dxa"/>
            <w:shd w:val="clear" w:color="auto" w:fill="auto"/>
          </w:tcPr>
          <w:p w:rsidRPr="003C7121" w:rsidR="001E37E8" w:rsidP="001E37E8" w:rsidRDefault="003C2509">
            <w:pPr>
              <w:rPr>
                <w:bCs/>
                <w:sz w:val="22"/>
                <w:szCs w:val="22"/>
              </w:rPr>
            </w:pPr>
            <w:r>
              <w:rPr>
                <w:bCs/>
                <w:sz w:val="22"/>
                <w:szCs w:val="22"/>
              </w:rPr>
              <w:t>N/A—no changes required.</w:t>
            </w:r>
          </w:p>
        </w:tc>
      </w:tr>
      <w:tr w:rsidRPr="003C7121" w:rsidR="003C2509" w:rsidTr="004F1A51">
        <w:tc>
          <w:tcPr>
            <w:tcW w:w="4428" w:type="dxa"/>
            <w:shd w:val="clear" w:color="auto" w:fill="auto"/>
          </w:tcPr>
          <w:p w:rsidRPr="003C7121" w:rsidR="003C2509" w:rsidP="003C2509" w:rsidRDefault="003C2509">
            <w:pPr>
              <w:rPr>
                <w:bCs/>
                <w:sz w:val="22"/>
                <w:szCs w:val="22"/>
              </w:rPr>
            </w:pPr>
            <w:r w:rsidRPr="003C2509">
              <w:rPr>
                <w:b/>
                <w:sz w:val="22"/>
                <w:szCs w:val="22"/>
              </w:rPr>
              <w:t>General Comment:</w:t>
            </w:r>
            <w:r>
              <w:rPr>
                <w:bCs/>
                <w:sz w:val="22"/>
                <w:szCs w:val="22"/>
              </w:rPr>
              <w:t xml:space="preserve"> </w:t>
            </w:r>
            <w:r w:rsidRPr="00756811">
              <w:rPr>
                <w:bCs/>
                <w:sz w:val="22"/>
                <w:szCs w:val="22"/>
              </w:rPr>
              <w:t>Was surprised not to see questions about service gaps or barriers encountered in care coordination. Was surprised not to see linkage time (some can take weeks or months) not addressed in the linkage section.</w:t>
            </w:r>
          </w:p>
        </w:tc>
        <w:tc>
          <w:tcPr>
            <w:tcW w:w="4428" w:type="dxa"/>
            <w:shd w:val="clear" w:color="auto" w:fill="auto"/>
          </w:tcPr>
          <w:p w:rsidRPr="003C7121" w:rsidR="003C2509" w:rsidP="004F1A51" w:rsidRDefault="003C2509">
            <w:pPr>
              <w:rPr>
                <w:bCs/>
                <w:sz w:val="22"/>
                <w:szCs w:val="22"/>
              </w:rPr>
            </w:pPr>
            <w:r>
              <w:rPr>
                <w:bCs/>
                <w:sz w:val="22"/>
                <w:szCs w:val="22"/>
              </w:rPr>
              <w:t xml:space="preserve">Question </w:t>
            </w:r>
            <w:r w:rsidR="00536D55">
              <w:rPr>
                <w:bCs/>
                <w:sz w:val="22"/>
                <w:szCs w:val="22"/>
              </w:rPr>
              <w:t>24 has been added to</w:t>
            </w:r>
            <w:r>
              <w:rPr>
                <w:bCs/>
                <w:sz w:val="22"/>
                <w:szCs w:val="22"/>
              </w:rPr>
              <w:t xml:space="preserve"> address</w:t>
            </w:r>
            <w:r w:rsidR="00536D55">
              <w:rPr>
                <w:bCs/>
                <w:sz w:val="22"/>
                <w:szCs w:val="22"/>
              </w:rPr>
              <w:t xml:space="preserve"> </w:t>
            </w:r>
            <w:r>
              <w:rPr>
                <w:bCs/>
                <w:sz w:val="22"/>
                <w:szCs w:val="22"/>
              </w:rPr>
              <w:t xml:space="preserve">the gaps/barriers. In addition, linkage time was added as an example to the new probe in Question </w:t>
            </w:r>
            <w:r w:rsidR="00536D55">
              <w:rPr>
                <w:bCs/>
                <w:sz w:val="22"/>
                <w:szCs w:val="22"/>
              </w:rPr>
              <w:t>25</w:t>
            </w:r>
            <w:r>
              <w:rPr>
                <w:bCs/>
                <w:sz w:val="22"/>
                <w:szCs w:val="22"/>
              </w:rPr>
              <w:t>.</w:t>
            </w:r>
          </w:p>
        </w:tc>
      </w:tr>
      <w:tr w:rsidRPr="003C7121" w:rsidR="003C2509" w:rsidTr="004F1A51">
        <w:tc>
          <w:tcPr>
            <w:tcW w:w="4428" w:type="dxa"/>
            <w:shd w:val="clear" w:color="auto" w:fill="auto"/>
          </w:tcPr>
          <w:p w:rsidRPr="003C7121" w:rsidR="003C2509" w:rsidP="003C2509" w:rsidRDefault="003C2509">
            <w:pPr>
              <w:rPr>
                <w:bCs/>
                <w:sz w:val="22"/>
                <w:szCs w:val="22"/>
              </w:rPr>
            </w:pPr>
            <w:r w:rsidRPr="003C2509">
              <w:rPr>
                <w:b/>
                <w:sz w:val="22"/>
                <w:szCs w:val="22"/>
              </w:rPr>
              <w:t>General Comment:</w:t>
            </w:r>
            <w:r w:rsidRPr="003C2509">
              <w:rPr>
                <w:bCs/>
                <w:sz w:val="22"/>
                <w:szCs w:val="22"/>
              </w:rPr>
              <w:t xml:space="preserve"> Overall the content was easy to read, was aligned with the survey.</w:t>
            </w:r>
            <w:r w:rsidR="00D22D78">
              <w:rPr>
                <w:bCs/>
                <w:sz w:val="22"/>
                <w:szCs w:val="22"/>
              </w:rPr>
              <w:t xml:space="preserve"> </w:t>
            </w:r>
            <w:r w:rsidRPr="003C2509">
              <w:rPr>
                <w:bCs/>
                <w:sz w:val="22"/>
                <w:szCs w:val="22"/>
              </w:rPr>
              <w:t>There is a typo on page 4 2nd paragraph word structured is missing "ur"</w:t>
            </w:r>
            <w:r w:rsidR="00D22D78">
              <w:rPr>
                <w:bCs/>
                <w:sz w:val="22"/>
                <w:szCs w:val="22"/>
              </w:rPr>
              <w:t>.</w:t>
            </w:r>
          </w:p>
        </w:tc>
        <w:tc>
          <w:tcPr>
            <w:tcW w:w="4428" w:type="dxa"/>
            <w:shd w:val="clear" w:color="auto" w:fill="auto"/>
          </w:tcPr>
          <w:p w:rsidRPr="003C7121" w:rsidR="003C2509" w:rsidP="004F1A51" w:rsidRDefault="003C2509">
            <w:pPr>
              <w:rPr>
                <w:bCs/>
                <w:sz w:val="22"/>
                <w:szCs w:val="22"/>
              </w:rPr>
            </w:pPr>
            <w:r>
              <w:rPr>
                <w:bCs/>
                <w:sz w:val="22"/>
                <w:szCs w:val="22"/>
              </w:rPr>
              <w:t>The typo has been corrected.</w:t>
            </w:r>
          </w:p>
        </w:tc>
      </w:tr>
      <w:tr w:rsidRPr="003C7121" w:rsidR="001E37E8" w:rsidTr="003C7121">
        <w:tc>
          <w:tcPr>
            <w:tcW w:w="4428" w:type="dxa"/>
            <w:shd w:val="clear" w:color="auto" w:fill="auto"/>
          </w:tcPr>
          <w:p w:rsidRPr="003C7121" w:rsidR="001E37E8" w:rsidP="003C2509" w:rsidRDefault="001E37E8">
            <w:pPr>
              <w:rPr>
                <w:bCs/>
                <w:sz w:val="22"/>
                <w:szCs w:val="22"/>
              </w:rPr>
            </w:pPr>
            <w:r w:rsidRPr="003C2509">
              <w:rPr>
                <w:b/>
                <w:sz w:val="22"/>
                <w:szCs w:val="22"/>
              </w:rPr>
              <w:t>Format</w:t>
            </w:r>
            <w:r w:rsidRPr="003C2509" w:rsidR="003C2509">
              <w:rPr>
                <w:b/>
                <w:sz w:val="22"/>
                <w:szCs w:val="22"/>
              </w:rPr>
              <w:t xml:space="preserve">: </w:t>
            </w:r>
            <w:r w:rsidRPr="003C7121">
              <w:rPr>
                <w:bCs/>
                <w:sz w:val="22"/>
                <w:szCs w:val="22"/>
              </w:rPr>
              <w:t>Format allows for ample qualitative data collection.</w:t>
            </w:r>
          </w:p>
        </w:tc>
        <w:tc>
          <w:tcPr>
            <w:tcW w:w="4428" w:type="dxa"/>
            <w:shd w:val="clear" w:color="auto" w:fill="auto"/>
          </w:tcPr>
          <w:p w:rsidRPr="003C7121" w:rsidR="001E37E8" w:rsidP="001E37E8" w:rsidRDefault="00C349BA">
            <w:pPr>
              <w:rPr>
                <w:bCs/>
                <w:sz w:val="22"/>
                <w:szCs w:val="22"/>
              </w:rPr>
            </w:pPr>
            <w:r>
              <w:rPr>
                <w:bCs/>
                <w:sz w:val="22"/>
                <w:szCs w:val="22"/>
              </w:rPr>
              <w:t>N/A</w:t>
            </w:r>
            <w:r w:rsidR="003C2509">
              <w:rPr>
                <w:bCs/>
                <w:sz w:val="22"/>
                <w:szCs w:val="22"/>
              </w:rPr>
              <w:t>—</w:t>
            </w:r>
            <w:r>
              <w:rPr>
                <w:bCs/>
                <w:sz w:val="22"/>
                <w:szCs w:val="22"/>
              </w:rPr>
              <w:t>no changes required.</w:t>
            </w:r>
          </w:p>
        </w:tc>
      </w:tr>
      <w:tr w:rsidRPr="003C7121" w:rsidR="003C2509" w:rsidTr="004F1A51">
        <w:tc>
          <w:tcPr>
            <w:tcW w:w="4428" w:type="dxa"/>
            <w:shd w:val="clear" w:color="auto" w:fill="auto"/>
          </w:tcPr>
          <w:p w:rsidRPr="003C7121" w:rsidR="003C2509" w:rsidP="003C2509" w:rsidRDefault="003C2509">
            <w:pPr>
              <w:rPr>
                <w:bCs/>
                <w:sz w:val="22"/>
                <w:szCs w:val="22"/>
              </w:rPr>
            </w:pPr>
            <w:r w:rsidRPr="003C2509">
              <w:rPr>
                <w:b/>
                <w:sz w:val="22"/>
                <w:szCs w:val="22"/>
              </w:rPr>
              <w:t>Format:</w:t>
            </w:r>
            <w:r>
              <w:rPr>
                <w:bCs/>
                <w:sz w:val="22"/>
                <w:szCs w:val="22"/>
              </w:rPr>
              <w:t xml:space="preserve"> </w:t>
            </w:r>
            <w:r w:rsidRPr="003C7121">
              <w:rPr>
                <w:bCs/>
                <w:sz w:val="22"/>
                <w:szCs w:val="22"/>
              </w:rPr>
              <w:t>Format appears fine</w:t>
            </w:r>
            <w:r w:rsidR="00D22D78">
              <w:rPr>
                <w:bCs/>
                <w:sz w:val="22"/>
                <w:szCs w:val="22"/>
              </w:rPr>
              <w:t>.</w:t>
            </w:r>
          </w:p>
        </w:tc>
        <w:tc>
          <w:tcPr>
            <w:tcW w:w="4428" w:type="dxa"/>
            <w:shd w:val="clear" w:color="auto" w:fill="auto"/>
          </w:tcPr>
          <w:p w:rsidRPr="003C7121" w:rsidR="003C2509" w:rsidP="004F1A51" w:rsidRDefault="003C2509">
            <w:pPr>
              <w:rPr>
                <w:bCs/>
                <w:sz w:val="22"/>
                <w:szCs w:val="22"/>
              </w:rPr>
            </w:pPr>
            <w:r>
              <w:rPr>
                <w:bCs/>
                <w:sz w:val="22"/>
                <w:szCs w:val="22"/>
              </w:rPr>
              <w:t>N/A—no changes required.</w:t>
            </w:r>
          </w:p>
        </w:tc>
      </w:tr>
      <w:tr w:rsidRPr="003C7121" w:rsidR="003C2509" w:rsidTr="004F1A51">
        <w:tc>
          <w:tcPr>
            <w:tcW w:w="4428" w:type="dxa"/>
            <w:shd w:val="clear" w:color="auto" w:fill="auto"/>
          </w:tcPr>
          <w:p w:rsidRPr="003C7121" w:rsidR="003C2509" w:rsidP="003C2509" w:rsidRDefault="003C2509">
            <w:pPr>
              <w:rPr>
                <w:bCs/>
                <w:sz w:val="22"/>
                <w:szCs w:val="22"/>
              </w:rPr>
            </w:pPr>
            <w:r w:rsidRPr="003C2509">
              <w:rPr>
                <w:b/>
                <w:sz w:val="22"/>
                <w:szCs w:val="22"/>
              </w:rPr>
              <w:t>Format:</w:t>
            </w:r>
            <w:r>
              <w:rPr>
                <w:bCs/>
                <w:sz w:val="22"/>
                <w:szCs w:val="22"/>
              </w:rPr>
              <w:t xml:space="preserve"> </w:t>
            </w:r>
            <w:r w:rsidRPr="003564EC">
              <w:rPr>
                <w:bCs/>
                <w:sz w:val="22"/>
                <w:szCs w:val="22"/>
              </w:rPr>
              <w:t>Format is good, flows, for the most part is easy to read/understand and covers a lot of information in the span of the one hour allotted.</w:t>
            </w:r>
          </w:p>
        </w:tc>
        <w:tc>
          <w:tcPr>
            <w:tcW w:w="4428" w:type="dxa"/>
            <w:shd w:val="clear" w:color="auto" w:fill="auto"/>
          </w:tcPr>
          <w:p w:rsidRPr="003C7121" w:rsidR="003C2509" w:rsidP="004F1A51" w:rsidRDefault="003C2509">
            <w:pPr>
              <w:rPr>
                <w:bCs/>
                <w:sz w:val="22"/>
                <w:szCs w:val="22"/>
              </w:rPr>
            </w:pPr>
            <w:r>
              <w:rPr>
                <w:bCs/>
                <w:sz w:val="22"/>
                <w:szCs w:val="22"/>
              </w:rPr>
              <w:t>N/A—no changes required.</w:t>
            </w:r>
          </w:p>
        </w:tc>
      </w:tr>
      <w:tr w:rsidRPr="003C7121" w:rsidR="001E37E8" w:rsidTr="003C7121">
        <w:tc>
          <w:tcPr>
            <w:tcW w:w="4428" w:type="dxa"/>
            <w:shd w:val="clear" w:color="auto" w:fill="auto"/>
          </w:tcPr>
          <w:p w:rsidRPr="003C7121" w:rsidR="001E37E8" w:rsidP="003C2509" w:rsidRDefault="001E37E8">
            <w:pPr>
              <w:rPr>
                <w:bCs/>
                <w:sz w:val="22"/>
                <w:szCs w:val="22"/>
              </w:rPr>
            </w:pPr>
            <w:r w:rsidRPr="003C2509">
              <w:rPr>
                <w:b/>
                <w:sz w:val="22"/>
                <w:szCs w:val="22"/>
              </w:rPr>
              <w:t>Question 1 (and probes)</w:t>
            </w:r>
            <w:r w:rsidRPr="003C2509" w:rsidR="003C2509">
              <w:rPr>
                <w:b/>
                <w:sz w:val="22"/>
                <w:szCs w:val="22"/>
              </w:rPr>
              <w:t xml:space="preserve">: </w:t>
            </w:r>
            <w:r w:rsidR="00C349BA">
              <w:rPr>
                <w:bCs/>
                <w:sz w:val="22"/>
                <w:szCs w:val="22"/>
              </w:rPr>
              <w:t xml:space="preserve">Question regarding the clarity of Probe </w:t>
            </w:r>
            <w:r w:rsidR="00C74E0E">
              <w:rPr>
                <w:bCs/>
                <w:sz w:val="22"/>
                <w:szCs w:val="22"/>
              </w:rPr>
              <w:t>2</w:t>
            </w:r>
            <w:r w:rsidRPr="003C7121">
              <w:rPr>
                <w:bCs/>
                <w:sz w:val="22"/>
                <w:szCs w:val="22"/>
              </w:rPr>
              <w:t>.</w:t>
            </w:r>
          </w:p>
        </w:tc>
        <w:tc>
          <w:tcPr>
            <w:tcW w:w="4428" w:type="dxa"/>
            <w:shd w:val="clear" w:color="auto" w:fill="auto"/>
          </w:tcPr>
          <w:p w:rsidRPr="003C7121" w:rsidR="00C349BA" w:rsidP="001E37E8" w:rsidRDefault="00C349BA">
            <w:pPr>
              <w:rPr>
                <w:bCs/>
                <w:sz w:val="22"/>
                <w:szCs w:val="22"/>
              </w:rPr>
            </w:pPr>
            <w:r>
              <w:rPr>
                <w:bCs/>
                <w:sz w:val="22"/>
                <w:szCs w:val="22"/>
              </w:rPr>
              <w:t>Added clarifying text to the probe.</w:t>
            </w:r>
          </w:p>
        </w:tc>
      </w:tr>
      <w:tr w:rsidRPr="003C7121" w:rsidR="003C2509" w:rsidTr="004F1A51">
        <w:tc>
          <w:tcPr>
            <w:tcW w:w="4428" w:type="dxa"/>
            <w:shd w:val="clear" w:color="auto" w:fill="auto"/>
          </w:tcPr>
          <w:p w:rsidRPr="003C7121" w:rsidR="003C2509" w:rsidP="003C2509" w:rsidRDefault="003C2509">
            <w:pPr>
              <w:rPr>
                <w:bCs/>
                <w:sz w:val="22"/>
                <w:szCs w:val="22"/>
              </w:rPr>
            </w:pPr>
            <w:r w:rsidRPr="003C2509">
              <w:rPr>
                <w:b/>
                <w:sz w:val="22"/>
                <w:szCs w:val="22"/>
              </w:rPr>
              <w:t>Question 1 (and probes):</w:t>
            </w:r>
            <w:r>
              <w:rPr>
                <w:bCs/>
                <w:sz w:val="22"/>
                <w:szCs w:val="22"/>
              </w:rPr>
              <w:t xml:space="preserve"> </w:t>
            </w:r>
            <w:r w:rsidRPr="003564EC">
              <w:rPr>
                <w:bCs/>
                <w:sz w:val="22"/>
                <w:szCs w:val="22"/>
              </w:rPr>
              <w:t>Per my feedback on the survey I wonder if there is interest in learning if folks have dual titles/roles?</w:t>
            </w:r>
          </w:p>
        </w:tc>
        <w:tc>
          <w:tcPr>
            <w:tcW w:w="4428" w:type="dxa"/>
            <w:shd w:val="clear" w:color="auto" w:fill="auto"/>
          </w:tcPr>
          <w:p w:rsidRPr="003C7121" w:rsidR="003C2509" w:rsidP="004F1A51" w:rsidRDefault="00143B4A">
            <w:pPr>
              <w:rPr>
                <w:bCs/>
                <w:sz w:val="22"/>
                <w:szCs w:val="22"/>
              </w:rPr>
            </w:pPr>
            <w:r>
              <w:rPr>
                <w:bCs/>
                <w:sz w:val="22"/>
                <w:szCs w:val="22"/>
              </w:rPr>
              <w:t>Given the semi-structured nature of the interview, respondents can address dual titles/roles as appropriate.</w:t>
            </w:r>
          </w:p>
        </w:tc>
      </w:tr>
      <w:tr w:rsidRPr="003C7121" w:rsidR="001E37E8" w:rsidTr="003C7121">
        <w:tc>
          <w:tcPr>
            <w:tcW w:w="4428" w:type="dxa"/>
            <w:shd w:val="clear" w:color="auto" w:fill="auto"/>
          </w:tcPr>
          <w:p w:rsidRPr="003C7121" w:rsidR="001E37E8" w:rsidP="003C2509" w:rsidRDefault="001E37E8">
            <w:pPr>
              <w:rPr>
                <w:bCs/>
                <w:sz w:val="22"/>
                <w:szCs w:val="22"/>
              </w:rPr>
            </w:pPr>
            <w:r w:rsidRPr="003C2509">
              <w:rPr>
                <w:b/>
                <w:sz w:val="22"/>
                <w:szCs w:val="22"/>
              </w:rPr>
              <w:t>Question 10 (and probe)</w:t>
            </w:r>
            <w:r w:rsidR="003C2509">
              <w:rPr>
                <w:b/>
                <w:sz w:val="22"/>
                <w:szCs w:val="22"/>
              </w:rPr>
              <w:t xml:space="preserve">: </w:t>
            </w:r>
            <w:r w:rsidRPr="003564EC">
              <w:rPr>
                <w:bCs/>
                <w:sz w:val="22"/>
                <w:szCs w:val="22"/>
              </w:rPr>
              <w:t>Wondering if wording could be "what challenges have you or are you experiencing in ...... and for the probe ...what changes have, or are you, making to improve</w:t>
            </w:r>
            <w:r w:rsidRPr="003564EC" w:rsidR="00D22D78">
              <w:rPr>
                <w:bCs/>
                <w:sz w:val="22"/>
                <w:szCs w:val="22"/>
              </w:rPr>
              <w:t>....</w:t>
            </w:r>
          </w:p>
        </w:tc>
        <w:tc>
          <w:tcPr>
            <w:tcW w:w="4428" w:type="dxa"/>
            <w:shd w:val="clear" w:color="auto" w:fill="auto"/>
          </w:tcPr>
          <w:p w:rsidRPr="003C7121" w:rsidR="001E37E8" w:rsidP="001E37E8" w:rsidRDefault="00700C10">
            <w:pPr>
              <w:rPr>
                <w:bCs/>
                <w:sz w:val="22"/>
                <w:szCs w:val="22"/>
              </w:rPr>
            </w:pPr>
            <w:r>
              <w:rPr>
                <w:bCs/>
                <w:sz w:val="22"/>
                <w:szCs w:val="22"/>
              </w:rPr>
              <w:t>The question has been revised to read “</w:t>
            </w:r>
            <w:r w:rsidRPr="00700C10">
              <w:rPr>
                <w:bCs/>
                <w:sz w:val="22"/>
                <w:szCs w:val="22"/>
              </w:rPr>
              <w:t>What challenges have you experienced in recruiting and enrolling health care providers/practices?</w:t>
            </w:r>
            <w:r>
              <w:rPr>
                <w:bCs/>
                <w:sz w:val="22"/>
                <w:szCs w:val="22"/>
              </w:rPr>
              <w:t>”</w:t>
            </w:r>
          </w:p>
        </w:tc>
      </w:tr>
      <w:tr w:rsidRPr="003C7121" w:rsidR="001E37E8" w:rsidTr="003C7121">
        <w:tc>
          <w:tcPr>
            <w:tcW w:w="4428" w:type="dxa"/>
            <w:shd w:val="clear" w:color="auto" w:fill="auto"/>
          </w:tcPr>
          <w:p w:rsidRPr="003C7121" w:rsidR="001E37E8" w:rsidP="003C2509" w:rsidRDefault="001E37E8">
            <w:pPr>
              <w:rPr>
                <w:bCs/>
                <w:sz w:val="22"/>
                <w:szCs w:val="22"/>
              </w:rPr>
            </w:pPr>
            <w:r w:rsidRPr="003C2509">
              <w:rPr>
                <w:b/>
                <w:sz w:val="22"/>
                <w:szCs w:val="22"/>
              </w:rPr>
              <w:t>Question 11</w:t>
            </w:r>
            <w:r w:rsidR="003C2509">
              <w:rPr>
                <w:b/>
                <w:sz w:val="22"/>
                <w:szCs w:val="22"/>
              </w:rPr>
              <w:t>:</w:t>
            </w:r>
            <w:r w:rsidR="003C2509">
              <w:rPr>
                <w:bCs/>
                <w:sz w:val="22"/>
                <w:szCs w:val="22"/>
              </w:rPr>
              <w:t xml:space="preserve"> </w:t>
            </w:r>
            <w:r w:rsidRPr="003C7121">
              <w:rPr>
                <w:bCs/>
                <w:sz w:val="22"/>
                <w:szCs w:val="22"/>
              </w:rPr>
              <w:t xml:space="preserve">I still find myself confused between health provider and practice in terms of when you mention one vs another. Questions 7-10 mention both and 11-14 switches back to </w:t>
            </w:r>
            <w:r w:rsidRPr="003C7121">
              <w:rPr>
                <w:bCs/>
                <w:sz w:val="22"/>
                <w:szCs w:val="22"/>
              </w:rPr>
              <w:lastRenderedPageBreak/>
              <w:t>provider but it could be my lack of understanding.</w:t>
            </w:r>
          </w:p>
        </w:tc>
        <w:tc>
          <w:tcPr>
            <w:tcW w:w="4428" w:type="dxa"/>
            <w:shd w:val="clear" w:color="auto" w:fill="auto"/>
          </w:tcPr>
          <w:p w:rsidRPr="003C7121" w:rsidR="001E37E8" w:rsidP="001E37E8" w:rsidRDefault="005F07E7">
            <w:pPr>
              <w:rPr>
                <w:bCs/>
                <w:sz w:val="22"/>
                <w:szCs w:val="22"/>
              </w:rPr>
            </w:pPr>
            <w:r>
              <w:rPr>
                <w:bCs/>
                <w:sz w:val="22"/>
                <w:szCs w:val="22"/>
              </w:rPr>
              <w:lastRenderedPageBreak/>
              <w:t xml:space="preserve">Individual health care providers as well as practices can be enrolled, which is addressed in Questions 7 – 10. However, health care providers (vs. practices) are trained as specified </w:t>
            </w:r>
            <w:r>
              <w:rPr>
                <w:bCs/>
                <w:sz w:val="22"/>
                <w:szCs w:val="22"/>
              </w:rPr>
              <w:lastRenderedPageBreak/>
              <w:t xml:space="preserve">in Questions 11 – 14. </w:t>
            </w:r>
          </w:p>
        </w:tc>
      </w:tr>
      <w:tr w:rsidRPr="003C7121" w:rsidR="003C2509" w:rsidTr="004F1A51">
        <w:tc>
          <w:tcPr>
            <w:tcW w:w="4428" w:type="dxa"/>
            <w:shd w:val="clear" w:color="auto" w:fill="auto"/>
          </w:tcPr>
          <w:p w:rsidRPr="003C7121" w:rsidR="003C2509" w:rsidP="003C2509" w:rsidRDefault="003C2509">
            <w:pPr>
              <w:rPr>
                <w:bCs/>
                <w:sz w:val="22"/>
                <w:szCs w:val="22"/>
              </w:rPr>
            </w:pPr>
            <w:r w:rsidRPr="003C7121">
              <w:rPr>
                <w:bCs/>
                <w:sz w:val="22"/>
                <w:szCs w:val="22"/>
              </w:rPr>
              <w:lastRenderedPageBreak/>
              <w:t>Question 11</w:t>
            </w:r>
            <w:r>
              <w:rPr>
                <w:bCs/>
                <w:sz w:val="22"/>
                <w:szCs w:val="22"/>
              </w:rPr>
              <w:t xml:space="preserve">: </w:t>
            </w:r>
            <w:r w:rsidRPr="003564EC">
              <w:rPr>
                <w:b/>
                <w:sz w:val="22"/>
                <w:szCs w:val="22"/>
              </w:rPr>
              <w:t>Re: question 11-14</w:t>
            </w:r>
            <w:r w:rsidRPr="003564EC">
              <w:rPr>
                <w:bCs/>
                <w:sz w:val="22"/>
                <w:szCs w:val="22"/>
              </w:rPr>
              <w:t xml:space="preserve"> - would it be useful to ask them to clarify for their project what health care provider involves - dr.'s, nurses, etc.?</w:t>
            </w:r>
          </w:p>
        </w:tc>
        <w:tc>
          <w:tcPr>
            <w:tcW w:w="4428" w:type="dxa"/>
            <w:shd w:val="clear" w:color="auto" w:fill="auto"/>
          </w:tcPr>
          <w:p w:rsidRPr="003C7121" w:rsidR="003C2509" w:rsidP="004F1A51" w:rsidRDefault="003C2509">
            <w:pPr>
              <w:rPr>
                <w:bCs/>
                <w:sz w:val="22"/>
                <w:szCs w:val="22"/>
              </w:rPr>
            </w:pPr>
            <w:r>
              <w:rPr>
                <w:bCs/>
                <w:sz w:val="22"/>
                <w:szCs w:val="22"/>
              </w:rPr>
              <w:t>These questions have been left as is, due to availability of this information from other sources.</w:t>
            </w:r>
          </w:p>
        </w:tc>
      </w:tr>
      <w:tr w:rsidRPr="003C7121" w:rsidR="001E37E8" w:rsidTr="003C7121">
        <w:tc>
          <w:tcPr>
            <w:tcW w:w="4428" w:type="dxa"/>
            <w:shd w:val="clear" w:color="auto" w:fill="auto"/>
          </w:tcPr>
          <w:p w:rsidRPr="003C7121" w:rsidR="001E37E8" w:rsidP="003C2509" w:rsidRDefault="001E37E8">
            <w:pPr>
              <w:rPr>
                <w:bCs/>
                <w:sz w:val="22"/>
                <w:szCs w:val="22"/>
              </w:rPr>
            </w:pPr>
            <w:r w:rsidRPr="003C2509">
              <w:rPr>
                <w:b/>
                <w:sz w:val="22"/>
                <w:szCs w:val="22"/>
              </w:rPr>
              <w:t>Question 15</w:t>
            </w:r>
            <w:r w:rsidRPr="003C2509" w:rsidR="003C2509">
              <w:rPr>
                <w:b/>
                <w:sz w:val="22"/>
                <w:szCs w:val="22"/>
              </w:rPr>
              <w:t xml:space="preserve">: </w:t>
            </w:r>
            <w:r w:rsidRPr="003564EC">
              <w:rPr>
                <w:bCs/>
                <w:sz w:val="22"/>
                <w:szCs w:val="22"/>
              </w:rPr>
              <w:t xml:space="preserve">In the intro to this one should a definition of clinical behavioral health consultation be defined for this project (as it is for care coordination)? And, for question 15 specifically I am not sure what this question is </w:t>
            </w:r>
            <w:r w:rsidRPr="003564EC" w:rsidR="00015CC4">
              <w:rPr>
                <w:bCs/>
                <w:sz w:val="22"/>
                <w:szCs w:val="22"/>
              </w:rPr>
              <w:t>asking</w:t>
            </w:r>
            <w:r w:rsidRPr="003564EC">
              <w:rPr>
                <w:bCs/>
                <w:sz w:val="22"/>
                <w:szCs w:val="22"/>
              </w:rPr>
              <w:t xml:space="preserve"> - wonder if wording such as - Describe the processes for provision of clinical behavioral health...... is relevant or would help to clarify question intent?</w:t>
            </w:r>
          </w:p>
        </w:tc>
        <w:tc>
          <w:tcPr>
            <w:tcW w:w="4428" w:type="dxa"/>
            <w:shd w:val="clear" w:color="auto" w:fill="auto"/>
          </w:tcPr>
          <w:p w:rsidRPr="003C7121" w:rsidR="001E37E8" w:rsidP="001E37E8" w:rsidRDefault="004B40C8">
            <w:pPr>
              <w:rPr>
                <w:bCs/>
                <w:sz w:val="22"/>
                <w:szCs w:val="22"/>
              </w:rPr>
            </w:pPr>
            <w:r>
              <w:rPr>
                <w:bCs/>
                <w:sz w:val="22"/>
                <w:szCs w:val="22"/>
              </w:rPr>
              <w:t>This change has been made (adding “for provision of”).</w:t>
            </w:r>
          </w:p>
        </w:tc>
      </w:tr>
      <w:tr w:rsidRPr="003C7121" w:rsidR="001E37E8" w:rsidTr="003C7121">
        <w:tc>
          <w:tcPr>
            <w:tcW w:w="4428" w:type="dxa"/>
            <w:shd w:val="clear" w:color="auto" w:fill="auto"/>
          </w:tcPr>
          <w:p w:rsidR="001E37E8" w:rsidP="003C2509" w:rsidRDefault="001E37E8">
            <w:pPr>
              <w:rPr>
                <w:bCs/>
                <w:sz w:val="22"/>
                <w:szCs w:val="22"/>
              </w:rPr>
            </w:pPr>
            <w:r w:rsidRPr="003C2509">
              <w:rPr>
                <w:b/>
                <w:sz w:val="22"/>
                <w:szCs w:val="22"/>
              </w:rPr>
              <w:t>Question 19</w:t>
            </w:r>
            <w:r w:rsidRPr="003C2509" w:rsidR="003C2509">
              <w:rPr>
                <w:b/>
                <w:sz w:val="22"/>
                <w:szCs w:val="22"/>
              </w:rPr>
              <w:t>:</w:t>
            </w:r>
            <w:r w:rsidR="003C2509">
              <w:rPr>
                <w:bCs/>
                <w:sz w:val="22"/>
                <w:szCs w:val="22"/>
              </w:rPr>
              <w:t xml:space="preserve"> </w:t>
            </w:r>
            <w:r w:rsidRPr="003564EC">
              <w:rPr>
                <w:bCs/>
                <w:sz w:val="22"/>
                <w:szCs w:val="22"/>
              </w:rPr>
              <w:t>As with #15 would wording such as this clarify question intent ...Describe the processes for delivery of care coordination support</w:t>
            </w:r>
            <w:r w:rsidRPr="003564EC" w:rsidR="003C2509">
              <w:rPr>
                <w:bCs/>
                <w:sz w:val="22"/>
                <w:szCs w:val="22"/>
              </w:rPr>
              <w:t>....</w:t>
            </w:r>
          </w:p>
        </w:tc>
        <w:tc>
          <w:tcPr>
            <w:tcW w:w="4428" w:type="dxa"/>
            <w:shd w:val="clear" w:color="auto" w:fill="auto"/>
          </w:tcPr>
          <w:p w:rsidRPr="003C7121" w:rsidR="001E37E8" w:rsidP="001E37E8" w:rsidRDefault="004B40C8">
            <w:pPr>
              <w:rPr>
                <w:bCs/>
                <w:sz w:val="22"/>
                <w:szCs w:val="22"/>
              </w:rPr>
            </w:pPr>
            <w:r>
              <w:rPr>
                <w:bCs/>
                <w:sz w:val="22"/>
                <w:szCs w:val="22"/>
              </w:rPr>
              <w:t>Th</w:t>
            </w:r>
            <w:r w:rsidR="003C2509">
              <w:rPr>
                <w:bCs/>
                <w:sz w:val="22"/>
                <w:szCs w:val="22"/>
              </w:rPr>
              <w:t xml:space="preserve">e wording has been </w:t>
            </w:r>
            <w:r>
              <w:rPr>
                <w:bCs/>
                <w:sz w:val="22"/>
                <w:szCs w:val="22"/>
              </w:rPr>
              <w:t>change</w:t>
            </w:r>
            <w:r w:rsidR="003C2509">
              <w:rPr>
                <w:bCs/>
                <w:sz w:val="22"/>
                <w:szCs w:val="22"/>
              </w:rPr>
              <w:t>d as suggested</w:t>
            </w:r>
            <w:r>
              <w:rPr>
                <w:bCs/>
                <w:sz w:val="22"/>
                <w:szCs w:val="22"/>
              </w:rPr>
              <w:t>.</w:t>
            </w:r>
          </w:p>
        </w:tc>
      </w:tr>
      <w:tr w:rsidRPr="003C7121" w:rsidR="001E37E8" w:rsidTr="003C7121">
        <w:tc>
          <w:tcPr>
            <w:tcW w:w="4428" w:type="dxa"/>
            <w:shd w:val="clear" w:color="auto" w:fill="auto"/>
          </w:tcPr>
          <w:p w:rsidRPr="003C2509" w:rsidR="001E37E8" w:rsidP="003C2509" w:rsidRDefault="001E37E8">
            <w:pPr>
              <w:rPr>
                <w:b/>
                <w:sz w:val="22"/>
                <w:szCs w:val="22"/>
              </w:rPr>
            </w:pPr>
            <w:r w:rsidRPr="003C2509">
              <w:rPr>
                <w:b/>
                <w:sz w:val="22"/>
                <w:szCs w:val="22"/>
              </w:rPr>
              <w:t>Question 20 (and probe)</w:t>
            </w:r>
            <w:r w:rsidRPr="003C2509" w:rsidR="003C2509">
              <w:rPr>
                <w:b/>
                <w:sz w:val="22"/>
                <w:szCs w:val="22"/>
              </w:rPr>
              <w:t xml:space="preserve">: </w:t>
            </w:r>
            <w:r w:rsidRPr="003C2509">
              <w:rPr>
                <w:bCs/>
                <w:sz w:val="22"/>
                <w:szCs w:val="22"/>
              </w:rPr>
              <w:t xml:space="preserve">Find the use of the word topics odd- perhaps "types" might be more appropriate. </w:t>
            </w:r>
            <w:r w:rsidRPr="003C2509" w:rsidR="003C2509">
              <w:rPr>
                <w:bCs/>
                <w:sz w:val="22"/>
                <w:szCs w:val="22"/>
              </w:rPr>
              <w:t>Also,</w:t>
            </w:r>
            <w:r w:rsidRPr="003C2509">
              <w:rPr>
                <w:bCs/>
                <w:sz w:val="22"/>
                <w:szCs w:val="22"/>
              </w:rPr>
              <w:t xml:space="preserve"> you might want a probe that asks what if any care coordination services are needed but not sufficiently available/accessible</w:t>
            </w:r>
            <w:r w:rsidR="00D22D78">
              <w:rPr>
                <w:bCs/>
                <w:sz w:val="22"/>
                <w:szCs w:val="22"/>
              </w:rPr>
              <w:t>.</w:t>
            </w:r>
          </w:p>
        </w:tc>
        <w:tc>
          <w:tcPr>
            <w:tcW w:w="4428" w:type="dxa"/>
            <w:shd w:val="clear" w:color="auto" w:fill="auto"/>
          </w:tcPr>
          <w:p w:rsidRPr="003C7121" w:rsidR="001E37E8" w:rsidP="001E37E8" w:rsidRDefault="004F7BB6">
            <w:pPr>
              <w:rPr>
                <w:bCs/>
                <w:sz w:val="22"/>
                <w:szCs w:val="22"/>
              </w:rPr>
            </w:pPr>
            <w:r>
              <w:rPr>
                <w:bCs/>
                <w:sz w:val="22"/>
                <w:szCs w:val="22"/>
              </w:rPr>
              <w:t>The</w:t>
            </w:r>
            <w:r w:rsidR="003C2509">
              <w:rPr>
                <w:bCs/>
                <w:sz w:val="22"/>
                <w:szCs w:val="22"/>
              </w:rPr>
              <w:t xml:space="preserve"> wording changes have been made as suggested and </w:t>
            </w:r>
            <w:r w:rsidR="00A41B24">
              <w:rPr>
                <w:bCs/>
                <w:sz w:val="22"/>
                <w:szCs w:val="22"/>
              </w:rPr>
              <w:t>Question 24 has been added</w:t>
            </w:r>
            <w:r w:rsidR="003C2509">
              <w:rPr>
                <w:bCs/>
                <w:sz w:val="22"/>
                <w:szCs w:val="22"/>
              </w:rPr>
              <w:t xml:space="preserve"> to address availability/accessibility of care coordinate services has been added.</w:t>
            </w:r>
          </w:p>
        </w:tc>
      </w:tr>
      <w:tr w:rsidRPr="003C7121" w:rsidR="001E37E8" w:rsidTr="003C7121">
        <w:tc>
          <w:tcPr>
            <w:tcW w:w="4428" w:type="dxa"/>
            <w:shd w:val="clear" w:color="auto" w:fill="auto"/>
          </w:tcPr>
          <w:p w:rsidRPr="003C2509" w:rsidR="001E37E8" w:rsidP="003C2509" w:rsidRDefault="001E37E8">
            <w:pPr>
              <w:rPr>
                <w:b/>
                <w:sz w:val="22"/>
                <w:szCs w:val="22"/>
              </w:rPr>
            </w:pPr>
            <w:r w:rsidRPr="003C2509">
              <w:rPr>
                <w:b/>
                <w:sz w:val="22"/>
                <w:szCs w:val="22"/>
              </w:rPr>
              <w:t>Question 24 (and probes)</w:t>
            </w:r>
            <w:r w:rsidRPr="003C2509" w:rsidR="003C2509">
              <w:rPr>
                <w:b/>
                <w:sz w:val="22"/>
                <w:szCs w:val="22"/>
              </w:rPr>
              <w:t xml:space="preserve">: </w:t>
            </w:r>
            <w:r w:rsidRPr="003C2509">
              <w:rPr>
                <w:bCs/>
                <w:sz w:val="22"/>
                <w:szCs w:val="22"/>
              </w:rPr>
              <w:t>I feel like the linkages section should precede the care coordination section. Wouldn't you establish linkages and THEN coordinate the associated care?</w:t>
            </w:r>
          </w:p>
        </w:tc>
        <w:tc>
          <w:tcPr>
            <w:tcW w:w="4428" w:type="dxa"/>
            <w:shd w:val="clear" w:color="auto" w:fill="auto"/>
          </w:tcPr>
          <w:p w:rsidRPr="003C7121" w:rsidR="001E37E8" w:rsidP="001E37E8" w:rsidRDefault="00490A71">
            <w:pPr>
              <w:rPr>
                <w:bCs/>
                <w:sz w:val="22"/>
                <w:szCs w:val="22"/>
              </w:rPr>
            </w:pPr>
            <w:r>
              <w:rPr>
                <w:bCs/>
                <w:sz w:val="22"/>
                <w:szCs w:val="22"/>
              </w:rPr>
              <w:t>No change made due to HRSA’s definition of care coordination used for this program.</w:t>
            </w:r>
          </w:p>
        </w:tc>
      </w:tr>
      <w:tr w:rsidRPr="003C7121" w:rsidR="001E37E8" w:rsidTr="003C7121">
        <w:tc>
          <w:tcPr>
            <w:tcW w:w="4428" w:type="dxa"/>
            <w:shd w:val="clear" w:color="auto" w:fill="auto"/>
          </w:tcPr>
          <w:p w:rsidRPr="005423D8" w:rsidR="001E37E8" w:rsidP="005423D8" w:rsidRDefault="001E37E8">
            <w:pPr>
              <w:rPr>
                <w:bCs/>
                <w:sz w:val="22"/>
                <w:szCs w:val="22"/>
              </w:rPr>
            </w:pPr>
            <w:r w:rsidRPr="003C2509">
              <w:rPr>
                <w:b/>
                <w:sz w:val="22"/>
                <w:szCs w:val="22"/>
              </w:rPr>
              <w:t>Question 2</w:t>
            </w:r>
            <w:r w:rsidR="001B4AD3">
              <w:rPr>
                <w:b/>
                <w:sz w:val="22"/>
                <w:szCs w:val="22"/>
              </w:rPr>
              <w:t>6</w:t>
            </w:r>
            <w:r w:rsidRPr="003C2509" w:rsidR="005423D8">
              <w:rPr>
                <w:b/>
                <w:sz w:val="22"/>
                <w:szCs w:val="22"/>
              </w:rPr>
              <w:t>:</w:t>
            </w:r>
            <w:r w:rsidR="005423D8">
              <w:rPr>
                <w:bCs/>
                <w:sz w:val="22"/>
                <w:szCs w:val="22"/>
              </w:rPr>
              <w:t xml:space="preserve"> </w:t>
            </w:r>
            <w:r w:rsidRPr="00490A71" w:rsidR="00490A71">
              <w:rPr>
                <w:bCs/>
                <w:sz w:val="22"/>
                <w:szCs w:val="22"/>
              </w:rPr>
              <w:t xml:space="preserve">Feedback provided on clarity of question and type of response it may </w:t>
            </w:r>
            <w:r w:rsidR="004F61D9">
              <w:rPr>
                <w:bCs/>
                <w:sz w:val="22"/>
                <w:szCs w:val="22"/>
              </w:rPr>
              <w:t>e</w:t>
            </w:r>
            <w:r w:rsidRPr="00490A71" w:rsidR="00490A71">
              <w:rPr>
                <w:bCs/>
                <w:sz w:val="22"/>
                <w:szCs w:val="22"/>
              </w:rPr>
              <w:t xml:space="preserve">licit. </w:t>
            </w:r>
          </w:p>
        </w:tc>
        <w:tc>
          <w:tcPr>
            <w:tcW w:w="4428" w:type="dxa"/>
            <w:shd w:val="clear" w:color="auto" w:fill="auto"/>
          </w:tcPr>
          <w:p w:rsidRPr="003C7121" w:rsidR="001E37E8" w:rsidP="001E37E8" w:rsidRDefault="003C2509">
            <w:pPr>
              <w:rPr>
                <w:bCs/>
                <w:sz w:val="22"/>
                <w:szCs w:val="22"/>
              </w:rPr>
            </w:pPr>
            <w:r>
              <w:rPr>
                <w:bCs/>
                <w:sz w:val="22"/>
                <w:szCs w:val="22"/>
              </w:rPr>
              <w:t>C</w:t>
            </w:r>
            <w:r w:rsidR="004F61D9">
              <w:rPr>
                <w:bCs/>
                <w:sz w:val="22"/>
                <w:szCs w:val="22"/>
              </w:rPr>
              <w:t>larifying language</w:t>
            </w:r>
            <w:r>
              <w:rPr>
                <w:bCs/>
                <w:sz w:val="22"/>
                <w:szCs w:val="22"/>
              </w:rPr>
              <w:t xml:space="preserve"> has been added to this question as suggested</w:t>
            </w:r>
            <w:r w:rsidR="004F61D9">
              <w:rPr>
                <w:bCs/>
                <w:sz w:val="22"/>
                <w:szCs w:val="22"/>
              </w:rPr>
              <w:t>.</w:t>
            </w:r>
          </w:p>
        </w:tc>
      </w:tr>
      <w:tr w:rsidRPr="003C7121" w:rsidR="005423D8" w:rsidTr="003C7121">
        <w:tc>
          <w:tcPr>
            <w:tcW w:w="4428" w:type="dxa"/>
            <w:shd w:val="clear" w:color="auto" w:fill="auto"/>
          </w:tcPr>
          <w:p w:rsidRPr="00490A71" w:rsidR="005423D8" w:rsidP="005423D8" w:rsidRDefault="005423D8">
            <w:pPr>
              <w:rPr>
                <w:bCs/>
                <w:sz w:val="22"/>
                <w:szCs w:val="22"/>
              </w:rPr>
            </w:pPr>
            <w:r w:rsidRPr="003C2509">
              <w:rPr>
                <w:b/>
                <w:sz w:val="22"/>
                <w:szCs w:val="22"/>
              </w:rPr>
              <w:t>Question 2</w:t>
            </w:r>
            <w:r w:rsidR="001B4AD3">
              <w:rPr>
                <w:b/>
                <w:sz w:val="22"/>
                <w:szCs w:val="22"/>
              </w:rPr>
              <w:t>6</w:t>
            </w:r>
            <w:r w:rsidRPr="003C2509">
              <w:rPr>
                <w:b/>
                <w:sz w:val="22"/>
                <w:szCs w:val="22"/>
              </w:rPr>
              <w:t>:</w:t>
            </w:r>
            <w:r>
              <w:rPr>
                <w:bCs/>
                <w:sz w:val="22"/>
                <w:szCs w:val="22"/>
              </w:rPr>
              <w:t xml:space="preserve"> </w:t>
            </w:r>
            <w:r w:rsidRPr="003564EC">
              <w:rPr>
                <w:bCs/>
                <w:sz w:val="22"/>
                <w:szCs w:val="22"/>
              </w:rPr>
              <w:t xml:space="preserve">Wonder if interviewer should ask the question and then list each </w:t>
            </w:r>
            <w:r w:rsidRPr="00143B4A">
              <w:rPr>
                <w:bCs/>
                <w:sz w:val="22"/>
                <w:szCs w:val="22"/>
              </w:rPr>
              <w:t xml:space="preserve">of the social determinants to elicit from interviewee how their project addresses each? </w:t>
            </w:r>
            <w:r w:rsidRPr="00143B4A" w:rsidR="003C2509">
              <w:rPr>
                <w:bCs/>
                <w:sz w:val="22"/>
                <w:szCs w:val="22"/>
              </w:rPr>
              <w:t>Also,</w:t>
            </w:r>
            <w:r w:rsidRPr="00143B4A">
              <w:rPr>
                <w:bCs/>
                <w:sz w:val="22"/>
                <w:szCs w:val="22"/>
              </w:rPr>
              <w:t xml:space="preserve"> I </w:t>
            </w:r>
            <w:r w:rsidRPr="00143B4A" w:rsidR="003C2509">
              <w:rPr>
                <w:bCs/>
                <w:sz w:val="22"/>
                <w:szCs w:val="22"/>
              </w:rPr>
              <w:t>don’t</w:t>
            </w:r>
            <w:r w:rsidRPr="00143B4A">
              <w:rPr>
                <w:bCs/>
                <w:sz w:val="22"/>
                <w:szCs w:val="22"/>
              </w:rPr>
              <w:t xml:space="preserve"> recall a question about social determinants being on the survey - should it be?</w:t>
            </w:r>
          </w:p>
        </w:tc>
        <w:tc>
          <w:tcPr>
            <w:tcW w:w="4428" w:type="dxa"/>
            <w:shd w:val="clear" w:color="auto" w:fill="auto"/>
          </w:tcPr>
          <w:p w:rsidR="005423D8" w:rsidP="001E37E8" w:rsidRDefault="003C2509">
            <w:pPr>
              <w:rPr>
                <w:bCs/>
                <w:sz w:val="22"/>
                <w:szCs w:val="22"/>
              </w:rPr>
            </w:pPr>
            <w:r>
              <w:rPr>
                <w:bCs/>
                <w:sz w:val="22"/>
                <w:szCs w:val="22"/>
              </w:rPr>
              <w:t>Clarifying language has been added to this question as suggested.</w:t>
            </w:r>
            <w:r w:rsidR="00143B4A">
              <w:rPr>
                <w:bCs/>
                <w:sz w:val="22"/>
                <w:szCs w:val="22"/>
              </w:rPr>
              <w:t xml:space="preserve"> Regarding social determinants of health, this was not included in the survey, but the community linkages addressing these social determinants are included.</w:t>
            </w:r>
          </w:p>
        </w:tc>
      </w:tr>
      <w:tr w:rsidRPr="003C7121" w:rsidR="001E37E8" w:rsidTr="003C7121">
        <w:tc>
          <w:tcPr>
            <w:tcW w:w="4428" w:type="dxa"/>
            <w:shd w:val="clear" w:color="auto" w:fill="auto"/>
          </w:tcPr>
          <w:p w:rsidRPr="003C2509" w:rsidR="001E37E8" w:rsidP="003C2509" w:rsidRDefault="001E37E8">
            <w:pPr>
              <w:rPr>
                <w:b/>
                <w:sz w:val="22"/>
                <w:szCs w:val="22"/>
              </w:rPr>
            </w:pPr>
            <w:r w:rsidRPr="003C2509">
              <w:rPr>
                <w:b/>
                <w:sz w:val="22"/>
                <w:szCs w:val="22"/>
              </w:rPr>
              <w:t>Question 2</w:t>
            </w:r>
            <w:r w:rsidR="001B4AD3">
              <w:rPr>
                <w:b/>
                <w:sz w:val="22"/>
                <w:szCs w:val="22"/>
              </w:rPr>
              <w:t>9</w:t>
            </w:r>
            <w:r w:rsidRPr="003C2509">
              <w:rPr>
                <w:b/>
                <w:sz w:val="22"/>
                <w:szCs w:val="22"/>
              </w:rPr>
              <w:t xml:space="preserve"> (and probe)</w:t>
            </w:r>
            <w:r w:rsidRPr="003C2509" w:rsidR="003C2509">
              <w:rPr>
                <w:b/>
                <w:sz w:val="22"/>
                <w:szCs w:val="22"/>
              </w:rPr>
              <w:t xml:space="preserve">: </w:t>
            </w:r>
            <w:r w:rsidRPr="003C2509">
              <w:rPr>
                <w:bCs/>
                <w:sz w:val="22"/>
                <w:szCs w:val="22"/>
              </w:rPr>
              <w:t xml:space="preserve">Is there interest in also learning of lessons learned or challenges for this area (as there was for the area above comm </w:t>
            </w:r>
            <w:r w:rsidRPr="003C2509" w:rsidR="00490A71">
              <w:rPr>
                <w:bCs/>
                <w:sz w:val="22"/>
                <w:szCs w:val="22"/>
              </w:rPr>
              <w:t>linkages</w:t>
            </w:r>
            <w:r w:rsidRPr="003C2509">
              <w:rPr>
                <w:bCs/>
                <w:sz w:val="22"/>
                <w:szCs w:val="22"/>
              </w:rPr>
              <w:t>) and how these were addressed/overcome?</w:t>
            </w:r>
          </w:p>
        </w:tc>
        <w:tc>
          <w:tcPr>
            <w:tcW w:w="4428" w:type="dxa"/>
            <w:shd w:val="clear" w:color="auto" w:fill="auto"/>
          </w:tcPr>
          <w:p w:rsidRPr="003C7121" w:rsidR="001E37E8" w:rsidP="001E37E8" w:rsidRDefault="001A370E">
            <w:pPr>
              <w:rPr>
                <w:bCs/>
                <w:sz w:val="22"/>
                <w:szCs w:val="22"/>
              </w:rPr>
            </w:pPr>
            <w:r>
              <w:rPr>
                <w:bCs/>
                <w:sz w:val="22"/>
                <w:szCs w:val="22"/>
              </w:rPr>
              <w:t>Question 31 has been added</w:t>
            </w:r>
            <w:r w:rsidR="003C2509">
              <w:rPr>
                <w:bCs/>
                <w:sz w:val="22"/>
                <w:szCs w:val="22"/>
              </w:rPr>
              <w:t xml:space="preserve"> regarding lessons learned/challenges and how addressed has been added as suggested. </w:t>
            </w:r>
            <w:r w:rsidR="006C73F0">
              <w:rPr>
                <w:bCs/>
                <w:sz w:val="22"/>
                <w:szCs w:val="22"/>
              </w:rPr>
              <w:t>.</w:t>
            </w:r>
          </w:p>
        </w:tc>
      </w:tr>
      <w:tr w:rsidRPr="003C7121" w:rsidR="001E37E8" w:rsidTr="003C7121">
        <w:tc>
          <w:tcPr>
            <w:tcW w:w="4428" w:type="dxa"/>
            <w:shd w:val="clear" w:color="auto" w:fill="auto"/>
          </w:tcPr>
          <w:p w:rsidR="001E37E8" w:rsidP="003C2509" w:rsidRDefault="001E37E8">
            <w:pPr>
              <w:rPr>
                <w:bCs/>
                <w:sz w:val="22"/>
                <w:szCs w:val="22"/>
              </w:rPr>
            </w:pPr>
            <w:r w:rsidRPr="003C2509">
              <w:rPr>
                <w:b/>
                <w:sz w:val="22"/>
                <w:szCs w:val="22"/>
              </w:rPr>
              <w:t>Question 3</w:t>
            </w:r>
            <w:r w:rsidR="001A370E">
              <w:rPr>
                <w:b/>
                <w:sz w:val="22"/>
                <w:szCs w:val="22"/>
              </w:rPr>
              <w:t>3</w:t>
            </w:r>
            <w:r w:rsidRPr="003C2509">
              <w:rPr>
                <w:b/>
                <w:sz w:val="22"/>
                <w:szCs w:val="22"/>
              </w:rPr>
              <w:t xml:space="preserve"> (and probe)</w:t>
            </w:r>
            <w:r w:rsidRPr="003C2509" w:rsidR="003C2509">
              <w:rPr>
                <w:b/>
                <w:sz w:val="22"/>
                <w:szCs w:val="22"/>
              </w:rPr>
              <w:t xml:space="preserve">: </w:t>
            </w:r>
            <w:r w:rsidRPr="003564EC">
              <w:rPr>
                <w:bCs/>
                <w:sz w:val="22"/>
                <w:szCs w:val="22"/>
              </w:rPr>
              <w:t xml:space="preserve">Not sure I understand this question in line with the survey that asks what funding is anticipated - if they answer yes to having a formal plan for funding (on the survey) then they can likely respond to this - if they marked no then the question is </w:t>
            </w:r>
            <w:r w:rsidRPr="003564EC">
              <w:rPr>
                <w:bCs/>
                <w:sz w:val="22"/>
                <w:szCs w:val="22"/>
              </w:rPr>
              <w:lastRenderedPageBreak/>
              <w:t>more about pursuing the funding stream to leverage for sustainability</w:t>
            </w:r>
            <w:r w:rsidR="00D22D78">
              <w:rPr>
                <w:bCs/>
                <w:sz w:val="22"/>
                <w:szCs w:val="22"/>
              </w:rPr>
              <w:t>.</w:t>
            </w:r>
          </w:p>
        </w:tc>
        <w:tc>
          <w:tcPr>
            <w:tcW w:w="4428" w:type="dxa"/>
            <w:shd w:val="clear" w:color="auto" w:fill="auto"/>
          </w:tcPr>
          <w:p w:rsidRPr="003C7121" w:rsidR="001E37E8" w:rsidP="001E37E8" w:rsidRDefault="006C73F0">
            <w:pPr>
              <w:rPr>
                <w:bCs/>
                <w:sz w:val="22"/>
                <w:szCs w:val="22"/>
              </w:rPr>
            </w:pPr>
            <w:r>
              <w:rPr>
                <w:bCs/>
                <w:sz w:val="22"/>
                <w:szCs w:val="22"/>
              </w:rPr>
              <w:lastRenderedPageBreak/>
              <w:t>This question has been left as is</w:t>
            </w:r>
            <w:r w:rsidR="003C2509">
              <w:rPr>
                <w:bCs/>
                <w:sz w:val="22"/>
                <w:szCs w:val="22"/>
              </w:rPr>
              <w:t xml:space="preserve"> as given the semi-structured nature of the interview, if they do not have a formal funding plan, they can discuss their plans sustainability otherwise</w:t>
            </w:r>
            <w:r>
              <w:rPr>
                <w:bCs/>
                <w:sz w:val="22"/>
                <w:szCs w:val="22"/>
              </w:rPr>
              <w:t>.</w:t>
            </w:r>
          </w:p>
        </w:tc>
      </w:tr>
      <w:tr w:rsidRPr="003C7121" w:rsidR="001E37E8" w:rsidTr="003C7121">
        <w:tc>
          <w:tcPr>
            <w:tcW w:w="4428" w:type="dxa"/>
            <w:shd w:val="clear" w:color="auto" w:fill="auto"/>
          </w:tcPr>
          <w:p w:rsidR="001E37E8" w:rsidP="003C2509" w:rsidRDefault="001E37E8">
            <w:pPr>
              <w:rPr>
                <w:bCs/>
                <w:sz w:val="22"/>
                <w:szCs w:val="22"/>
              </w:rPr>
            </w:pPr>
            <w:r w:rsidRPr="003C2509">
              <w:rPr>
                <w:b/>
                <w:sz w:val="22"/>
                <w:szCs w:val="22"/>
              </w:rPr>
              <w:t>Question 3</w:t>
            </w:r>
            <w:r w:rsidR="001B4AD3">
              <w:rPr>
                <w:b/>
                <w:sz w:val="22"/>
                <w:szCs w:val="22"/>
              </w:rPr>
              <w:t>3</w:t>
            </w:r>
            <w:r w:rsidRPr="003C2509">
              <w:rPr>
                <w:b/>
                <w:sz w:val="22"/>
                <w:szCs w:val="22"/>
              </w:rPr>
              <w:t xml:space="preserve"> (and probe)</w:t>
            </w:r>
            <w:r w:rsidRPr="003C2509" w:rsidR="003C2509">
              <w:rPr>
                <w:b/>
                <w:sz w:val="22"/>
                <w:szCs w:val="22"/>
              </w:rPr>
              <w:t xml:space="preserve">: </w:t>
            </w:r>
            <w:r w:rsidRPr="003564EC">
              <w:rPr>
                <w:bCs/>
                <w:sz w:val="22"/>
                <w:szCs w:val="22"/>
              </w:rPr>
              <w:t>Wondering if the plan is to invite them to discuss as the question is stated or invite them to share?</w:t>
            </w:r>
          </w:p>
        </w:tc>
        <w:tc>
          <w:tcPr>
            <w:tcW w:w="4428" w:type="dxa"/>
            <w:shd w:val="clear" w:color="auto" w:fill="auto"/>
          </w:tcPr>
          <w:p w:rsidRPr="003C7121" w:rsidR="001E37E8" w:rsidP="001E37E8" w:rsidRDefault="006C73F0">
            <w:pPr>
              <w:rPr>
                <w:bCs/>
                <w:sz w:val="22"/>
                <w:szCs w:val="22"/>
              </w:rPr>
            </w:pPr>
            <w:r>
              <w:rPr>
                <w:bCs/>
                <w:sz w:val="22"/>
                <w:szCs w:val="22"/>
              </w:rPr>
              <w:t>The question has been changed to allow for discussion.</w:t>
            </w:r>
          </w:p>
        </w:tc>
      </w:tr>
    </w:tbl>
    <w:p w:rsidRPr="00E37F9A" w:rsidR="00E37F9A" w:rsidP="00C94896" w:rsidRDefault="00E37F9A">
      <w:pPr>
        <w:jc w:val="center"/>
        <w:rPr>
          <w:i/>
        </w:rPr>
      </w:pPr>
    </w:p>
    <w:sectPr w:rsidRPr="00E37F9A" w:rsidR="00E37F9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066" w:rsidRDefault="00662066">
      <w:r>
        <w:separator/>
      </w:r>
    </w:p>
  </w:endnote>
  <w:endnote w:type="continuationSeparator" w:id="0">
    <w:p w:rsidR="00662066" w:rsidRDefault="0066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5E7D" w:rsidRDefault="00F9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D" w:rsidRDefault="00F95E7D" w:rsidP="008B7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C23">
      <w:rPr>
        <w:rStyle w:val="PageNumber"/>
        <w:noProof/>
      </w:rPr>
      <w:t>2</w:t>
    </w:r>
    <w:r>
      <w:rPr>
        <w:rStyle w:val="PageNumber"/>
      </w:rPr>
      <w:fldChar w:fldCharType="end"/>
    </w:r>
  </w:p>
  <w:p w:rsidR="00F95E7D" w:rsidRDefault="00F9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066" w:rsidRDefault="00662066">
      <w:r>
        <w:separator/>
      </w:r>
    </w:p>
  </w:footnote>
  <w:footnote w:type="continuationSeparator" w:id="0">
    <w:p w:rsidR="00662066" w:rsidRDefault="00662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FCD"/>
    <w:multiLevelType w:val="hybridMultilevel"/>
    <w:tmpl w:val="0AB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727EA"/>
    <w:multiLevelType w:val="hybridMultilevel"/>
    <w:tmpl w:val="A470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63760"/>
    <w:multiLevelType w:val="hybridMultilevel"/>
    <w:tmpl w:val="C57E09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012B37"/>
    <w:multiLevelType w:val="hybridMultilevel"/>
    <w:tmpl w:val="4B32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E6CE3"/>
    <w:multiLevelType w:val="hybridMultilevel"/>
    <w:tmpl w:val="455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830CB"/>
    <w:multiLevelType w:val="hybridMultilevel"/>
    <w:tmpl w:val="7218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95247"/>
    <w:multiLevelType w:val="hybridMultilevel"/>
    <w:tmpl w:val="6D86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55FF7"/>
    <w:multiLevelType w:val="hybridMultilevel"/>
    <w:tmpl w:val="9FF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B1DA1"/>
    <w:multiLevelType w:val="hybridMultilevel"/>
    <w:tmpl w:val="CC14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1"/>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95D"/>
    <w:rsid w:val="00015CC4"/>
    <w:rsid w:val="00031D95"/>
    <w:rsid w:val="000855F0"/>
    <w:rsid w:val="000A1505"/>
    <w:rsid w:val="000D58AB"/>
    <w:rsid w:val="00131B04"/>
    <w:rsid w:val="001359AC"/>
    <w:rsid w:val="00143B4A"/>
    <w:rsid w:val="001A370E"/>
    <w:rsid w:val="001B4AD3"/>
    <w:rsid w:val="001D37E9"/>
    <w:rsid w:val="001E37E8"/>
    <w:rsid w:val="001F6EAD"/>
    <w:rsid w:val="002E4E0F"/>
    <w:rsid w:val="002F53B8"/>
    <w:rsid w:val="003079A1"/>
    <w:rsid w:val="00310381"/>
    <w:rsid w:val="003278DC"/>
    <w:rsid w:val="0033271E"/>
    <w:rsid w:val="003564EC"/>
    <w:rsid w:val="003C2509"/>
    <w:rsid w:val="003C7121"/>
    <w:rsid w:val="004276F5"/>
    <w:rsid w:val="00432DC2"/>
    <w:rsid w:val="00437F83"/>
    <w:rsid w:val="004540F0"/>
    <w:rsid w:val="00490A71"/>
    <w:rsid w:val="004B40C8"/>
    <w:rsid w:val="004D61AE"/>
    <w:rsid w:val="004F1A51"/>
    <w:rsid w:val="004F61D9"/>
    <w:rsid w:val="004F7BB6"/>
    <w:rsid w:val="00511C03"/>
    <w:rsid w:val="00536D55"/>
    <w:rsid w:val="005423D8"/>
    <w:rsid w:val="005F07E7"/>
    <w:rsid w:val="005F38C0"/>
    <w:rsid w:val="005F64F7"/>
    <w:rsid w:val="00603F92"/>
    <w:rsid w:val="006073D9"/>
    <w:rsid w:val="00662066"/>
    <w:rsid w:val="00672755"/>
    <w:rsid w:val="006B5068"/>
    <w:rsid w:val="006C3B97"/>
    <w:rsid w:val="006C73F0"/>
    <w:rsid w:val="006F38CB"/>
    <w:rsid w:val="00700C10"/>
    <w:rsid w:val="00712322"/>
    <w:rsid w:val="00747FC5"/>
    <w:rsid w:val="00756811"/>
    <w:rsid w:val="00766458"/>
    <w:rsid w:val="007D794E"/>
    <w:rsid w:val="007E486E"/>
    <w:rsid w:val="00801D2C"/>
    <w:rsid w:val="00802914"/>
    <w:rsid w:val="008B60D0"/>
    <w:rsid w:val="008B7E84"/>
    <w:rsid w:val="00926A82"/>
    <w:rsid w:val="00936AC0"/>
    <w:rsid w:val="0094423E"/>
    <w:rsid w:val="00947ED2"/>
    <w:rsid w:val="00971FDF"/>
    <w:rsid w:val="00973368"/>
    <w:rsid w:val="00980B32"/>
    <w:rsid w:val="009A4F53"/>
    <w:rsid w:val="00A41B24"/>
    <w:rsid w:val="00A51FAB"/>
    <w:rsid w:val="00A605C4"/>
    <w:rsid w:val="00A73D6D"/>
    <w:rsid w:val="00AD0F83"/>
    <w:rsid w:val="00AF4A47"/>
    <w:rsid w:val="00B27776"/>
    <w:rsid w:val="00B540DD"/>
    <w:rsid w:val="00BA1676"/>
    <w:rsid w:val="00BE3EFB"/>
    <w:rsid w:val="00BF302C"/>
    <w:rsid w:val="00C11D2B"/>
    <w:rsid w:val="00C349BA"/>
    <w:rsid w:val="00C5425B"/>
    <w:rsid w:val="00C74E0E"/>
    <w:rsid w:val="00C94896"/>
    <w:rsid w:val="00CA17E9"/>
    <w:rsid w:val="00CA257D"/>
    <w:rsid w:val="00CA695D"/>
    <w:rsid w:val="00D014EC"/>
    <w:rsid w:val="00D02A3B"/>
    <w:rsid w:val="00D03951"/>
    <w:rsid w:val="00D22D78"/>
    <w:rsid w:val="00D55FB3"/>
    <w:rsid w:val="00D83DC2"/>
    <w:rsid w:val="00DA3A7F"/>
    <w:rsid w:val="00E13373"/>
    <w:rsid w:val="00E37F9A"/>
    <w:rsid w:val="00E95C23"/>
    <w:rsid w:val="00ED47B0"/>
    <w:rsid w:val="00F144E2"/>
    <w:rsid w:val="00F545F0"/>
    <w:rsid w:val="00F95E7D"/>
    <w:rsid w:val="00FA3340"/>
    <w:rsid w:val="00FB3D0D"/>
    <w:rsid w:val="00FB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6294EC3-A05B-4001-9A22-D45F8218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2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4276F5"/>
    <w:pPr>
      <w:framePr w:w="7920" w:h="1980" w:hRule="exact" w:hSpace="180" w:wrap="auto" w:hAnchor="page" w:xAlign="center" w:yAlign="bottom"/>
      <w:ind w:left="2880"/>
    </w:pPr>
  </w:style>
  <w:style w:type="table" w:styleId="TableGrid">
    <w:name w:val="Table Grid"/>
    <w:basedOn w:val="TableNormal"/>
    <w:rsid w:val="0071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2322"/>
    <w:pPr>
      <w:tabs>
        <w:tab w:val="center" w:pos="4320"/>
        <w:tab w:val="right" w:pos="8640"/>
      </w:tabs>
    </w:pPr>
  </w:style>
  <w:style w:type="character" w:styleId="PageNumber">
    <w:name w:val="page number"/>
    <w:basedOn w:val="DefaultParagraphFont"/>
    <w:rsid w:val="00712322"/>
  </w:style>
  <w:style w:type="paragraph" w:styleId="BalloonText">
    <w:name w:val="Balloon Text"/>
    <w:basedOn w:val="Normal"/>
    <w:link w:val="BalloonTextChar"/>
    <w:uiPriority w:val="99"/>
    <w:semiHidden/>
    <w:unhideWhenUsed/>
    <w:rsid w:val="002E4E0F"/>
    <w:rPr>
      <w:rFonts w:ascii="Segoe UI" w:hAnsi="Segoe UI" w:cs="Segoe UI"/>
      <w:sz w:val="18"/>
      <w:szCs w:val="18"/>
    </w:rPr>
  </w:style>
  <w:style w:type="character" w:customStyle="1" w:styleId="BalloonTextChar">
    <w:name w:val="Balloon Text Char"/>
    <w:link w:val="BalloonText"/>
    <w:uiPriority w:val="99"/>
    <w:semiHidden/>
    <w:rsid w:val="002E4E0F"/>
    <w:rPr>
      <w:rFonts w:ascii="Segoe UI" w:hAnsi="Segoe UI" w:cs="Segoe UI"/>
      <w:sz w:val="18"/>
      <w:szCs w:val="18"/>
    </w:rPr>
  </w:style>
  <w:style w:type="character" w:styleId="CommentReference">
    <w:name w:val="annotation reference"/>
    <w:uiPriority w:val="99"/>
    <w:semiHidden/>
    <w:unhideWhenUsed/>
    <w:rsid w:val="002E4E0F"/>
    <w:rPr>
      <w:sz w:val="16"/>
      <w:szCs w:val="16"/>
    </w:rPr>
  </w:style>
  <w:style w:type="paragraph" w:styleId="CommentText">
    <w:name w:val="annotation text"/>
    <w:basedOn w:val="Normal"/>
    <w:link w:val="CommentTextChar"/>
    <w:uiPriority w:val="99"/>
    <w:semiHidden/>
    <w:unhideWhenUsed/>
    <w:rsid w:val="002E4E0F"/>
    <w:rPr>
      <w:sz w:val="20"/>
      <w:szCs w:val="20"/>
    </w:rPr>
  </w:style>
  <w:style w:type="character" w:customStyle="1" w:styleId="CommentTextChar">
    <w:name w:val="Comment Text Char"/>
    <w:basedOn w:val="DefaultParagraphFont"/>
    <w:link w:val="CommentText"/>
    <w:uiPriority w:val="99"/>
    <w:semiHidden/>
    <w:rsid w:val="002E4E0F"/>
  </w:style>
  <w:style w:type="paragraph" w:styleId="CommentSubject">
    <w:name w:val="annotation subject"/>
    <w:basedOn w:val="CommentText"/>
    <w:next w:val="CommentText"/>
    <w:link w:val="CommentSubjectChar"/>
    <w:uiPriority w:val="99"/>
    <w:semiHidden/>
    <w:unhideWhenUsed/>
    <w:rsid w:val="002E4E0F"/>
    <w:rPr>
      <w:b/>
      <w:bCs/>
    </w:rPr>
  </w:style>
  <w:style w:type="character" w:customStyle="1" w:styleId="CommentSubjectChar">
    <w:name w:val="Comment Subject Char"/>
    <w:link w:val="CommentSubject"/>
    <w:uiPriority w:val="99"/>
    <w:semiHidden/>
    <w:rsid w:val="002E4E0F"/>
    <w:rPr>
      <w:b/>
      <w:bCs/>
    </w:rPr>
  </w:style>
  <w:style w:type="paragraph" w:styleId="Revision">
    <w:name w:val="Revision"/>
    <w:hidden/>
    <w:uiPriority w:val="99"/>
    <w:semiHidden/>
    <w:rsid w:val="003C25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CAD9-95EB-4A30-AE44-8E1EC5FA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Primary Care Physician Outreach, NIDA</vt:lpstr>
    </vt:vector>
  </TitlesOfParts>
  <Company>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Physician Outreach, NIDA</dc:title>
  <dc:subject/>
  <dc:creator>Carl and Susan Hayashi</dc:creator>
  <cp:keywords/>
  <dc:description/>
  <cp:lastModifiedBy>Elyana N.  Bowman</cp:lastModifiedBy>
  <cp:revision>2</cp:revision>
  <cp:lastPrinted>2006-02-22T20:21:00Z</cp:lastPrinted>
  <dcterms:created xsi:type="dcterms:W3CDTF">2020-02-06T20:27:00Z</dcterms:created>
  <dcterms:modified xsi:type="dcterms:W3CDTF">2020-02-06T20:27:00Z</dcterms:modified>
</cp:coreProperties>
</file>