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DD5A83">
        <w:rPr>
          <w:b/>
          <w:sz w:val="28"/>
          <w:szCs w:val="28"/>
        </w:rPr>
        <w:t>B15 -</w:t>
      </w:r>
      <w:r>
        <w:rPr>
          <w:b/>
          <w:sz w:val="28"/>
          <w:szCs w:val="28"/>
        </w:rPr>
        <w:t xml:space="preserve"> </w:t>
      </w:r>
      <w:r w:rsidR="00FF60EE">
        <w:rPr>
          <w:b/>
          <w:sz w:val="28"/>
          <w:szCs w:val="28"/>
        </w:rPr>
        <w:t>PMHCA</w:t>
      </w:r>
      <w:r w:rsidRPr="00031D95" w:rsidR="00031D95">
        <w:rPr>
          <w:b/>
          <w:sz w:val="28"/>
          <w:szCs w:val="28"/>
        </w:rPr>
        <w:t xml:space="preserve"> Program Semi-Structured Interview Guide</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3C7121" w:rsidR="008D0E3E" w:rsidTr="008648A2">
        <w:trPr>
          <w:tblHeader/>
        </w:trPr>
        <w:tc>
          <w:tcPr>
            <w:tcW w:w="4428" w:type="dxa"/>
            <w:shd w:val="clear" w:color="auto" w:fill="D9D9D9"/>
          </w:tcPr>
          <w:p w:rsidRPr="003C7121" w:rsidR="008D0E3E" w:rsidP="008D0E3E" w:rsidRDefault="008D0E3E">
            <w:pPr>
              <w:jc w:val="center"/>
              <w:rPr>
                <w:b/>
                <w:sz w:val="22"/>
                <w:szCs w:val="22"/>
              </w:rPr>
            </w:pPr>
            <w:r w:rsidRPr="003C7121">
              <w:rPr>
                <w:b/>
                <w:sz w:val="22"/>
                <w:szCs w:val="22"/>
              </w:rPr>
              <w:t>Feedback</w:t>
            </w:r>
          </w:p>
        </w:tc>
        <w:tc>
          <w:tcPr>
            <w:tcW w:w="4428" w:type="dxa"/>
            <w:shd w:val="clear" w:color="auto" w:fill="D9D9D9"/>
          </w:tcPr>
          <w:p w:rsidRPr="003C7121" w:rsidR="008D0E3E" w:rsidP="008D0E3E" w:rsidRDefault="008D0E3E">
            <w:pPr>
              <w:jc w:val="center"/>
              <w:rPr>
                <w:b/>
                <w:sz w:val="22"/>
                <w:szCs w:val="22"/>
              </w:rPr>
            </w:pPr>
            <w:r w:rsidRPr="003C7121">
              <w:rPr>
                <w:b/>
                <w:sz w:val="22"/>
                <w:szCs w:val="22"/>
              </w:rPr>
              <w:t xml:space="preserve">Changes Made to Instrument </w:t>
            </w:r>
          </w:p>
        </w:tc>
      </w:tr>
      <w:tr w:rsidRPr="003C7121" w:rsidR="008D0E3E" w:rsidTr="008D0E3E">
        <w:tc>
          <w:tcPr>
            <w:tcW w:w="4428" w:type="dxa"/>
            <w:shd w:val="clear" w:color="auto" w:fill="auto"/>
          </w:tcPr>
          <w:p w:rsidRPr="00790507" w:rsidR="008D0E3E" w:rsidP="00790507" w:rsidRDefault="008D0E3E">
            <w:pPr>
              <w:rPr>
                <w:bCs/>
                <w:sz w:val="22"/>
                <w:szCs w:val="22"/>
              </w:rPr>
            </w:pPr>
            <w:r w:rsidRPr="00790507">
              <w:rPr>
                <w:b/>
                <w:sz w:val="22"/>
                <w:szCs w:val="22"/>
              </w:rPr>
              <w:t>General Comment</w:t>
            </w:r>
            <w:r w:rsidRPr="00790507" w:rsidR="00790507">
              <w:rPr>
                <w:b/>
                <w:sz w:val="22"/>
                <w:szCs w:val="22"/>
              </w:rPr>
              <w:t>:</w:t>
            </w:r>
            <w:r w:rsidR="00790507">
              <w:rPr>
                <w:bCs/>
                <w:sz w:val="22"/>
                <w:szCs w:val="22"/>
              </w:rPr>
              <w:t xml:space="preserve"> </w:t>
            </w:r>
            <w:r w:rsidRPr="00991BC8">
              <w:rPr>
                <w:bCs/>
                <w:sz w:val="22"/>
                <w:szCs w:val="22"/>
              </w:rPr>
              <w:t>I think the questions are very clear and cover all aspects of the HRSA MCHB cooperative agreement.</w:t>
            </w:r>
          </w:p>
        </w:tc>
        <w:tc>
          <w:tcPr>
            <w:tcW w:w="4428" w:type="dxa"/>
            <w:shd w:val="clear" w:color="auto" w:fill="auto"/>
          </w:tcPr>
          <w:p w:rsidRPr="003C7121" w:rsidR="008D0E3E" w:rsidP="008D0E3E" w:rsidRDefault="006937B7">
            <w:pPr>
              <w:rPr>
                <w:bCs/>
                <w:sz w:val="22"/>
                <w:szCs w:val="22"/>
              </w:rPr>
            </w:pPr>
            <w:r>
              <w:rPr>
                <w:bCs/>
                <w:sz w:val="22"/>
                <w:szCs w:val="22"/>
              </w:rPr>
              <w:t>N/A</w:t>
            </w:r>
            <w:r w:rsidR="009F5137">
              <w:rPr>
                <w:bCs/>
                <w:sz w:val="22"/>
                <w:szCs w:val="22"/>
              </w:rPr>
              <w:t>—</w:t>
            </w:r>
            <w:r>
              <w:rPr>
                <w:bCs/>
                <w:sz w:val="22"/>
                <w:szCs w:val="22"/>
              </w:rPr>
              <w:t>no changes required.</w:t>
            </w:r>
          </w:p>
        </w:tc>
      </w:tr>
      <w:tr w:rsidRPr="003C7121" w:rsidR="00790507" w:rsidTr="00075A24">
        <w:tc>
          <w:tcPr>
            <w:tcW w:w="4428" w:type="dxa"/>
            <w:shd w:val="clear" w:color="auto" w:fill="auto"/>
          </w:tcPr>
          <w:p w:rsidRPr="003C7121" w:rsidR="00790507" w:rsidP="00790507" w:rsidRDefault="00790507">
            <w:pPr>
              <w:rPr>
                <w:bCs/>
                <w:sz w:val="22"/>
                <w:szCs w:val="22"/>
              </w:rPr>
            </w:pPr>
            <w:r w:rsidRPr="00790507">
              <w:rPr>
                <w:b/>
                <w:sz w:val="22"/>
                <w:szCs w:val="22"/>
              </w:rPr>
              <w:t>General Comment:</w:t>
            </w:r>
            <w:r>
              <w:rPr>
                <w:bCs/>
                <w:sz w:val="22"/>
                <w:szCs w:val="22"/>
              </w:rPr>
              <w:t xml:space="preserve"> </w:t>
            </w:r>
            <w:r w:rsidRPr="00991BC8">
              <w:rPr>
                <w:bCs/>
                <w:sz w:val="22"/>
                <w:szCs w:val="22"/>
              </w:rPr>
              <w:t>The questions were clear and straightforward. They mirrored the survey questions the grantee was asked, so they should be familiar with the information JBS/HRSA is gathering and the way it has been gathered. The language should be familiar to them.</w:t>
            </w:r>
          </w:p>
        </w:tc>
        <w:tc>
          <w:tcPr>
            <w:tcW w:w="4428" w:type="dxa"/>
            <w:shd w:val="clear" w:color="auto" w:fill="auto"/>
          </w:tcPr>
          <w:p w:rsidRPr="003C7121" w:rsidR="00790507" w:rsidP="00075A24" w:rsidRDefault="00790507">
            <w:pPr>
              <w:rPr>
                <w:bCs/>
                <w:sz w:val="22"/>
                <w:szCs w:val="22"/>
              </w:rPr>
            </w:pPr>
            <w:r>
              <w:rPr>
                <w:bCs/>
                <w:sz w:val="22"/>
                <w:szCs w:val="22"/>
              </w:rPr>
              <w:t>N/A—no changes required.</w:t>
            </w:r>
          </w:p>
        </w:tc>
      </w:tr>
      <w:tr w:rsidRPr="003C7121" w:rsidR="008D0E3E" w:rsidTr="008D0E3E">
        <w:tc>
          <w:tcPr>
            <w:tcW w:w="4428" w:type="dxa"/>
            <w:shd w:val="clear" w:color="auto" w:fill="auto"/>
          </w:tcPr>
          <w:p w:rsidRPr="003C7121" w:rsidR="008D0E3E" w:rsidP="008648A2" w:rsidRDefault="008D0E3E">
            <w:pPr>
              <w:rPr>
                <w:bCs/>
                <w:sz w:val="22"/>
                <w:szCs w:val="22"/>
              </w:rPr>
            </w:pPr>
            <w:r w:rsidRPr="00790507">
              <w:rPr>
                <w:b/>
                <w:sz w:val="22"/>
                <w:szCs w:val="22"/>
              </w:rPr>
              <w:t>Format</w:t>
            </w:r>
            <w:r w:rsidRPr="00790507" w:rsidR="00790507">
              <w:rPr>
                <w:b/>
                <w:sz w:val="22"/>
                <w:szCs w:val="22"/>
              </w:rPr>
              <w:t>:</w:t>
            </w:r>
            <w:r w:rsidR="00790507">
              <w:rPr>
                <w:bCs/>
                <w:sz w:val="22"/>
                <w:szCs w:val="22"/>
              </w:rPr>
              <w:t xml:space="preserve"> </w:t>
            </w:r>
            <w:r w:rsidRPr="00991BC8">
              <w:rPr>
                <w:bCs/>
                <w:sz w:val="22"/>
                <w:szCs w:val="22"/>
              </w:rPr>
              <w:t>Format makes sense and is grouped thematically.</w:t>
            </w:r>
          </w:p>
        </w:tc>
        <w:tc>
          <w:tcPr>
            <w:tcW w:w="4428" w:type="dxa"/>
            <w:shd w:val="clear" w:color="auto" w:fill="auto"/>
          </w:tcPr>
          <w:p w:rsidRPr="003C7121" w:rsidR="008D0E3E" w:rsidP="008D0E3E" w:rsidRDefault="006937B7">
            <w:pPr>
              <w:rPr>
                <w:bCs/>
                <w:sz w:val="22"/>
                <w:szCs w:val="22"/>
              </w:rPr>
            </w:pPr>
            <w:r>
              <w:rPr>
                <w:bCs/>
                <w:sz w:val="22"/>
                <w:szCs w:val="22"/>
              </w:rPr>
              <w:t>N/A</w:t>
            </w:r>
            <w:r w:rsidR="009F5137">
              <w:rPr>
                <w:bCs/>
                <w:sz w:val="22"/>
                <w:szCs w:val="22"/>
              </w:rPr>
              <w:t>—</w:t>
            </w:r>
            <w:r>
              <w:rPr>
                <w:bCs/>
                <w:sz w:val="22"/>
                <w:szCs w:val="22"/>
              </w:rPr>
              <w:t>no changes required.</w:t>
            </w:r>
          </w:p>
        </w:tc>
      </w:tr>
      <w:tr w:rsidRPr="003C7121" w:rsidR="00790507" w:rsidTr="00075A24">
        <w:tc>
          <w:tcPr>
            <w:tcW w:w="4428" w:type="dxa"/>
            <w:shd w:val="clear" w:color="auto" w:fill="auto"/>
          </w:tcPr>
          <w:p w:rsidRPr="003C7121" w:rsidR="00790507" w:rsidP="00790507" w:rsidRDefault="00790507">
            <w:pPr>
              <w:rPr>
                <w:bCs/>
                <w:sz w:val="22"/>
                <w:szCs w:val="22"/>
              </w:rPr>
            </w:pPr>
            <w:r w:rsidRPr="00790507">
              <w:rPr>
                <w:b/>
                <w:sz w:val="22"/>
                <w:szCs w:val="22"/>
              </w:rPr>
              <w:t>Format:</w:t>
            </w:r>
            <w:r>
              <w:rPr>
                <w:bCs/>
                <w:sz w:val="22"/>
                <w:szCs w:val="22"/>
              </w:rPr>
              <w:t xml:space="preserve"> </w:t>
            </w:r>
            <w:r w:rsidRPr="00991BC8">
              <w:rPr>
                <w:bCs/>
                <w:sz w:val="22"/>
                <w:szCs w:val="22"/>
              </w:rPr>
              <w:t>The format and sequence of questions is logical. I don’t have any suggestions for improvement.</w:t>
            </w:r>
          </w:p>
        </w:tc>
        <w:tc>
          <w:tcPr>
            <w:tcW w:w="4428" w:type="dxa"/>
            <w:shd w:val="clear" w:color="auto" w:fill="auto"/>
          </w:tcPr>
          <w:p w:rsidRPr="003C7121" w:rsidR="00790507" w:rsidP="00075A24" w:rsidRDefault="00790507">
            <w:pPr>
              <w:rPr>
                <w:bCs/>
                <w:sz w:val="22"/>
                <w:szCs w:val="22"/>
              </w:rPr>
            </w:pPr>
            <w:r>
              <w:rPr>
                <w:bCs/>
                <w:sz w:val="22"/>
                <w:szCs w:val="22"/>
              </w:rPr>
              <w:t>N/A—no changes required.</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t>Question 10 (and probe)</w:t>
            </w:r>
            <w:r w:rsidRPr="00790507" w:rsidR="00790507">
              <w:rPr>
                <w:b/>
                <w:sz w:val="22"/>
                <w:szCs w:val="22"/>
              </w:rPr>
              <w:t>:</w:t>
            </w:r>
            <w:r w:rsidR="00790507">
              <w:rPr>
                <w:bCs/>
                <w:sz w:val="22"/>
                <w:szCs w:val="22"/>
              </w:rPr>
              <w:t xml:space="preserve"> </w:t>
            </w:r>
            <w:r w:rsidRPr="00AC66EE">
              <w:rPr>
                <w:bCs/>
                <w:sz w:val="22"/>
                <w:szCs w:val="22"/>
              </w:rPr>
              <w:t>I would change the tense. “What challenges have you experienced…”</w:t>
            </w:r>
          </w:p>
        </w:tc>
        <w:tc>
          <w:tcPr>
            <w:tcW w:w="4428" w:type="dxa"/>
            <w:shd w:val="clear" w:color="auto" w:fill="auto"/>
          </w:tcPr>
          <w:p w:rsidRPr="003C7121" w:rsidR="008D0E3E" w:rsidP="008D0E3E" w:rsidRDefault="009F5137">
            <w:pPr>
              <w:rPr>
                <w:bCs/>
                <w:sz w:val="22"/>
                <w:szCs w:val="22"/>
              </w:rPr>
            </w:pPr>
            <w:r>
              <w:rPr>
                <w:bCs/>
                <w:sz w:val="22"/>
                <w:szCs w:val="22"/>
              </w:rPr>
              <w:t xml:space="preserve">The tense for this question (and probe) has been changed as suggested. </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t>Question 14 (and probe)</w:t>
            </w:r>
            <w:r w:rsidRPr="00790507" w:rsidR="00790507">
              <w:rPr>
                <w:b/>
                <w:sz w:val="22"/>
                <w:szCs w:val="22"/>
              </w:rPr>
              <w:t>:</w:t>
            </w:r>
            <w:r w:rsidR="00790507">
              <w:rPr>
                <w:bCs/>
                <w:sz w:val="22"/>
                <w:szCs w:val="22"/>
              </w:rPr>
              <w:t xml:space="preserve"> </w:t>
            </w:r>
            <w:r w:rsidRPr="00AC66EE">
              <w:rPr>
                <w:bCs/>
                <w:sz w:val="22"/>
                <w:szCs w:val="22"/>
              </w:rPr>
              <w:t>I would change the tense to match the other questions in this section. “What have been…”</w:t>
            </w:r>
          </w:p>
        </w:tc>
        <w:tc>
          <w:tcPr>
            <w:tcW w:w="4428" w:type="dxa"/>
            <w:shd w:val="clear" w:color="auto" w:fill="auto"/>
          </w:tcPr>
          <w:p w:rsidRPr="003C7121" w:rsidR="008D0E3E" w:rsidP="008D0E3E" w:rsidRDefault="009F5137">
            <w:pPr>
              <w:rPr>
                <w:bCs/>
                <w:sz w:val="22"/>
                <w:szCs w:val="22"/>
              </w:rPr>
            </w:pPr>
            <w:r>
              <w:rPr>
                <w:bCs/>
                <w:sz w:val="22"/>
                <w:szCs w:val="22"/>
              </w:rPr>
              <w:t>The tense for this question (and probe) has been changed as suggested.</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t>Question 2</w:t>
            </w:r>
            <w:r w:rsidR="00DF6167">
              <w:rPr>
                <w:b/>
                <w:sz w:val="22"/>
                <w:szCs w:val="22"/>
              </w:rPr>
              <w:t>5</w:t>
            </w:r>
            <w:r w:rsidRPr="00790507">
              <w:rPr>
                <w:b/>
                <w:sz w:val="22"/>
                <w:szCs w:val="22"/>
              </w:rPr>
              <w:t xml:space="preserve"> (and probes)</w:t>
            </w:r>
            <w:r w:rsidRPr="00790507" w:rsidR="00790507">
              <w:rPr>
                <w:b/>
                <w:sz w:val="22"/>
                <w:szCs w:val="22"/>
              </w:rPr>
              <w:t>:</w:t>
            </w:r>
            <w:r w:rsidR="00790507">
              <w:rPr>
                <w:bCs/>
                <w:sz w:val="22"/>
                <w:szCs w:val="22"/>
              </w:rPr>
              <w:t xml:space="preserve"> </w:t>
            </w:r>
            <w:r w:rsidRPr="00991BC8">
              <w:rPr>
                <w:bCs/>
                <w:sz w:val="22"/>
                <w:szCs w:val="22"/>
              </w:rPr>
              <w:t>Question 24 only asks about community-based mental health, substance use disorder, and recovery support services. Are there other types of community linkages that the PMHCA program may be focused on?</w:t>
            </w:r>
          </w:p>
        </w:tc>
        <w:tc>
          <w:tcPr>
            <w:tcW w:w="4428" w:type="dxa"/>
            <w:shd w:val="clear" w:color="auto" w:fill="auto"/>
          </w:tcPr>
          <w:p w:rsidRPr="003C7121" w:rsidR="008D0E3E" w:rsidP="008D0E3E" w:rsidRDefault="006937B7">
            <w:pPr>
              <w:rPr>
                <w:bCs/>
                <w:sz w:val="22"/>
                <w:szCs w:val="22"/>
              </w:rPr>
            </w:pPr>
            <w:r>
              <w:rPr>
                <w:bCs/>
                <w:sz w:val="22"/>
                <w:szCs w:val="22"/>
              </w:rPr>
              <w:t>No change made. Recovery support services encompasses all community linkages beyond mental health and substance use.</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t>Question 2</w:t>
            </w:r>
            <w:r w:rsidR="00DF6167">
              <w:rPr>
                <w:b/>
                <w:sz w:val="22"/>
                <w:szCs w:val="22"/>
              </w:rPr>
              <w:t>6</w:t>
            </w:r>
            <w:r w:rsidRPr="00790507" w:rsidR="00790507">
              <w:rPr>
                <w:b/>
                <w:sz w:val="22"/>
                <w:szCs w:val="22"/>
              </w:rPr>
              <w:t>:</w:t>
            </w:r>
            <w:r w:rsidR="00790507">
              <w:rPr>
                <w:bCs/>
                <w:sz w:val="22"/>
                <w:szCs w:val="22"/>
              </w:rPr>
              <w:t xml:space="preserve"> </w:t>
            </w:r>
            <w:r w:rsidRPr="00991BC8">
              <w:rPr>
                <w:bCs/>
                <w:sz w:val="22"/>
                <w:szCs w:val="22"/>
              </w:rPr>
              <w:t>You may want to have some additional information ready for the interviewer to share with the interviewee about social determinants of health. It's possible that they have not thought of the work they are doing in that context.</w:t>
            </w:r>
          </w:p>
        </w:tc>
        <w:tc>
          <w:tcPr>
            <w:tcW w:w="4428" w:type="dxa"/>
            <w:shd w:val="clear" w:color="auto" w:fill="auto"/>
          </w:tcPr>
          <w:p w:rsidRPr="003C7121" w:rsidR="008D0E3E" w:rsidP="008D0E3E" w:rsidRDefault="009F5137">
            <w:pPr>
              <w:rPr>
                <w:bCs/>
                <w:sz w:val="22"/>
                <w:szCs w:val="22"/>
              </w:rPr>
            </w:pPr>
            <w:r>
              <w:rPr>
                <w:bCs/>
                <w:sz w:val="22"/>
                <w:szCs w:val="22"/>
              </w:rPr>
              <w:t>C</w:t>
            </w:r>
            <w:r w:rsidR="00F20FCC">
              <w:rPr>
                <w:bCs/>
                <w:sz w:val="22"/>
                <w:szCs w:val="22"/>
              </w:rPr>
              <w:t>larifying language</w:t>
            </w:r>
            <w:r>
              <w:rPr>
                <w:bCs/>
                <w:sz w:val="22"/>
                <w:szCs w:val="22"/>
              </w:rPr>
              <w:t xml:space="preserve"> regarding social </w:t>
            </w:r>
            <w:r w:rsidR="00F66BFF">
              <w:rPr>
                <w:bCs/>
                <w:sz w:val="22"/>
                <w:szCs w:val="22"/>
              </w:rPr>
              <w:t xml:space="preserve">determinants of health </w:t>
            </w:r>
            <w:r>
              <w:rPr>
                <w:bCs/>
                <w:sz w:val="22"/>
                <w:szCs w:val="22"/>
              </w:rPr>
              <w:t>has been added to the question</w:t>
            </w:r>
            <w:r w:rsidR="00F20FCC">
              <w:rPr>
                <w:bCs/>
                <w:sz w:val="22"/>
                <w:szCs w:val="22"/>
              </w:rPr>
              <w:t>.</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t xml:space="preserve">Question </w:t>
            </w:r>
            <w:r w:rsidR="00DF6167">
              <w:rPr>
                <w:b/>
                <w:sz w:val="22"/>
                <w:szCs w:val="22"/>
              </w:rPr>
              <w:t>30</w:t>
            </w:r>
            <w:r w:rsidRPr="00790507" w:rsidR="00790507">
              <w:rPr>
                <w:b/>
                <w:sz w:val="22"/>
                <w:szCs w:val="22"/>
              </w:rPr>
              <w:t>:</w:t>
            </w:r>
            <w:r w:rsidR="00790507">
              <w:rPr>
                <w:bCs/>
                <w:sz w:val="22"/>
                <w:szCs w:val="22"/>
              </w:rPr>
              <w:t xml:space="preserve"> </w:t>
            </w:r>
            <w:r w:rsidRPr="00AC66EE">
              <w:rPr>
                <w:bCs/>
                <w:sz w:val="22"/>
                <w:szCs w:val="22"/>
              </w:rPr>
              <w:t xml:space="preserve">It might be necessary to define success </w:t>
            </w:r>
            <w:r w:rsidRPr="00AC66EE" w:rsidR="008648A2">
              <w:rPr>
                <w:bCs/>
                <w:sz w:val="22"/>
                <w:szCs w:val="22"/>
              </w:rPr>
              <w:t>here or</w:t>
            </w:r>
            <w:r w:rsidRPr="00AC66EE">
              <w:rPr>
                <w:bCs/>
                <w:sz w:val="22"/>
                <w:szCs w:val="22"/>
              </w:rPr>
              <w:t xml:space="preserve"> have them define how they measure success.</w:t>
            </w:r>
          </w:p>
        </w:tc>
        <w:tc>
          <w:tcPr>
            <w:tcW w:w="4428" w:type="dxa"/>
            <w:shd w:val="clear" w:color="auto" w:fill="auto"/>
          </w:tcPr>
          <w:p w:rsidRPr="003C7121" w:rsidR="008D0E3E" w:rsidP="008D0E3E" w:rsidRDefault="008D0E3E">
            <w:pPr>
              <w:rPr>
                <w:bCs/>
                <w:sz w:val="22"/>
                <w:szCs w:val="22"/>
              </w:rPr>
            </w:pPr>
            <w:r>
              <w:rPr>
                <w:bCs/>
                <w:sz w:val="22"/>
                <w:szCs w:val="22"/>
              </w:rPr>
              <w:t>A probe has been added to ask the interviewee how they have defined success.</w:t>
            </w:r>
          </w:p>
        </w:tc>
      </w:tr>
      <w:tr w:rsidRPr="003C7121" w:rsidR="008D0E3E" w:rsidTr="008D0E3E">
        <w:tc>
          <w:tcPr>
            <w:tcW w:w="4428" w:type="dxa"/>
            <w:shd w:val="clear" w:color="auto" w:fill="auto"/>
          </w:tcPr>
          <w:p w:rsidRPr="003C7121" w:rsidR="008D0E3E" w:rsidP="00790507" w:rsidRDefault="008D0E3E">
            <w:pPr>
              <w:rPr>
                <w:bCs/>
                <w:sz w:val="22"/>
                <w:szCs w:val="22"/>
              </w:rPr>
            </w:pPr>
            <w:r w:rsidRPr="00790507">
              <w:rPr>
                <w:b/>
                <w:sz w:val="22"/>
                <w:szCs w:val="22"/>
              </w:rPr>
              <w:lastRenderedPageBreak/>
              <w:t>Question 3</w:t>
            </w:r>
            <w:r w:rsidR="00CC32E2">
              <w:rPr>
                <w:b/>
                <w:sz w:val="22"/>
                <w:szCs w:val="22"/>
              </w:rPr>
              <w:t>5</w:t>
            </w:r>
            <w:r w:rsidRPr="00790507" w:rsidR="00790507">
              <w:rPr>
                <w:b/>
                <w:sz w:val="22"/>
                <w:szCs w:val="22"/>
              </w:rPr>
              <w:t>:</w:t>
            </w:r>
            <w:r w:rsidR="00790507">
              <w:rPr>
                <w:bCs/>
                <w:sz w:val="22"/>
                <w:szCs w:val="22"/>
              </w:rPr>
              <w:t xml:space="preserve"> </w:t>
            </w:r>
            <w:r w:rsidRPr="00991BC8">
              <w:rPr>
                <w:bCs/>
                <w:sz w:val="22"/>
                <w:szCs w:val="22"/>
              </w:rPr>
              <w:t xml:space="preserve">You only ask about </w:t>
            </w:r>
            <w:r w:rsidRPr="002519D6">
              <w:rPr>
                <w:bCs/>
                <w:sz w:val="22"/>
                <w:szCs w:val="22"/>
              </w:rPr>
              <w:t>patient level success stories. Do you also care about provider level success stories?</w:t>
            </w:r>
          </w:p>
        </w:tc>
        <w:tc>
          <w:tcPr>
            <w:tcW w:w="4428" w:type="dxa"/>
            <w:shd w:val="clear" w:color="auto" w:fill="auto"/>
          </w:tcPr>
          <w:p w:rsidRPr="003C7121" w:rsidR="008D0E3E" w:rsidP="008D0E3E" w:rsidRDefault="009F5137">
            <w:pPr>
              <w:rPr>
                <w:bCs/>
                <w:sz w:val="22"/>
                <w:szCs w:val="22"/>
              </w:rPr>
            </w:pPr>
            <w:r>
              <w:rPr>
                <w:bCs/>
                <w:sz w:val="22"/>
                <w:szCs w:val="22"/>
              </w:rPr>
              <w:t>A</w:t>
            </w:r>
            <w:r w:rsidR="002F1F44">
              <w:rPr>
                <w:bCs/>
                <w:sz w:val="22"/>
                <w:szCs w:val="22"/>
              </w:rPr>
              <w:t xml:space="preserve"> question about provider-level success</w:t>
            </w:r>
            <w:r>
              <w:rPr>
                <w:bCs/>
                <w:sz w:val="22"/>
                <w:szCs w:val="22"/>
              </w:rPr>
              <w:t xml:space="preserve"> has been added</w:t>
            </w:r>
            <w:r w:rsidR="002519D6">
              <w:rPr>
                <w:bCs/>
                <w:sz w:val="22"/>
                <w:szCs w:val="22"/>
              </w:rPr>
              <w:t>.</w:t>
            </w:r>
          </w:p>
        </w:tc>
      </w:tr>
    </w:tbl>
    <w:p w:rsidRPr="00E37F9A" w:rsidR="00E37F9A" w:rsidP="00C94896" w:rsidRDefault="00E37F9A">
      <w:pPr>
        <w:jc w:val="center"/>
        <w:rPr>
          <w:i/>
        </w:rPr>
      </w:pPr>
    </w:p>
    <w:sectPr w:rsidRPr="00E37F9A"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4E" w:rsidRDefault="0074134E">
      <w:r>
        <w:separator/>
      </w:r>
    </w:p>
  </w:endnote>
  <w:endnote w:type="continuationSeparator" w:id="0">
    <w:p w:rsidR="0074134E" w:rsidRDefault="0074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0E44">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4E" w:rsidRDefault="0074134E">
      <w:r>
        <w:separator/>
      </w:r>
    </w:p>
  </w:footnote>
  <w:footnote w:type="continuationSeparator" w:id="0">
    <w:p w:rsidR="0074134E" w:rsidRDefault="0074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0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F540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200B7"/>
    <w:multiLevelType w:val="hybridMultilevel"/>
    <w:tmpl w:val="C5D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31D95"/>
    <w:rsid w:val="00075A24"/>
    <w:rsid w:val="00131B04"/>
    <w:rsid w:val="001359AC"/>
    <w:rsid w:val="0018268B"/>
    <w:rsid w:val="001D37E9"/>
    <w:rsid w:val="002519D6"/>
    <w:rsid w:val="00283296"/>
    <w:rsid w:val="002A0E44"/>
    <w:rsid w:val="002E4E0F"/>
    <w:rsid w:val="002F1F44"/>
    <w:rsid w:val="002F53B8"/>
    <w:rsid w:val="003065AE"/>
    <w:rsid w:val="00324706"/>
    <w:rsid w:val="003261C3"/>
    <w:rsid w:val="0033271E"/>
    <w:rsid w:val="003C7121"/>
    <w:rsid w:val="00415AB2"/>
    <w:rsid w:val="004276F5"/>
    <w:rsid w:val="00432DC2"/>
    <w:rsid w:val="004540F0"/>
    <w:rsid w:val="0046480E"/>
    <w:rsid w:val="004D61AE"/>
    <w:rsid w:val="005F64F7"/>
    <w:rsid w:val="00603F92"/>
    <w:rsid w:val="00663842"/>
    <w:rsid w:val="00672755"/>
    <w:rsid w:val="006937B7"/>
    <w:rsid w:val="006B5068"/>
    <w:rsid w:val="00712322"/>
    <w:rsid w:val="0074134E"/>
    <w:rsid w:val="00747FC5"/>
    <w:rsid w:val="00790507"/>
    <w:rsid w:val="007D794E"/>
    <w:rsid w:val="007E486E"/>
    <w:rsid w:val="00801D2C"/>
    <w:rsid w:val="008648A2"/>
    <w:rsid w:val="008B60D0"/>
    <w:rsid w:val="008B7E84"/>
    <w:rsid w:val="008D0E3E"/>
    <w:rsid w:val="008D63B6"/>
    <w:rsid w:val="00926A82"/>
    <w:rsid w:val="0094423E"/>
    <w:rsid w:val="00971FDF"/>
    <w:rsid w:val="00980B32"/>
    <w:rsid w:val="00990196"/>
    <w:rsid w:val="00991BC8"/>
    <w:rsid w:val="009A4F53"/>
    <w:rsid w:val="009D66FF"/>
    <w:rsid w:val="009F5137"/>
    <w:rsid w:val="00AC66EE"/>
    <w:rsid w:val="00AD0F83"/>
    <w:rsid w:val="00B27776"/>
    <w:rsid w:val="00BA1676"/>
    <w:rsid w:val="00BB4B44"/>
    <w:rsid w:val="00BE3EFB"/>
    <w:rsid w:val="00BF257B"/>
    <w:rsid w:val="00BF302C"/>
    <w:rsid w:val="00C11D2B"/>
    <w:rsid w:val="00C411D2"/>
    <w:rsid w:val="00C5425B"/>
    <w:rsid w:val="00C94896"/>
    <w:rsid w:val="00CA17E9"/>
    <w:rsid w:val="00CA257D"/>
    <w:rsid w:val="00CA695D"/>
    <w:rsid w:val="00CC32E2"/>
    <w:rsid w:val="00D014EC"/>
    <w:rsid w:val="00D02A3B"/>
    <w:rsid w:val="00D55FB3"/>
    <w:rsid w:val="00D83DC2"/>
    <w:rsid w:val="00DA3A7F"/>
    <w:rsid w:val="00DD5A83"/>
    <w:rsid w:val="00DF6167"/>
    <w:rsid w:val="00E37F9A"/>
    <w:rsid w:val="00E5054E"/>
    <w:rsid w:val="00ED47B0"/>
    <w:rsid w:val="00F144E2"/>
    <w:rsid w:val="00F20FCC"/>
    <w:rsid w:val="00F66BFF"/>
    <w:rsid w:val="00F95E7D"/>
    <w:rsid w:val="00FB3D0D"/>
    <w:rsid w:val="00FB7E1F"/>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893F8E-7C95-485B-8A6C-15D150E5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semiHidden/>
    <w:unhideWhenUsed/>
    <w:rsid w:val="002E4E0F"/>
    <w:rPr>
      <w:sz w:val="16"/>
      <w:szCs w:val="16"/>
    </w:rPr>
  </w:style>
  <w:style w:type="paragraph" w:styleId="CommentText">
    <w:name w:val="annotation text"/>
    <w:basedOn w:val="Normal"/>
    <w:link w:val="CommentTextChar"/>
    <w:uiPriority w:val="99"/>
    <w:semiHidden/>
    <w:unhideWhenUsed/>
    <w:rsid w:val="002E4E0F"/>
    <w:rPr>
      <w:sz w:val="20"/>
      <w:szCs w:val="20"/>
    </w:rPr>
  </w:style>
  <w:style w:type="character" w:customStyle="1" w:styleId="CommentTextChar">
    <w:name w:val="Comment Text Char"/>
    <w:basedOn w:val="DefaultParagraphFont"/>
    <w:link w:val="CommentText"/>
    <w:uiPriority w:val="99"/>
    <w:semiHidden/>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2284-1D42-4CF6-83F4-1BFAC944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2020-02-06T20:27:00Z</dcterms:created>
  <dcterms:modified xsi:type="dcterms:W3CDTF">2020-02-06T20:27:00Z</dcterms:modified>
</cp:coreProperties>
</file>