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96" w:rsidP="00C94896" w:rsidRDefault="00C94896">
      <w:pPr>
        <w:jc w:val="center"/>
        <w:rPr>
          <w:b/>
          <w:sz w:val="28"/>
          <w:szCs w:val="28"/>
        </w:rPr>
      </w:pPr>
      <w:bookmarkStart w:name="_GoBack" w:id="0"/>
      <w:bookmarkEnd w:id="0"/>
      <w:r>
        <w:rPr>
          <w:b/>
          <w:sz w:val="28"/>
          <w:szCs w:val="28"/>
        </w:rPr>
        <w:t xml:space="preserve">Attachment </w:t>
      </w:r>
      <w:r w:rsidR="005B34FE">
        <w:rPr>
          <w:b/>
          <w:sz w:val="28"/>
          <w:szCs w:val="28"/>
        </w:rPr>
        <w:t>B9 –</w:t>
      </w:r>
      <w:r>
        <w:rPr>
          <w:b/>
          <w:sz w:val="28"/>
          <w:szCs w:val="28"/>
        </w:rPr>
        <w:t xml:space="preserve"> </w:t>
      </w:r>
      <w:r w:rsidR="00515B4A">
        <w:rPr>
          <w:b/>
          <w:sz w:val="28"/>
          <w:szCs w:val="28"/>
        </w:rPr>
        <w:t>PMHCA</w:t>
      </w:r>
      <w:r w:rsidRPr="00044414" w:rsidR="00044414">
        <w:rPr>
          <w:b/>
          <w:sz w:val="28"/>
          <w:szCs w:val="28"/>
        </w:rPr>
        <w:t xml:space="preserve"> Program Health Care Provider Survey</w:t>
      </w:r>
    </w:p>
    <w:p w:rsidR="00C94896" w:rsidP="00747FC5" w:rsidRDefault="00C94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Pilot Test Results </w:t>
      </w:r>
    </w:p>
    <w:p w:rsidR="00C94896" w:rsidP="00747FC5" w:rsidRDefault="00C94896">
      <w:pPr>
        <w:jc w:val="center"/>
        <w:rPr>
          <w:b/>
          <w:sz w:val="28"/>
          <w:szCs w:val="28"/>
        </w:rPr>
      </w:pPr>
    </w:p>
    <w:p w:rsidR="00747FC5" w:rsidP="00747FC5" w:rsidRDefault="00747FC5">
      <w:pPr>
        <w:jc w:val="center"/>
        <w:rPr>
          <w:b/>
          <w:sz w:val="28"/>
          <w:szCs w:val="28"/>
        </w:rPr>
      </w:pPr>
      <w:r w:rsidRPr="002E4E0F">
        <w:rPr>
          <w:b/>
          <w:sz w:val="28"/>
          <w:szCs w:val="28"/>
        </w:rPr>
        <w:t>Health Resources and Services Administration</w:t>
      </w:r>
      <w:r>
        <w:rPr>
          <w:b/>
          <w:sz w:val="28"/>
          <w:szCs w:val="28"/>
        </w:rPr>
        <w:t xml:space="preserve"> (HRSA)</w:t>
      </w:r>
      <w:r w:rsidRPr="006B5068">
        <w:rPr>
          <w:b/>
          <w:sz w:val="28"/>
          <w:szCs w:val="28"/>
        </w:rPr>
        <w:t xml:space="preserve"> Evaluation of the Maternal and Child Health Bureau </w:t>
      </w:r>
      <w:r>
        <w:rPr>
          <w:b/>
          <w:sz w:val="28"/>
          <w:szCs w:val="28"/>
        </w:rPr>
        <w:t xml:space="preserve">(MCHB) </w:t>
      </w:r>
      <w:r w:rsidRPr="006B5068">
        <w:rPr>
          <w:b/>
          <w:sz w:val="28"/>
          <w:szCs w:val="28"/>
        </w:rPr>
        <w:t>Pediatric Mental Health Care Access</w:t>
      </w:r>
      <w:r>
        <w:rPr>
          <w:b/>
          <w:sz w:val="28"/>
          <w:szCs w:val="28"/>
        </w:rPr>
        <w:t xml:space="preserve"> (PMHCA)</w:t>
      </w:r>
      <w:r w:rsidRPr="006B5068">
        <w:rPr>
          <w:b/>
          <w:sz w:val="28"/>
          <w:szCs w:val="28"/>
        </w:rPr>
        <w:t xml:space="preserve"> and Screening and Treatment for Maternal Depression and Related Behavioral Disorders</w:t>
      </w:r>
      <w:r w:rsidR="00C11D2B">
        <w:rPr>
          <w:b/>
          <w:sz w:val="28"/>
          <w:szCs w:val="28"/>
        </w:rPr>
        <w:t xml:space="preserve"> (MDRBD)</w:t>
      </w:r>
      <w:r>
        <w:rPr>
          <w:b/>
          <w:sz w:val="28"/>
          <w:szCs w:val="28"/>
        </w:rPr>
        <w:t xml:space="preserve"> </w:t>
      </w:r>
      <w:r w:rsidRPr="006B5068">
        <w:rPr>
          <w:b/>
          <w:sz w:val="28"/>
          <w:szCs w:val="28"/>
        </w:rPr>
        <w:t>Programs Project</w:t>
      </w:r>
      <w:r w:rsidR="00E13373">
        <w:rPr>
          <w:b/>
          <w:sz w:val="28"/>
          <w:szCs w:val="28"/>
        </w:rPr>
        <w:t>s</w:t>
      </w:r>
    </w:p>
    <w:p w:rsidR="006B5068" w:rsidP="00712322" w:rsidRDefault="006B5068">
      <w:pPr>
        <w:jc w:val="center"/>
        <w:rPr>
          <w:b/>
          <w:sz w:val="28"/>
          <w:szCs w:val="28"/>
        </w:rPr>
      </w:pPr>
    </w:p>
    <w:p w:rsidRPr="00C94896" w:rsidR="00C94896" w:rsidP="00C94896" w:rsidRDefault="00C94896">
      <w:pPr>
        <w:jc w:val="center"/>
      </w:pPr>
      <w:r w:rsidRPr="00C94896">
        <w:t>Note: The instruments included in this OMB package have been revised and incorporate</w:t>
      </w:r>
    </w:p>
    <w:p w:rsidRPr="00C94896" w:rsidR="00712322" w:rsidP="00C94896" w:rsidRDefault="00C94896">
      <w:pPr>
        <w:jc w:val="center"/>
      </w:pPr>
      <w:r w:rsidRPr="00C94896">
        <w:t>the pilot test results. The question numbers correspond with the instruments pilot tested.</w:t>
      </w:r>
    </w:p>
    <w:p w:rsidRPr="00712322" w:rsidR="00712322" w:rsidP="00712322" w:rsidRDefault="00712322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Pr="003C7121" w:rsidR="001E37E8" w:rsidTr="00A11885">
        <w:trPr>
          <w:tblHeader/>
        </w:trPr>
        <w:tc>
          <w:tcPr>
            <w:tcW w:w="4428" w:type="dxa"/>
            <w:shd w:val="clear" w:color="auto" w:fill="D9D9D9"/>
          </w:tcPr>
          <w:p w:rsidRPr="003C7121" w:rsidR="001E37E8" w:rsidP="001E37E8" w:rsidRDefault="001E37E8">
            <w:pPr>
              <w:jc w:val="center"/>
              <w:rPr>
                <w:b/>
                <w:sz w:val="22"/>
                <w:szCs w:val="22"/>
              </w:rPr>
            </w:pPr>
            <w:r w:rsidRPr="003C7121">
              <w:rPr>
                <w:b/>
                <w:sz w:val="22"/>
                <w:szCs w:val="22"/>
              </w:rPr>
              <w:t>Feedback</w:t>
            </w:r>
          </w:p>
        </w:tc>
        <w:tc>
          <w:tcPr>
            <w:tcW w:w="4428" w:type="dxa"/>
            <w:shd w:val="clear" w:color="auto" w:fill="D9D9D9"/>
          </w:tcPr>
          <w:p w:rsidRPr="003C7121" w:rsidR="001E37E8" w:rsidP="001E37E8" w:rsidRDefault="001E37E8">
            <w:pPr>
              <w:jc w:val="center"/>
              <w:rPr>
                <w:b/>
                <w:sz w:val="22"/>
                <w:szCs w:val="22"/>
              </w:rPr>
            </w:pPr>
            <w:r w:rsidRPr="003C7121">
              <w:rPr>
                <w:b/>
                <w:sz w:val="22"/>
                <w:szCs w:val="22"/>
              </w:rPr>
              <w:t xml:space="preserve">Changes Made to Instrument </w:t>
            </w:r>
          </w:p>
        </w:tc>
      </w:tr>
      <w:tr w:rsidRPr="003C7121" w:rsidR="00044414" w:rsidTr="003C7121">
        <w:tc>
          <w:tcPr>
            <w:tcW w:w="4428" w:type="dxa"/>
            <w:shd w:val="clear" w:color="auto" w:fill="auto"/>
          </w:tcPr>
          <w:p w:rsidRPr="00A8621B" w:rsidR="00044414" w:rsidP="00044414" w:rsidRDefault="00044414">
            <w:pPr>
              <w:rPr>
                <w:bCs/>
                <w:sz w:val="22"/>
                <w:szCs w:val="22"/>
              </w:rPr>
            </w:pPr>
            <w:r w:rsidRPr="00A8621B">
              <w:rPr>
                <w:bCs/>
                <w:sz w:val="22"/>
                <w:szCs w:val="22"/>
              </w:rPr>
              <w:t>Time to complete:</w:t>
            </w:r>
          </w:p>
          <w:p w:rsidR="00044414" w:rsidP="00BB5D42" w:rsidRDefault="00BB5D42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minutes</w:t>
            </w:r>
          </w:p>
          <w:p w:rsidR="00BB5D42" w:rsidP="00BB5D42" w:rsidRDefault="00BB5D42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15-20 minutes due to open-ended responses</w:t>
            </w:r>
          </w:p>
          <w:p w:rsidRPr="005B34FE" w:rsidR="00044414" w:rsidP="00044414" w:rsidRDefault="00515B4A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minutes</w:t>
            </w:r>
          </w:p>
        </w:tc>
        <w:tc>
          <w:tcPr>
            <w:tcW w:w="4428" w:type="dxa"/>
            <w:shd w:val="clear" w:color="auto" w:fill="auto"/>
          </w:tcPr>
          <w:p w:rsidRPr="003C7121" w:rsidR="00044414" w:rsidP="005B34FE" w:rsidRDefault="00044414">
            <w:pPr>
              <w:rPr>
                <w:b/>
                <w:sz w:val="22"/>
                <w:szCs w:val="22"/>
              </w:rPr>
            </w:pPr>
            <w:r w:rsidRPr="00817CF4">
              <w:rPr>
                <w:bCs/>
                <w:sz w:val="22"/>
                <w:szCs w:val="22"/>
              </w:rPr>
              <w:t xml:space="preserve">Projected time to complete the survey has been changed to </w:t>
            </w:r>
            <w:r w:rsidR="005B34FE">
              <w:rPr>
                <w:bCs/>
                <w:sz w:val="22"/>
                <w:szCs w:val="22"/>
              </w:rPr>
              <w:t>10</w:t>
            </w:r>
            <w:r w:rsidRPr="00817CF4">
              <w:rPr>
                <w:bCs/>
                <w:sz w:val="22"/>
                <w:szCs w:val="22"/>
              </w:rPr>
              <w:t xml:space="preserve"> minutes.</w:t>
            </w:r>
          </w:p>
        </w:tc>
      </w:tr>
      <w:tr w:rsidRPr="003C7121" w:rsidR="001E37E8" w:rsidTr="00044414">
        <w:tc>
          <w:tcPr>
            <w:tcW w:w="4428" w:type="dxa"/>
            <w:shd w:val="clear" w:color="auto" w:fill="auto"/>
          </w:tcPr>
          <w:p w:rsidRPr="00213BF3" w:rsidR="001E37E8" w:rsidP="00044414" w:rsidRDefault="00044414">
            <w:pPr>
              <w:rPr>
                <w:sz w:val="22"/>
                <w:szCs w:val="22"/>
              </w:rPr>
            </w:pPr>
            <w:r w:rsidRPr="00213BF3">
              <w:rPr>
                <w:b/>
                <w:bCs/>
                <w:sz w:val="22"/>
                <w:szCs w:val="22"/>
              </w:rPr>
              <w:t>General Comments:</w:t>
            </w:r>
            <w:r w:rsidRPr="00213BF3">
              <w:rPr>
                <w:sz w:val="22"/>
                <w:szCs w:val="22"/>
              </w:rPr>
              <w:t xml:space="preserve"> </w:t>
            </w:r>
            <w:r w:rsidRPr="00213BF3" w:rsidR="00BB5D42">
              <w:rPr>
                <w:sz w:val="22"/>
                <w:szCs w:val="22"/>
              </w:rPr>
              <w:t>I think that in MA providers are not familiar with the term PMHCA, and only know the program as MCPAP.</w:t>
            </w:r>
          </w:p>
        </w:tc>
        <w:tc>
          <w:tcPr>
            <w:tcW w:w="4428" w:type="dxa"/>
            <w:shd w:val="clear" w:color="auto" w:fill="auto"/>
          </w:tcPr>
          <w:p w:rsidRPr="00044414" w:rsidR="001E37E8" w:rsidP="001E37E8" w:rsidRDefault="000C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is intended for health care providers who have enrolled in their state’s HRSA cooperative agreement-funded PMHCA program, so assumes some familiarity with the PMHCA program</w:t>
            </w:r>
            <w:r w:rsidR="000744E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Pr="003C7121" w:rsidR="00213BF3" w:rsidTr="00044414">
        <w:tc>
          <w:tcPr>
            <w:tcW w:w="4428" w:type="dxa"/>
            <w:shd w:val="clear" w:color="auto" w:fill="auto"/>
          </w:tcPr>
          <w:p w:rsidRPr="00213BF3" w:rsidR="00213BF3" w:rsidP="000C0BF4" w:rsidRDefault="00213BF3">
            <w:pPr>
              <w:rPr>
                <w:b/>
                <w:bCs/>
                <w:sz w:val="22"/>
                <w:szCs w:val="22"/>
              </w:rPr>
            </w:pPr>
            <w:r w:rsidRPr="00213BF3">
              <w:rPr>
                <w:b/>
                <w:bCs/>
                <w:sz w:val="22"/>
                <w:szCs w:val="22"/>
              </w:rPr>
              <w:t xml:space="preserve">General Comments: </w:t>
            </w:r>
            <w:r w:rsidRPr="00213BF3">
              <w:rPr>
                <w:sz w:val="22"/>
                <w:szCs w:val="22"/>
              </w:rPr>
              <w:t>Also</w:t>
            </w:r>
            <w:r w:rsidR="00BB6EA9">
              <w:rPr>
                <w:sz w:val="22"/>
                <w:szCs w:val="22"/>
              </w:rPr>
              <w:t>,</w:t>
            </w:r>
            <w:r w:rsidRPr="00213BF3">
              <w:rPr>
                <w:sz w:val="22"/>
                <w:szCs w:val="22"/>
              </w:rPr>
              <w:t xml:space="preserve"> some of the options for communication are not locally available.</w:t>
            </w:r>
          </w:p>
        </w:tc>
        <w:tc>
          <w:tcPr>
            <w:tcW w:w="4428" w:type="dxa"/>
            <w:shd w:val="clear" w:color="auto" w:fill="auto"/>
          </w:tcPr>
          <w:p w:rsidR="00213BF3" w:rsidP="000C0BF4" w:rsidRDefault="00213B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Providers will only select the options they use.</w:t>
            </w:r>
          </w:p>
        </w:tc>
      </w:tr>
      <w:tr w:rsidRPr="003C7121" w:rsidR="000C0BF4" w:rsidTr="00044414">
        <w:tc>
          <w:tcPr>
            <w:tcW w:w="4428" w:type="dxa"/>
            <w:shd w:val="clear" w:color="auto" w:fill="auto"/>
          </w:tcPr>
          <w:p w:rsidRPr="00044414" w:rsidR="000C0BF4" w:rsidP="000C0BF4" w:rsidRDefault="000C0BF4">
            <w:pPr>
              <w:rPr>
                <w:sz w:val="22"/>
                <w:szCs w:val="22"/>
              </w:rPr>
            </w:pPr>
            <w:r w:rsidRPr="000C0BF4">
              <w:rPr>
                <w:b/>
                <w:bCs/>
                <w:sz w:val="22"/>
                <w:szCs w:val="22"/>
              </w:rPr>
              <w:t>Question 2</w:t>
            </w:r>
            <w:r>
              <w:rPr>
                <w:sz w:val="22"/>
                <w:szCs w:val="22"/>
              </w:rPr>
              <w:t xml:space="preserve">: </w:t>
            </w:r>
            <w:r w:rsidRPr="00BB5D42">
              <w:rPr>
                <w:sz w:val="22"/>
                <w:szCs w:val="22"/>
              </w:rPr>
              <w:t xml:space="preserve">No option for </w:t>
            </w:r>
            <w:r w:rsidR="005453C4">
              <w:rPr>
                <w:sz w:val="22"/>
                <w:szCs w:val="22"/>
              </w:rPr>
              <w:t>“</w:t>
            </w:r>
            <w:r w:rsidRPr="00BB5D42">
              <w:rPr>
                <w:sz w:val="22"/>
                <w:szCs w:val="22"/>
              </w:rPr>
              <w:t>did not receive training</w:t>
            </w:r>
            <w:r w:rsidR="005453C4">
              <w:rPr>
                <w:sz w:val="22"/>
                <w:szCs w:val="22"/>
              </w:rPr>
              <w:t>”</w:t>
            </w:r>
            <w:r w:rsidRPr="00BB5D42">
              <w:rPr>
                <w:sz w:val="22"/>
                <w:szCs w:val="22"/>
              </w:rPr>
              <w:t>. Switch order of questions 2 and 3?</w:t>
            </w:r>
          </w:p>
        </w:tc>
        <w:tc>
          <w:tcPr>
            <w:tcW w:w="4428" w:type="dxa"/>
            <w:shd w:val="clear" w:color="auto" w:fill="auto"/>
          </w:tcPr>
          <w:p w:rsidRPr="00044414" w:rsidR="000C0BF4" w:rsidP="000C0BF4" w:rsidRDefault="000C0B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Have added a “Did not participate in trainings” response option to Question 2. </w:t>
            </w:r>
          </w:p>
        </w:tc>
      </w:tr>
      <w:tr w:rsidRPr="00CD08F5" w:rsidR="000C0BF4" w:rsidTr="00044414">
        <w:tc>
          <w:tcPr>
            <w:tcW w:w="4428" w:type="dxa"/>
            <w:shd w:val="clear" w:color="auto" w:fill="auto"/>
          </w:tcPr>
          <w:p w:rsidRPr="00CD08F5" w:rsidR="000C0BF4" w:rsidP="000C0BF4" w:rsidRDefault="000C0BF4">
            <w:pPr>
              <w:rPr>
                <w:sz w:val="22"/>
                <w:szCs w:val="22"/>
              </w:rPr>
            </w:pPr>
            <w:r w:rsidRPr="00CD08F5">
              <w:rPr>
                <w:b/>
                <w:bCs/>
                <w:sz w:val="22"/>
                <w:szCs w:val="22"/>
              </w:rPr>
              <w:t>Question 5:</w:t>
            </w:r>
            <w:r w:rsidRPr="00CD08F5">
              <w:rPr>
                <w:sz w:val="22"/>
                <w:szCs w:val="22"/>
              </w:rPr>
              <w:t xml:space="preserve"> Consider asking for common reasons not just the most common?</w:t>
            </w:r>
          </w:p>
        </w:tc>
        <w:tc>
          <w:tcPr>
            <w:tcW w:w="4428" w:type="dxa"/>
            <w:shd w:val="clear" w:color="auto" w:fill="auto"/>
          </w:tcPr>
          <w:p w:rsidRPr="00CD08F5" w:rsidR="000C0BF4" w:rsidP="000C0BF4" w:rsidRDefault="00CD08F5">
            <w:pPr>
              <w:rPr>
                <w:bCs/>
                <w:sz w:val="22"/>
                <w:szCs w:val="22"/>
              </w:rPr>
            </w:pPr>
            <w:r w:rsidRPr="00CD08F5">
              <w:rPr>
                <w:bCs/>
                <w:sz w:val="22"/>
                <w:szCs w:val="22"/>
              </w:rPr>
              <w:t xml:space="preserve">We have changed to a ranking question and have asked respondents to rank the three most common reasons. </w:t>
            </w:r>
          </w:p>
        </w:tc>
      </w:tr>
      <w:tr w:rsidRPr="000C0BF4" w:rsidR="000C0BF4" w:rsidTr="00044414">
        <w:tc>
          <w:tcPr>
            <w:tcW w:w="4428" w:type="dxa"/>
            <w:shd w:val="clear" w:color="auto" w:fill="auto"/>
          </w:tcPr>
          <w:p w:rsidRPr="00064D14" w:rsidR="000C0BF4" w:rsidP="000C0BF4" w:rsidRDefault="000C0BF4">
            <w:pPr>
              <w:rPr>
                <w:sz w:val="22"/>
                <w:szCs w:val="22"/>
              </w:rPr>
            </w:pPr>
            <w:r w:rsidRPr="00064D14">
              <w:rPr>
                <w:b/>
                <w:bCs/>
                <w:sz w:val="22"/>
                <w:szCs w:val="22"/>
              </w:rPr>
              <w:t>Question 14:</w:t>
            </w:r>
            <w:r w:rsidRPr="00064D14">
              <w:rPr>
                <w:sz w:val="22"/>
                <w:szCs w:val="22"/>
              </w:rPr>
              <w:t xml:space="preserve"> I did not really understand this question as I did not know it facilitated access—PMHCA did this and are they referring to developmental peds or counseling? We do this ourselves. </w:t>
            </w:r>
          </w:p>
        </w:tc>
        <w:tc>
          <w:tcPr>
            <w:tcW w:w="4428" w:type="dxa"/>
            <w:shd w:val="clear" w:color="auto" w:fill="auto"/>
          </w:tcPr>
          <w:p w:rsidRPr="00064D14" w:rsidR="000C0BF4" w:rsidP="000C0BF4" w:rsidRDefault="00064D14">
            <w:pPr>
              <w:rPr>
                <w:bCs/>
                <w:sz w:val="22"/>
                <w:szCs w:val="22"/>
              </w:rPr>
            </w:pPr>
            <w:r w:rsidRPr="00064D14">
              <w:rPr>
                <w:bCs/>
                <w:sz w:val="22"/>
                <w:szCs w:val="22"/>
              </w:rPr>
              <w:t>Have clarified the language in the question to address this feedback as follows:</w:t>
            </w:r>
            <w:r w:rsidR="00683622">
              <w:rPr>
                <w:bCs/>
                <w:sz w:val="22"/>
                <w:szCs w:val="22"/>
              </w:rPr>
              <w:t xml:space="preserve"> “</w:t>
            </w:r>
            <w:r w:rsidR="00826A21">
              <w:rPr>
                <w:bCs/>
                <w:sz w:val="22"/>
                <w:szCs w:val="22"/>
              </w:rPr>
              <w:t>My i</w:t>
            </w:r>
            <w:r w:rsidRPr="00064D14">
              <w:rPr>
                <w:bCs/>
                <w:sz w:val="22"/>
                <w:szCs w:val="22"/>
              </w:rPr>
              <w:t>nteraction with the PMHCA program increased referrals to specialty behavioral health services for my pediatric patients.</w:t>
            </w:r>
            <w:r w:rsidR="00683622">
              <w:rPr>
                <w:bCs/>
                <w:sz w:val="22"/>
                <w:szCs w:val="22"/>
              </w:rPr>
              <w:t>”</w:t>
            </w:r>
          </w:p>
        </w:tc>
      </w:tr>
      <w:tr w:rsidRPr="003C7121" w:rsidR="000C0BF4" w:rsidTr="00044414">
        <w:tc>
          <w:tcPr>
            <w:tcW w:w="4428" w:type="dxa"/>
            <w:shd w:val="clear" w:color="auto" w:fill="auto"/>
          </w:tcPr>
          <w:p w:rsidR="000C0BF4" w:rsidP="000C0BF4" w:rsidRDefault="000C0BF4">
            <w:pPr>
              <w:rPr>
                <w:sz w:val="22"/>
                <w:szCs w:val="22"/>
              </w:rPr>
            </w:pPr>
            <w:r w:rsidRPr="000C0BF4">
              <w:rPr>
                <w:b/>
                <w:bCs/>
                <w:sz w:val="22"/>
                <w:szCs w:val="22"/>
              </w:rPr>
              <w:t>Question 16:</w:t>
            </w:r>
            <w:r>
              <w:rPr>
                <w:sz w:val="22"/>
                <w:szCs w:val="22"/>
              </w:rPr>
              <w:t xml:space="preserve"> I am unsure about </w:t>
            </w:r>
            <w:r w:rsidR="00826A21">
              <w:rPr>
                <w:sz w:val="22"/>
                <w:szCs w:val="22"/>
              </w:rPr>
              <w:t>my</w:t>
            </w:r>
            <w:r>
              <w:rPr>
                <w:sz w:val="22"/>
                <w:szCs w:val="22"/>
              </w:rPr>
              <w:t xml:space="preserve"> answer as MCPAP does not seem to </w:t>
            </w:r>
            <w:r w:rsidR="00923AEA">
              <w:rPr>
                <w:sz w:val="22"/>
                <w:szCs w:val="22"/>
              </w:rPr>
              <w:t>consult/</w:t>
            </w:r>
            <w:r>
              <w:rPr>
                <w:sz w:val="22"/>
                <w:szCs w:val="22"/>
              </w:rPr>
              <w:t>help with any</w:t>
            </w:r>
            <w:r w:rsidR="00923AEA">
              <w:rPr>
                <w:sz w:val="22"/>
                <w:szCs w:val="22"/>
              </w:rPr>
              <w:t xml:space="preserve"> (community linkages)</w:t>
            </w:r>
            <w:r>
              <w:rPr>
                <w:sz w:val="22"/>
                <w:szCs w:val="22"/>
              </w:rPr>
              <w:t xml:space="preserve"> </w:t>
            </w:r>
            <w:r w:rsidR="00923AEA">
              <w:rPr>
                <w:sz w:val="22"/>
                <w:szCs w:val="22"/>
              </w:rPr>
              <w:t>in facilitating access.</w:t>
            </w:r>
          </w:p>
        </w:tc>
        <w:tc>
          <w:tcPr>
            <w:tcW w:w="4428" w:type="dxa"/>
            <w:shd w:val="clear" w:color="auto" w:fill="auto"/>
          </w:tcPr>
          <w:p w:rsidRPr="00826A21" w:rsidR="00826A21" w:rsidP="00826A21" w:rsidRDefault="00683622">
            <w:pPr>
              <w:pStyle w:val="ListParagraph"/>
              <w:spacing w:line="240" w:lineRule="auto"/>
              <w:ind w:left="0"/>
              <w:rPr>
                <w:rFonts w:ascii="Arial" w:hAnsi="Arial" w:cs="Arial"/>
                <w:bCs/>
              </w:rPr>
            </w:pPr>
            <w:r w:rsidRPr="00683622">
              <w:rPr>
                <w:rFonts w:ascii="Times New Roman" w:hAnsi="Times New Roman" w:eastAsia="Times New Roman"/>
                <w:bCs/>
              </w:rPr>
              <w:t>Have clarified the language in the question to address this feedback as follows: “</w:t>
            </w:r>
            <w:r w:rsidRPr="008D2BE0" w:rsidR="008D2BE0">
              <w:rPr>
                <w:rFonts w:ascii="Times New Roman" w:hAnsi="Times New Roman" w:eastAsia="Times New Roman"/>
                <w:bCs/>
              </w:rPr>
              <w:t>In the last 12 months, my interaction with the PMHCA program increased my pediatric patients’ use of services in the community to support their behavioral health.</w:t>
            </w:r>
            <w:r>
              <w:rPr>
                <w:rFonts w:ascii="Times New Roman" w:hAnsi="Times New Roman" w:eastAsia="Times New Roman"/>
                <w:bCs/>
              </w:rPr>
              <w:t xml:space="preserve">” </w:t>
            </w:r>
          </w:p>
        </w:tc>
      </w:tr>
      <w:tr w:rsidRPr="000C0BF4" w:rsidR="00683622" w:rsidTr="00044414">
        <w:tc>
          <w:tcPr>
            <w:tcW w:w="4428" w:type="dxa"/>
            <w:shd w:val="clear" w:color="auto" w:fill="auto"/>
          </w:tcPr>
          <w:p w:rsidRPr="00683622" w:rsidR="00683622" w:rsidP="00683622" w:rsidRDefault="00683622">
            <w:pPr>
              <w:rPr>
                <w:sz w:val="22"/>
                <w:szCs w:val="22"/>
              </w:rPr>
            </w:pPr>
            <w:r w:rsidRPr="00683622">
              <w:rPr>
                <w:b/>
                <w:bCs/>
                <w:sz w:val="22"/>
                <w:szCs w:val="22"/>
              </w:rPr>
              <w:t>Question 21:</w:t>
            </w:r>
            <w:r w:rsidRPr="00683622">
              <w:rPr>
                <w:sz w:val="22"/>
                <w:szCs w:val="22"/>
              </w:rPr>
              <w:t xml:space="preserve"> These happen in my office by others</w:t>
            </w:r>
            <w:r w:rsidR="005453C4">
              <w:rPr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Pr="00683622" w:rsidR="00683622" w:rsidP="00683622" w:rsidRDefault="00683622">
            <w:pPr>
              <w:rPr>
                <w:bCs/>
                <w:sz w:val="22"/>
                <w:szCs w:val="22"/>
              </w:rPr>
            </w:pPr>
            <w:r w:rsidRPr="00683622">
              <w:rPr>
                <w:bCs/>
                <w:sz w:val="22"/>
                <w:szCs w:val="22"/>
              </w:rPr>
              <w:t>The wording has been changed to “What behavioral health treatments do you personally provide” because we want to know what provider clinical actions.</w:t>
            </w:r>
          </w:p>
        </w:tc>
      </w:tr>
      <w:tr w:rsidRPr="000C0BF4" w:rsidR="00683622" w:rsidTr="00044414">
        <w:tc>
          <w:tcPr>
            <w:tcW w:w="4428" w:type="dxa"/>
            <w:shd w:val="clear" w:color="auto" w:fill="auto"/>
          </w:tcPr>
          <w:p w:rsidRPr="00683622" w:rsidR="00683622" w:rsidP="00683622" w:rsidRDefault="00683622">
            <w:pPr>
              <w:rPr>
                <w:sz w:val="22"/>
                <w:szCs w:val="22"/>
              </w:rPr>
            </w:pPr>
            <w:r w:rsidRPr="00683622">
              <w:rPr>
                <w:b/>
                <w:bCs/>
                <w:sz w:val="22"/>
                <w:szCs w:val="22"/>
              </w:rPr>
              <w:t>Question 26:</w:t>
            </w:r>
            <w:r w:rsidRPr="00683622">
              <w:rPr>
                <w:sz w:val="22"/>
                <w:szCs w:val="22"/>
              </w:rPr>
              <w:t xml:space="preserve"> Some practices serve both urban and suburban populations. Not sure you want </w:t>
            </w:r>
            <w:r w:rsidRPr="00683622">
              <w:rPr>
                <w:sz w:val="22"/>
                <w:szCs w:val="22"/>
              </w:rPr>
              <w:lastRenderedPageBreak/>
              <w:t>to only reference the practice location as opposed to the population served.</w:t>
            </w:r>
          </w:p>
        </w:tc>
        <w:tc>
          <w:tcPr>
            <w:tcW w:w="4428" w:type="dxa"/>
            <w:shd w:val="clear" w:color="auto" w:fill="auto"/>
          </w:tcPr>
          <w:p w:rsidRPr="00683622" w:rsidR="00683622" w:rsidP="00683622" w:rsidRDefault="00683622">
            <w:pPr>
              <w:rPr>
                <w:bCs/>
                <w:sz w:val="22"/>
                <w:szCs w:val="22"/>
              </w:rPr>
            </w:pPr>
            <w:r w:rsidRPr="00683622">
              <w:rPr>
                <w:bCs/>
                <w:sz w:val="22"/>
                <w:szCs w:val="22"/>
              </w:rPr>
              <w:lastRenderedPageBreak/>
              <w:t xml:space="preserve">The wording has been changed to: “In what setting(s) does your patient population live? </w:t>
            </w:r>
            <w:r w:rsidRPr="00683622">
              <w:rPr>
                <w:bCs/>
                <w:i/>
                <w:iCs/>
                <w:sz w:val="22"/>
                <w:szCs w:val="22"/>
              </w:rPr>
              <w:lastRenderedPageBreak/>
              <w:t>Select all that apply.</w:t>
            </w:r>
            <w:r w:rsidRPr="00683622">
              <w:rPr>
                <w:bCs/>
                <w:sz w:val="22"/>
                <w:szCs w:val="22"/>
              </w:rPr>
              <w:t>” to address this feedback.</w:t>
            </w:r>
            <w:r w:rsidRPr="00683622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Pr="00E37F9A" w:rsidR="00E37F9A" w:rsidP="00C94896" w:rsidRDefault="00E37F9A">
      <w:pPr>
        <w:jc w:val="center"/>
        <w:rPr>
          <w:i/>
        </w:rPr>
      </w:pPr>
    </w:p>
    <w:sectPr w:rsidRPr="00E37F9A" w:rsidR="00E37F9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A1" w:rsidRDefault="00636CA1">
      <w:r>
        <w:separator/>
      </w:r>
    </w:p>
  </w:endnote>
  <w:endnote w:type="continuationSeparator" w:id="0">
    <w:p w:rsidR="00636CA1" w:rsidRDefault="0063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D" w:rsidRDefault="00F95E7D" w:rsidP="008B7E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7D" w:rsidRDefault="00F95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D" w:rsidRDefault="00F95E7D" w:rsidP="008B7E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0F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7D" w:rsidRDefault="00F9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A1" w:rsidRDefault="00636CA1">
      <w:r>
        <w:separator/>
      </w:r>
    </w:p>
  </w:footnote>
  <w:footnote w:type="continuationSeparator" w:id="0">
    <w:p w:rsidR="00636CA1" w:rsidRDefault="0063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FCD"/>
    <w:multiLevelType w:val="hybridMultilevel"/>
    <w:tmpl w:val="0ABE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7EA"/>
    <w:multiLevelType w:val="hybridMultilevel"/>
    <w:tmpl w:val="A470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760"/>
    <w:multiLevelType w:val="hybridMultilevel"/>
    <w:tmpl w:val="C57E0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81E7D"/>
    <w:multiLevelType w:val="hybridMultilevel"/>
    <w:tmpl w:val="AD06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B37"/>
    <w:multiLevelType w:val="hybridMultilevel"/>
    <w:tmpl w:val="4B32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CE3"/>
    <w:multiLevelType w:val="hybridMultilevel"/>
    <w:tmpl w:val="455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830CB"/>
    <w:multiLevelType w:val="hybridMultilevel"/>
    <w:tmpl w:val="7218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6051B"/>
    <w:multiLevelType w:val="hybridMultilevel"/>
    <w:tmpl w:val="2B92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247"/>
    <w:multiLevelType w:val="hybridMultilevel"/>
    <w:tmpl w:val="6D86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07D2"/>
    <w:multiLevelType w:val="hybridMultilevel"/>
    <w:tmpl w:val="8E00FEAE"/>
    <w:lvl w:ilvl="0" w:tplc="CD3069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37629"/>
    <w:multiLevelType w:val="hybridMultilevel"/>
    <w:tmpl w:val="0558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5FF7"/>
    <w:multiLevelType w:val="hybridMultilevel"/>
    <w:tmpl w:val="9FFA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B1DA1"/>
    <w:multiLevelType w:val="hybridMultilevel"/>
    <w:tmpl w:val="CC14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95D"/>
    <w:rsid w:val="00015CC4"/>
    <w:rsid w:val="00031D95"/>
    <w:rsid w:val="00035A49"/>
    <w:rsid w:val="00044414"/>
    <w:rsid w:val="00064D14"/>
    <w:rsid w:val="000744E0"/>
    <w:rsid w:val="000C0BF4"/>
    <w:rsid w:val="00131B04"/>
    <w:rsid w:val="001359AC"/>
    <w:rsid w:val="0017145D"/>
    <w:rsid w:val="001A0909"/>
    <w:rsid w:val="001D37E9"/>
    <w:rsid w:val="001E37E8"/>
    <w:rsid w:val="001F6EAD"/>
    <w:rsid w:val="00213BF3"/>
    <w:rsid w:val="002E09DB"/>
    <w:rsid w:val="002E4E0F"/>
    <w:rsid w:val="002F53B8"/>
    <w:rsid w:val="003278DC"/>
    <w:rsid w:val="0033271E"/>
    <w:rsid w:val="003564EC"/>
    <w:rsid w:val="003C7121"/>
    <w:rsid w:val="004274EF"/>
    <w:rsid w:val="004276F5"/>
    <w:rsid w:val="00432DC2"/>
    <w:rsid w:val="004540F0"/>
    <w:rsid w:val="00482EF0"/>
    <w:rsid w:val="00490A71"/>
    <w:rsid w:val="004A014F"/>
    <w:rsid w:val="004A3D46"/>
    <w:rsid w:val="004B40C8"/>
    <w:rsid w:val="004D61AE"/>
    <w:rsid w:val="004E1E98"/>
    <w:rsid w:val="004F61D9"/>
    <w:rsid w:val="004F7BB6"/>
    <w:rsid w:val="00511C03"/>
    <w:rsid w:val="00515B4A"/>
    <w:rsid w:val="005423D8"/>
    <w:rsid w:val="005453C4"/>
    <w:rsid w:val="00547B6D"/>
    <w:rsid w:val="005737B1"/>
    <w:rsid w:val="005B34FE"/>
    <w:rsid w:val="005B36D2"/>
    <w:rsid w:val="005F38C0"/>
    <w:rsid w:val="005F64F7"/>
    <w:rsid w:val="00603F92"/>
    <w:rsid w:val="006073D9"/>
    <w:rsid w:val="00636CA1"/>
    <w:rsid w:val="00636F40"/>
    <w:rsid w:val="00670A4D"/>
    <w:rsid w:val="00672755"/>
    <w:rsid w:val="0068209A"/>
    <w:rsid w:val="00683622"/>
    <w:rsid w:val="006B5068"/>
    <w:rsid w:val="006C73F0"/>
    <w:rsid w:val="00712322"/>
    <w:rsid w:val="00747FC5"/>
    <w:rsid w:val="00756811"/>
    <w:rsid w:val="007C1980"/>
    <w:rsid w:val="007D794E"/>
    <w:rsid w:val="007E486E"/>
    <w:rsid w:val="00801D2C"/>
    <w:rsid w:val="008240F7"/>
    <w:rsid w:val="00826A21"/>
    <w:rsid w:val="008B60D0"/>
    <w:rsid w:val="008B7E84"/>
    <w:rsid w:val="008D2BE0"/>
    <w:rsid w:val="00922B49"/>
    <w:rsid w:val="00923AEA"/>
    <w:rsid w:val="00926A82"/>
    <w:rsid w:val="0094423E"/>
    <w:rsid w:val="00971FDF"/>
    <w:rsid w:val="00980B32"/>
    <w:rsid w:val="009A4F53"/>
    <w:rsid w:val="00A058AE"/>
    <w:rsid w:val="00A11885"/>
    <w:rsid w:val="00AD0F83"/>
    <w:rsid w:val="00AF4A47"/>
    <w:rsid w:val="00B27776"/>
    <w:rsid w:val="00BA1676"/>
    <w:rsid w:val="00BA5060"/>
    <w:rsid w:val="00BB5D42"/>
    <w:rsid w:val="00BB6EA9"/>
    <w:rsid w:val="00BE3EFB"/>
    <w:rsid w:val="00BF302C"/>
    <w:rsid w:val="00C11D2B"/>
    <w:rsid w:val="00C349BA"/>
    <w:rsid w:val="00C5425B"/>
    <w:rsid w:val="00C94896"/>
    <w:rsid w:val="00CA17E9"/>
    <w:rsid w:val="00CA257D"/>
    <w:rsid w:val="00CA695D"/>
    <w:rsid w:val="00CD08F5"/>
    <w:rsid w:val="00D014EC"/>
    <w:rsid w:val="00D02A3B"/>
    <w:rsid w:val="00D55FB3"/>
    <w:rsid w:val="00D83DC2"/>
    <w:rsid w:val="00DA3A7F"/>
    <w:rsid w:val="00E13373"/>
    <w:rsid w:val="00E37F9A"/>
    <w:rsid w:val="00ED47B0"/>
    <w:rsid w:val="00F144E2"/>
    <w:rsid w:val="00F545F0"/>
    <w:rsid w:val="00F95E7D"/>
    <w:rsid w:val="00FA3340"/>
    <w:rsid w:val="00FB3AB0"/>
    <w:rsid w:val="00FB3D0D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097E89-BB25-4DEE-851B-262A774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2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4276F5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1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12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2322"/>
  </w:style>
  <w:style w:type="paragraph" w:styleId="BalloonText">
    <w:name w:val="Balloon Text"/>
    <w:basedOn w:val="Normal"/>
    <w:link w:val="BalloonTextChar"/>
    <w:uiPriority w:val="99"/>
    <w:semiHidden/>
    <w:unhideWhenUsed/>
    <w:rsid w:val="002E4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E0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E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E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E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4E0F"/>
    <w:rPr>
      <w:b/>
      <w:bCs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826A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link w:val="ListParagraph"/>
    <w:uiPriority w:val="34"/>
    <w:locked/>
    <w:rsid w:val="00826A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F754-D8B5-4AAB-95F7-FC9ACC35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Physician Outreach, NIDA</vt:lpstr>
    </vt:vector>
  </TitlesOfParts>
  <Company> 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Physician Outreach, NIDA</dc:title>
  <dc:subject/>
  <dc:creator>Carl and Susan Hayashi</dc:creator>
  <cp:keywords/>
  <dc:description/>
  <cp:lastModifiedBy>Elyana N.  Bowman</cp:lastModifiedBy>
  <cp:revision>2</cp:revision>
  <cp:lastPrinted>2006-02-22T20:21:00Z</cp:lastPrinted>
  <dcterms:created xsi:type="dcterms:W3CDTF">2020-02-06T20:23:00Z</dcterms:created>
  <dcterms:modified xsi:type="dcterms:W3CDTF">2020-02-06T20:23:00Z</dcterms:modified>
</cp:coreProperties>
</file>