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5141" w:rsidR="00305141" w:rsidP="00305141" w:rsidRDefault="00305141" w14:paraId="1CD3D92B" w14:textId="77777777">
      <w:pPr>
        <w:tabs>
          <w:tab w:val="center" w:pos="6480"/>
        </w:tabs>
        <w:jc w:val="center"/>
        <w:outlineLvl w:val="0"/>
        <w:rPr>
          <w:rFonts w:ascii="Arial" w:hAnsi="Arial" w:cs="Arial"/>
          <w:b/>
        </w:rPr>
      </w:pPr>
      <w:r w:rsidRPr="00305141">
        <w:rPr>
          <w:rFonts w:ascii="Arial" w:hAnsi="Arial" w:cs="Arial"/>
          <w:b/>
        </w:rPr>
        <w:t>SUPPORTING STATEMENT B:</w:t>
      </w:r>
    </w:p>
    <w:p w:rsidRPr="00305141" w:rsidR="00305141" w:rsidP="00305141" w:rsidRDefault="00305141" w14:paraId="063F03D7" w14:textId="77777777">
      <w:pPr>
        <w:tabs>
          <w:tab w:val="center" w:pos="6480"/>
        </w:tabs>
        <w:jc w:val="center"/>
        <w:outlineLvl w:val="0"/>
        <w:rPr>
          <w:rFonts w:ascii="Arial" w:hAnsi="Arial" w:cs="Arial"/>
          <w:b/>
        </w:rPr>
      </w:pPr>
      <w:r w:rsidRPr="00305141">
        <w:rPr>
          <w:rFonts w:ascii="Arial" w:hAnsi="Arial" w:cs="Arial"/>
          <w:b/>
        </w:rPr>
        <w:t>COLLECTIONS OF INFORMATION EMPLOYING STATISTICAL METHODS</w:t>
      </w:r>
    </w:p>
    <w:p w:rsidRPr="00161B02" w:rsidR="00305141" w:rsidP="00161B02" w:rsidRDefault="00067682" w14:paraId="3A8311F1" w14:textId="437CCF0E">
      <w:pPr>
        <w:tabs>
          <w:tab w:val="center" w:pos="6480"/>
        </w:tabs>
        <w:jc w:val="center"/>
        <w:outlineLvl w:val="0"/>
        <w:rPr>
          <w:rFonts w:ascii="Arial" w:hAnsi="Arial" w:cs="Arial"/>
        </w:rPr>
      </w:pPr>
      <w:r>
        <w:rPr>
          <w:rFonts w:ascii="Arial" w:hAnsi="Arial" w:cs="Arial"/>
          <w:b/>
        </w:rPr>
        <w:t>SMALL MEAT PROCESSOR SURVEY</w:t>
      </w:r>
    </w:p>
    <w:p w:rsidRPr="00305141" w:rsidR="00D73EF6" w:rsidP="00161B02" w:rsidRDefault="00D73EF6" w14:paraId="5154254A" w14:textId="77777777">
      <w:pPr>
        <w:jc w:val="both"/>
        <w:rPr>
          <w:rFonts w:ascii="Arial" w:hAnsi="Arial" w:cs="Arial"/>
        </w:rPr>
      </w:pPr>
    </w:p>
    <w:p w:rsidRPr="00305141" w:rsidR="002F586D" w:rsidP="002F586D" w:rsidRDefault="002F586D" w14:paraId="24276073" w14:textId="77777777">
      <w:pPr>
        <w:ind w:left="935" w:hanging="374"/>
        <w:jc w:val="both"/>
        <w:rPr>
          <w:rFonts w:ascii="Arial" w:hAnsi="Arial" w:cs="Arial"/>
        </w:rPr>
      </w:pPr>
    </w:p>
    <w:p w:rsidRPr="00305141" w:rsidR="002F586D" w:rsidP="002F586D" w:rsidRDefault="002F586D" w14:paraId="15ABEA15" w14:textId="77777777">
      <w:pPr>
        <w:numPr>
          <w:ilvl w:val="0"/>
          <w:numId w:val="8"/>
        </w:numPr>
        <w:tabs>
          <w:tab w:val="left" w:pos="0"/>
          <w:tab w:val="left" w:pos="288"/>
          <w:tab w:val="left" w:pos="475"/>
          <w:tab w:val="left" w:pos="662"/>
        </w:tabs>
        <w:spacing w:after="80"/>
        <w:rPr>
          <w:rFonts w:ascii="Arial" w:hAnsi="Arial" w:cs="Arial"/>
          <w:b/>
        </w:rPr>
      </w:pPr>
      <w:r w:rsidRPr="00305141">
        <w:rPr>
          <w:rFonts w:ascii="Arial" w:hAnsi="Arial" w:cs="Arial"/>
          <w:b/>
        </w:rPr>
        <w:t>Describe (including a numerical estimate) the potential respondent universe and any sam</w:t>
      </w:r>
      <w:r w:rsidRPr="00305141">
        <w:rPr>
          <w:rFonts w:ascii="Arial" w:hAnsi="Arial" w:cs="Arial"/>
          <w:b/>
        </w:rPr>
        <w:softHyphen/>
        <w:t>pling or other respondent selection method to be used. Data on the number of entities (e.g., establishments, State and local government units, households, or persons) in the universe covered by the collection and in the corre</w:t>
      </w:r>
      <w:r w:rsidRPr="00305141">
        <w:rPr>
          <w:rFonts w:ascii="Arial" w:hAnsi="Arial" w:cs="Arial"/>
          <w:b/>
        </w:rPr>
        <w:softHyphen/>
        <w:t>sponding sample are to be provided in tabular form for the uni</w:t>
      </w:r>
      <w:r w:rsidRPr="00305141">
        <w:rPr>
          <w:rFonts w:ascii="Arial" w:hAnsi="Arial" w:cs="Arial"/>
          <w:b/>
        </w:rPr>
        <w:softHyphen/>
        <w:t xml:space="preserve">verse as a whole and for each of the strata in the proposed sample. Indicate expected response rates for the </w:t>
      </w:r>
      <w:proofErr w:type="gramStart"/>
      <w:r w:rsidRPr="00305141">
        <w:rPr>
          <w:rFonts w:ascii="Arial" w:hAnsi="Arial" w:cs="Arial"/>
          <w:b/>
        </w:rPr>
        <w:t>collection as a whole</w:t>
      </w:r>
      <w:proofErr w:type="gramEnd"/>
      <w:r w:rsidRPr="00305141">
        <w:rPr>
          <w:rFonts w:ascii="Arial" w:hAnsi="Arial" w:cs="Arial"/>
          <w:b/>
        </w:rPr>
        <w:t>. If the collection had been conducted previously, include the actual response rate achieved during the last collection.</w:t>
      </w:r>
    </w:p>
    <w:p w:rsidRPr="00305141" w:rsidR="002F586D" w:rsidP="002F586D" w:rsidRDefault="002F586D" w14:paraId="7F3FD3FC" w14:textId="77777777">
      <w:pPr>
        <w:tabs>
          <w:tab w:val="left" w:pos="0"/>
          <w:tab w:val="left" w:pos="288"/>
          <w:tab w:val="left" w:pos="475"/>
          <w:tab w:val="left" w:pos="662"/>
        </w:tabs>
        <w:spacing w:after="80"/>
        <w:ind w:left="935" w:hanging="374"/>
        <w:rPr>
          <w:rFonts w:ascii="Arial" w:hAnsi="Arial" w:cs="Arial"/>
          <w:b/>
        </w:rPr>
      </w:pPr>
    </w:p>
    <w:p w:rsidRPr="00305141" w:rsidR="002F586D" w:rsidP="00C0529D" w:rsidRDefault="002F586D" w14:paraId="4EB458C4" w14:textId="3A1CA8A7">
      <w:pPr>
        <w:tabs>
          <w:tab w:val="left" w:pos="0"/>
          <w:tab w:val="left" w:pos="288"/>
          <w:tab w:val="left" w:pos="475"/>
          <w:tab w:val="left" w:pos="662"/>
        </w:tabs>
        <w:spacing w:after="80"/>
        <w:ind w:left="921"/>
        <w:rPr>
          <w:rFonts w:ascii="Arial" w:hAnsi="Arial" w:cs="Arial"/>
          <w:bCs/>
        </w:rPr>
      </w:pPr>
      <w:r w:rsidRPr="00305141">
        <w:rPr>
          <w:rFonts w:ascii="Arial" w:hAnsi="Arial" w:cs="Arial"/>
          <w:bCs/>
          <w:u w:val="single"/>
        </w:rPr>
        <w:t>This information collection does not employ sampling methods.</w:t>
      </w:r>
      <w:r w:rsidRPr="00305141">
        <w:rPr>
          <w:rFonts w:ascii="Arial" w:hAnsi="Arial" w:cs="Arial"/>
          <w:bCs/>
        </w:rPr>
        <w:t xml:space="preserve"> This is a census survey of </w:t>
      </w:r>
      <w:r w:rsidR="00C0529D">
        <w:rPr>
          <w:rFonts w:ascii="Arial" w:hAnsi="Arial" w:cs="Arial"/>
          <w:bCs/>
        </w:rPr>
        <w:t xml:space="preserve">small and very small meat processors. </w:t>
      </w:r>
      <w:r w:rsidRPr="00305141">
        <w:rPr>
          <w:rFonts w:ascii="Arial" w:hAnsi="Arial" w:cs="Arial"/>
          <w:bCs/>
        </w:rPr>
        <w:t xml:space="preserve">The </w:t>
      </w:r>
      <w:r w:rsidR="00F773A4">
        <w:rPr>
          <w:rFonts w:ascii="Arial" w:hAnsi="Arial" w:cs="Arial"/>
          <w:bCs/>
        </w:rPr>
        <w:t xml:space="preserve">potential </w:t>
      </w:r>
      <w:r w:rsidRPr="00305141">
        <w:rPr>
          <w:rFonts w:ascii="Arial" w:hAnsi="Arial" w:cs="Arial"/>
          <w:bCs/>
        </w:rPr>
        <w:t xml:space="preserve">population, maintained in a database at </w:t>
      </w:r>
      <w:r w:rsidR="00161B02">
        <w:rPr>
          <w:rFonts w:ascii="Arial" w:hAnsi="Arial" w:cs="Arial"/>
          <w:bCs/>
        </w:rPr>
        <w:t>FSIS</w:t>
      </w:r>
      <w:r w:rsidRPr="00305141">
        <w:rPr>
          <w:rFonts w:ascii="Arial" w:hAnsi="Arial" w:cs="Arial"/>
          <w:bCs/>
        </w:rPr>
        <w:t xml:space="preserve">, consists of </w:t>
      </w:r>
      <w:r w:rsidR="00C0529D">
        <w:rPr>
          <w:rFonts w:ascii="Arial" w:hAnsi="Arial" w:cs="Arial"/>
          <w:bCs/>
        </w:rPr>
        <w:t>300 small and very small meat processors</w:t>
      </w:r>
      <w:r w:rsidR="00161B02">
        <w:rPr>
          <w:rFonts w:ascii="Arial" w:hAnsi="Arial" w:cs="Arial"/>
          <w:bCs/>
        </w:rPr>
        <w:t xml:space="preserve">. </w:t>
      </w:r>
      <w:r w:rsidRPr="00305141">
        <w:rPr>
          <w:rFonts w:ascii="Arial" w:hAnsi="Arial" w:cs="Arial"/>
          <w:bCs/>
        </w:rPr>
        <w:t xml:space="preserve">The expected response rate is </w:t>
      </w:r>
      <w:r w:rsidR="00067682">
        <w:rPr>
          <w:rFonts w:ascii="Arial" w:hAnsi="Arial" w:cs="Arial"/>
          <w:bCs/>
        </w:rPr>
        <w:t>2</w:t>
      </w:r>
      <w:r w:rsidR="00F773A4">
        <w:rPr>
          <w:rFonts w:ascii="Arial" w:hAnsi="Arial" w:cs="Arial"/>
          <w:bCs/>
        </w:rPr>
        <w:t>5</w:t>
      </w:r>
      <w:r w:rsidRPr="00305141">
        <w:rPr>
          <w:rFonts w:ascii="Arial" w:hAnsi="Arial" w:cs="Arial"/>
          <w:bCs/>
        </w:rPr>
        <w:t>%</w:t>
      </w:r>
      <w:r w:rsidR="00C0529D">
        <w:rPr>
          <w:rFonts w:ascii="Arial" w:hAnsi="Arial" w:cs="Arial"/>
          <w:bCs/>
        </w:rPr>
        <w:t>. R</w:t>
      </w:r>
      <w:r w:rsidRPr="00305141">
        <w:rPr>
          <w:rFonts w:ascii="Arial" w:hAnsi="Arial" w:cs="Arial"/>
          <w:bCs/>
        </w:rPr>
        <w:t>espondents</w:t>
      </w:r>
      <w:r w:rsidR="00C0529D">
        <w:rPr>
          <w:rFonts w:ascii="Arial" w:hAnsi="Arial" w:cs="Arial"/>
          <w:bCs/>
        </w:rPr>
        <w:t xml:space="preserve"> </w:t>
      </w:r>
      <w:r w:rsidRPr="00305141">
        <w:rPr>
          <w:rFonts w:ascii="Arial" w:hAnsi="Arial" w:cs="Arial"/>
          <w:bCs/>
        </w:rPr>
        <w:t>have a high degree of familiarity and involvement with the program t</w:t>
      </w:r>
      <w:r w:rsidR="00161B02">
        <w:rPr>
          <w:rFonts w:ascii="Arial" w:hAnsi="Arial" w:cs="Arial"/>
          <w:bCs/>
        </w:rPr>
        <w:t xml:space="preserve">hey are being asked to assess. </w:t>
      </w:r>
    </w:p>
    <w:p w:rsidRPr="00305141" w:rsidR="002F586D" w:rsidP="002F586D" w:rsidRDefault="002F586D" w14:paraId="77BE3888" w14:textId="77777777">
      <w:pPr>
        <w:tabs>
          <w:tab w:val="left" w:pos="0"/>
          <w:tab w:val="left" w:pos="288"/>
          <w:tab w:val="left" w:pos="475"/>
          <w:tab w:val="left" w:pos="662"/>
        </w:tabs>
        <w:spacing w:after="80"/>
        <w:ind w:left="921"/>
        <w:rPr>
          <w:rFonts w:ascii="Arial" w:hAnsi="Arial" w:cs="Arial"/>
          <w:bCs/>
        </w:rPr>
      </w:pPr>
    </w:p>
    <w:p w:rsidRPr="00305141" w:rsidR="002F586D" w:rsidP="002F586D" w:rsidRDefault="002F586D" w14:paraId="578BB7BC" w14:textId="77777777">
      <w:pPr>
        <w:tabs>
          <w:tab w:val="left" w:pos="0"/>
          <w:tab w:val="left" w:pos="288"/>
          <w:tab w:val="left" w:pos="475"/>
          <w:tab w:val="left" w:pos="662"/>
        </w:tabs>
        <w:spacing w:after="80"/>
        <w:ind w:left="935" w:hanging="374"/>
        <w:rPr>
          <w:rFonts w:ascii="Arial" w:hAnsi="Arial" w:cs="Arial"/>
          <w:b/>
        </w:rPr>
      </w:pPr>
      <w:r w:rsidRPr="00305141">
        <w:rPr>
          <w:rFonts w:ascii="Arial" w:hAnsi="Arial" w:cs="Arial"/>
          <w:b/>
        </w:rPr>
        <w:t>2.</w:t>
      </w:r>
      <w:r w:rsidRPr="00305141">
        <w:rPr>
          <w:rFonts w:ascii="Arial" w:hAnsi="Arial" w:cs="Arial"/>
          <w:b/>
        </w:rPr>
        <w:tab/>
        <w:t>Describe the procedures for the collection of information including:</w:t>
      </w:r>
    </w:p>
    <w:p w:rsidRPr="00305141" w:rsidR="002F586D" w:rsidP="002F586D" w:rsidRDefault="002F586D" w14:paraId="26148ABB" w14:textId="77777777">
      <w:pPr>
        <w:numPr>
          <w:ilvl w:val="0"/>
          <w:numId w:val="1"/>
        </w:numPr>
        <w:tabs>
          <w:tab w:val="left" w:pos="0"/>
          <w:tab w:val="left" w:pos="288"/>
          <w:tab w:val="num" w:pos="1022"/>
        </w:tabs>
        <w:spacing w:after="80"/>
        <w:ind w:left="1309" w:hanging="374"/>
        <w:rPr>
          <w:rFonts w:ascii="Arial" w:hAnsi="Arial" w:cs="Arial"/>
          <w:b/>
        </w:rPr>
      </w:pPr>
      <w:r w:rsidRPr="00305141">
        <w:rPr>
          <w:rFonts w:ascii="Arial" w:hAnsi="Arial" w:cs="Arial"/>
          <w:b/>
        </w:rPr>
        <w:t>Statistical methodology for stratification and sample selection,</w:t>
      </w:r>
    </w:p>
    <w:p w:rsidRPr="00305141" w:rsidR="002F586D" w:rsidP="002F586D" w:rsidRDefault="00F773A4" w14:paraId="7D1ADCD4" w14:textId="67859E9A">
      <w:pPr>
        <w:tabs>
          <w:tab w:val="left" w:pos="0"/>
          <w:tab w:val="left" w:pos="288"/>
        </w:tabs>
        <w:spacing w:after="80"/>
        <w:ind w:left="1309"/>
        <w:rPr>
          <w:rFonts w:ascii="Arial" w:hAnsi="Arial" w:cs="Arial"/>
          <w:bCs/>
        </w:rPr>
      </w:pPr>
      <w:r>
        <w:rPr>
          <w:rFonts w:ascii="Arial" w:hAnsi="Arial" w:cs="Arial"/>
          <w:bCs/>
        </w:rPr>
        <w:t>S</w:t>
      </w:r>
      <w:r w:rsidRPr="00305141" w:rsidR="002F586D">
        <w:rPr>
          <w:rFonts w:ascii="Arial" w:hAnsi="Arial" w:cs="Arial"/>
          <w:bCs/>
        </w:rPr>
        <w:t>tatistical methodology for sampl</w:t>
      </w:r>
      <w:r w:rsidR="00161B02">
        <w:rPr>
          <w:rFonts w:ascii="Arial" w:hAnsi="Arial" w:cs="Arial"/>
          <w:bCs/>
        </w:rPr>
        <w:t xml:space="preserve">e collection </w:t>
      </w:r>
      <w:r>
        <w:rPr>
          <w:rFonts w:ascii="Arial" w:hAnsi="Arial" w:cs="Arial"/>
          <w:bCs/>
        </w:rPr>
        <w:t xml:space="preserve">or stratification </w:t>
      </w:r>
      <w:r w:rsidR="00161B02">
        <w:rPr>
          <w:rFonts w:ascii="Arial" w:hAnsi="Arial" w:cs="Arial"/>
          <w:bCs/>
        </w:rPr>
        <w:t xml:space="preserve">will not be used. </w:t>
      </w:r>
    </w:p>
    <w:p w:rsidRPr="00305141" w:rsidR="002F586D" w:rsidP="002F586D" w:rsidRDefault="002F586D" w14:paraId="0A96BA5D" w14:textId="77777777">
      <w:pPr>
        <w:numPr>
          <w:ilvl w:val="0"/>
          <w:numId w:val="2"/>
        </w:numPr>
        <w:tabs>
          <w:tab w:val="left" w:pos="0"/>
          <w:tab w:val="left" w:pos="288"/>
          <w:tab w:val="left" w:pos="475"/>
          <w:tab w:val="num" w:pos="1022"/>
        </w:tabs>
        <w:spacing w:after="80"/>
        <w:ind w:left="1309" w:hanging="374"/>
        <w:rPr>
          <w:rFonts w:ascii="Arial" w:hAnsi="Arial" w:cs="Arial"/>
          <w:b/>
        </w:rPr>
      </w:pPr>
      <w:r w:rsidRPr="00305141">
        <w:rPr>
          <w:rFonts w:ascii="Arial" w:hAnsi="Arial" w:cs="Arial"/>
          <w:b/>
        </w:rPr>
        <w:tab/>
        <w:t>Estimation procedure,</w:t>
      </w:r>
    </w:p>
    <w:p w:rsidRPr="00305141" w:rsidR="002F586D" w:rsidP="002F586D" w:rsidRDefault="002F586D" w14:paraId="53783350" w14:textId="77777777">
      <w:pPr>
        <w:tabs>
          <w:tab w:val="left" w:pos="0"/>
          <w:tab w:val="left" w:pos="288"/>
          <w:tab w:val="left" w:pos="475"/>
        </w:tabs>
        <w:spacing w:after="80"/>
        <w:ind w:left="1309"/>
        <w:rPr>
          <w:rFonts w:ascii="Arial" w:hAnsi="Arial" w:cs="Arial"/>
          <w:bCs/>
        </w:rPr>
      </w:pPr>
      <w:r w:rsidRPr="00305141">
        <w:rPr>
          <w:rFonts w:ascii="Arial" w:hAnsi="Arial" w:cs="Arial"/>
          <w:bCs/>
        </w:rPr>
        <w:t>An estimation procedure will not be used.</w:t>
      </w:r>
    </w:p>
    <w:p w:rsidRPr="00305141" w:rsidR="002F586D" w:rsidP="002F586D" w:rsidRDefault="002F586D" w14:paraId="45556060" w14:textId="77777777">
      <w:pPr>
        <w:numPr>
          <w:ilvl w:val="0"/>
          <w:numId w:val="3"/>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Degree of accuracy needed for the pur</w:t>
      </w:r>
      <w:r w:rsidRPr="00305141">
        <w:rPr>
          <w:rFonts w:ascii="Arial" w:hAnsi="Arial" w:cs="Arial"/>
          <w:b/>
        </w:rPr>
        <w:softHyphen/>
        <w:t>pose described in the justification,</w:t>
      </w:r>
    </w:p>
    <w:p w:rsidRPr="00305141" w:rsidR="002F586D" w:rsidP="002F586D" w:rsidRDefault="00F773A4" w14:paraId="775F1452" w14:textId="61BC140F">
      <w:pPr>
        <w:tabs>
          <w:tab w:val="left" w:pos="0"/>
          <w:tab w:val="left" w:pos="288"/>
          <w:tab w:val="left" w:pos="475"/>
        </w:tabs>
        <w:spacing w:after="80"/>
        <w:ind w:left="1309"/>
        <w:rPr>
          <w:rFonts w:ascii="Arial" w:hAnsi="Arial" w:cs="Arial"/>
          <w:bCs/>
        </w:rPr>
      </w:pPr>
      <w:r>
        <w:rPr>
          <w:rFonts w:ascii="Arial" w:hAnsi="Arial" w:cs="Arial"/>
          <w:bCs/>
        </w:rPr>
        <w:t>N/A</w:t>
      </w:r>
      <w:r w:rsidR="00F96F05">
        <w:rPr>
          <w:rFonts w:ascii="Arial" w:hAnsi="Arial" w:cs="Arial"/>
          <w:bCs/>
        </w:rPr>
        <w:t>.</w:t>
      </w:r>
    </w:p>
    <w:p w:rsidRPr="00305141" w:rsidR="002F586D" w:rsidP="002F586D" w:rsidRDefault="002F586D" w14:paraId="159B78A4" w14:textId="77777777">
      <w:pPr>
        <w:numPr>
          <w:ilvl w:val="0"/>
          <w:numId w:val="4"/>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Unusual problems requiring specialized sampling procedures, and</w:t>
      </w:r>
    </w:p>
    <w:p w:rsidRPr="00305141" w:rsidR="002F586D" w:rsidP="002F586D" w:rsidRDefault="002F586D" w14:paraId="086FDFF5" w14:textId="77777777">
      <w:pPr>
        <w:tabs>
          <w:tab w:val="left" w:pos="0"/>
          <w:tab w:val="left" w:pos="288"/>
          <w:tab w:val="left" w:pos="475"/>
        </w:tabs>
        <w:spacing w:after="80"/>
        <w:ind w:left="1309"/>
        <w:rPr>
          <w:rFonts w:ascii="Arial" w:hAnsi="Arial" w:cs="Arial"/>
          <w:bCs/>
        </w:rPr>
      </w:pPr>
      <w:r w:rsidRPr="00305141">
        <w:rPr>
          <w:rFonts w:ascii="Arial" w:hAnsi="Arial" w:cs="Arial"/>
          <w:bCs/>
        </w:rPr>
        <w:t>N/A.</w:t>
      </w:r>
    </w:p>
    <w:p w:rsidRPr="00305141" w:rsidR="002F586D" w:rsidP="002F586D" w:rsidRDefault="002F586D" w14:paraId="46EF6C35" w14:textId="77777777">
      <w:pPr>
        <w:numPr>
          <w:ilvl w:val="0"/>
          <w:numId w:val="5"/>
        </w:numPr>
        <w:tabs>
          <w:tab w:val="clear" w:pos="360"/>
          <w:tab w:val="left" w:pos="0"/>
          <w:tab w:val="left" w:pos="288"/>
          <w:tab w:val="num" w:pos="1022"/>
        </w:tabs>
        <w:spacing w:after="80"/>
        <w:ind w:left="1309" w:hanging="374"/>
        <w:rPr>
          <w:rFonts w:ascii="Arial" w:hAnsi="Arial" w:cs="Arial"/>
          <w:b/>
        </w:rPr>
      </w:pPr>
      <w:r w:rsidRPr="00305141">
        <w:rPr>
          <w:rFonts w:ascii="Arial" w:hAnsi="Arial" w:cs="Arial"/>
          <w:b/>
        </w:rPr>
        <w:t>Any use of periodic (less frequent than annual) data collection cycles to reduce burden.</w:t>
      </w:r>
    </w:p>
    <w:p w:rsidRPr="00305141" w:rsidR="002F586D" w:rsidP="002F586D" w:rsidRDefault="002F586D" w14:paraId="6A16FB8D" w14:textId="02B68277">
      <w:pPr>
        <w:tabs>
          <w:tab w:val="left" w:pos="0"/>
          <w:tab w:val="left" w:pos="288"/>
          <w:tab w:val="left" w:pos="662"/>
        </w:tabs>
        <w:spacing w:after="80"/>
        <w:ind w:left="1309"/>
        <w:rPr>
          <w:rFonts w:ascii="Arial" w:hAnsi="Arial" w:cs="Arial"/>
          <w:bCs/>
        </w:rPr>
      </w:pPr>
      <w:r w:rsidRPr="00305141">
        <w:rPr>
          <w:rFonts w:ascii="Arial" w:hAnsi="Arial" w:cs="Arial"/>
          <w:bCs/>
        </w:rPr>
        <w:t>The burden will be minimal as this survey will only be conducted once.</w:t>
      </w:r>
    </w:p>
    <w:p w:rsidRPr="00305141" w:rsidR="002F586D" w:rsidP="002F586D" w:rsidRDefault="002F586D" w14:paraId="0EBD494F" w14:textId="77777777">
      <w:pPr>
        <w:tabs>
          <w:tab w:val="left" w:pos="0"/>
          <w:tab w:val="left" w:pos="288"/>
          <w:tab w:val="left" w:pos="662"/>
        </w:tabs>
        <w:spacing w:after="80"/>
        <w:ind w:left="1309"/>
        <w:rPr>
          <w:rFonts w:ascii="Arial" w:hAnsi="Arial" w:cs="Arial"/>
          <w:bCs/>
        </w:rPr>
      </w:pPr>
    </w:p>
    <w:p w:rsidRPr="00305141" w:rsidR="002F586D" w:rsidP="002F586D" w:rsidRDefault="002F586D" w14:paraId="0EB2238F" w14:textId="77777777">
      <w:pPr>
        <w:pStyle w:val="BodyText"/>
        <w:numPr>
          <w:ilvl w:val="0"/>
          <w:numId w:val="6"/>
        </w:numPr>
        <w:ind w:left="935" w:hanging="374"/>
        <w:rPr>
          <w:rFonts w:ascii="Arial" w:hAnsi="Arial" w:cs="Arial"/>
        </w:rPr>
      </w:pPr>
      <w:r w:rsidRPr="00305141">
        <w:rPr>
          <w:rFonts w:ascii="Arial" w:hAnsi="Arial" w:cs="Arial"/>
        </w:rPr>
        <w:t>Describe methods to maximize response rates and to deal with issues of non-response. The accuracy and reliability of information collected must be shown to be adequate for intended uses. For collections based on sam</w:t>
      </w:r>
      <w:r w:rsidRPr="00305141">
        <w:rPr>
          <w:rFonts w:ascii="Arial" w:hAnsi="Arial" w:cs="Arial"/>
        </w:rPr>
        <w:softHyphen/>
        <w:t>pling, a special justification must be provid</w:t>
      </w:r>
      <w:r w:rsidRPr="00305141">
        <w:rPr>
          <w:rFonts w:ascii="Arial" w:hAnsi="Arial" w:cs="Arial"/>
        </w:rPr>
        <w:softHyphen/>
        <w:t>ed for any collection that will not yield "reli</w:t>
      </w:r>
      <w:r w:rsidRPr="00305141">
        <w:rPr>
          <w:rFonts w:ascii="Arial" w:hAnsi="Arial" w:cs="Arial"/>
        </w:rPr>
        <w:softHyphen/>
        <w:t>able" data that can be generalized to the universe studied.</w:t>
      </w:r>
    </w:p>
    <w:p w:rsidRPr="00305141" w:rsidR="002F586D" w:rsidP="002F586D" w:rsidRDefault="002F586D" w14:paraId="333A3278" w14:textId="5359959C">
      <w:pPr>
        <w:spacing w:after="80"/>
        <w:ind w:left="935"/>
        <w:rPr>
          <w:rFonts w:ascii="Arial" w:hAnsi="Arial" w:cs="Arial"/>
          <w:bCs/>
        </w:rPr>
      </w:pPr>
      <w:r w:rsidRPr="00305141">
        <w:rPr>
          <w:rFonts w:ascii="Arial" w:hAnsi="Arial" w:cs="Arial"/>
          <w:bCs/>
        </w:rPr>
        <w:t>We plan to closely monitor the survey response and send a series of e-mails encouraging participation.</w:t>
      </w:r>
    </w:p>
    <w:p w:rsidRPr="00305141" w:rsidR="002F586D" w:rsidP="002F586D" w:rsidRDefault="002F586D" w14:paraId="02D2A1CF" w14:textId="77777777">
      <w:pPr>
        <w:spacing w:after="80"/>
        <w:ind w:left="935"/>
        <w:rPr>
          <w:rFonts w:ascii="Arial" w:hAnsi="Arial" w:cs="Arial"/>
          <w:b/>
        </w:rPr>
      </w:pPr>
    </w:p>
    <w:p w:rsidRPr="00C0529D" w:rsidR="00C0529D" w:rsidP="00C0529D" w:rsidRDefault="002F586D" w14:paraId="197A303B" w14:textId="77777777">
      <w:pPr>
        <w:pStyle w:val="BodyTextIndent3"/>
        <w:numPr>
          <w:ilvl w:val="0"/>
          <w:numId w:val="7"/>
        </w:numPr>
        <w:tabs>
          <w:tab w:val="clear" w:pos="288"/>
          <w:tab w:val="clear" w:pos="475"/>
          <w:tab w:val="clear" w:pos="662"/>
        </w:tabs>
        <w:ind w:left="935" w:hanging="374"/>
        <w:rPr>
          <w:rFonts w:ascii="Times" w:hAnsi="Times"/>
        </w:rPr>
      </w:pPr>
      <w:r w:rsidRPr="00305141">
        <w:rPr>
          <w:rFonts w:ascii="Arial" w:hAnsi="Arial" w:cs="Aria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305141">
        <w:rPr>
          <w:rFonts w:ascii="Arial" w:hAnsi="Arial" w:cs="Arial"/>
        </w:rPr>
        <w:softHyphen/>
        <w:t>ly or in combination with the main collection of information.</w:t>
      </w:r>
    </w:p>
    <w:p w:rsidRPr="00380E8F" w:rsidR="00C0529D" w:rsidP="00C0529D" w:rsidRDefault="00025B57" w14:paraId="5B24CBE3" w14:textId="27CB2F0A">
      <w:pPr>
        <w:pStyle w:val="BodyTextIndent3"/>
        <w:tabs>
          <w:tab w:val="clear" w:pos="288"/>
          <w:tab w:val="clear" w:pos="475"/>
          <w:tab w:val="clear" w:pos="662"/>
        </w:tabs>
        <w:ind w:left="935" w:firstLine="0"/>
        <w:rPr>
          <w:rFonts w:ascii="Arial" w:hAnsi="Arial" w:cs="Arial"/>
          <w:b w:val="0"/>
          <w:bCs/>
        </w:rPr>
      </w:pPr>
      <w:r w:rsidRPr="00380E8F">
        <w:rPr>
          <w:rFonts w:ascii="Arial" w:hAnsi="Arial" w:cs="Arial"/>
          <w:b w:val="0"/>
          <w:bCs/>
        </w:rPr>
        <w:t>Based on our experience,</w:t>
      </w:r>
      <w:r w:rsidRPr="00380E8F" w:rsidR="00F96F05">
        <w:rPr>
          <w:rFonts w:ascii="Arial" w:hAnsi="Arial" w:cs="Arial"/>
          <w:b w:val="0"/>
          <w:bCs/>
        </w:rPr>
        <w:t xml:space="preserve"> </w:t>
      </w:r>
      <w:r w:rsidRPr="00380E8F" w:rsidR="002F586D">
        <w:rPr>
          <w:rFonts w:ascii="Arial" w:hAnsi="Arial" w:cs="Arial"/>
          <w:b w:val="0"/>
          <w:bCs/>
        </w:rPr>
        <w:t xml:space="preserve">we are confident that the procedures and instrument we </w:t>
      </w:r>
      <w:r w:rsidR="00C658E9">
        <w:rPr>
          <w:rFonts w:ascii="Arial" w:hAnsi="Arial" w:cs="Arial"/>
          <w:b w:val="0"/>
          <w:bCs/>
        </w:rPr>
        <w:t xml:space="preserve">will </w:t>
      </w:r>
      <w:r w:rsidRPr="00380E8F" w:rsidR="002F586D">
        <w:rPr>
          <w:rFonts w:ascii="Arial" w:hAnsi="Arial" w:cs="Arial"/>
          <w:b w:val="0"/>
          <w:bCs/>
        </w:rPr>
        <w:t>employ are trustworthy.</w:t>
      </w:r>
      <w:r w:rsidRPr="00380E8F" w:rsidR="00C0529D">
        <w:rPr>
          <w:rFonts w:ascii="Arial" w:hAnsi="Arial" w:cs="Arial"/>
          <w:b w:val="0"/>
          <w:bCs/>
        </w:rPr>
        <w:t xml:space="preserve"> </w:t>
      </w:r>
      <w:r w:rsidR="00C658E9">
        <w:rPr>
          <w:rFonts w:ascii="Arial" w:hAnsi="Arial" w:cs="Arial"/>
          <w:b w:val="0"/>
          <w:bCs/>
        </w:rPr>
        <w:t xml:space="preserve">Oregon State University, Niche Meat Processor Assistance Network (NMPAN) </w:t>
      </w:r>
      <w:r w:rsidRPr="00380E8F" w:rsidR="00C0529D">
        <w:rPr>
          <w:rFonts w:ascii="Arial" w:hAnsi="Arial" w:cs="Arial"/>
          <w:b w:val="0"/>
          <w:bCs/>
        </w:rPr>
        <w:t xml:space="preserve">will develop a draft report based on multiple data sources. </w:t>
      </w:r>
      <w:r w:rsidR="00C658E9">
        <w:rPr>
          <w:rFonts w:ascii="Arial" w:hAnsi="Arial" w:cs="Arial"/>
          <w:b w:val="0"/>
          <w:bCs/>
        </w:rPr>
        <w:t>They will distribute this draft report</w:t>
      </w:r>
      <w:r w:rsidRPr="00380E8F" w:rsidR="00C0529D">
        <w:rPr>
          <w:rFonts w:ascii="Arial" w:hAnsi="Arial" w:cs="Arial"/>
          <w:b w:val="0"/>
          <w:bCs/>
        </w:rPr>
        <w:t xml:space="preserve"> to a wider audience of key stakeholders that are small plant operators or work in the smaller-scale meat space since that is the purpose of this study. </w:t>
      </w:r>
      <w:r w:rsidR="00C658E9">
        <w:rPr>
          <w:rFonts w:ascii="Arial" w:hAnsi="Arial" w:cs="Arial"/>
          <w:b w:val="0"/>
          <w:bCs/>
        </w:rPr>
        <w:t xml:space="preserve">NMPAN </w:t>
      </w:r>
      <w:bookmarkStart w:name="_GoBack" w:id="0"/>
      <w:bookmarkEnd w:id="0"/>
      <w:r w:rsidRPr="00380E8F" w:rsidR="00C0529D">
        <w:rPr>
          <w:rFonts w:ascii="Arial" w:hAnsi="Arial" w:cs="Arial"/>
          <w:b w:val="0"/>
          <w:bCs/>
        </w:rPr>
        <w:t xml:space="preserve">will ask those stakeholders to read the draft report and then fill out a short survey to gather their feedback. The survey will be administered online </w:t>
      </w:r>
      <w:proofErr w:type="gramStart"/>
      <w:r w:rsidRPr="00380E8F" w:rsidR="00C0529D">
        <w:rPr>
          <w:rFonts w:ascii="Arial" w:hAnsi="Arial" w:cs="Arial"/>
          <w:b w:val="0"/>
          <w:bCs/>
        </w:rPr>
        <w:t>and also</w:t>
      </w:r>
      <w:proofErr w:type="gramEnd"/>
      <w:r w:rsidRPr="00380E8F" w:rsidR="00C0529D">
        <w:rPr>
          <w:rFonts w:ascii="Arial" w:hAnsi="Arial" w:cs="Arial"/>
          <w:b w:val="0"/>
          <w:bCs/>
        </w:rPr>
        <w:t xml:space="preserve"> in-person at three regional small plant stakeholder meetings being held in different locations in 2020.</w:t>
      </w:r>
    </w:p>
    <w:p w:rsidRPr="00380E8F" w:rsidR="00C0529D" w:rsidP="00380E8F" w:rsidRDefault="00C0529D" w14:paraId="20A17651" w14:textId="77777777">
      <w:pPr>
        <w:ind w:left="935"/>
        <w:rPr>
          <w:rFonts w:ascii="Arial" w:hAnsi="Arial" w:cs="Arial"/>
          <w:bCs/>
        </w:rPr>
      </w:pPr>
      <w:r w:rsidRPr="00380E8F">
        <w:rPr>
          <w:rFonts w:ascii="Arial" w:hAnsi="Arial" w:cs="Arial"/>
          <w:bCs/>
        </w:rPr>
        <w:t xml:space="preserve">Our anticipated sample size will be 300 </w:t>
      </w:r>
      <w:proofErr w:type="gramStart"/>
      <w:r w:rsidRPr="00380E8F">
        <w:rPr>
          <w:rFonts w:ascii="Arial" w:hAnsi="Arial" w:cs="Arial"/>
          <w:bCs/>
        </w:rPr>
        <w:t>total</w:t>
      </w:r>
      <w:proofErr w:type="gramEnd"/>
      <w:r w:rsidRPr="00380E8F">
        <w:rPr>
          <w:rFonts w:ascii="Arial" w:hAnsi="Arial" w:cs="Arial"/>
          <w:bCs/>
        </w:rPr>
        <w:t xml:space="preserve">. We expect 75 will complete the survey. Reading the report will take approximately one hour (it is expected to be 25-30 pages long). Filling out the feedback survey will take approximately 15 minutes. Those that don't read the report or fill out the survey will take approximately 1 minute to decide that they don't want to do it. </w:t>
      </w:r>
    </w:p>
    <w:p w:rsidRPr="00305141" w:rsidR="002F586D" w:rsidP="002F586D" w:rsidRDefault="002F586D" w14:paraId="0D622130" w14:textId="77777777">
      <w:pPr>
        <w:pStyle w:val="BodyTextIndent3"/>
        <w:ind w:left="935" w:hanging="374"/>
        <w:rPr>
          <w:rFonts w:ascii="Arial" w:hAnsi="Arial" w:cs="Arial"/>
          <w:b w:val="0"/>
          <w:bCs/>
        </w:rPr>
      </w:pPr>
    </w:p>
    <w:p w:rsidR="00A460F0" w:rsidP="00A460F0" w:rsidRDefault="002F586D" w14:paraId="089FE909" w14:textId="77777777">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 xml:space="preserve">Provide the name and telephone number of individuals consulted on statistical aspects of the design and the name of the agency unit, contractor(s), grantee(s), or other person(s) who will </w:t>
      </w:r>
      <w:proofErr w:type="gramStart"/>
      <w:r w:rsidRPr="00305141">
        <w:rPr>
          <w:rFonts w:ascii="Arial" w:hAnsi="Arial" w:cs="Arial"/>
        </w:rPr>
        <w:t>actually collect</w:t>
      </w:r>
      <w:proofErr w:type="gramEnd"/>
      <w:r w:rsidRPr="00305141">
        <w:rPr>
          <w:rFonts w:ascii="Arial" w:hAnsi="Arial" w:cs="Arial"/>
        </w:rPr>
        <w:t xml:space="preserve"> and/or analyze the information for the agency.</w:t>
      </w:r>
    </w:p>
    <w:p w:rsidRPr="00067682" w:rsidR="00067682" w:rsidP="00067682" w:rsidRDefault="002F586D" w14:paraId="4DDE1307" w14:textId="2E648036">
      <w:pPr>
        <w:ind w:left="935"/>
        <w:rPr>
          <w:rFonts w:ascii="Arial" w:hAnsi="Arial" w:cs="Arial"/>
          <w:sz w:val="22"/>
          <w:szCs w:val="22"/>
        </w:rPr>
      </w:pPr>
      <w:r w:rsidRPr="00A460F0">
        <w:rPr>
          <w:rFonts w:ascii="Arial" w:hAnsi="Arial" w:cs="Arial"/>
          <w:bCs/>
        </w:rPr>
        <w:t xml:space="preserve">The main </w:t>
      </w:r>
      <w:r w:rsidRPr="00067682" w:rsidR="00067682">
        <w:rPr>
          <w:rFonts w:ascii="Arial" w:hAnsi="Arial" w:cs="Arial"/>
        </w:rPr>
        <w:t xml:space="preserve">contact is </w:t>
      </w:r>
      <w:bookmarkStart w:name="_Hlk32431503" w:id="1"/>
      <w:r w:rsidRPr="00067682" w:rsidR="00067682">
        <w:rPr>
          <w:rFonts w:ascii="Arial" w:hAnsi="Arial" w:cs="Arial"/>
        </w:rPr>
        <w:t>Rebecca Thistlethwaite</w:t>
      </w:r>
      <w:r w:rsidRPr="00067682" w:rsidR="00067682">
        <w:rPr>
          <w:rFonts w:ascii="Arial" w:hAnsi="Arial" w:cs="Arial"/>
          <w:b/>
          <w:bCs/>
        </w:rPr>
        <w:t xml:space="preserve"> (541-806-1526)</w:t>
      </w:r>
      <w:r w:rsidR="00067682">
        <w:rPr>
          <w:rFonts w:ascii="Arial" w:hAnsi="Arial" w:cs="Arial"/>
          <w:b/>
          <w:bCs/>
        </w:rPr>
        <w:t xml:space="preserve">, </w:t>
      </w:r>
      <w:r w:rsidRPr="00067682" w:rsidR="00067682">
        <w:rPr>
          <w:rFonts w:ascii="Arial" w:hAnsi="Arial" w:cs="Arial"/>
        </w:rPr>
        <w:t>Niche Meat Processor Assistance Network (NMPAN)</w:t>
      </w:r>
      <w:r w:rsidR="00067682">
        <w:rPr>
          <w:rFonts w:ascii="Arial" w:hAnsi="Arial" w:cs="Arial"/>
        </w:rPr>
        <w:t>,</w:t>
      </w:r>
      <w:r w:rsidR="00067682">
        <w:rPr>
          <w:rFonts w:ascii="Arial" w:hAnsi="Arial" w:cs="Arial"/>
          <w:sz w:val="22"/>
          <w:szCs w:val="22"/>
        </w:rPr>
        <w:t xml:space="preserve"> </w:t>
      </w:r>
      <w:r w:rsidRPr="00067682" w:rsidR="00067682">
        <w:rPr>
          <w:rFonts w:ascii="Arial" w:hAnsi="Arial" w:cs="Arial"/>
        </w:rPr>
        <w:t>Oregon State University</w:t>
      </w:r>
      <w:r w:rsidR="00067682">
        <w:rPr>
          <w:rFonts w:ascii="Arial" w:hAnsi="Arial" w:cs="Arial"/>
          <w:sz w:val="22"/>
          <w:szCs w:val="22"/>
        </w:rPr>
        <w:t xml:space="preserve">, </w:t>
      </w:r>
      <w:r w:rsidRPr="00067682" w:rsidR="00067682">
        <w:rPr>
          <w:rFonts w:ascii="Arial" w:hAnsi="Arial" w:cs="Arial"/>
        </w:rPr>
        <w:t xml:space="preserve">email: </w:t>
      </w:r>
      <w:hyperlink w:tgtFrame="_blank" w:history="1" r:id="rId7">
        <w:r w:rsidRPr="00067682" w:rsidR="00067682">
          <w:rPr>
            <w:rStyle w:val="Hyperlink"/>
            <w:rFonts w:ascii="Arial" w:hAnsi="Arial" w:cs="Arial"/>
          </w:rPr>
          <w:t>thistler@oregonstate.edu</w:t>
        </w:r>
      </w:hyperlink>
    </w:p>
    <w:bookmarkEnd w:id="1"/>
    <w:p w:rsidRPr="00305141" w:rsidR="002F586D" w:rsidP="002F586D" w:rsidRDefault="002F586D" w14:paraId="30DDFB37" w14:textId="77777777">
      <w:pPr>
        <w:pStyle w:val="BodyTextIndent3"/>
        <w:tabs>
          <w:tab w:val="clear" w:pos="288"/>
          <w:tab w:val="clear" w:pos="475"/>
          <w:tab w:val="clear" w:pos="662"/>
        </w:tabs>
        <w:rPr>
          <w:rFonts w:ascii="Arial" w:hAnsi="Arial" w:cs="Arial"/>
          <w:b w:val="0"/>
          <w:bCs/>
        </w:rPr>
      </w:pPr>
    </w:p>
    <w:p w:rsidRPr="00305141" w:rsidR="00744A2D" w:rsidP="00F96F05" w:rsidRDefault="00744A2D" w14:paraId="16B0D0CB" w14:textId="77777777">
      <w:pPr>
        <w:pStyle w:val="BodyTextIndent3"/>
        <w:tabs>
          <w:tab w:val="clear" w:pos="288"/>
          <w:tab w:val="clear" w:pos="475"/>
          <w:tab w:val="clear" w:pos="662"/>
        </w:tabs>
        <w:ind w:left="0" w:firstLine="0"/>
      </w:pPr>
    </w:p>
    <w:sectPr w:rsidRPr="00305141" w:rsidR="00744A2D" w:rsidSect="00305141">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31F15" w14:textId="77777777" w:rsidR="0095645D" w:rsidRDefault="0095645D" w:rsidP="00305141">
      <w:r>
        <w:separator/>
      </w:r>
    </w:p>
  </w:endnote>
  <w:endnote w:type="continuationSeparator" w:id="0">
    <w:p w14:paraId="261CA5FE" w14:textId="77777777" w:rsidR="0095645D" w:rsidRDefault="0095645D" w:rsidP="0030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120F" w14:textId="0220C13D" w:rsidR="00305141" w:rsidRPr="00305141" w:rsidRDefault="00305141">
    <w:pPr>
      <w:pStyle w:val="Footer"/>
      <w:jc w:val="center"/>
      <w:rPr>
        <w:rFonts w:ascii="Arial" w:hAnsi="Arial" w:cs="Arial"/>
      </w:rPr>
    </w:pPr>
    <w:r w:rsidRPr="00305141">
      <w:rPr>
        <w:rFonts w:ascii="Arial" w:hAnsi="Arial" w:cs="Arial"/>
      </w:rPr>
      <w:t xml:space="preserve">Page </w:t>
    </w:r>
    <w:sdt>
      <w:sdtPr>
        <w:rPr>
          <w:rFonts w:ascii="Arial" w:hAnsi="Arial" w:cs="Arial"/>
        </w:rPr>
        <w:id w:val="-2130317034"/>
        <w:docPartObj>
          <w:docPartGallery w:val="Page Numbers (Bottom of Page)"/>
          <w:docPartUnique/>
        </w:docPartObj>
      </w:sdtPr>
      <w:sdtEndPr>
        <w:rPr>
          <w:noProof/>
        </w:rPr>
      </w:sdtEndPr>
      <w:sdtContent>
        <w:r w:rsidRPr="00305141">
          <w:rPr>
            <w:rFonts w:ascii="Arial" w:hAnsi="Arial" w:cs="Arial"/>
          </w:rPr>
          <w:fldChar w:fldCharType="begin"/>
        </w:r>
        <w:r w:rsidRPr="00305141">
          <w:rPr>
            <w:rFonts w:ascii="Arial" w:hAnsi="Arial" w:cs="Arial"/>
          </w:rPr>
          <w:instrText xml:space="preserve"> PAGE   \* MERGEFORMAT </w:instrText>
        </w:r>
        <w:r w:rsidRPr="00305141">
          <w:rPr>
            <w:rFonts w:ascii="Arial" w:hAnsi="Arial" w:cs="Arial"/>
          </w:rPr>
          <w:fldChar w:fldCharType="separate"/>
        </w:r>
        <w:r w:rsidR="003D6CB9">
          <w:rPr>
            <w:rFonts w:ascii="Arial" w:hAnsi="Arial" w:cs="Arial"/>
            <w:noProof/>
          </w:rPr>
          <w:t>1</w:t>
        </w:r>
        <w:r w:rsidRPr="00305141">
          <w:rPr>
            <w:rFonts w:ascii="Arial" w:hAnsi="Arial" w:cs="Arial"/>
            <w:noProof/>
          </w:rPr>
          <w:fldChar w:fldCharType="end"/>
        </w:r>
      </w:sdtContent>
    </w:sdt>
  </w:p>
  <w:p w14:paraId="2709755C" w14:textId="77777777" w:rsidR="00305141" w:rsidRDefault="00305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2F330" w14:textId="77777777" w:rsidR="0095645D" w:rsidRDefault="0095645D" w:rsidP="00305141">
      <w:r>
        <w:separator/>
      </w:r>
    </w:p>
  </w:footnote>
  <w:footnote w:type="continuationSeparator" w:id="0">
    <w:p w14:paraId="4A499CA3" w14:textId="77777777" w:rsidR="0095645D" w:rsidRDefault="0095645D" w:rsidP="00305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15:restartNumberingAfterBreak="0">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6" w15:restartNumberingAfterBreak="0">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6D"/>
    <w:rsid w:val="00025B57"/>
    <w:rsid w:val="00067682"/>
    <w:rsid w:val="000A1FE4"/>
    <w:rsid w:val="00161B02"/>
    <w:rsid w:val="00235B6C"/>
    <w:rsid w:val="002653F6"/>
    <w:rsid w:val="002B43BF"/>
    <w:rsid w:val="002F586D"/>
    <w:rsid w:val="00305141"/>
    <w:rsid w:val="00372EF1"/>
    <w:rsid w:val="00380E8F"/>
    <w:rsid w:val="003D6CB9"/>
    <w:rsid w:val="00417AA8"/>
    <w:rsid w:val="004D27C7"/>
    <w:rsid w:val="00647BD7"/>
    <w:rsid w:val="00744A2D"/>
    <w:rsid w:val="00777197"/>
    <w:rsid w:val="007778EE"/>
    <w:rsid w:val="008121F4"/>
    <w:rsid w:val="00834496"/>
    <w:rsid w:val="008547DB"/>
    <w:rsid w:val="00875F4B"/>
    <w:rsid w:val="0091366E"/>
    <w:rsid w:val="0095645D"/>
    <w:rsid w:val="009704B4"/>
    <w:rsid w:val="00992FF3"/>
    <w:rsid w:val="009B6FF1"/>
    <w:rsid w:val="009C51E1"/>
    <w:rsid w:val="00A460F0"/>
    <w:rsid w:val="00A61999"/>
    <w:rsid w:val="00C0529D"/>
    <w:rsid w:val="00C2348E"/>
    <w:rsid w:val="00C658E9"/>
    <w:rsid w:val="00C66C06"/>
    <w:rsid w:val="00CB7370"/>
    <w:rsid w:val="00CD0BEB"/>
    <w:rsid w:val="00D73EF6"/>
    <w:rsid w:val="00D96FB0"/>
    <w:rsid w:val="00DD3E06"/>
    <w:rsid w:val="00F37FCD"/>
    <w:rsid w:val="00F773A4"/>
    <w:rsid w:val="00F9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3AD3"/>
  <w15:docId w15:val="{47EC71F1-C37F-4F53-B478-29DCA678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 w:type="character" w:styleId="Hyperlink">
    <w:name w:val="Hyperlink"/>
    <w:basedOn w:val="DefaultParagraphFont"/>
    <w:uiPriority w:val="99"/>
    <w:semiHidden/>
    <w:unhideWhenUsed/>
    <w:rsid w:val="00067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6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istler@oregon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Kouba, Gina - FSIS</cp:lastModifiedBy>
  <cp:revision>2</cp:revision>
  <cp:lastPrinted>2009-10-07T15:42:00Z</cp:lastPrinted>
  <dcterms:created xsi:type="dcterms:W3CDTF">2020-02-13T03:07:00Z</dcterms:created>
  <dcterms:modified xsi:type="dcterms:W3CDTF">2020-02-13T03:07:00Z</dcterms:modified>
</cp:coreProperties>
</file>