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27DFE" w14:textId="3D7E7170" w:rsidR="00F02AAE" w:rsidRDefault="00516D2F" w:rsidP="0084644C">
      <w:pPr>
        <w:jc w:val="both"/>
        <w:rPr>
          <w:sz w:val="20"/>
          <w:szCs w:val="20"/>
          <w:highlight w:val="yellow"/>
        </w:rPr>
      </w:pPr>
      <w:bookmarkStart w:id="0" w:name="_GoBack"/>
      <w:bookmarkEnd w:id="0"/>
      <w:r w:rsidRPr="0084644C">
        <w:rPr>
          <w:sz w:val="20"/>
          <w:szCs w:val="20"/>
        </w:rPr>
        <w:t xml:space="preserve">This attachment provides </w:t>
      </w:r>
      <w:r w:rsidR="00A82F0D" w:rsidRPr="0084644C">
        <w:rPr>
          <w:sz w:val="20"/>
          <w:szCs w:val="20"/>
        </w:rPr>
        <w:t>an overview of the questionnaire items to be used in this study and their relationship to study goals and traffic safety applications</w:t>
      </w:r>
      <w:r w:rsidR="006D3E85">
        <w:rPr>
          <w:sz w:val="20"/>
          <w:szCs w:val="20"/>
        </w:rPr>
        <w:t xml:space="preserve">. The information collected from the questionnaires will support the development and evaluation of an education course </w:t>
      </w:r>
      <w:r w:rsidR="006D3E85" w:rsidRPr="000266A2">
        <w:rPr>
          <w:sz w:val="20"/>
          <w:szCs w:val="20"/>
        </w:rPr>
        <w:t>to reduce speeding and speeding-related crashes and improve overall traffic safety.</w:t>
      </w:r>
    </w:p>
    <w:p w14:paraId="4E2EC63D" w14:textId="77777777" w:rsidR="00F02AAE" w:rsidRDefault="00F02AAE">
      <w:pPr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br w:type="page"/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1548"/>
        <w:gridCol w:w="2970"/>
        <w:gridCol w:w="2610"/>
        <w:gridCol w:w="2520"/>
      </w:tblGrid>
      <w:tr w:rsidR="007966F0" w:rsidRPr="006D3E85" w14:paraId="7A097717" w14:textId="77777777" w:rsidTr="007966F0">
        <w:tc>
          <w:tcPr>
            <w:tcW w:w="9648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1086C37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B2C45E2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3E85">
              <w:rPr>
                <w:rFonts w:ascii="Arial Narrow" w:hAnsi="Arial Narrow"/>
                <w:b/>
                <w:sz w:val="20"/>
                <w:szCs w:val="20"/>
              </w:rPr>
              <w:t>Participant Screener</w:t>
            </w:r>
          </w:p>
          <w:p w14:paraId="5C81C904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66F0" w:rsidRPr="006D3E85" w14:paraId="1AAB9816" w14:textId="77777777" w:rsidTr="007966F0"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AA8FC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3E85">
              <w:rPr>
                <w:rFonts w:ascii="Arial Narrow" w:hAnsi="Arial Narrow"/>
                <w:b/>
                <w:sz w:val="20"/>
                <w:szCs w:val="20"/>
              </w:rPr>
              <w:t>Questionnaire Items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1C0A8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3E85">
              <w:rPr>
                <w:rFonts w:ascii="Arial Narrow" w:hAnsi="Arial Narrow"/>
                <w:b/>
                <w:sz w:val="20"/>
                <w:szCs w:val="20"/>
              </w:rPr>
              <w:t>Target Information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8E991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3E85">
              <w:rPr>
                <w:rFonts w:ascii="Arial Narrow" w:hAnsi="Arial Narrow"/>
                <w:b/>
                <w:sz w:val="20"/>
                <w:szCs w:val="20"/>
              </w:rPr>
              <w:t>Relevance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D50EF5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3E85">
              <w:rPr>
                <w:rFonts w:ascii="Arial Narrow" w:hAnsi="Arial Narrow"/>
                <w:b/>
                <w:sz w:val="20"/>
                <w:szCs w:val="20"/>
              </w:rPr>
              <w:t>Application</w:t>
            </w:r>
          </w:p>
        </w:tc>
      </w:tr>
      <w:tr w:rsidR="007966F0" w:rsidRPr="006D3E85" w14:paraId="24EA8E68" w14:textId="77777777" w:rsidTr="007966F0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3F6379E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08801" w14:textId="77777777" w:rsidR="007966F0" w:rsidRPr="006D3E85" w:rsidRDefault="007966F0" w:rsidP="007966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Do you wish to continue to the screening questionnaire to see if you qualify for the study?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02E85E1" w14:textId="77777777" w:rsidR="007966F0" w:rsidRPr="006D3E85" w:rsidRDefault="007966F0" w:rsidP="007966F0">
            <w:pPr>
              <w:rPr>
                <w:rFonts w:ascii="Arial Narrow" w:eastAsia="Batang" w:hAnsi="Arial Narrow" w:cs="Batang"/>
                <w:sz w:val="20"/>
                <w:szCs w:val="20"/>
                <w:lang w:eastAsia="ko-KR"/>
              </w:rPr>
            </w:pPr>
            <w:r w:rsidRPr="006D3E85">
              <w:rPr>
                <w:rFonts w:ascii="Arial Narrow" w:eastAsia="Batang" w:hAnsi="Arial Narrow" w:cs="Batang"/>
                <w:sz w:val="20"/>
                <w:szCs w:val="20"/>
                <w:lang w:eastAsia="ko-KR"/>
              </w:rPr>
              <w:t>Consent of participant is required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3D2B159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Respondent indicates their consent to participate in screener</w:t>
            </w:r>
          </w:p>
        </w:tc>
      </w:tr>
      <w:tr w:rsidR="007966F0" w:rsidRPr="006D3E85" w14:paraId="0A26434D" w14:textId="77777777" w:rsidTr="007966F0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565F4E9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17346" w14:textId="77777777" w:rsidR="007966F0" w:rsidRPr="006D3E85" w:rsidRDefault="007966F0" w:rsidP="007966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Do you live in Wake County, NC?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72601C18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Determine if respondent is eligible to participate in this study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C22B27D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Confirm respondent is eligible to participate in this study</w:t>
            </w:r>
          </w:p>
        </w:tc>
      </w:tr>
      <w:tr w:rsidR="007966F0" w:rsidRPr="006D3E85" w14:paraId="62EA7792" w14:textId="77777777" w:rsidTr="007966F0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78F08503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BAC17" w14:textId="77777777" w:rsidR="007966F0" w:rsidRPr="006D3E85" w:rsidRDefault="007966F0" w:rsidP="007966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On what date did you receive your most recent speeding citation?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C75CCB1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Determine if respondent is eligible to participate in this study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E3A7014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Confirm respondent is eligible to participate in this study</w:t>
            </w:r>
          </w:p>
        </w:tc>
      </w:tr>
      <w:tr w:rsidR="007966F0" w:rsidRPr="006D3E85" w14:paraId="0B0D8EE6" w14:textId="77777777" w:rsidTr="007966F0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7FA00BE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B57A9" w14:textId="77777777" w:rsidR="007966F0" w:rsidRPr="006D3E85" w:rsidRDefault="007966F0" w:rsidP="007966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How many speeding citations have you received in the past 5 years?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15EB1AE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Determine if respondent is eligible to participate in this study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8D33E65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Confirm respondent is eligible to participate in this study</w:t>
            </w:r>
          </w:p>
        </w:tc>
      </w:tr>
      <w:tr w:rsidR="007966F0" w:rsidRPr="006D3E85" w14:paraId="6F12CC79" w14:textId="77777777" w:rsidTr="007966F0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22FB7BE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8B19E" w14:textId="77777777" w:rsidR="007966F0" w:rsidRPr="006D3E85" w:rsidRDefault="007966F0" w:rsidP="007966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Have you completed a traffic safety/driver education course in the past 3 years?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1B2B9B7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Determine if respondent is eligible to participate in this study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08B679D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Confirm respondent is eligible to participate in this study</w:t>
            </w:r>
          </w:p>
        </w:tc>
      </w:tr>
      <w:tr w:rsidR="007966F0" w:rsidRPr="006D3E85" w14:paraId="3B85EB0A" w14:textId="77777777" w:rsidTr="007966F0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F3B2103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6E4F06" w14:textId="77777777" w:rsidR="007966F0" w:rsidRPr="006D3E85" w:rsidRDefault="007966F0" w:rsidP="007966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Do you currently have a valid (i.e., not expired or suspended) NC driver’s license?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4DA7856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Determine if respondent is eligible to participate in this study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C476F4E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Confirm respondent is eligible to participate in this study</w:t>
            </w:r>
          </w:p>
        </w:tc>
      </w:tr>
      <w:tr w:rsidR="007966F0" w:rsidRPr="006D3E85" w14:paraId="5A35FD3A" w14:textId="77777777" w:rsidTr="007966F0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1B96A119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EF3FA" w14:textId="77777777" w:rsidR="007966F0" w:rsidRPr="006D3E85" w:rsidRDefault="007966F0" w:rsidP="007966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 xml:space="preserve">What vehicle do you drive most often?  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ED2AAFD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Determine if respondent is eligible to participate in this study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2F69EC6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Confirm respondent is eligible to participate in this study</w:t>
            </w:r>
          </w:p>
        </w:tc>
      </w:tr>
      <w:tr w:rsidR="007966F0" w:rsidRPr="006D3E85" w14:paraId="2464CB96" w14:textId="77777777" w:rsidTr="007966F0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440781A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C7C14" w14:textId="77777777" w:rsidR="007966F0" w:rsidRPr="006D3E85" w:rsidRDefault="007966F0" w:rsidP="007966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In an average week, about how many trips do you take over 5 miles in length?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940BDB1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Determine if respondent is eligible to participate in this study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3BA1281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Confirm respondent is eligible to participate in this study</w:t>
            </w:r>
          </w:p>
        </w:tc>
      </w:tr>
      <w:tr w:rsidR="007966F0" w:rsidRPr="006D3E85" w14:paraId="09410012" w14:textId="77777777" w:rsidTr="007966F0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9E30279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2B2A7" w14:textId="77777777" w:rsidR="007966F0" w:rsidRPr="006D3E85" w:rsidRDefault="007966F0" w:rsidP="007966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About how many miles do you drive per year?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7EC6A37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Determine if respondent is eligible to participate in this study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3B386A4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Confirm respondent is eligible to participate in this study</w:t>
            </w:r>
          </w:p>
        </w:tc>
      </w:tr>
      <w:tr w:rsidR="007966F0" w:rsidRPr="006D3E85" w14:paraId="52B46615" w14:textId="77777777" w:rsidTr="007966F0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1DAC78C0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118CA" w14:textId="77777777" w:rsidR="007966F0" w:rsidRPr="006D3E85" w:rsidRDefault="007966F0" w:rsidP="007966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Do you have plans for any long-distance driving trips during the next 60 days?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B4102AE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Determine if respondent is eligible to participate in this study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810AC73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Confirm respondent is eligible to participate in this study</w:t>
            </w:r>
          </w:p>
        </w:tc>
      </w:tr>
      <w:tr w:rsidR="007966F0" w:rsidRPr="006D3E85" w14:paraId="50C4F3C9" w14:textId="77777777" w:rsidTr="007966F0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DBD1735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03575" w14:textId="77777777" w:rsidR="007966F0" w:rsidRPr="006D3E85" w:rsidRDefault="007966F0" w:rsidP="007966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What is your sex?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767F7DE0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Gender information is required to balance sample size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40CF94E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Ensure gender is balanced within each age group</w:t>
            </w:r>
          </w:p>
        </w:tc>
      </w:tr>
      <w:tr w:rsidR="007966F0" w:rsidRPr="006D3E85" w14:paraId="2FFF83E3" w14:textId="77777777" w:rsidTr="007966F0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EC946AE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940D2" w14:textId="77777777" w:rsidR="007966F0" w:rsidRPr="006D3E85" w:rsidRDefault="007966F0" w:rsidP="007966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What is your age?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A28C0A9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Age information is required to form age groups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873DD5A" w14:textId="77777777" w:rsidR="007966F0" w:rsidRPr="006D3E85" w:rsidRDefault="007966F0" w:rsidP="007966F0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Ensure age groups are formed as designed</w:t>
            </w:r>
          </w:p>
        </w:tc>
      </w:tr>
    </w:tbl>
    <w:p w14:paraId="78736C29" w14:textId="77777777" w:rsidR="007966F0" w:rsidRDefault="007966F0"/>
    <w:p w14:paraId="7F0952C8" w14:textId="77777777" w:rsidR="00D2077B" w:rsidRDefault="00D2077B"/>
    <w:p w14:paraId="23B9C675" w14:textId="77777777" w:rsidR="00D2077B" w:rsidRDefault="00D2077B"/>
    <w:p w14:paraId="28FF3D76" w14:textId="7377F390" w:rsidR="00F02AAE" w:rsidRDefault="00F02AAE">
      <w:r>
        <w:br w:type="page"/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1548"/>
        <w:gridCol w:w="2970"/>
        <w:gridCol w:w="2610"/>
        <w:gridCol w:w="2520"/>
      </w:tblGrid>
      <w:tr w:rsidR="00D2077B" w:rsidRPr="006D3E85" w14:paraId="42C44D8E" w14:textId="77777777" w:rsidTr="00F02AAE">
        <w:tc>
          <w:tcPr>
            <w:tcW w:w="9648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2E5B23B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0F35D86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3E85">
              <w:rPr>
                <w:rFonts w:ascii="Arial Narrow" w:hAnsi="Arial Narrow"/>
                <w:b/>
                <w:sz w:val="20"/>
                <w:szCs w:val="20"/>
              </w:rPr>
              <w:t>Demographic Questionnaire</w:t>
            </w:r>
          </w:p>
          <w:p w14:paraId="33579A39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37220" w:rsidRPr="006D3E85" w14:paraId="3A2DF1BC" w14:textId="77777777" w:rsidTr="00237220"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01A0C" w14:textId="77777777" w:rsidR="00237220" w:rsidRPr="006D3E85" w:rsidRDefault="00237220" w:rsidP="00F02AAE">
            <w:pPr>
              <w:jc w:val="center"/>
              <w:rPr>
                <w:rFonts w:ascii="Arial Narrow" w:hAnsi="Arial Narrow"/>
                <w:b/>
              </w:rPr>
            </w:pPr>
            <w:r w:rsidRPr="006D3E85">
              <w:rPr>
                <w:rFonts w:ascii="Arial Narrow" w:hAnsi="Arial Narrow"/>
                <w:b/>
              </w:rPr>
              <w:t>Questionnaire Items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439EA" w14:textId="77777777" w:rsidR="00237220" w:rsidRPr="006D3E85" w:rsidRDefault="00237220" w:rsidP="00F02AAE">
            <w:pPr>
              <w:jc w:val="center"/>
              <w:rPr>
                <w:rFonts w:ascii="Arial Narrow" w:hAnsi="Arial Narrow"/>
                <w:b/>
              </w:rPr>
            </w:pPr>
            <w:r w:rsidRPr="006D3E85">
              <w:rPr>
                <w:rFonts w:ascii="Arial Narrow" w:hAnsi="Arial Narrow"/>
                <w:b/>
              </w:rPr>
              <w:t>Target Information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EB413" w14:textId="77777777" w:rsidR="00237220" w:rsidRPr="006D3E85" w:rsidRDefault="00237220" w:rsidP="00F02AAE">
            <w:pPr>
              <w:jc w:val="center"/>
              <w:rPr>
                <w:rFonts w:ascii="Arial Narrow" w:hAnsi="Arial Narrow"/>
                <w:b/>
              </w:rPr>
            </w:pPr>
            <w:r w:rsidRPr="006D3E85">
              <w:rPr>
                <w:rFonts w:ascii="Arial Narrow" w:hAnsi="Arial Narrow"/>
                <w:b/>
              </w:rPr>
              <w:t>Relevance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F3696" w14:textId="77777777" w:rsidR="00237220" w:rsidRPr="006D3E85" w:rsidRDefault="00237220" w:rsidP="00F02AAE">
            <w:pPr>
              <w:jc w:val="center"/>
              <w:rPr>
                <w:rFonts w:ascii="Arial Narrow" w:hAnsi="Arial Narrow"/>
                <w:b/>
              </w:rPr>
            </w:pPr>
            <w:r w:rsidRPr="006D3E85">
              <w:rPr>
                <w:rFonts w:ascii="Arial Narrow" w:hAnsi="Arial Narrow"/>
                <w:b/>
              </w:rPr>
              <w:t>Application</w:t>
            </w:r>
          </w:p>
        </w:tc>
      </w:tr>
      <w:tr w:rsidR="00237220" w:rsidRPr="006D3E85" w14:paraId="7F6FA284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F9F7997" w14:textId="77777777" w:rsidR="00237220" w:rsidRPr="006D3E85" w:rsidRDefault="00237220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F1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8437C" w14:textId="77777777" w:rsidR="00237220" w:rsidRPr="006D3E85" w:rsidRDefault="00237220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Gender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7C11DDA3" w14:textId="77777777" w:rsidR="00237220" w:rsidRPr="006D3E85" w:rsidRDefault="00237220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Driving attitudes &amp; speeding behavior often varies by demographics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4709E24" w14:textId="77777777" w:rsidR="00237220" w:rsidRPr="006D3E85" w:rsidRDefault="00237220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Important information for interpreting speeding behavior and developing appropriate education program</w:t>
            </w:r>
          </w:p>
        </w:tc>
      </w:tr>
      <w:tr w:rsidR="00237220" w:rsidRPr="006D3E85" w14:paraId="7FA4E3DA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78BAA12E" w14:textId="77777777" w:rsidR="00237220" w:rsidRPr="006D3E85" w:rsidRDefault="00237220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F2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64C09" w14:textId="77777777" w:rsidR="00237220" w:rsidRPr="006D3E85" w:rsidRDefault="00237220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Age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45FC585" w14:textId="77777777" w:rsidR="00237220" w:rsidRPr="006D3E85" w:rsidRDefault="00237220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Driving attitudes &amp; speeding behavior often varies by demographics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9294766" w14:textId="77777777" w:rsidR="00237220" w:rsidRPr="006D3E85" w:rsidRDefault="00237220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Important information for interpreting speeding behavior and developing appropriate education program</w:t>
            </w:r>
          </w:p>
        </w:tc>
      </w:tr>
      <w:tr w:rsidR="00237220" w:rsidRPr="006D3E85" w14:paraId="0725C271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73C60D31" w14:textId="77777777" w:rsidR="00237220" w:rsidRPr="006D3E85" w:rsidRDefault="00237220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F3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4F954" w14:textId="77777777" w:rsidR="00237220" w:rsidRPr="006D3E85" w:rsidRDefault="00237220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Marital status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40DCDFA" w14:textId="77777777" w:rsidR="00237220" w:rsidRPr="006D3E85" w:rsidRDefault="00237220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Driving attitudes &amp; speeding behavior often varies by demographics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0A3CE14" w14:textId="77777777" w:rsidR="00237220" w:rsidRPr="006D3E85" w:rsidRDefault="00237220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Important information for interpreting speeding behavior and developing appropriate education program</w:t>
            </w:r>
          </w:p>
        </w:tc>
      </w:tr>
      <w:tr w:rsidR="00237220" w:rsidRPr="006D3E85" w14:paraId="7E4052DC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EA10F1D" w14:textId="77777777" w:rsidR="00237220" w:rsidRPr="006D3E85" w:rsidRDefault="00237220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F4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DAFDE" w14:textId="77777777" w:rsidR="00237220" w:rsidRPr="006D3E85" w:rsidRDefault="00237220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Education level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4E09371" w14:textId="77777777" w:rsidR="00237220" w:rsidRPr="006D3E85" w:rsidRDefault="00237220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Driving attitudes &amp; speeding behavior often varies by demographics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6852DF1" w14:textId="77777777" w:rsidR="00237220" w:rsidRPr="006D3E85" w:rsidRDefault="00237220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Important information for interpreting speeding behavior and developing appropriate education program</w:t>
            </w:r>
          </w:p>
        </w:tc>
      </w:tr>
      <w:tr w:rsidR="00237220" w:rsidRPr="006D3E85" w14:paraId="5A62C1C6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4B7B9BC" w14:textId="77777777" w:rsidR="00237220" w:rsidRPr="006D3E85" w:rsidRDefault="00237220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F5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D25DC" w14:textId="77777777" w:rsidR="00237220" w:rsidRPr="006D3E85" w:rsidRDefault="00237220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Rural, urban, suburban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B82241D" w14:textId="77777777" w:rsidR="00237220" w:rsidRPr="006D3E85" w:rsidRDefault="00237220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Driving attitudes &amp; speeding behavior often varies by demographics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AB05967" w14:textId="77777777" w:rsidR="00237220" w:rsidRPr="006D3E85" w:rsidRDefault="00237220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Important information for interpreting speeding behavior and developing appropriate education program</w:t>
            </w:r>
          </w:p>
        </w:tc>
      </w:tr>
      <w:tr w:rsidR="00237220" w:rsidRPr="006D3E85" w14:paraId="5DB5A920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19B09E6D" w14:textId="77777777" w:rsidR="00237220" w:rsidRPr="006D3E85" w:rsidRDefault="00237220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F6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A78BE" w14:textId="77777777" w:rsidR="00237220" w:rsidRPr="006D3E85" w:rsidRDefault="00237220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Recent speeding citation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7B6CCE4" w14:textId="77777777" w:rsidR="00237220" w:rsidRPr="006D3E85" w:rsidRDefault="00237220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Driving attitudes &amp; speeding behavior often varies by demographics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ADF25AF" w14:textId="77777777" w:rsidR="00237220" w:rsidRPr="006D3E85" w:rsidRDefault="00237220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Important information for interpreting speeding behavior and developing appropriate education program</w:t>
            </w:r>
          </w:p>
        </w:tc>
      </w:tr>
      <w:tr w:rsidR="00237220" w:rsidRPr="006D3E85" w14:paraId="700E4AA9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1D2628E3" w14:textId="77777777" w:rsidR="00237220" w:rsidRPr="006D3E85" w:rsidRDefault="00237220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F7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B5465" w14:textId="77777777" w:rsidR="00237220" w:rsidRPr="006D3E85" w:rsidRDefault="00237220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Number of speeding citations in the past 5 years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3E18EEA" w14:textId="77777777" w:rsidR="00237220" w:rsidRPr="006D3E85" w:rsidRDefault="00237220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Violation/Crash records are usually strong predictors of speeding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F349A40" w14:textId="77777777" w:rsidR="00237220" w:rsidRPr="006D3E85" w:rsidRDefault="00237220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Important information for interpreting speeding behavior and developing appropriate education program</w:t>
            </w:r>
          </w:p>
        </w:tc>
      </w:tr>
      <w:tr w:rsidR="00237220" w:rsidRPr="006D3E85" w14:paraId="1821CBB1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F53252F" w14:textId="77777777" w:rsidR="00237220" w:rsidRPr="006D3E85" w:rsidRDefault="00237220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F8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67C93" w14:textId="77777777" w:rsidR="00237220" w:rsidRPr="006D3E85" w:rsidRDefault="00237220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Traffic safety/driver education course in the past 3 years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0A60106" w14:textId="77777777" w:rsidR="00237220" w:rsidRPr="006D3E85" w:rsidRDefault="00237220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Driving attitudes &amp; speeding behavior often varies by demographics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B82130F" w14:textId="77777777" w:rsidR="00237220" w:rsidRPr="006D3E85" w:rsidRDefault="00237220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Important information for interpreting speeding behavior and developing appropriate education program</w:t>
            </w:r>
          </w:p>
        </w:tc>
      </w:tr>
      <w:tr w:rsidR="00237220" w:rsidRPr="006D3E85" w14:paraId="20ED1931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3900357" w14:textId="77777777" w:rsidR="00237220" w:rsidRPr="006D3E85" w:rsidRDefault="00237220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F9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D09BB" w14:textId="77777777" w:rsidR="00237220" w:rsidRPr="006D3E85" w:rsidRDefault="00237220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Average frequency of driving over 5 miles per week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8CB1EB5" w14:textId="77777777" w:rsidR="00237220" w:rsidRPr="006D3E85" w:rsidRDefault="00237220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Measure of frequency of driving will be used to compare frequency of speeding by accounting for individual drivers’ exposure level of driving and speeding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365BC13" w14:textId="77777777" w:rsidR="00237220" w:rsidRPr="006D3E85" w:rsidRDefault="00237220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Important information for interpreting speeding behavior and developing appropriate education program</w:t>
            </w:r>
          </w:p>
        </w:tc>
      </w:tr>
      <w:tr w:rsidR="00237220" w:rsidRPr="006D3E85" w14:paraId="1C0074C0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2EC430B" w14:textId="77777777" w:rsidR="00237220" w:rsidRPr="006D3E85" w:rsidRDefault="00237220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F10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4D974" w14:textId="77777777" w:rsidR="00237220" w:rsidRPr="006D3E85" w:rsidRDefault="00237220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Average driving mileage per year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CA73CE4" w14:textId="77777777" w:rsidR="00237220" w:rsidRPr="006D3E85" w:rsidRDefault="00237220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frequency of driving will be used to compare frequency of speeding by accounting for individual drivers’ exposure level of driving and speeding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6D7B326" w14:textId="77777777" w:rsidR="00237220" w:rsidRPr="006D3E85" w:rsidRDefault="00237220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Important information for interpreting speeding behavior and developing appropriate education program</w:t>
            </w:r>
          </w:p>
        </w:tc>
      </w:tr>
    </w:tbl>
    <w:p w14:paraId="4ACEFFEB" w14:textId="30EB5CDC" w:rsidR="00F02AAE" w:rsidRDefault="00F02AAE"/>
    <w:p w14:paraId="505626C2" w14:textId="77777777" w:rsidR="00F02AAE" w:rsidRDefault="00F02AAE">
      <w:r>
        <w:br w:type="page"/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1548"/>
        <w:gridCol w:w="2970"/>
        <w:gridCol w:w="2610"/>
        <w:gridCol w:w="2520"/>
      </w:tblGrid>
      <w:tr w:rsidR="00237220" w:rsidRPr="006D3E85" w14:paraId="7D63FBE5" w14:textId="77777777" w:rsidTr="00F65F82">
        <w:tc>
          <w:tcPr>
            <w:tcW w:w="964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023CBE2E" w14:textId="77777777" w:rsidR="00237220" w:rsidRPr="006D3E85" w:rsidRDefault="00237220" w:rsidP="00FB7F8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6F58A78D" w14:textId="77777777" w:rsidR="00237220" w:rsidRPr="006D3E85" w:rsidRDefault="00237220" w:rsidP="00FB7F86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6D3E85">
              <w:rPr>
                <w:rFonts w:ascii="Arial Narrow" w:hAnsi="Arial Narrow"/>
                <w:b/>
                <w:sz w:val="20"/>
                <w:szCs w:val="16"/>
              </w:rPr>
              <w:t>Speeding Behavior Questionnaire</w:t>
            </w:r>
          </w:p>
          <w:p w14:paraId="3720B8F2" w14:textId="77777777" w:rsidR="00237220" w:rsidRPr="006D3E85" w:rsidRDefault="00237220" w:rsidP="00FB7F8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7966F0" w:rsidRPr="006D3E85" w14:paraId="084CE972" w14:textId="77777777" w:rsidTr="00F65F82">
        <w:tc>
          <w:tcPr>
            <w:tcW w:w="964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7FC3742D" w14:textId="77777777" w:rsidR="007966F0" w:rsidRPr="006D3E85" w:rsidRDefault="007966F0" w:rsidP="0023722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3E85">
              <w:rPr>
                <w:rFonts w:ascii="Arial Narrow" w:hAnsi="Arial Narrow"/>
                <w:b/>
                <w:sz w:val="20"/>
                <w:szCs w:val="20"/>
              </w:rPr>
              <w:t>Driving Behavior</w:t>
            </w:r>
          </w:p>
        </w:tc>
      </w:tr>
      <w:tr w:rsidR="007966F0" w:rsidRPr="006D3E85" w14:paraId="5720204D" w14:textId="77777777" w:rsidTr="007966F0">
        <w:tc>
          <w:tcPr>
            <w:tcW w:w="154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A48113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b/>
              </w:rPr>
            </w:pPr>
            <w:r w:rsidRPr="006D3E85">
              <w:rPr>
                <w:rFonts w:ascii="Arial Narrow" w:hAnsi="Arial Narrow"/>
                <w:b/>
              </w:rPr>
              <w:t>Questionnaire Items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87465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b/>
              </w:rPr>
            </w:pPr>
            <w:r w:rsidRPr="006D3E85">
              <w:rPr>
                <w:rFonts w:ascii="Arial Narrow" w:hAnsi="Arial Narrow"/>
                <w:b/>
              </w:rPr>
              <w:t>Target Information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60CE7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b/>
              </w:rPr>
            </w:pPr>
            <w:r w:rsidRPr="006D3E85">
              <w:rPr>
                <w:rFonts w:ascii="Arial Narrow" w:hAnsi="Arial Narrow"/>
                <w:b/>
              </w:rPr>
              <w:t>Relevance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79B4F7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b/>
              </w:rPr>
            </w:pPr>
            <w:r w:rsidRPr="006D3E85">
              <w:rPr>
                <w:rFonts w:ascii="Arial Narrow" w:hAnsi="Arial Narrow"/>
                <w:b/>
              </w:rPr>
              <w:t>Application</w:t>
            </w:r>
          </w:p>
        </w:tc>
      </w:tr>
      <w:tr w:rsidR="007966F0" w:rsidRPr="006D3E85" w14:paraId="483FD6B5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06840923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A1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5F2B0E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run red lights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6803796C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68560D0F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06C046DE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541CCAEC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A2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A1B286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take risks for fun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294AA303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2F5C65F5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59470CDB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196B647A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A3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FA6E24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change lanes suddenly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6D604267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20E055C4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737B25A7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15C5006F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A4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AE51C1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go to through a stop sign without stopping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57833221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5F26EDBC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5C0C8978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56606822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A5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B87D2EB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speed for the thrill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34B350CC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5E2F6A44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05496E87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6802A778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A6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DF8F7E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not yield the right of way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4390BA00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223C7B0D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7DC6097C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6D21EB7C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A7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53E7F6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make illegal turns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32F6A235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3AB99CED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3BB9D6C1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3166CEA3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A8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120EF7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tailgate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5FD50C12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0B3CEF6D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799AF81B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63707FC1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A9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E2008D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follow emergency vehicles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123C2194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27E0E416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272FF88D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492D1506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A10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8C72B3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take more risks when in a hurry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64192FF7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355208FF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611DACA3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765F11DC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A11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3D208E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driver at normal speed during bad weather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1C16B657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2E5DD769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73F47577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4A74CCB8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A12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DE9112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use the right lane to pass another  car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5E7064C3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18D6652F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3243BC5A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044B5BAF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A13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08E904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try to be the first off the line when a light turns green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22E0313F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0DCDFBDB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29B5401A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6B9DA095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A14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2676CE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accelerate when a traffic light turns yellow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73A88E48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24674B02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22B4CB19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2968FE03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A15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E58764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cut off/honk/yell at other drivers driving too slowly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6F87DA0C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49C4EC94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54A70225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0CE0560D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A16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51EDA4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race other cars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031679E8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104F7E25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6272710C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260A38D5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A17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3312BA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not check the rearview mirror when passing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4F62511F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09CEED4E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53AB3941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5B67BD8A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A18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DF2B5A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driver 10-20 mph over the speed limit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4D8EFBD4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015FCF95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23B32515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6AC0604F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A19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3B9901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driver more than 20 mph over the speed limit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1669A132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6D59A8F1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25C6F943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2AA2501A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A20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E7B523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not yield to pedestrians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671CC253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5557D659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567571E4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5D554C84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A21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65413E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pass where visibility was obscured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4384A078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520CF73B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371E33CB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729F2166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A22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D143A2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use the shoulder to pass another car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401C882D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21A0F686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182E3903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1CB5C6AB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A23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4935262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speed in construction zones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22CC3F49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10A4AA84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347A305D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404DDE43" w14:textId="77777777" w:rsidR="007966F0" w:rsidRPr="006D3E85" w:rsidRDefault="007966F0" w:rsidP="00CF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A24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5496B2" w14:textId="77777777" w:rsidR="007966F0" w:rsidRPr="006D3E85" w:rsidRDefault="007966F0" w:rsidP="007D5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Respondent’s general driving style in terms of passing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7625E2C8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267A14BC" w14:textId="77777777" w:rsidR="007966F0" w:rsidRPr="006D3E85" w:rsidRDefault="007966F0" w:rsidP="007D5D09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3E646397" w14:textId="77777777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14:paraId="4E9E1EE0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A25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134EF8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Respondent’s general driving style in terms of passing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36C94088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 of how often driver has had specific types of driving behavior in the last 30 days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61BD8356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basic driving behavior/pattern</w:t>
            </w:r>
          </w:p>
        </w:tc>
      </w:tr>
      <w:tr w:rsidR="007966F0" w:rsidRPr="006D3E85" w14:paraId="53F35214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C4D8088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A26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8B1BB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would driver 15 mph over the speed limit on multi-lane dived highways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3D721FB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Established speeding question; speeding-related crashes often related to differential speeds of vehicles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F3F8C39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Measure of speeding tendency: questions from (Richard et al., 2017: </w:t>
            </w:r>
            <w:r w:rsidRPr="006D3E85">
              <w:rPr>
                <w:rFonts w:ascii="Arial Narrow" w:hAnsi="Arial Narrow"/>
                <w:i/>
                <w:sz w:val="20"/>
                <w:szCs w:val="20"/>
              </w:rPr>
              <w:t>Matching Countermeasures to Driver Types and Speeding Behavior</w:t>
            </w:r>
            <w:r w:rsidRPr="006D3E85">
              <w:rPr>
                <w:rFonts w:ascii="Arial Narrow" w:hAnsi="Arial Narrow"/>
                <w:sz w:val="20"/>
                <w:szCs w:val="20"/>
              </w:rPr>
              <w:t xml:space="preserve"> ) to define driver speeding patterns </w:t>
            </w:r>
          </w:p>
        </w:tc>
      </w:tr>
      <w:tr w:rsidR="007966F0" w:rsidRPr="006D3E85" w14:paraId="5196AEB8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8A0AE45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A27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A6137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would driver 15 mph over the speed limit on multi-lane, interstate freeway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B802DC8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Established speeding question; speeding-related crashes often related to differential speeds of vehicles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F693158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Measure of speeding tendency: questions from (Richard et al., 2017: </w:t>
            </w:r>
            <w:r w:rsidRPr="006D3E85">
              <w:rPr>
                <w:rFonts w:ascii="Arial Narrow" w:hAnsi="Arial Narrow"/>
                <w:i/>
                <w:sz w:val="20"/>
                <w:szCs w:val="20"/>
              </w:rPr>
              <w:t>Matching Countermeasures to Driver Types and Speeding Behavior</w:t>
            </w:r>
            <w:r w:rsidRPr="006D3E85">
              <w:rPr>
                <w:rFonts w:ascii="Arial Narrow" w:hAnsi="Arial Narrow"/>
                <w:sz w:val="20"/>
                <w:szCs w:val="20"/>
              </w:rPr>
              <w:t xml:space="preserve"> ) to define driver speeding patterns</w:t>
            </w:r>
          </w:p>
        </w:tc>
      </w:tr>
      <w:tr w:rsidR="007966F0" w:rsidRPr="006D3E85" w14:paraId="6DBD03B1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1CB9BA10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A28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3BCE6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would driver 15 mph over the speed limit on two-lane highways in rural areas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212892A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Established speeding question; speeding-related crashes often related to differential speeds of vehicles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C24E048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Measure of speeding tendency: questions from (Richard et al., 2017: </w:t>
            </w:r>
            <w:r w:rsidRPr="006D3E85">
              <w:rPr>
                <w:rFonts w:ascii="Arial Narrow" w:hAnsi="Arial Narrow"/>
                <w:i/>
                <w:sz w:val="20"/>
                <w:szCs w:val="20"/>
              </w:rPr>
              <w:t>Matching Countermeasures to Driver Types and Speeding Behavior</w:t>
            </w:r>
            <w:r w:rsidRPr="006D3E85">
              <w:rPr>
                <w:rFonts w:ascii="Arial Narrow" w:hAnsi="Arial Narrow"/>
                <w:sz w:val="20"/>
                <w:szCs w:val="20"/>
              </w:rPr>
              <w:t xml:space="preserve"> ) to define driver speeding patterns</w:t>
            </w:r>
          </w:p>
        </w:tc>
      </w:tr>
      <w:tr w:rsidR="007966F0" w:rsidRPr="006D3E85" w14:paraId="1F9980DC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7439FD4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A29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74BAD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would driver 15 mph over the speed limit on rural country roads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7FF0682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Established speeding question; speeding-related crashes often related to differential speeds of vehicles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DA9A12F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Measure of speeding tendency: questions from (Richard et al., 2017: </w:t>
            </w:r>
            <w:r w:rsidRPr="006D3E85">
              <w:rPr>
                <w:rFonts w:ascii="Arial Narrow" w:hAnsi="Arial Narrow"/>
                <w:i/>
                <w:sz w:val="20"/>
                <w:szCs w:val="20"/>
              </w:rPr>
              <w:t>Matching Countermeasures to Driver Types and Speeding Behavior</w:t>
            </w:r>
            <w:r w:rsidRPr="006D3E85">
              <w:rPr>
                <w:rFonts w:ascii="Arial Narrow" w:hAnsi="Arial Narrow"/>
                <w:sz w:val="20"/>
                <w:szCs w:val="20"/>
              </w:rPr>
              <w:t xml:space="preserve"> ) to define driver speeding patterns</w:t>
            </w:r>
          </w:p>
        </w:tc>
      </w:tr>
      <w:tr w:rsidR="007966F0" w:rsidRPr="006D3E85" w14:paraId="06496300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EF14A44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A30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B0471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would driver 15 mph over the speed limit on neighborhood or residential streets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6A658EA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Established speeding question; speeding-related crashes often related to differential speeds of vehicles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6ADD821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Measure of speeding tendency: questions from (Richard et al., 2017: </w:t>
            </w:r>
            <w:r w:rsidRPr="006D3E85">
              <w:rPr>
                <w:rFonts w:ascii="Arial Narrow" w:hAnsi="Arial Narrow"/>
                <w:i/>
                <w:sz w:val="20"/>
                <w:szCs w:val="20"/>
              </w:rPr>
              <w:t>Matching Countermeasures to Driver Types and Speeding Behavior</w:t>
            </w:r>
            <w:r w:rsidRPr="006D3E85">
              <w:rPr>
                <w:rFonts w:ascii="Arial Narrow" w:hAnsi="Arial Narrow"/>
                <w:sz w:val="20"/>
                <w:szCs w:val="20"/>
              </w:rPr>
              <w:t xml:space="preserve"> ) to define driver speeding patterns</w:t>
            </w:r>
          </w:p>
        </w:tc>
      </w:tr>
      <w:tr w:rsidR="007966F0" w:rsidRPr="006D3E85" w14:paraId="17E500B9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867B7F6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A31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944B7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How often respondent would driver 15 mph over the speed limit in town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49DECFB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Established speeding question; speeding-related crashes often related to differential speeds of vehicles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999447B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Measure of speeding tendency: questions from (Richard et al., 2017: </w:t>
            </w:r>
            <w:r w:rsidRPr="006D3E85">
              <w:rPr>
                <w:rFonts w:ascii="Arial Narrow" w:hAnsi="Arial Narrow"/>
                <w:i/>
                <w:sz w:val="20"/>
                <w:szCs w:val="20"/>
              </w:rPr>
              <w:t>Matching Countermeasures to Driver Types and Speeding Behavior</w:t>
            </w:r>
            <w:r w:rsidRPr="006D3E85">
              <w:rPr>
                <w:rFonts w:ascii="Arial Narrow" w:hAnsi="Arial Narrow"/>
                <w:sz w:val="20"/>
                <w:szCs w:val="20"/>
              </w:rPr>
              <w:t xml:space="preserve"> ) to define driver speeding patterns</w:t>
            </w:r>
          </w:p>
        </w:tc>
      </w:tr>
      <w:tr w:rsidR="007966F0" w:rsidRPr="006D3E85" w14:paraId="4C6EE9F6" w14:textId="77777777" w:rsidTr="009B1258">
        <w:tc>
          <w:tcPr>
            <w:tcW w:w="9648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7596B1C" w14:textId="77777777" w:rsidR="007966F0" w:rsidRPr="006D3E85" w:rsidRDefault="007966F0" w:rsidP="001E69E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3E85">
              <w:rPr>
                <w:rFonts w:ascii="Arial Narrow" w:hAnsi="Arial Narrow"/>
                <w:b/>
                <w:sz w:val="20"/>
                <w:szCs w:val="20"/>
              </w:rPr>
              <w:t>Basic Attitudes and Beliefs, and Opinions</w:t>
            </w:r>
          </w:p>
        </w:tc>
      </w:tr>
      <w:tr w:rsidR="007966F0" w:rsidRPr="006D3E85" w14:paraId="1E141218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6126592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F7EC3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Agreement/disagreement of relationship between driving near the speed limit and pedestrians’ risk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53EC7D2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Scale of questions that indicates propensity to drive fast / speed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48499FA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perspective on driving near the speed limit</w:t>
            </w:r>
          </w:p>
        </w:tc>
      </w:tr>
      <w:tr w:rsidR="007966F0" w:rsidRPr="006D3E85" w14:paraId="0CA12248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306E961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3ECBB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Agreement/disagreement of relationship between driving near the speed limit and reducing probability of accident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20D8825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Scale of questions that indicates propensity to drive fast / speed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C2CC57C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perspective on driving near the speed limit</w:t>
            </w:r>
          </w:p>
        </w:tc>
      </w:tr>
      <w:tr w:rsidR="007966F0" w:rsidRPr="006D3E85" w14:paraId="363932F4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1CACDDEE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AA8A9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Agreement/disagreement of relationship between driving near the speed limit and keeping up with traffic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FB533E3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Scale of questions that indicates propensity to drive fast / speed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59452CC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perspective on driving near the speed limit</w:t>
            </w:r>
          </w:p>
        </w:tc>
      </w:tr>
      <w:tr w:rsidR="007966F0" w:rsidRPr="006D3E85" w14:paraId="2220E6CA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B64821F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B4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0C40A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Agreement/disagreement of relationship between driving near the speed limit and fuel efficiency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ECD993C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Scale of questions that indicates propensity to drive fast / speed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07C7853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perspective on driving near the speed limit</w:t>
            </w:r>
          </w:p>
        </w:tc>
      </w:tr>
      <w:tr w:rsidR="007966F0" w:rsidRPr="006D3E85" w14:paraId="4DF86F2A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34296AB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AFC4F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Agreement/disagreement of relationship between driving near the speed limit and annoying other drivers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0CE228A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Scale of questions that indicates propensity to drive fast / speed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F0FD8AE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perspective on driving near the speed limit</w:t>
            </w:r>
          </w:p>
        </w:tc>
      </w:tr>
      <w:tr w:rsidR="007966F0" w:rsidRPr="006D3E85" w14:paraId="2D8C0526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ECD8416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B6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11410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Agreement/disagreement of relationship between driving near the speed limit and holding up traffic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A7B7C02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Scale of questions that indicates propensity to drive fast / speed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E513C89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perspective on driving near the speed limit</w:t>
            </w:r>
          </w:p>
        </w:tc>
      </w:tr>
      <w:tr w:rsidR="007966F0" w:rsidRPr="006D3E85" w14:paraId="4C3A06D7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FAE512D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D2B67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Agreement/disagreement of relationship between driving near the speed limit and travel duration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026D23B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Scale of questions that indicates propensity to drive fast / speed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C5BE3AB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perspective on driving near the speed limit</w:t>
            </w:r>
          </w:p>
        </w:tc>
      </w:tr>
      <w:tr w:rsidR="007966F0" w:rsidRPr="006D3E85" w14:paraId="4DCD0180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9253946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B8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32418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Agreement/disagreement of relationship between driving near the speed limit and feeling annoyed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7D5C9B9C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Scale of questions that indicates propensity to drive fast / speed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4CAA947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perspective on driving near the speed limit</w:t>
            </w:r>
          </w:p>
        </w:tc>
      </w:tr>
      <w:tr w:rsidR="007966F0" w:rsidRPr="006D3E85" w14:paraId="0B286A70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CBF7D3E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B9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48305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Agreement/disagreement of relationship between driving near the speed limit and feeling relaxed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E934C4E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Scale of questions that indicates propensity to drive fast / speed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3E31EFC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perspective on driving near the speed limit</w:t>
            </w:r>
          </w:p>
        </w:tc>
      </w:tr>
      <w:tr w:rsidR="007966F0" w:rsidRPr="006D3E85" w14:paraId="359F43D0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88809B4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B10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90F04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Agreement/disagreement of relationship between driving near the speed limit and feeling bored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8F1D103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Scale of questions that indicates propensity to drive fast / speed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FEC41A5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perspective on driving near the speed limit</w:t>
            </w:r>
          </w:p>
        </w:tc>
      </w:tr>
      <w:tr w:rsidR="007966F0" w:rsidRPr="006D3E85" w14:paraId="2EF56066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9F9597B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B11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A9223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Agreement/disagreement of relationship between driving near the speed limit and feeling safer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AF50303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Scale of questions that indicates propensity to drive fast / speed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48149B4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perspective on driving near the speed limit</w:t>
            </w:r>
          </w:p>
        </w:tc>
      </w:tr>
      <w:tr w:rsidR="007966F0" w:rsidRPr="006D3E85" w14:paraId="49EE746D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167FF303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B12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A7848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Agreement/disagreement of relationship between driving near the speed limit and detecting hazards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20532DA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Scale of questions that indicates propensity to drive fast / speed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C7CC716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perspective on driving near the speed limit</w:t>
            </w:r>
          </w:p>
        </w:tc>
      </w:tr>
      <w:tr w:rsidR="007966F0" w:rsidRPr="006D3E85" w14:paraId="42E961B5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BF566D7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B13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73FDC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Agreement/disagreement of relationship between driving near the speed limit and feeling more controllability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9D9E17F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Scale of questions that indicates propensity to drive fast / speed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6AC814E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perspective on driving near the speed limit</w:t>
            </w:r>
          </w:p>
        </w:tc>
      </w:tr>
      <w:tr w:rsidR="007966F0" w:rsidRPr="006D3E85" w14:paraId="19C19631" w14:textId="77777777" w:rsidTr="00EB3182">
        <w:tc>
          <w:tcPr>
            <w:tcW w:w="9648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E562477" w14:textId="77777777" w:rsidR="007966F0" w:rsidRPr="006D3E85" w:rsidRDefault="007966F0" w:rsidP="001E69E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3E85">
              <w:rPr>
                <w:rFonts w:ascii="Arial Narrow" w:hAnsi="Arial Narrow"/>
                <w:b/>
                <w:sz w:val="20"/>
                <w:szCs w:val="20"/>
              </w:rPr>
              <w:t>Basic Knowledge of Speeding Laws and Stopping Distances</w:t>
            </w:r>
          </w:p>
        </w:tc>
      </w:tr>
      <w:tr w:rsidR="007966F0" w:rsidRPr="006D3E85" w14:paraId="41F71795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2AB88AE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73B7F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Basic knowledge about State laws for speeding and speed limits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FA2717F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speeding-related laws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5E8E071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speeding laws (Source: 2018 North Carolina driver handbook)</w:t>
            </w:r>
          </w:p>
        </w:tc>
      </w:tr>
      <w:tr w:rsidR="007966F0" w:rsidRPr="006D3E85" w14:paraId="4BE5E0B2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F508260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66F26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Basic knowledge about State laws for speeding and speed limits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202C937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speeding-related laws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FEE1699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speeding laws (Source: 2018 North Carolina driver handbook)</w:t>
            </w:r>
          </w:p>
        </w:tc>
      </w:tr>
      <w:tr w:rsidR="007966F0" w:rsidRPr="006D3E85" w14:paraId="6ADE2BEE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CE9E2D5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FDADF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Basic knowledge about State laws for speeding and speed limits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C6C8084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speeding-related laws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98B2A2E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speeding-related laws Useful for understanding drivers’ knowledge on speeding laws (Source: 2018 North Carolina driver handbook)</w:t>
            </w:r>
          </w:p>
        </w:tc>
      </w:tr>
      <w:tr w:rsidR="007966F0" w:rsidRPr="006D3E85" w14:paraId="51F7554F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848482A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C4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55318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Basic knowledge about State laws for speeding and speed limits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F517F68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speeding-related laws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491A1C2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speeding laws (Source: 2018 North Carolina driver handbook)</w:t>
            </w:r>
          </w:p>
        </w:tc>
      </w:tr>
      <w:tr w:rsidR="007966F0" w:rsidRPr="006D3E85" w14:paraId="142908D9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18909CA1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599A9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Basic knowledge about State laws for speeding and speed limits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374EC0B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speeding-related laws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7904162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speeding laws (Source: 2018 North Carolina driver handbook)</w:t>
            </w:r>
          </w:p>
        </w:tc>
      </w:tr>
      <w:tr w:rsidR="007966F0" w:rsidRPr="006D3E85" w14:paraId="5BB44B93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54521CF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C6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EC5C9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Basic knowledge about State laws for speeding and speed limits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56683B7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speeding-related laws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8D7D934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speeding laws (Source: 2018 North Carolina driver handbook)</w:t>
            </w:r>
          </w:p>
        </w:tc>
      </w:tr>
      <w:tr w:rsidR="007966F0" w:rsidRPr="006D3E85" w14:paraId="4EDEFCC2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EC41C46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D630D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Basic knowledge about State laws for speeding and speed limits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94DB759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speeding-related laws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57FB210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speeding laws (Source: 2018 North Carolina driver handbook)</w:t>
            </w:r>
          </w:p>
        </w:tc>
      </w:tr>
      <w:tr w:rsidR="007966F0" w:rsidRPr="006D3E85" w14:paraId="69AF8DC0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B937C5C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C8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6C61D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Basic knowledge about State laws for speeding and speed limits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8BB2791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speeding-related laws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EE9C821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speeding laws (Source: 2018 North Carolina driver handbook)</w:t>
            </w:r>
          </w:p>
        </w:tc>
      </w:tr>
      <w:tr w:rsidR="007966F0" w:rsidRPr="006D3E85" w14:paraId="7CCC0523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EDDF105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C9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4005D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Basic knowledge about State laws for speeding and speed limits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43EEECA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speeding-related laws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D5B90BA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speeding laws (Source: 2018 North Carolina driver handbook)</w:t>
            </w:r>
          </w:p>
        </w:tc>
      </w:tr>
      <w:tr w:rsidR="007966F0" w:rsidRPr="006D3E85" w14:paraId="300F31C0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9EDFA30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C10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3E19F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Basic knowledge about State laws for speeding and speed limits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F1376F7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speeding-related laws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8C7B247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speeding laws (Source: 2018 North Carolina driver handbook)</w:t>
            </w:r>
          </w:p>
        </w:tc>
      </w:tr>
      <w:tr w:rsidR="007966F0" w:rsidRPr="006D3E85" w14:paraId="3C87E65A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1F45210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C11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D1C50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Basic knowledge about State laws for speeding and speed limits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D33DD24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speeding-related laws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9B76AC5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speeding laws (Source: 2018 North Carolina driver handbook)</w:t>
            </w:r>
          </w:p>
        </w:tc>
      </w:tr>
      <w:tr w:rsidR="007966F0" w:rsidRPr="006D3E85" w14:paraId="77BD421C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49CDBEB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C12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D9C50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Basic knowledge about State laws for speeding and speed limits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F529004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speeding-related laws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D6BB2F6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speeding laws (Source: 2018 North Carolina driver handbook)</w:t>
            </w:r>
          </w:p>
        </w:tc>
      </w:tr>
      <w:tr w:rsidR="007966F0" w:rsidRPr="006D3E85" w14:paraId="77A378D7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29E1599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C13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F57EF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Basic knowledge about State laws for speeding and speed limits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2CD655B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speeding-related laws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CB645DF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speeding laws (Source: 2018 North Carolina driver handbook)</w:t>
            </w:r>
          </w:p>
        </w:tc>
      </w:tr>
      <w:tr w:rsidR="007966F0" w:rsidRPr="006D3E85" w14:paraId="69E49412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55FC19F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C14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3D1CB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Basic knowledge about State laws for speeding and speed limits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2E43B34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speeding-related laws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8C0074B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speeding laws (Source: 2018 North Carolina driver handbook)</w:t>
            </w:r>
          </w:p>
        </w:tc>
      </w:tr>
      <w:tr w:rsidR="007966F0" w:rsidRPr="006D3E85" w14:paraId="2D0887FB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1116FDA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C15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CB499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Basic knowledge about State laws for speeding and speed limits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DA9001D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speeding-related laws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7763629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speeding laws (Source: 2018 North Carolina driver handbook)</w:t>
            </w:r>
          </w:p>
        </w:tc>
      </w:tr>
      <w:tr w:rsidR="007966F0" w:rsidRPr="006D3E85" w14:paraId="4E90B9F8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B556DCB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C16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1D4C5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Basic knowledge about State laws for speeding and speed limits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F2C631B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speeding-related laws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4E2DEF8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speeding laws (Source: 2018 North Carolina driver handbook)</w:t>
            </w:r>
          </w:p>
        </w:tc>
      </w:tr>
      <w:tr w:rsidR="007966F0" w:rsidRPr="006D3E85" w14:paraId="0B0878FD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13B2BD3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C17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CF120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Basic knowledge about speeding and stopping distance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98B50A8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speeding-related laws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0A23CF0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speeding laws (Source: 2018 North Carolina driver handbook)</w:t>
            </w:r>
          </w:p>
        </w:tc>
      </w:tr>
      <w:tr w:rsidR="007966F0" w:rsidRPr="006D3E85" w14:paraId="6147A25B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F16456B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C18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20CF5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Basic knowledge about speeding and stopping distance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6681335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speeding-related laws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1B5A9FF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speeding laws (Source: 2018 North Carolina driver handbook)</w:t>
            </w:r>
          </w:p>
        </w:tc>
      </w:tr>
      <w:tr w:rsidR="007966F0" w:rsidRPr="006D3E85" w14:paraId="2E3D8AA6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142C6DAE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C19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85FEA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Basic knowledge about speeding and stopping distance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0045439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speeding-related laws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11FDBBC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speeding laws (Source: 2018 North Carolina driver handbook)</w:t>
            </w:r>
          </w:p>
        </w:tc>
      </w:tr>
      <w:tr w:rsidR="007966F0" w:rsidRPr="006D3E85" w14:paraId="0EC22382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9FCC37F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C20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493A9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Basic knowledge about speeding and stopping distance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C01A0E6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speeding-related laws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5865D9E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speeding laws (Source: 2018 North Carolina driver handbook)</w:t>
            </w:r>
          </w:p>
        </w:tc>
      </w:tr>
      <w:tr w:rsidR="007966F0" w:rsidRPr="006D3E85" w14:paraId="6A290254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8D8F30A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0A50B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Knowledge about impact of wet roadway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BF86BBE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stopping distance and physical danger of speeding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44A1C35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stopping distance and physical dangers of speeding (Source: 2018 North Carolina driver handbook)</w:t>
            </w:r>
          </w:p>
        </w:tc>
      </w:tr>
      <w:tr w:rsidR="007966F0" w:rsidRPr="006D3E85" w14:paraId="30F98A31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24B51FE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55251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Knowledge about impact of vehicle speed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183CD7C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stopping distance and physical danger of speeding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86EE2A4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stopping distance and physical dangers of speeding (Source: 2018 North Carolina driver handbook)</w:t>
            </w:r>
          </w:p>
        </w:tc>
      </w:tr>
      <w:tr w:rsidR="007966F0" w:rsidRPr="006D3E85" w14:paraId="7CDF6661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703740C1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C2CD8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Knowledge about a relationship between speed and stopping distance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8111057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stopping distance and physical danger of speeding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1ACCA73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stopping distance and physical dangers of speeding (Source: 2018 North Carolina driver handbook)</w:t>
            </w:r>
          </w:p>
        </w:tc>
      </w:tr>
      <w:tr w:rsidR="007966F0" w:rsidRPr="006D3E85" w14:paraId="73999DCB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16797D1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D4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7FB14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Knowledge about a relationship between speed and stopping distance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4A7F30C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stopping distance and physical danger of speeding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A2409D3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stopping distance and physical dangers of speeding (Source: 2018 North Carolina driver handbook)</w:t>
            </w:r>
          </w:p>
        </w:tc>
      </w:tr>
      <w:tr w:rsidR="007966F0" w:rsidRPr="006D3E85" w14:paraId="75D0AD6E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7477326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96321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Knowledge about a relationship between speed and stopping distance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7FCB929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stopping distance and physical danger of speeding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5584160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stopping distance and physical dangers of speeding (Source: 2018 North Carolina driver handbook)</w:t>
            </w:r>
          </w:p>
        </w:tc>
      </w:tr>
      <w:tr w:rsidR="007966F0" w:rsidRPr="006D3E85" w14:paraId="203781AA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19A3F95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D6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6233F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 xml:space="preserve">Knowledge about a relationship between speed and injury severity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6032C36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stopping distance and physical danger of speeding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2C3E511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stopping distance and physical dangers of speeding (Source: 2018 North Carolina driver handbook)</w:t>
            </w:r>
          </w:p>
        </w:tc>
      </w:tr>
      <w:tr w:rsidR="007966F0" w:rsidRPr="006D3E85" w14:paraId="12993760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C760AFC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0302D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Knowledge about a relationship between speed and injury severity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19504E3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stopping distance and physical danger of speeding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CE970CD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stopping distance and physical dangers of speeding (Source: 2018 North Carolina driver handbook)</w:t>
            </w:r>
          </w:p>
        </w:tc>
      </w:tr>
      <w:tr w:rsidR="007966F0" w:rsidRPr="006D3E85" w14:paraId="39FEF0CD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1AEE1B9E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D8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649A6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Knowledge about a relationship between speed and injury severity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7564498E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stopping distance and physical danger of speeding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366CE24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stopping distance and physical dangers of speeding (Source: 2018 North Carolina driver handbook)</w:t>
            </w:r>
          </w:p>
        </w:tc>
      </w:tr>
      <w:tr w:rsidR="007966F0" w:rsidRPr="006D3E85" w14:paraId="740EEDA8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468CB62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D9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F1916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Knowledge about a relationship between speed and injury severity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C823A75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stopping distance and physical danger of speeding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B096FB3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stopping distance and physical dangers of speeding (Source: 2018 North Carolina driver handbook)</w:t>
            </w:r>
          </w:p>
        </w:tc>
      </w:tr>
      <w:tr w:rsidR="007966F0" w:rsidRPr="006D3E85" w14:paraId="528B1581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7BC038BE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D10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DD4D3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Knowledge about a relationship between speed and injury severity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7CEA699B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stopping distance and physical danger of speeding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7E26009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stopping distance and physical dangers of speeding (Source: 2018 North Carolina driver handbook)</w:t>
            </w:r>
          </w:p>
        </w:tc>
      </w:tr>
      <w:tr w:rsidR="007966F0" w:rsidRPr="006D3E85" w14:paraId="0FF592F0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CC4E6B5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D11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3765B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Knowledge about a relationship between speed and stopping distance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37081A3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stopping distance and physical danger of speeding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E2A185D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stopping distance and physical dangers of speeding (Source: 2018 North Carolina driver handbook)</w:t>
            </w:r>
          </w:p>
        </w:tc>
      </w:tr>
      <w:tr w:rsidR="007966F0" w:rsidRPr="006D3E85" w14:paraId="7DDFB562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B12AAEC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D12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4003D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Knowledge about a relationship between speed and stopping distance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3FA2290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Measures of drivers’ knowledge of stopping distance and physical danger of speeding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E0CD8A2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Useful for understanding drivers’ knowledge on stopping distance and physical dangers of speeding (Source: 2018 North Carolina driver handbook)</w:t>
            </w:r>
          </w:p>
        </w:tc>
      </w:tr>
      <w:tr w:rsidR="007966F0" w:rsidRPr="006D3E85" w14:paraId="40706ED3" w14:textId="77777777" w:rsidTr="00200B40">
        <w:tc>
          <w:tcPr>
            <w:tcW w:w="9648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C74305E" w14:textId="16BC3FED" w:rsidR="007966F0" w:rsidRPr="006D3E85" w:rsidRDefault="007966F0" w:rsidP="00D711B6">
            <w:pPr>
              <w:shd w:val="clear" w:color="auto" w:fill="D6E3BC" w:themeFill="accent3" w:themeFillTint="66"/>
              <w:rPr>
                <w:rFonts w:ascii="Arial Narrow" w:hAnsi="Arial Narrow"/>
                <w:b/>
                <w:sz w:val="20"/>
                <w:szCs w:val="20"/>
              </w:rPr>
            </w:pPr>
            <w:r w:rsidRPr="006D3E85">
              <w:rPr>
                <w:rFonts w:ascii="Arial Narrow" w:hAnsi="Arial Narrow"/>
                <w:b/>
                <w:sz w:val="20"/>
                <w:szCs w:val="20"/>
              </w:rPr>
              <w:t>Speed Behavior (for the Next 30 Days)</w:t>
            </w:r>
          </w:p>
        </w:tc>
      </w:tr>
      <w:tr w:rsidR="007966F0" w:rsidRPr="006D3E85" w14:paraId="0C913513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458650D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979BE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Willingness to speed when late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8303594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Established speeding question; speeding-related crashes often related to differential speeds of vehicles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C845A83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Measure of speeding tendency: questions from (Richard et al., 2017: </w:t>
            </w:r>
            <w:r w:rsidRPr="006D3E85">
              <w:rPr>
                <w:rFonts w:ascii="Arial Narrow" w:hAnsi="Arial Narrow"/>
                <w:i/>
                <w:sz w:val="20"/>
                <w:szCs w:val="20"/>
              </w:rPr>
              <w:t>Matching Countermeasures to Driver Types and Speeding Behavior</w:t>
            </w:r>
            <w:r w:rsidRPr="006D3E85">
              <w:rPr>
                <w:rFonts w:ascii="Arial Narrow" w:hAnsi="Arial Narrow"/>
                <w:sz w:val="20"/>
                <w:szCs w:val="20"/>
              </w:rPr>
              <w:t xml:space="preserve"> ) to define drivers’ willingness to speed</w:t>
            </w:r>
          </w:p>
        </w:tc>
      </w:tr>
      <w:tr w:rsidR="007966F0" w:rsidRPr="006D3E85" w14:paraId="44A2744C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9ADD971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B9F16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Willingness to speed when others are exceeding the speed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A93036E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Established speeding question; speeding-related crashes often related to differential speeds of vehicles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4F77724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Measure of speeding tendency: questions from (Richard et al., 2017: </w:t>
            </w:r>
            <w:r w:rsidRPr="006D3E85">
              <w:rPr>
                <w:rFonts w:ascii="Arial Narrow" w:hAnsi="Arial Narrow"/>
                <w:i/>
                <w:sz w:val="20"/>
                <w:szCs w:val="20"/>
              </w:rPr>
              <w:t>Matching Countermeasures to Driver Types and Speeding Behavior</w:t>
            </w:r>
            <w:r w:rsidRPr="006D3E85">
              <w:rPr>
                <w:rFonts w:ascii="Arial Narrow" w:hAnsi="Arial Narrow"/>
                <w:sz w:val="20"/>
                <w:szCs w:val="20"/>
              </w:rPr>
              <w:t xml:space="preserve"> ) to define drivers’ willingness to speed</w:t>
            </w:r>
          </w:p>
        </w:tc>
      </w:tr>
      <w:tr w:rsidR="007966F0" w:rsidRPr="006D3E85" w14:paraId="0C16AD74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75467BF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CBF95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Willingness to speed in traffic calmed areas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5EEB5FC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Established speeding question; speeding-related crashes often related to differential speeds of vehicles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1C84BF4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Measure of speeding tendency: questions from (Richard et al., 2017: </w:t>
            </w:r>
            <w:r w:rsidRPr="006D3E85">
              <w:rPr>
                <w:rFonts w:ascii="Arial Narrow" w:hAnsi="Arial Narrow"/>
                <w:i/>
                <w:sz w:val="20"/>
                <w:szCs w:val="20"/>
              </w:rPr>
              <w:t>Matching Countermeasures to Driver Types and Speeding Behavior</w:t>
            </w:r>
            <w:r w:rsidRPr="006D3E85">
              <w:rPr>
                <w:rFonts w:ascii="Arial Narrow" w:hAnsi="Arial Narrow"/>
                <w:sz w:val="20"/>
                <w:szCs w:val="20"/>
              </w:rPr>
              <w:t xml:space="preserve"> ) to define drivers’ willingness to speed</w:t>
            </w:r>
          </w:p>
        </w:tc>
      </w:tr>
      <w:tr w:rsidR="007966F0" w:rsidRPr="006D3E85" w14:paraId="1C9309EB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D08FE80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E4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859A7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Willingness to speed when many pedestrians are around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A343DBF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Established speeding question; speeding-related crashes often related to differential speeds of vehicles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131BFAB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Measure of speeding tendency: questions from (Richard et al., 2017: </w:t>
            </w:r>
            <w:r w:rsidRPr="006D3E85">
              <w:rPr>
                <w:rFonts w:ascii="Arial Narrow" w:hAnsi="Arial Narrow"/>
                <w:i/>
                <w:sz w:val="20"/>
                <w:szCs w:val="20"/>
              </w:rPr>
              <w:t>Matching Countermeasures to Driver Types and Speeding Behavior</w:t>
            </w:r>
            <w:r w:rsidRPr="006D3E85">
              <w:rPr>
                <w:rFonts w:ascii="Arial Narrow" w:hAnsi="Arial Narrow"/>
                <w:sz w:val="20"/>
                <w:szCs w:val="20"/>
              </w:rPr>
              <w:t xml:space="preserve"> ) to define drivers’ willingness to speed</w:t>
            </w:r>
          </w:p>
        </w:tc>
      </w:tr>
      <w:tr w:rsidR="007966F0" w:rsidRPr="006D3E85" w14:paraId="0718D3FC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FF04D85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AB64A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Willingness to speed on quiet road in the day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71901FF4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Established speeding question; speeding-related crashes often related to differential speeds of vehicles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126C322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Measure of speeding tendency: questions from (Richard et al., 2017: </w:t>
            </w:r>
            <w:r w:rsidRPr="006D3E85">
              <w:rPr>
                <w:rFonts w:ascii="Arial Narrow" w:hAnsi="Arial Narrow"/>
                <w:i/>
                <w:sz w:val="20"/>
                <w:szCs w:val="20"/>
              </w:rPr>
              <w:t>Matching Countermeasures to Driver Types and Speeding Behavior</w:t>
            </w:r>
            <w:r w:rsidRPr="006D3E85">
              <w:rPr>
                <w:rFonts w:ascii="Arial Narrow" w:hAnsi="Arial Narrow"/>
                <w:sz w:val="20"/>
                <w:szCs w:val="20"/>
              </w:rPr>
              <w:t xml:space="preserve"> ) to define drivers’ willingness to speed</w:t>
            </w:r>
          </w:p>
        </w:tc>
      </w:tr>
      <w:tr w:rsidR="007966F0" w:rsidRPr="006D3E85" w14:paraId="0CE1D5E6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E891BD9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E6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E419A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Willingness to speed on quiet road at night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1278EC1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Established speeding question; speeding-related crashes often related to differential speeds of vehicles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59C6BD6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Measure of speeding tendency: questions from (Richard et al., 2017: </w:t>
            </w:r>
            <w:r w:rsidRPr="006D3E85">
              <w:rPr>
                <w:rFonts w:ascii="Arial Narrow" w:hAnsi="Arial Narrow"/>
                <w:i/>
                <w:sz w:val="20"/>
                <w:szCs w:val="20"/>
              </w:rPr>
              <w:t>Matching Countermeasures to Driver Types and Speeding Behavior</w:t>
            </w:r>
            <w:r w:rsidRPr="006D3E85">
              <w:rPr>
                <w:rFonts w:ascii="Arial Narrow" w:hAnsi="Arial Narrow"/>
                <w:sz w:val="20"/>
                <w:szCs w:val="20"/>
              </w:rPr>
              <w:t xml:space="preserve"> ) to define drivers’ willingness to speed</w:t>
            </w:r>
          </w:p>
        </w:tc>
      </w:tr>
      <w:tr w:rsidR="007966F0" w:rsidRPr="006D3E85" w14:paraId="6303128E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ED7946C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5D218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Willingness to speed on long straight roads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039BAE9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Established speeding question; speeding-related crashes often related to differential speeds of vehicles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1C44E78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Measure of speeding tendency: questions from (Richard et al., 2017: </w:t>
            </w:r>
            <w:r w:rsidRPr="006D3E85">
              <w:rPr>
                <w:rFonts w:ascii="Arial Narrow" w:hAnsi="Arial Narrow"/>
                <w:i/>
                <w:sz w:val="20"/>
                <w:szCs w:val="20"/>
              </w:rPr>
              <w:t>Matching Countermeasures to Driver Types and Speeding Behavior</w:t>
            </w:r>
            <w:r w:rsidRPr="006D3E85">
              <w:rPr>
                <w:rFonts w:ascii="Arial Narrow" w:hAnsi="Arial Narrow"/>
                <w:sz w:val="20"/>
                <w:szCs w:val="20"/>
              </w:rPr>
              <w:t xml:space="preserve"> ) to define drivers’ willingness to speed</w:t>
            </w:r>
          </w:p>
        </w:tc>
      </w:tr>
      <w:tr w:rsidR="007966F0" w:rsidRPr="006D3E85" w14:paraId="1F8AF806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7EBBDF0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E8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25D53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Willingness to speed or urban roads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7C2341BE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Established speeding question; speeding-related crashes often related to differential speeds of vehicles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F9E1B51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Measure of speeding tendency: questions from (Richard et al., 2017: </w:t>
            </w:r>
            <w:r w:rsidRPr="006D3E85">
              <w:rPr>
                <w:rFonts w:ascii="Arial Narrow" w:hAnsi="Arial Narrow"/>
                <w:i/>
                <w:sz w:val="20"/>
                <w:szCs w:val="20"/>
              </w:rPr>
              <w:t>Matching Countermeasures to Driver Types and Speeding Behavior</w:t>
            </w:r>
            <w:r w:rsidRPr="006D3E85">
              <w:rPr>
                <w:rFonts w:ascii="Arial Narrow" w:hAnsi="Arial Narrow"/>
                <w:sz w:val="20"/>
                <w:szCs w:val="20"/>
              </w:rPr>
              <w:t xml:space="preserve"> ) to define drivers’ willingness to speed</w:t>
            </w:r>
          </w:p>
        </w:tc>
      </w:tr>
      <w:tr w:rsidR="007966F0" w:rsidRPr="006D3E85" w14:paraId="48FE78B0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159D2ED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E9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D9248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Willingness to speed on country roads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3E1B93C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Established speeding question; speeding-related crashes often related to differential speeds of vehicles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58C0DE8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Measure of speeding tendency: questions from (Richard et al., 2017: </w:t>
            </w:r>
            <w:r w:rsidRPr="006D3E85">
              <w:rPr>
                <w:rFonts w:ascii="Arial Narrow" w:hAnsi="Arial Narrow"/>
                <w:i/>
                <w:sz w:val="20"/>
                <w:szCs w:val="20"/>
              </w:rPr>
              <w:t>Matching Countermeasures to Driver Types and Speeding Behavior</w:t>
            </w:r>
            <w:r w:rsidRPr="006D3E85">
              <w:rPr>
                <w:rFonts w:ascii="Arial Narrow" w:hAnsi="Arial Narrow"/>
                <w:sz w:val="20"/>
                <w:szCs w:val="20"/>
              </w:rPr>
              <w:t xml:space="preserve"> ) to define drivers’ willingness to speed</w:t>
            </w:r>
          </w:p>
        </w:tc>
      </w:tr>
      <w:tr w:rsidR="007966F0" w:rsidRPr="006D3E85" w14:paraId="01D48DCC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568D7FE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E10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3263C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Willingness to speed on limited access roads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7F4E820B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Established speeding question; speeding-related crashes often related to differential speeds of vehicles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1DFCD53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 xml:space="preserve">Measure of speeding tendency: questions from (Richard et al., 2017: </w:t>
            </w:r>
            <w:r w:rsidRPr="006D3E85">
              <w:rPr>
                <w:rFonts w:ascii="Arial Narrow" w:hAnsi="Arial Narrow"/>
                <w:i/>
                <w:sz w:val="20"/>
                <w:szCs w:val="20"/>
              </w:rPr>
              <w:t>Matching Countermeasures to Driver Types and Speeding Behavior</w:t>
            </w:r>
            <w:r w:rsidRPr="006D3E85">
              <w:rPr>
                <w:rFonts w:ascii="Arial Narrow" w:hAnsi="Arial Narrow"/>
                <w:sz w:val="20"/>
                <w:szCs w:val="20"/>
              </w:rPr>
              <w:t xml:space="preserve"> ) to define drivers’ willingness to speed</w:t>
            </w:r>
          </w:p>
        </w:tc>
      </w:tr>
    </w:tbl>
    <w:p w14:paraId="525077C5" w14:textId="77777777" w:rsidR="00D2077B" w:rsidRPr="006D3E85" w:rsidRDefault="00D2077B">
      <w:pPr>
        <w:rPr>
          <w:rFonts w:ascii="Arial Narrow" w:hAnsi="Arial Narrow"/>
        </w:rPr>
      </w:pPr>
    </w:p>
    <w:p w14:paraId="10E444E3" w14:textId="5F519A28" w:rsidR="00193A2F" w:rsidRDefault="00193A2F">
      <w:r>
        <w:br w:type="page"/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1548"/>
        <w:gridCol w:w="2970"/>
        <w:gridCol w:w="2610"/>
        <w:gridCol w:w="2520"/>
      </w:tblGrid>
      <w:tr w:rsidR="00D2077B" w:rsidRPr="006D3E85" w14:paraId="013287D6" w14:textId="77777777" w:rsidTr="00F02AAE">
        <w:tc>
          <w:tcPr>
            <w:tcW w:w="9648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40F94EE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</w:p>
          <w:p w14:paraId="14D154E4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6D3E85">
              <w:rPr>
                <w:rFonts w:ascii="Arial Narrow" w:hAnsi="Arial Narrow"/>
                <w:b/>
                <w:sz w:val="20"/>
                <w:szCs w:val="16"/>
              </w:rPr>
              <w:t>Education Course Evaluation</w:t>
            </w:r>
          </w:p>
          <w:p w14:paraId="3DB26DFE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1B6" w:rsidRPr="006D3E85" w14:paraId="7F033F3D" w14:textId="77777777" w:rsidTr="00D711B6"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D47F3" w14:textId="59A35292" w:rsidR="00D711B6" w:rsidRPr="006D3E85" w:rsidRDefault="00D711B6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b/>
              </w:rPr>
              <w:t>Questionnaire Items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E005C" w14:textId="69A3961C" w:rsidR="00D711B6" w:rsidRPr="006D3E85" w:rsidRDefault="00D711B6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/>
                <w:b/>
              </w:rPr>
              <w:t>Target Information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07D0D" w14:textId="43C29FAA" w:rsidR="00D711B6" w:rsidRPr="006D3E85" w:rsidRDefault="00D711B6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b/>
              </w:rPr>
              <w:t>Relevance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A14F7" w14:textId="1C742164" w:rsidR="00D711B6" w:rsidRPr="006D3E85" w:rsidRDefault="00D711B6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b/>
              </w:rPr>
              <w:t>Application</w:t>
            </w:r>
          </w:p>
        </w:tc>
      </w:tr>
      <w:tr w:rsidR="00D711B6" w:rsidRPr="006D3E85" w14:paraId="7C81982C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A91D910" w14:textId="77777777" w:rsidR="00D711B6" w:rsidRPr="006D3E85" w:rsidRDefault="00D711B6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0F6C2" w14:textId="77777777" w:rsidR="00D711B6" w:rsidRPr="006D3E85" w:rsidRDefault="00D711B6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Evaluation for course structure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F473B72" w14:textId="77777777" w:rsidR="00D711B6" w:rsidRPr="006D3E85" w:rsidRDefault="00D711B6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effectiveness of the education will be compared to objective speeding measures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AC040C5" w14:textId="77777777" w:rsidR="00D711B6" w:rsidRPr="006D3E85" w:rsidRDefault="00D711B6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Participants’ feedback on course materials and effectiveness of the course</w:t>
            </w:r>
          </w:p>
        </w:tc>
      </w:tr>
      <w:tr w:rsidR="00D711B6" w:rsidRPr="006D3E85" w14:paraId="4BE11B80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12B7C6F9" w14:textId="77777777" w:rsidR="00D711B6" w:rsidRPr="006D3E85" w:rsidRDefault="00D711B6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90305" w14:textId="77777777" w:rsidR="00D711B6" w:rsidRPr="006D3E85" w:rsidRDefault="00D711B6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Evaluation for the instructor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4D59204" w14:textId="77777777" w:rsidR="00D711B6" w:rsidRPr="006D3E85" w:rsidRDefault="00D711B6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effectiveness of the education will be compared to objective speeding measures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04F439A" w14:textId="77777777" w:rsidR="00D711B6" w:rsidRPr="006D3E85" w:rsidRDefault="00D711B6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Participants’ feedback on course materials and effectiveness of the course</w:t>
            </w:r>
          </w:p>
        </w:tc>
      </w:tr>
      <w:tr w:rsidR="00D711B6" w:rsidRPr="006D3E85" w14:paraId="00F03DA4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15E8CBF4" w14:textId="77777777" w:rsidR="00D711B6" w:rsidRPr="006D3E85" w:rsidRDefault="00D711B6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509F0" w14:textId="77777777" w:rsidR="00D711B6" w:rsidRPr="006D3E85" w:rsidRDefault="00D711B6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understanding of the course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3BAFBCD" w14:textId="77777777" w:rsidR="00D711B6" w:rsidRPr="006D3E85" w:rsidRDefault="00D711B6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effectiveness of the education will be compared to objective speeding measures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75AC97B" w14:textId="77777777" w:rsidR="00D711B6" w:rsidRPr="006D3E85" w:rsidRDefault="00D711B6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Participants’ feedback on course materials and effectiveness of the course</w:t>
            </w:r>
          </w:p>
        </w:tc>
      </w:tr>
      <w:tr w:rsidR="00D711B6" w:rsidRPr="006D3E85" w14:paraId="165F381D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1B797AC5" w14:textId="77777777" w:rsidR="00D711B6" w:rsidRPr="006D3E85" w:rsidRDefault="00D711B6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H4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7A845" w14:textId="77777777" w:rsidR="00D711B6" w:rsidRPr="006D3E85" w:rsidRDefault="00D711B6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Effectiveness of the instructor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9AF0FBC" w14:textId="77777777" w:rsidR="00D711B6" w:rsidRPr="006D3E85" w:rsidRDefault="00D711B6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effectiveness of the education will be compared to objective speeding measures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BFB6505" w14:textId="77777777" w:rsidR="00D711B6" w:rsidRPr="006D3E85" w:rsidRDefault="00D711B6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Participants’ feedback on course materials and effectiveness of the course</w:t>
            </w:r>
          </w:p>
        </w:tc>
      </w:tr>
      <w:tr w:rsidR="00D711B6" w:rsidRPr="006D3E85" w14:paraId="3E968E3F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DF870B6" w14:textId="77777777" w:rsidR="00D711B6" w:rsidRPr="006D3E85" w:rsidRDefault="00D711B6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8D2D8" w14:textId="77777777" w:rsidR="00D711B6" w:rsidRPr="006D3E85" w:rsidRDefault="00D711B6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Accessibility of the course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08D66A9" w14:textId="77777777" w:rsidR="00D711B6" w:rsidRPr="006D3E85" w:rsidRDefault="00D711B6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effectiveness of the education will be compared to objective speeding measures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BA83218" w14:textId="77777777" w:rsidR="00D711B6" w:rsidRPr="006D3E85" w:rsidRDefault="00D711B6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Participants’ feedback on course materials and effectiveness of the course</w:t>
            </w:r>
          </w:p>
        </w:tc>
      </w:tr>
      <w:tr w:rsidR="00D711B6" w:rsidRPr="006D3E85" w14:paraId="1DACDE23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0DBE453" w14:textId="77777777" w:rsidR="00D711B6" w:rsidRPr="006D3E85" w:rsidRDefault="00D711B6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H6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30B08" w14:textId="77777777" w:rsidR="00D711B6" w:rsidRPr="006D3E85" w:rsidRDefault="00D711B6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Effectiveness of the course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15B2BAB" w14:textId="77777777" w:rsidR="00D711B6" w:rsidRPr="006D3E85" w:rsidRDefault="00D711B6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effectiveness of the education will be compared to objective speeding measures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1A6F90B" w14:textId="77777777" w:rsidR="00D711B6" w:rsidRPr="006D3E85" w:rsidRDefault="00D711B6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Participants’ feedback on course materials and effectiveness of the course</w:t>
            </w:r>
          </w:p>
        </w:tc>
      </w:tr>
      <w:tr w:rsidR="00D711B6" w:rsidRPr="006D3E85" w14:paraId="6223B99C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BD29A1B" w14:textId="77777777" w:rsidR="00D711B6" w:rsidRPr="006D3E85" w:rsidRDefault="00D711B6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EAE2D" w14:textId="77777777" w:rsidR="00D711B6" w:rsidRPr="006D3E85" w:rsidRDefault="00D711B6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Effectiveness of the course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61CC490" w14:textId="77777777" w:rsidR="00D711B6" w:rsidRPr="006D3E85" w:rsidRDefault="00D711B6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effectiveness of the education will be compared to objective speeding measures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8AD79BA" w14:textId="77777777" w:rsidR="00D711B6" w:rsidRPr="006D3E85" w:rsidRDefault="00D711B6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Participants’ feedback on course materials and effectiveness of the course</w:t>
            </w:r>
          </w:p>
        </w:tc>
      </w:tr>
      <w:tr w:rsidR="00D711B6" w:rsidRPr="006D3E85" w14:paraId="6BE00668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F948086" w14:textId="77777777" w:rsidR="00D711B6" w:rsidRPr="006D3E85" w:rsidRDefault="00D711B6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H8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348E7" w14:textId="77777777" w:rsidR="00D711B6" w:rsidRPr="006D3E85" w:rsidRDefault="00D711B6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Willingness to share course contents with others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1E0B6E9" w14:textId="77777777" w:rsidR="00D711B6" w:rsidRPr="006D3E85" w:rsidRDefault="00D711B6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effectiveness of the education will be compared to objective speeding measures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4D5DF31" w14:textId="77777777" w:rsidR="00D711B6" w:rsidRPr="006D3E85" w:rsidRDefault="00D711B6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Participants’ feedback on course materials and effectiveness of the course</w:t>
            </w:r>
          </w:p>
        </w:tc>
      </w:tr>
      <w:tr w:rsidR="00D711B6" w:rsidRPr="006D3E85" w14:paraId="52E22FC3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C62B90C" w14:textId="77777777" w:rsidR="00D711B6" w:rsidRPr="006D3E85" w:rsidRDefault="00D711B6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H9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1BF2D" w14:textId="77777777" w:rsidR="00D711B6" w:rsidRPr="006D3E85" w:rsidRDefault="00D711B6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satisfaction about the course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AEFF591" w14:textId="77777777" w:rsidR="00D711B6" w:rsidRPr="006D3E85" w:rsidRDefault="00D711B6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effectiveness of the education will be compared to objective speeding measures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2AC9BD0" w14:textId="77777777" w:rsidR="00D711B6" w:rsidRPr="006D3E85" w:rsidRDefault="00D711B6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Participants’ feedback on course materials and effectiveness of the course</w:t>
            </w:r>
          </w:p>
        </w:tc>
      </w:tr>
    </w:tbl>
    <w:p w14:paraId="4A4F2454" w14:textId="77777777" w:rsidR="00D2077B" w:rsidRDefault="00D2077B"/>
    <w:p w14:paraId="59319836" w14:textId="77777777" w:rsidR="00D2077B" w:rsidRDefault="00D2077B"/>
    <w:p w14:paraId="5EA92675" w14:textId="77777777" w:rsidR="00D2077B" w:rsidRDefault="00D2077B"/>
    <w:p w14:paraId="1A35445A" w14:textId="77777777" w:rsidR="00D2077B" w:rsidRDefault="00D2077B"/>
    <w:p w14:paraId="088BEF1D" w14:textId="77777777" w:rsidR="00D2077B" w:rsidRDefault="00D2077B"/>
    <w:p w14:paraId="7B60EAC5" w14:textId="119A7726" w:rsidR="006D3E85" w:rsidRDefault="006D3E85">
      <w:r>
        <w:br w:type="page"/>
      </w:r>
    </w:p>
    <w:p w14:paraId="6DD99603" w14:textId="77777777" w:rsidR="00D2077B" w:rsidRDefault="00D2077B"/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1548"/>
        <w:gridCol w:w="2970"/>
        <w:gridCol w:w="2610"/>
        <w:gridCol w:w="2520"/>
      </w:tblGrid>
      <w:tr w:rsidR="007966F0" w:rsidRPr="006D3E85" w14:paraId="3064EF29" w14:textId="77777777" w:rsidTr="00650475">
        <w:tc>
          <w:tcPr>
            <w:tcW w:w="9648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694FE5D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CEF13F7" w14:textId="694B8782" w:rsidR="007966F0" w:rsidRPr="006D3E85" w:rsidRDefault="006D3E85" w:rsidP="001E69E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Personality Traits</w:t>
            </w:r>
          </w:p>
          <w:p w14:paraId="7ADDF74B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966F0" w:rsidRPr="006D3E85" w14:paraId="133D1B99" w14:textId="77777777" w:rsidTr="00650475">
        <w:tc>
          <w:tcPr>
            <w:tcW w:w="9648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B37B590" w14:textId="77777777" w:rsidR="007966F0" w:rsidRPr="006D3E85" w:rsidRDefault="007966F0" w:rsidP="007966F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3E85">
              <w:rPr>
                <w:rFonts w:ascii="Arial Narrow" w:hAnsi="Arial Narrow"/>
                <w:b/>
                <w:sz w:val="20"/>
                <w:szCs w:val="20"/>
              </w:rPr>
              <w:t>Sensation Seeking Scales</w:t>
            </w:r>
          </w:p>
        </w:tc>
      </w:tr>
      <w:tr w:rsidR="007966F0" w:rsidRPr="006D3E85" w14:paraId="3EE10988" w14:textId="77777777" w:rsidTr="007966F0"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87E98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b/>
              </w:rPr>
            </w:pPr>
            <w:r w:rsidRPr="006D3E85">
              <w:rPr>
                <w:rFonts w:ascii="Arial Narrow" w:hAnsi="Arial Narrow"/>
                <w:b/>
              </w:rPr>
              <w:t>Questionnaire Items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D6809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b/>
              </w:rPr>
            </w:pPr>
            <w:r w:rsidRPr="006D3E85">
              <w:rPr>
                <w:rFonts w:ascii="Arial Narrow" w:hAnsi="Arial Narrow"/>
                <w:b/>
              </w:rPr>
              <w:t>Target Information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DA70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b/>
              </w:rPr>
            </w:pPr>
            <w:r w:rsidRPr="006D3E85">
              <w:rPr>
                <w:rFonts w:ascii="Arial Narrow" w:hAnsi="Arial Narrow"/>
                <w:b/>
              </w:rPr>
              <w:t>Relevance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4EB3B" w14:textId="77777777" w:rsidR="007966F0" w:rsidRPr="006D3E85" w:rsidRDefault="007966F0" w:rsidP="007966F0">
            <w:pPr>
              <w:jc w:val="center"/>
              <w:rPr>
                <w:rFonts w:ascii="Arial Narrow" w:hAnsi="Arial Narrow"/>
                <w:b/>
              </w:rPr>
            </w:pPr>
            <w:r w:rsidRPr="006D3E85">
              <w:rPr>
                <w:rFonts w:ascii="Arial Narrow" w:hAnsi="Arial Narrow"/>
                <w:b/>
              </w:rPr>
              <w:t>Application</w:t>
            </w:r>
          </w:p>
        </w:tc>
      </w:tr>
      <w:tr w:rsidR="007966F0" w:rsidRPr="006D3E85" w14:paraId="3D4BE84E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A376ABD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G1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6C7AD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Measure of personality traits regarding thrill &amp; adventure seeking, disinhibition, experience seeking, and boredom susceptibility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E270AB7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Established questionnaire that has been used in driving domain; drivers’ speeding pattern often related to personality factors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AD30AA2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Widely used measures of drivers’ sensation seeking tendency. Useful to understand drivers’ motivation for speeding</w:t>
            </w:r>
          </w:p>
        </w:tc>
      </w:tr>
      <w:tr w:rsidR="007966F0" w:rsidRPr="006D3E85" w14:paraId="03EF3946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41BD121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G2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29BD4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Measure of personality traits regarding thrill &amp; adventure seeking, disinhibition, experience seeking, and boredom susceptibility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29100BC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Established questionnaire that has been used in driving domain; drivers’ speeding pattern often related to personality factors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FD61BA3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Widely used measures of drivers’ sensation seeking tendency. Useful to understand drivers’ motivation for speeding</w:t>
            </w:r>
          </w:p>
        </w:tc>
      </w:tr>
      <w:tr w:rsidR="007966F0" w:rsidRPr="006D3E85" w14:paraId="13C9555D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B74EC0E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G3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07C5A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Measure of personality traits regarding thrill &amp; adventure seeking, disinhibition, experience seeking, and boredom susceptibility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4FF4312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Established questionnaire that has been used in driving domain; drivers’ speeding pattern often related to personality factors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FBCA9C2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Widely used measures of drivers’ sensation seeking tendency. Useful to understand drivers’ motivation for speeding</w:t>
            </w:r>
          </w:p>
        </w:tc>
      </w:tr>
      <w:tr w:rsidR="007966F0" w:rsidRPr="006D3E85" w14:paraId="2213ECF0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DDC9B1E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G4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78892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Measure of personality traits regarding thrill &amp; adventure seeking, disinhibition, experience seeking, and boredom susceptibility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47F0523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Established questionnaire that has been used in driving domain; drivers’ speeding pattern often related to personality factors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7F4B6C2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Widely used measures of drivers’ sensation seeking tendency. Useful to understand drivers’ motivation for speeding</w:t>
            </w:r>
          </w:p>
        </w:tc>
      </w:tr>
      <w:tr w:rsidR="007966F0" w:rsidRPr="006D3E85" w14:paraId="47DF122C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71756DD1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G5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2DD14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Measure of personality traits regarding thrill &amp; adventure seeking, disinhibition, experience seeking, and boredom susceptibility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5E82AF3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Established questionnaire that has been used in driving domain; drivers’ speeding pattern often related to personality factors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6C46838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Widely used measures of drivers’ sensation seeking tendency. Useful to understand drivers’ motivation for speeding</w:t>
            </w:r>
          </w:p>
        </w:tc>
      </w:tr>
      <w:tr w:rsidR="007966F0" w:rsidRPr="006D3E85" w14:paraId="123B038D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3C8F60E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G6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44948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Measure of personality traits regarding thrill &amp; adventure seeking, disinhibition, experience seeking, and boredom susceptibility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6CC32F6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Established questionnaire that has been used in driving domain; drivers’ speeding pattern often related to personality factors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2CBDF1B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Widely used measures of drivers’ sensation seeking tendency. Useful to understand drivers’ motivation for speeding</w:t>
            </w:r>
          </w:p>
        </w:tc>
      </w:tr>
      <w:tr w:rsidR="007966F0" w:rsidRPr="006D3E85" w14:paraId="38C9949E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7D03EBB2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G7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603B4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Measure of personality traits regarding thrill &amp; adventure seeking, disinhibition, experience seeking, and boredom susceptibility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C78C391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Established questionnaire that has been used in driving domain; drivers’ speeding pattern often related to personality factors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FF36DD6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Widely used measures of drivers’ sensation seeking tendency. Useful to understand drivers’ motivation for speeding</w:t>
            </w:r>
          </w:p>
        </w:tc>
      </w:tr>
      <w:tr w:rsidR="007966F0" w:rsidRPr="006D3E85" w14:paraId="6BABE44B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8573E34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G8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A0B56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Measure of personality traits regarding thrill &amp; adventure seeking, disinhibition, experience seeking, and boredom susceptibility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491AFCB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Established questionnaire that has been used in driving domain; drivers’ speeding pattern often related to personality factors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411D882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Widely used measures of drivers’ sensation seeking tendency. Useful to understand drivers’ motivation for speeding</w:t>
            </w:r>
          </w:p>
        </w:tc>
      </w:tr>
      <w:tr w:rsidR="007966F0" w:rsidRPr="006D3E85" w14:paraId="1E517650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C61EED5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G9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43647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Measure of personality traits regarding thrill &amp; adventure seeking, disinhibition, experience seeking, and boredom susceptibility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672ED8D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Established questionnaire that has been used in driving domain; drivers’ speeding pattern often related to personality factors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210170F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Widely used measures of drivers’ sensation seeking tendency. Useful to understand drivers’ motivation for speeding</w:t>
            </w:r>
          </w:p>
        </w:tc>
      </w:tr>
      <w:tr w:rsidR="007966F0" w:rsidRPr="006D3E85" w14:paraId="374003FD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634A910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G10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6A807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Measure of personality traits regarding thrill &amp; adventure seeking, disinhibition, experience seeking, and boredom susceptibility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AA8C685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Established questionnaire that has been used in driving domain; drivers’ speeding pattern often related to personality factors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7D4BC12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Widely used measures of drivers’ sensation seeking tendency. Useful to understand drivers’ motivation for speeding</w:t>
            </w:r>
          </w:p>
        </w:tc>
      </w:tr>
      <w:tr w:rsidR="007966F0" w:rsidRPr="006D3E85" w14:paraId="386975B9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DE5C7B8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G11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BAA45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Measure of personality traits regarding thrill &amp; adventure seeking, disinhibition, experience seeking, and boredom susceptibility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D2FFD66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Established questionnaire that has been used in driving domain; drivers’ speeding pattern often related to personality factors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518EDD9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Widely used measures of drivers’ sensation seeking tendency. Useful to understand drivers’ motivation for speeding</w:t>
            </w:r>
          </w:p>
        </w:tc>
      </w:tr>
      <w:tr w:rsidR="007966F0" w:rsidRPr="006D3E85" w14:paraId="336D036A" w14:textId="7777777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0D61685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G12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ABDC3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Measure of personality traits regarding thrill &amp; adventure seeking, disinhibition, experience seeking, and boredom susceptibility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2BECCB0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Established questionnaire that has been used in driving domain; drivers’ speeding pattern often related to personality factors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CBF56AD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Widely used measures of drivers’ sensation seeking tendency. Useful to understand drivers’ motivation for speeding</w:t>
            </w:r>
          </w:p>
        </w:tc>
      </w:tr>
      <w:tr w:rsidR="007966F0" w:rsidRPr="006D3E85" w14:paraId="19901A89" w14:textId="77777777" w:rsidTr="00D2077B">
        <w:tc>
          <w:tcPr>
            <w:tcW w:w="1548" w:type="dxa"/>
            <w:vAlign w:val="center"/>
          </w:tcPr>
          <w:p w14:paraId="7828C7CE" w14:textId="77777777" w:rsidR="007966F0" w:rsidRPr="006D3E85" w:rsidRDefault="007966F0" w:rsidP="001E69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G13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F8622EB" w14:textId="77777777" w:rsidR="007966F0" w:rsidRPr="006D3E85" w:rsidRDefault="007966F0" w:rsidP="001E69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Measure of personality traits regarding thrill &amp; adventure seeking, disinhibition, experience seeking, and boredom susceptibility</w:t>
            </w:r>
          </w:p>
        </w:tc>
        <w:tc>
          <w:tcPr>
            <w:tcW w:w="2610" w:type="dxa"/>
            <w:vAlign w:val="center"/>
          </w:tcPr>
          <w:p w14:paraId="67F67F97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Established questionnaire that has been used in driving domain; drivers’ speeding pattern often related to personality factors</w:t>
            </w:r>
          </w:p>
        </w:tc>
        <w:tc>
          <w:tcPr>
            <w:tcW w:w="2520" w:type="dxa"/>
            <w:vAlign w:val="center"/>
          </w:tcPr>
          <w:p w14:paraId="7689A51C" w14:textId="77777777" w:rsidR="007966F0" w:rsidRPr="006D3E85" w:rsidRDefault="007966F0" w:rsidP="001E69EF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Widely used measures of drivers’ sensation seeking tendency. Useful to understand drivers’ motivation for speeding</w:t>
            </w:r>
          </w:p>
        </w:tc>
      </w:tr>
      <w:tr w:rsidR="00D2077B" w:rsidRPr="006D3E85" w14:paraId="424C4405" w14:textId="77777777" w:rsidTr="00F02AAE">
        <w:tc>
          <w:tcPr>
            <w:tcW w:w="9648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856BAE2" w14:textId="77777777" w:rsidR="00D2077B" w:rsidRPr="006D3E85" w:rsidRDefault="00D2077B" w:rsidP="00F02AA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D3E85">
              <w:rPr>
                <w:rFonts w:ascii="Arial Narrow" w:hAnsi="Arial Narrow"/>
                <w:b/>
                <w:sz w:val="20"/>
                <w:szCs w:val="20"/>
              </w:rPr>
              <w:t>Manchester Driver Behavior Questionnaire</w:t>
            </w:r>
          </w:p>
        </w:tc>
      </w:tr>
      <w:tr w:rsidR="00D2077B" w:rsidRPr="006D3E85" w14:paraId="62FB37E1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2DA5E72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5DABD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7485354A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55A444E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  <w:tr w:rsidR="00D2077B" w:rsidRPr="006D3E85" w14:paraId="6FA59C85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A9BA0E2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7D864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3B54972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CCF8170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  <w:tr w:rsidR="00D2077B" w:rsidRPr="006D3E85" w14:paraId="3B214CB8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F729DD1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D2C60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93C235D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3255B03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  <w:tr w:rsidR="00D2077B" w:rsidRPr="006D3E85" w14:paraId="1B6DCA56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7890564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I4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078F0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D4C5E16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5C25618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  <w:tr w:rsidR="00D2077B" w:rsidRPr="006D3E85" w14:paraId="692D5534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DF80322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D0A8B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9AA2C25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06C6361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  <w:tr w:rsidR="00D2077B" w:rsidRPr="006D3E85" w14:paraId="7622EC78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B2AAB59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I6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C27AE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A8B40D0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B42361E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  <w:tr w:rsidR="00D2077B" w:rsidRPr="006D3E85" w14:paraId="5EF5B012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4D6B40D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62553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B92A962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478F256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  <w:tr w:rsidR="00D2077B" w:rsidRPr="006D3E85" w14:paraId="09514397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127092DC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I8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EC01E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7DCE93C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0EC6E54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  <w:tr w:rsidR="00D2077B" w:rsidRPr="006D3E85" w14:paraId="72A55DD2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D9ABEBE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I9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43790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5243171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8899EFF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  <w:tr w:rsidR="00D2077B" w:rsidRPr="006D3E85" w14:paraId="7C589001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D0D428A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I10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E8EB6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7975A924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1E6BFCB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  <w:tr w:rsidR="00D2077B" w:rsidRPr="006D3E85" w14:paraId="750B80DA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C997E95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I11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9FCA9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97EB3D7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CC60DC8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  <w:tr w:rsidR="00D2077B" w:rsidRPr="006D3E85" w14:paraId="1A1640DE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55B2B2C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I12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41A1E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DBAB04A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E09D3FC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  <w:tr w:rsidR="00D2077B" w:rsidRPr="006D3E85" w14:paraId="31B88FED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2C341B7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I13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CE4BD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4A03001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05E6E41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  <w:tr w:rsidR="00D2077B" w:rsidRPr="006D3E85" w14:paraId="5B1EB94E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1076488C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I14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9E759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70BCF58E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C253995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  <w:tr w:rsidR="00D2077B" w:rsidRPr="006D3E85" w14:paraId="6618E49E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4B7DDAC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I15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FDE62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7C339B5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789A202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  <w:tr w:rsidR="00D2077B" w:rsidRPr="006D3E85" w14:paraId="757A7B23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4075C96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I16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7C282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26DAACD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43E4F71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  <w:tr w:rsidR="00D2077B" w:rsidRPr="006D3E85" w14:paraId="45FBE40F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76D2ECCA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I17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303FC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7E4CA519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D66A605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  <w:tr w:rsidR="00D2077B" w:rsidRPr="006D3E85" w14:paraId="1CFAA9EB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6B68EFE9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I18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89D08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23CF83A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80B8503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  <w:tr w:rsidR="00D2077B" w:rsidRPr="006D3E85" w14:paraId="4308C35F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7557071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I19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77140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55061B2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7C09B0B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  <w:tr w:rsidR="00D2077B" w:rsidRPr="006D3E85" w14:paraId="0ABE9C71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23BED33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I20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7A7A1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0B686C3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55C8DF4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  <w:tr w:rsidR="00D2077B" w:rsidRPr="006D3E85" w14:paraId="12F510AC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D844383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I21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ED5B9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7FA11F1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F8F2E6E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  <w:tr w:rsidR="00D2077B" w:rsidRPr="006D3E85" w14:paraId="53324A94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E8D60BD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I22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50CB9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285FBC8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9191B1E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  <w:tr w:rsidR="00D2077B" w:rsidRPr="006D3E85" w14:paraId="392F1279" w14:textId="77777777" w:rsidTr="00F02AAE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B63F332" w14:textId="77777777" w:rsidR="00D2077B" w:rsidRPr="006D3E85" w:rsidRDefault="00D2077B" w:rsidP="00F02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I23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5A06D" w14:textId="77777777" w:rsidR="00D2077B" w:rsidRPr="006D3E85" w:rsidRDefault="00D2077B" w:rsidP="00F02A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D3E85">
              <w:rPr>
                <w:rFonts w:ascii="Arial Narrow" w:hAnsi="Arial Narrow" w:cs="Arial"/>
                <w:sz w:val="20"/>
                <w:szCs w:val="20"/>
              </w:rPr>
              <w:t>General driving behavior regarding violation and errors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F985894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DBQ is an established questionnaire that has been commonly used in driving domain; This questionnaire has been used as predictor of self-reported road traffic accident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28AFD95" w14:textId="77777777" w:rsidR="00D2077B" w:rsidRPr="006D3E85" w:rsidRDefault="00D2077B" w:rsidP="00F02AAE">
            <w:pPr>
              <w:rPr>
                <w:rFonts w:ascii="Arial Narrow" w:hAnsi="Arial Narrow"/>
                <w:sz w:val="20"/>
                <w:szCs w:val="20"/>
              </w:rPr>
            </w:pPr>
            <w:r w:rsidRPr="006D3E85">
              <w:rPr>
                <w:rFonts w:ascii="Arial Narrow" w:hAnsi="Arial Narrow"/>
                <w:sz w:val="20"/>
                <w:szCs w:val="20"/>
              </w:rPr>
              <w:t>Self-reported measures of driving errors and violations</w:t>
            </w:r>
          </w:p>
        </w:tc>
      </w:tr>
    </w:tbl>
    <w:p w14:paraId="5DE48186" w14:textId="77777777" w:rsidR="00D2077B" w:rsidRDefault="00D2077B"/>
    <w:p w14:paraId="2249DC28" w14:textId="77777777" w:rsidR="00D2077B" w:rsidRDefault="00D2077B"/>
    <w:p w14:paraId="068FA248" w14:textId="77777777" w:rsidR="001A4DD1" w:rsidRDefault="001A4DD1" w:rsidP="00D2077B"/>
    <w:sectPr w:rsidR="001A4DD1" w:rsidSect="004F742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8DDC5" w14:textId="77777777" w:rsidR="000B063C" w:rsidRDefault="000B063C" w:rsidP="00F24E85">
      <w:pPr>
        <w:spacing w:after="0" w:line="240" w:lineRule="auto"/>
      </w:pPr>
      <w:r>
        <w:separator/>
      </w:r>
    </w:p>
  </w:endnote>
  <w:endnote w:type="continuationSeparator" w:id="0">
    <w:p w14:paraId="6D7E21A1" w14:textId="77777777" w:rsidR="000B063C" w:rsidRDefault="000B063C" w:rsidP="00F2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732126"/>
      <w:docPartObj>
        <w:docPartGallery w:val="Page Numbers (Bottom of Page)"/>
        <w:docPartUnique/>
      </w:docPartObj>
    </w:sdtPr>
    <w:sdtEndPr/>
    <w:sdtContent>
      <w:p w14:paraId="63FB6B4F" w14:textId="77777777" w:rsidR="00F02AAE" w:rsidRDefault="00F02AAE">
        <w:pPr>
          <w:pStyle w:val="Footer"/>
          <w:jc w:val="center"/>
        </w:pPr>
        <w:r>
          <w:t>E-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6D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50B441" w14:textId="77777777" w:rsidR="00F02AAE" w:rsidRDefault="00F02A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343C1" w14:textId="77777777" w:rsidR="000B063C" w:rsidRDefault="000B063C" w:rsidP="00F24E85">
      <w:pPr>
        <w:spacing w:after="0" w:line="240" w:lineRule="auto"/>
      </w:pPr>
      <w:r>
        <w:separator/>
      </w:r>
    </w:p>
  </w:footnote>
  <w:footnote w:type="continuationSeparator" w:id="0">
    <w:p w14:paraId="441397A0" w14:textId="77777777" w:rsidR="000B063C" w:rsidRDefault="000B063C" w:rsidP="00F2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highlight w:val="yellow"/>
      </w:rPr>
      <w:alias w:val="Title"/>
      <w:id w:val="77738743"/>
      <w:placeholder>
        <w:docPart w:val="163EB53B75744A58B70D0233C857B2C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842DF8D" w14:textId="77777777" w:rsidR="00F02AAE" w:rsidRDefault="00F02AA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85F04">
          <w:rPr>
            <w:rFonts w:asciiTheme="majorHAnsi" w:eastAsiaTheme="majorEastAsia" w:hAnsiTheme="majorHAnsi" w:cstheme="majorBidi"/>
            <w:sz w:val="32"/>
            <w:szCs w:val="32"/>
            <w:highlight w:val="yellow"/>
          </w:rPr>
          <w:t>Attachment XX – Question-by-Questionnaire Justification</w:t>
        </w:r>
      </w:p>
    </w:sdtContent>
  </w:sdt>
  <w:p w14:paraId="5886E15D" w14:textId="77777777" w:rsidR="00F02AAE" w:rsidRDefault="00F02A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14087"/>
    <w:multiLevelType w:val="hybridMultilevel"/>
    <w:tmpl w:val="9580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A7B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D1"/>
    <w:rsid w:val="00013294"/>
    <w:rsid w:val="00015866"/>
    <w:rsid w:val="0003536C"/>
    <w:rsid w:val="00053C1F"/>
    <w:rsid w:val="0005569E"/>
    <w:rsid w:val="00056D77"/>
    <w:rsid w:val="0006401A"/>
    <w:rsid w:val="00074148"/>
    <w:rsid w:val="00077140"/>
    <w:rsid w:val="0008215C"/>
    <w:rsid w:val="00085C49"/>
    <w:rsid w:val="0009038E"/>
    <w:rsid w:val="000A2AE2"/>
    <w:rsid w:val="000B063C"/>
    <w:rsid w:val="000C4ABC"/>
    <w:rsid w:val="000D0A73"/>
    <w:rsid w:val="000D15BA"/>
    <w:rsid w:val="000D7FE3"/>
    <w:rsid w:val="000E1EA0"/>
    <w:rsid w:val="000E2AC2"/>
    <w:rsid w:val="000E3C6B"/>
    <w:rsid w:val="000F12BB"/>
    <w:rsid w:val="000F3DB0"/>
    <w:rsid w:val="000F618B"/>
    <w:rsid w:val="000F6AA4"/>
    <w:rsid w:val="000F79DB"/>
    <w:rsid w:val="001007A8"/>
    <w:rsid w:val="0010651F"/>
    <w:rsid w:val="00107BAE"/>
    <w:rsid w:val="001135AF"/>
    <w:rsid w:val="00124E9F"/>
    <w:rsid w:val="00133297"/>
    <w:rsid w:val="001353EB"/>
    <w:rsid w:val="00137344"/>
    <w:rsid w:val="00145D38"/>
    <w:rsid w:val="0015182A"/>
    <w:rsid w:val="00152BC7"/>
    <w:rsid w:val="00154B3A"/>
    <w:rsid w:val="00162673"/>
    <w:rsid w:val="0018469C"/>
    <w:rsid w:val="0018548C"/>
    <w:rsid w:val="00193A2F"/>
    <w:rsid w:val="001A2898"/>
    <w:rsid w:val="001A4DD1"/>
    <w:rsid w:val="001B1C5E"/>
    <w:rsid w:val="001B7DF5"/>
    <w:rsid w:val="001D42F2"/>
    <w:rsid w:val="001D5303"/>
    <w:rsid w:val="001E69EF"/>
    <w:rsid w:val="00200B40"/>
    <w:rsid w:val="00201857"/>
    <w:rsid w:val="00204A7B"/>
    <w:rsid w:val="00221BE8"/>
    <w:rsid w:val="002241E3"/>
    <w:rsid w:val="00230C68"/>
    <w:rsid w:val="00236A48"/>
    <w:rsid w:val="00237220"/>
    <w:rsid w:val="00240FCC"/>
    <w:rsid w:val="00243D7B"/>
    <w:rsid w:val="00244A4F"/>
    <w:rsid w:val="00257E98"/>
    <w:rsid w:val="002625C6"/>
    <w:rsid w:val="00264932"/>
    <w:rsid w:val="00295C23"/>
    <w:rsid w:val="002A30BA"/>
    <w:rsid w:val="002A39AB"/>
    <w:rsid w:val="002A7E82"/>
    <w:rsid w:val="002B23CF"/>
    <w:rsid w:val="002B45C7"/>
    <w:rsid w:val="002D0C49"/>
    <w:rsid w:val="002E3FA5"/>
    <w:rsid w:val="002F1119"/>
    <w:rsid w:val="00303C9B"/>
    <w:rsid w:val="00314264"/>
    <w:rsid w:val="00325A83"/>
    <w:rsid w:val="00347780"/>
    <w:rsid w:val="00360C54"/>
    <w:rsid w:val="00372580"/>
    <w:rsid w:val="0037765C"/>
    <w:rsid w:val="003A2455"/>
    <w:rsid w:val="003A7DDC"/>
    <w:rsid w:val="003B5620"/>
    <w:rsid w:val="003C096C"/>
    <w:rsid w:val="003D111B"/>
    <w:rsid w:val="003D2995"/>
    <w:rsid w:val="003D3E7F"/>
    <w:rsid w:val="003E0412"/>
    <w:rsid w:val="003E3662"/>
    <w:rsid w:val="004121CE"/>
    <w:rsid w:val="004304E9"/>
    <w:rsid w:val="004446EC"/>
    <w:rsid w:val="00444EC8"/>
    <w:rsid w:val="004500B5"/>
    <w:rsid w:val="0045013A"/>
    <w:rsid w:val="00461EA8"/>
    <w:rsid w:val="004631EE"/>
    <w:rsid w:val="00466A30"/>
    <w:rsid w:val="00466A68"/>
    <w:rsid w:val="00474D3D"/>
    <w:rsid w:val="004834CC"/>
    <w:rsid w:val="004918A3"/>
    <w:rsid w:val="00493FC7"/>
    <w:rsid w:val="004A57FC"/>
    <w:rsid w:val="004B1DEF"/>
    <w:rsid w:val="004B354F"/>
    <w:rsid w:val="004C302D"/>
    <w:rsid w:val="004E5FF9"/>
    <w:rsid w:val="004F1190"/>
    <w:rsid w:val="004F6528"/>
    <w:rsid w:val="004F6DE3"/>
    <w:rsid w:val="004F742D"/>
    <w:rsid w:val="00503D28"/>
    <w:rsid w:val="00510171"/>
    <w:rsid w:val="00516D2F"/>
    <w:rsid w:val="00521052"/>
    <w:rsid w:val="005217C5"/>
    <w:rsid w:val="00523289"/>
    <w:rsid w:val="00526AEF"/>
    <w:rsid w:val="005311C0"/>
    <w:rsid w:val="0055489D"/>
    <w:rsid w:val="005618EA"/>
    <w:rsid w:val="0058112D"/>
    <w:rsid w:val="00583927"/>
    <w:rsid w:val="00591188"/>
    <w:rsid w:val="005952FF"/>
    <w:rsid w:val="00597A14"/>
    <w:rsid w:val="005A209E"/>
    <w:rsid w:val="005A3403"/>
    <w:rsid w:val="005A6C60"/>
    <w:rsid w:val="005B15F5"/>
    <w:rsid w:val="005B3E14"/>
    <w:rsid w:val="005C32B3"/>
    <w:rsid w:val="005D6CA0"/>
    <w:rsid w:val="005E009E"/>
    <w:rsid w:val="005E022E"/>
    <w:rsid w:val="005E42C8"/>
    <w:rsid w:val="00600841"/>
    <w:rsid w:val="00613B0A"/>
    <w:rsid w:val="00614727"/>
    <w:rsid w:val="00622124"/>
    <w:rsid w:val="00623FBB"/>
    <w:rsid w:val="006258FD"/>
    <w:rsid w:val="00627642"/>
    <w:rsid w:val="00646869"/>
    <w:rsid w:val="00650475"/>
    <w:rsid w:val="006559A9"/>
    <w:rsid w:val="00660E32"/>
    <w:rsid w:val="006629C4"/>
    <w:rsid w:val="00672277"/>
    <w:rsid w:val="00672B3A"/>
    <w:rsid w:val="006A3F53"/>
    <w:rsid w:val="006D3E85"/>
    <w:rsid w:val="006F2770"/>
    <w:rsid w:val="006F2BC2"/>
    <w:rsid w:val="007037DC"/>
    <w:rsid w:val="00730315"/>
    <w:rsid w:val="00736B52"/>
    <w:rsid w:val="007403BE"/>
    <w:rsid w:val="00751DCB"/>
    <w:rsid w:val="00754CA7"/>
    <w:rsid w:val="0075664E"/>
    <w:rsid w:val="00774382"/>
    <w:rsid w:val="007922D0"/>
    <w:rsid w:val="007966F0"/>
    <w:rsid w:val="007B7DB8"/>
    <w:rsid w:val="007B7FF2"/>
    <w:rsid w:val="007C402B"/>
    <w:rsid w:val="007C437E"/>
    <w:rsid w:val="007D092D"/>
    <w:rsid w:val="007D5D09"/>
    <w:rsid w:val="007E7BF4"/>
    <w:rsid w:val="007F4549"/>
    <w:rsid w:val="007F595B"/>
    <w:rsid w:val="007F7CF9"/>
    <w:rsid w:val="00807F4C"/>
    <w:rsid w:val="00812F5B"/>
    <w:rsid w:val="00814FA9"/>
    <w:rsid w:val="00821B05"/>
    <w:rsid w:val="00822A10"/>
    <w:rsid w:val="0084644C"/>
    <w:rsid w:val="00862717"/>
    <w:rsid w:val="00864D56"/>
    <w:rsid w:val="00874C38"/>
    <w:rsid w:val="00884DB1"/>
    <w:rsid w:val="00890094"/>
    <w:rsid w:val="008A05C6"/>
    <w:rsid w:val="008A0EF9"/>
    <w:rsid w:val="008A2016"/>
    <w:rsid w:val="008D1650"/>
    <w:rsid w:val="008D6D10"/>
    <w:rsid w:val="00903F1D"/>
    <w:rsid w:val="00906AC6"/>
    <w:rsid w:val="00925D03"/>
    <w:rsid w:val="009662A8"/>
    <w:rsid w:val="009674BA"/>
    <w:rsid w:val="0097113D"/>
    <w:rsid w:val="00976829"/>
    <w:rsid w:val="009776F8"/>
    <w:rsid w:val="009A01A5"/>
    <w:rsid w:val="009A45CF"/>
    <w:rsid w:val="009B1258"/>
    <w:rsid w:val="009B1ABD"/>
    <w:rsid w:val="009B5AFA"/>
    <w:rsid w:val="009C0050"/>
    <w:rsid w:val="009D4B88"/>
    <w:rsid w:val="009D7779"/>
    <w:rsid w:val="009F0167"/>
    <w:rsid w:val="009F208A"/>
    <w:rsid w:val="009F3721"/>
    <w:rsid w:val="009F557F"/>
    <w:rsid w:val="00A02912"/>
    <w:rsid w:val="00A1606E"/>
    <w:rsid w:val="00A174B8"/>
    <w:rsid w:val="00A22333"/>
    <w:rsid w:val="00A24C09"/>
    <w:rsid w:val="00A46534"/>
    <w:rsid w:val="00A603BD"/>
    <w:rsid w:val="00A7108C"/>
    <w:rsid w:val="00A71ABA"/>
    <w:rsid w:val="00A71F02"/>
    <w:rsid w:val="00A762C4"/>
    <w:rsid w:val="00A82F0D"/>
    <w:rsid w:val="00A92732"/>
    <w:rsid w:val="00A93EC4"/>
    <w:rsid w:val="00A95411"/>
    <w:rsid w:val="00AA1EF8"/>
    <w:rsid w:val="00AA6633"/>
    <w:rsid w:val="00AB363C"/>
    <w:rsid w:val="00AC207C"/>
    <w:rsid w:val="00AC49D9"/>
    <w:rsid w:val="00AD5510"/>
    <w:rsid w:val="00AF6F87"/>
    <w:rsid w:val="00B014F1"/>
    <w:rsid w:val="00B1272E"/>
    <w:rsid w:val="00B13397"/>
    <w:rsid w:val="00B13854"/>
    <w:rsid w:val="00B23777"/>
    <w:rsid w:val="00B2627D"/>
    <w:rsid w:val="00B37DA7"/>
    <w:rsid w:val="00B4543D"/>
    <w:rsid w:val="00B53072"/>
    <w:rsid w:val="00B549B8"/>
    <w:rsid w:val="00B60829"/>
    <w:rsid w:val="00B82511"/>
    <w:rsid w:val="00B8434B"/>
    <w:rsid w:val="00B84E00"/>
    <w:rsid w:val="00B8580C"/>
    <w:rsid w:val="00B90ACE"/>
    <w:rsid w:val="00B94527"/>
    <w:rsid w:val="00B964BF"/>
    <w:rsid w:val="00BC386D"/>
    <w:rsid w:val="00BE7F12"/>
    <w:rsid w:val="00BF1763"/>
    <w:rsid w:val="00C17E85"/>
    <w:rsid w:val="00C2157F"/>
    <w:rsid w:val="00C2267B"/>
    <w:rsid w:val="00C31C6F"/>
    <w:rsid w:val="00C33F97"/>
    <w:rsid w:val="00C3554C"/>
    <w:rsid w:val="00C451A7"/>
    <w:rsid w:val="00C57BC0"/>
    <w:rsid w:val="00C6326E"/>
    <w:rsid w:val="00C645F1"/>
    <w:rsid w:val="00C74D13"/>
    <w:rsid w:val="00C81566"/>
    <w:rsid w:val="00C82D2B"/>
    <w:rsid w:val="00C8700F"/>
    <w:rsid w:val="00C90484"/>
    <w:rsid w:val="00CB1E30"/>
    <w:rsid w:val="00CB2AA2"/>
    <w:rsid w:val="00CC5FBC"/>
    <w:rsid w:val="00CC6C68"/>
    <w:rsid w:val="00CD718A"/>
    <w:rsid w:val="00CD78C4"/>
    <w:rsid w:val="00CE2707"/>
    <w:rsid w:val="00CF1B27"/>
    <w:rsid w:val="00CF25DD"/>
    <w:rsid w:val="00CF6B08"/>
    <w:rsid w:val="00CF743D"/>
    <w:rsid w:val="00D031B3"/>
    <w:rsid w:val="00D065B0"/>
    <w:rsid w:val="00D12597"/>
    <w:rsid w:val="00D14A7F"/>
    <w:rsid w:val="00D2077B"/>
    <w:rsid w:val="00D32900"/>
    <w:rsid w:val="00D477FB"/>
    <w:rsid w:val="00D53EF1"/>
    <w:rsid w:val="00D711B6"/>
    <w:rsid w:val="00D739F1"/>
    <w:rsid w:val="00D7412C"/>
    <w:rsid w:val="00D8047E"/>
    <w:rsid w:val="00D84105"/>
    <w:rsid w:val="00D842AE"/>
    <w:rsid w:val="00D85799"/>
    <w:rsid w:val="00DA0DBD"/>
    <w:rsid w:val="00DB5AF1"/>
    <w:rsid w:val="00E10F9E"/>
    <w:rsid w:val="00E21A97"/>
    <w:rsid w:val="00E2265E"/>
    <w:rsid w:val="00E308CD"/>
    <w:rsid w:val="00E36917"/>
    <w:rsid w:val="00E56F23"/>
    <w:rsid w:val="00E627F2"/>
    <w:rsid w:val="00E73D59"/>
    <w:rsid w:val="00E770BF"/>
    <w:rsid w:val="00E800E0"/>
    <w:rsid w:val="00E85F04"/>
    <w:rsid w:val="00E95E49"/>
    <w:rsid w:val="00EB3182"/>
    <w:rsid w:val="00EC5E9A"/>
    <w:rsid w:val="00ED038F"/>
    <w:rsid w:val="00ED34A6"/>
    <w:rsid w:val="00ED44A4"/>
    <w:rsid w:val="00EE1B31"/>
    <w:rsid w:val="00F02AAE"/>
    <w:rsid w:val="00F0778E"/>
    <w:rsid w:val="00F132B2"/>
    <w:rsid w:val="00F24E85"/>
    <w:rsid w:val="00F25CA7"/>
    <w:rsid w:val="00F4133C"/>
    <w:rsid w:val="00F4164B"/>
    <w:rsid w:val="00F4741C"/>
    <w:rsid w:val="00F57387"/>
    <w:rsid w:val="00F65F82"/>
    <w:rsid w:val="00F674CE"/>
    <w:rsid w:val="00F67F52"/>
    <w:rsid w:val="00F84FF7"/>
    <w:rsid w:val="00F85571"/>
    <w:rsid w:val="00F87521"/>
    <w:rsid w:val="00F94C66"/>
    <w:rsid w:val="00FA0082"/>
    <w:rsid w:val="00FB058A"/>
    <w:rsid w:val="00FB7F86"/>
    <w:rsid w:val="00FC3D41"/>
    <w:rsid w:val="00FC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F63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E85"/>
  </w:style>
  <w:style w:type="paragraph" w:styleId="Footer">
    <w:name w:val="footer"/>
    <w:basedOn w:val="Normal"/>
    <w:link w:val="FooterChar"/>
    <w:uiPriority w:val="99"/>
    <w:unhideWhenUsed/>
    <w:rsid w:val="00F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E85"/>
  </w:style>
  <w:style w:type="paragraph" w:styleId="BalloonText">
    <w:name w:val="Balloon Text"/>
    <w:basedOn w:val="Normal"/>
    <w:link w:val="BalloonTextChar"/>
    <w:uiPriority w:val="99"/>
    <w:semiHidden/>
    <w:unhideWhenUsed/>
    <w:rsid w:val="00F2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A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E85"/>
  </w:style>
  <w:style w:type="paragraph" w:styleId="Footer">
    <w:name w:val="footer"/>
    <w:basedOn w:val="Normal"/>
    <w:link w:val="FooterChar"/>
    <w:uiPriority w:val="99"/>
    <w:unhideWhenUsed/>
    <w:rsid w:val="00F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E85"/>
  </w:style>
  <w:style w:type="paragraph" w:styleId="BalloonText">
    <w:name w:val="Balloon Text"/>
    <w:basedOn w:val="Normal"/>
    <w:link w:val="BalloonTextChar"/>
    <w:uiPriority w:val="99"/>
    <w:semiHidden/>
    <w:unhideWhenUsed/>
    <w:rsid w:val="00F2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A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3EB53B75744A58B70D0233C857B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B7535-5858-479A-8FFE-EC521CB6BD49}"/>
      </w:docPartPr>
      <w:docPartBody>
        <w:p w:rsidR="00523E83" w:rsidRDefault="009562F7" w:rsidP="009562F7">
          <w:pPr>
            <w:pStyle w:val="163EB53B75744A58B70D0233C857B2C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562F7"/>
    <w:rsid w:val="000A508D"/>
    <w:rsid w:val="00241F62"/>
    <w:rsid w:val="00384A1A"/>
    <w:rsid w:val="004B4667"/>
    <w:rsid w:val="00523E83"/>
    <w:rsid w:val="00686A6C"/>
    <w:rsid w:val="00745303"/>
    <w:rsid w:val="009562F7"/>
    <w:rsid w:val="00BD3C35"/>
    <w:rsid w:val="00C84A09"/>
    <w:rsid w:val="00DC3007"/>
    <w:rsid w:val="00D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3EB53B75744A58B70D0233C857B2C8">
    <w:name w:val="163EB53B75744A58B70D0233C857B2C8"/>
    <w:rsid w:val="009562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6075</Words>
  <Characters>34628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XX – Question-by-Questionnaire Justification</vt:lpstr>
    </vt:vector>
  </TitlesOfParts>
  <Company>DOT-COE-20090818</Company>
  <LinksUpToDate>false</LinksUpToDate>
  <CharactersWithSpaces>40622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XX – Question-by-Questionnaire Justification</dc:title>
  <dc:creator>randolph.atkins</dc:creator>
  <cp:lastModifiedBy>SYSTEM</cp:lastModifiedBy>
  <cp:revision>2</cp:revision>
  <dcterms:created xsi:type="dcterms:W3CDTF">2020-01-02T23:04:00Z</dcterms:created>
  <dcterms:modified xsi:type="dcterms:W3CDTF">2020-01-02T23:04:00Z</dcterms:modified>
</cp:coreProperties>
</file>