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386054" w:rsidP="001176B3" w:rsidRDefault="00386054" w14:paraId="1DF7B8E0" w14:textId="77777777">
      <w:pPr>
        <w:pStyle w:val="Title"/>
        <w:spacing w:before="0" w:after="0"/>
        <w:rPr>
          <w:rFonts w:ascii="Times New Roman" w:hAnsi="Times New Roman"/>
          <w:sz w:val="24"/>
          <w:szCs w:val="24"/>
        </w:rPr>
      </w:pPr>
      <w:r w:rsidRPr="00EF7FF5">
        <w:rPr>
          <w:rFonts w:ascii="Times New Roman" w:hAnsi="Times New Roman"/>
          <w:sz w:val="24"/>
          <w:szCs w:val="24"/>
        </w:rPr>
        <w:t>SUPPORTING STATEMENT</w:t>
      </w:r>
    </w:p>
    <w:p w:rsidR="00386054" w:rsidP="001176B3" w:rsidRDefault="004E63EA" w14:paraId="1DF7B8E1" w14:textId="77777777">
      <w:pPr>
        <w:pStyle w:val="Title"/>
        <w:spacing w:before="0" w:after="0"/>
        <w:rPr>
          <w:rFonts w:ascii="Times New Roman" w:hAnsi="Times New Roman"/>
          <w:sz w:val="24"/>
          <w:szCs w:val="24"/>
        </w:rPr>
      </w:pPr>
      <w:r>
        <w:rPr>
          <w:rFonts w:ascii="Times New Roman" w:hAnsi="Times New Roman"/>
          <w:sz w:val="24"/>
          <w:szCs w:val="24"/>
        </w:rPr>
        <w:t>F</w:t>
      </w:r>
      <w:r w:rsidRPr="00EF7FF5" w:rsidR="00386054">
        <w:rPr>
          <w:rFonts w:ascii="Times New Roman" w:hAnsi="Times New Roman"/>
          <w:sz w:val="24"/>
          <w:szCs w:val="24"/>
        </w:rPr>
        <w:t>OR PAPERWORK REDUCTION ACT SUBMISSION</w:t>
      </w:r>
    </w:p>
    <w:p w:rsidRPr="00EF7FF5" w:rsidR="005C391A" w:rsidP="001176B3" w:rsidRDefault="00FA494B" w14:paraId="1DF7B8E3" w14:textId="57E519F7">
      <w:pPr>
        <w:pStyle w:val="Title"/>
        <w:spacing w:before="0" w:after="0"/>
        <w:rPr>
          <w:rFonts w:ascii="Times New Roman" w:hAnsi="Times New Roman"/>
          <w:sz w:val="24"/>
          <w:szCs w:val="24"/>
        </w:rPr>
      </w:pPr>
      <w:r>
        <w:rPr>
          <w:rFonts w:ascii="Times New Roman" w:hAnsi="Times New Roman"/>
          <w:sz w:val="24"/>
          <w:szCs w:val="24"/>
        </w:rPr>
        <w:t>Loan Rehabilitation:  Reasonable and Affordable Payments</w:t>
      </w:r>
    </w:p>
    <w:p w:rsidRPr="00EF7FF5" w:rsidR="00386054" w:rsidP="001176B3" w:rsidRDefault="00386054" w14:paraId="1DF7B8E4"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Pr="00EF7FF5" w:rsidR="00386054" w:rsidP="001176B3" w:rsidRDefault="00386054" w14:paraId="1DF7B8E5" w14:textId="77777777">
      <w:pPr>
        <w:tabs>
          <w:tab w:val="left" w:pos="0"/>
        </w:tabs>
        <w:suppressAutoHyphens/>
        <w:rPr>
          <w:rFonts w:ascii="Times New Roman" w:hAnsi="Times New Roman"/>
          <w:szCs w:val="24"/>
        </w:rPr>
      </w:pPr>
    </w:p>
    <w:p w:rsidRPr="00FA494B" w:rsidR="00386054" w:rsidP="00B10088" w:rsidRDefault="00386054" w14:paraId="1DF7B8E6" w14:textId="77777777">
      <w:pPr>
        <w:pStyle w:val="ListParagraph"/>
        <w:numPr>
          <w:ilvl w:val="0"/>
          <w:numId w:val="12"/>
        </w:numPr>
        <w:tabs>
          <w:tab w:val="left" w:pos="0"/>
        </w:tabs>
        <w:suppressAutoHyphens/>
        <w:ind w:left="360"/>
        <w:contextualSpacing w:val="0"/>
        <w:rPr>
          <w:rFonts w:ascii="Times New Roman" w:hAnsi="Times New Roman"/>
          <w:i/>
          <w:iCs/>
          <w:szCs w:val="24"/>
        </w:rPr>
      </w:pPr>
      <w:r w:rsidRPr="00FA494B">
        <w:rPr>
          <w:rFonts w:ascii="Times New Roman" w:hAnsi="Times New Roman"/>
          <w:i/>
          <w:iCs/>
          <w:szCs w:val="24"/>
        </w:rPr>
        <w:t xml:space="preserve">Explain the circumstances that make the collection of information necessary.  Identify any legal or administrative requirements that necessitate the collection.  Attach a </w:t>
      </w:r>
      <w:r w:rsidRPr="00FA494B" w:rsidR="003C7F70">
        <w:rPr>
          <w:rFonts w:ascii="Times New Roman" w:hAnsi="Times New Roman"/>
          <w:i/>
          <w:iCs/>
          <w:szCs w:val="24"/>
        </w:rPr>
        <w:t xml:space="preserve">hard </w:t>
      </w:r>
      <w:r w:rsidRPr="00FA494B">
        <w:rPr>
          <w:rFonts w:ascii="Times New Roman" w:hAnsi="Times New Roman"/>
          <w:i/>
          <w:iCs/>
          <w:szCs w:val="24"/>
        </w:rPr>
        <w:t>copy of the appropriate section of each statute and regulation mandating or authorizing the collection of information</w:t>
      </w:r>
      <w:r w:rsidRPr="00FA494B" w:rsidR="003C7F70">
        <w:rPr>
          <w:rFonts w:ascii="Times New Roman" w:hAnsi="Times New Roman"/>
          <w:i/>
          <w:iCs/>
          <w:szCs w:val="24"/>
        </w:rPr>
        <w:t>,</w:t>
      </w:r>
      <w:r w:rsidRPr="00FA494B" w:rsidR="00050CBE">
        <w:rPr>
          <w:rFonts w:ascii="Times New Roman" w:hAnsi="Times New Roman"/>
          <w:i/>
          <w:iCs/>
          <w:szCs w:val="24"/>
        </w:rPr>
        <w:t xml:space="preserve"> or </w:t>
      </w:r>
      <w:r w:rsidRPr="00FA494B" w:rsidR="003C7F70">
        <w:rPr>
          <w:rFonts w:ascii="Times New Roman" w:hAnsi="Times New Roman"/>
          <w:i/>
          <w:iCs/>
          <w:szCs w:val="24"/>
        </w:rPr>
        <w:t xml:space="preserve">you may </w:t>
      </w:r>
      <w:r w:rsidRPr="00FA494B" w:rsidR="00050CBE">
        <w:rPr>
          <w:rFonts w:ascii="Times New Roman" w:hAnsi="Times New Roman"/>
          <w:i/>
          <w:iCs/>
          <w:szCs w:val="24"/>
        </w:rPr>
        <w:t xml:space="preserve">provide a valid </w:t>
      </w:r>
      <w:r w:rsidRPr="00FA494B" w:rsidR="003C7F70">
        <w:rPr>
          <w:rFonts w:ascii="Times New Roman" w:hAnsi="Times New Roman"/>
          <w:i/>
          <w:iCs/>
          <w:szCs w:val="24"/>
        </w:rPr>
        <w:t>URL</w:t>
      </w:r>
      <w:r w:rsidRPr="00FA494B" w:rsidR="00050CBE">
        <w:rPr>
          <w:rFonts w:ascii="Times New Roman" w:hAnsi="Times New Roman"/>
          <w:i/>
          <w:iCs/>
          <w:szCs w:val="24"/>
        </w:rPr>
        <w:t xml:space="preserve"> link or paste the applicable section</w:t>
      </w:r>
      <w:r w:rsidRPr="00FA494B" w:rsidR="003C7F70">
        <w:rPr>
          <w:rStyle w:val="FootnoteReference"/>
          <w:i/>
          <w:iCs/>
          <w:szCs w:val="24"/>
        </w:rPr>
        <w:footnoteReference w:id="1"/>
      </w:r>
      <w:r w:rsidRPr="00FA494B">
        <w:rPr>
          <w:rFonts w:ascii="Times New Roman" w:hAnsi="Times New Roman"/>
          <w:i/>
          <w:iCs/>
          <w:szCs w:val="24"/>
        </w:rPr>
        <w:t>. Specify the review type of the collection (new, revision, extension, reinstatement with change, reinstatement without change)</w:t>
      </w:r>
      <w:r w:rsidRPr="00FA494B" w:rsidR="00050CBE">
        <w:rPr>
          <w:rFonts w:ascii="Times New Roman" w:hAnsi="Times New Roman"/>
          <w:i/>
          <w:iCs/>
          <w:szCs w:val="24"/>
        </w:rPr>
        <w:t>. If revised, briefly specify the changes.  If a rulemaking is involved, make note of the sections or changed sections, if applicable.</w:t>
      </w:r>
    </w:p>
    <w:p w:rsidR="001176B3" w:rsidP="001176B3" w:rsidRDefault="001176B3" w14:paraId="1DF7B8E7" w14:textId="77777777">
      <w:pPr>
        <w:tabs>
          <w:tab w:val="left" w:pos="0"/>
        </w:tabs>
        <w:suppressAutoHyphens/>
        <w:rPr>
          <w:rFonts w:ascii="Times New Roman" w:hAnsi="Times New Roman"/>
          <w:szCs w:val="24"/>
        </w:rPr>
      </w:pPr>
    </w:p>
    <w:p w:rsidR="00BC06D0" w:rsidP="00BC06D0" w:rsidRDefault="00BC06D0" w14:paraId="1DF7B8E8" w14:textId="32E64538">
      <w:pPr>
        <w:ind w:left="720"/>
        <w:rPr>
          <w:rFonts w:ascii="Times New Roman" w:hAnsi="Times New Roman"/>
          <w:szCs w:val="24"/>
        </w:rPr>
      </w:pPr>
      <w:r w:rsidRPr="00EF02DE">
        <w:rPr>
          <w:rFonts w:ascii="Times New Roman" w:hAnsi="Times New Roman"/>
          <w:szCs w:val="24"/>
        </w:rPr>
        <w:t>This is a request for a</w:t>
      </w:r>
      <w:r>
        <w:rPr>
          <w:rFonts w:ascii="Times New Roman" w:hAnsi="Times New Roman"/>
          <w:szCs w:val="24"/>
        </w:rPr>
        <w:t>n</w:t>
      </w:r>
      <w:r w:rsidRPr="00EF02DE">
        <w:rPr>
          <w:rFonts w:ascii="Times New Roman" w:hAnsi="Times New Roman"/>
          <w:szCs w:val="24"/>
        </w:rPr>
        <w:t xml:space="preserve"> </w:t>
      </w:r>
      <w:r w:rsidR="00FA494B">
        <w:rPr>
          <w:rFonts w:ascii="Times New Roman" w:hAnsi="Times New Roman"/>
          <w:szCs w:val="24"/>
        </w:rPr>
        <w:t xml:space="preserve">extension of the </w:t>
      </w:r>
      <w:r w:rsidRPr="00EF02DE">
        <w:rPr>
          <w:rFonts w:ascii="Times New Roman" w:hAnsi="Times New Roman"/>
          <w:szCs w:val="24"/>
        </w:rPr>
        <w:t xml:space="preserve">information collection for </w:t>
      </w:r>
      <w:r>
        <w:rPr>
          <w:rFonts w:ascii="Times New Roman" w:hAnsi="Times New Roman"/>
          <w:szCs w:val="24"/>
        </w:rPr>
        <w:t>the</w:t>
      </w:r>
      <w:r w:rsidRPr="00EF02DE">
        <w:rPr>
          <w:rFonts w:ascii="Times New Roman" w:hAnsi="Times New Roman"/>
          <w:szCs w:val="24"/>
        </w:rPr>
        <w:t xml:space="preserve"> form used to obtain standardized financial information from borrowers with defaulted FFEL or DL program loans.  This information </w:t>
      </w:r>
      <w:r w:rsidR="00FA494B">
        <w:rPr>
          <w:rFonts w:ascii="Times New Roman" w:hAnsi="Times New Roman"/>
          <w:szCs w:val="24"/>
        </w:rPr>
        <w:t>is</w:t>
      </w:r>
      <w:r w:rsidRPr="00EF02DE">
        <w:rPr>
          <w:rFonts w:ascii="Times New Roman" w:hAnsi="Times New Roman"/>
          <w:szCs w:val="24"/>
        </w:rPr>
        <w:t xml:space="preserve"> used by either the Secretary or a guaranty agency to </w:t>
      </w:r>
      <w:proofErr w:type="gramStart"/>
      <w:r w:rsidRPr="00EF02DE">
        <w:rPr>
          <w:rFonts w:ascii="Times New Roman" w:hAnsi="Times New Roman"/>
          <w:szCs w:val="24"/>
        </w:rPr>
        <w:t>make a determination</w:t>
      </w:r>
      <w:proofErr w:type="gramEnd"/>
      <w:r w:rsidRPr="00EF02DE">
        <w:rPr>
          <w:rFonts w:ascii="Times New Roman" w:hAnsi="Times New Roman"/>
          <w:szCs w:val="24"/>
        </w:rPr>
        <w:t xml:space="preserve"> of a reasonable and affordable monthly loan payment which if made according to the agreed schedule would afford defaulted borrowers an opportunity for loan rehabilitation.</w:t>
      </w:r>
      <w:r>
        <w:rPr>
          <w:rFonts w:ascii="Times New Roman" w:hAnsi="Times New Roman"/>
          <w:szCs w:val="24"/>
        </w:rPr>
        <w:t xml:space="preserve"> </w:t>
      </w:r>
    </w:p>
    <w:p w:rsidR="00BC06D0" w:rsidP="00BC06D0" w:rsidRDefault="00BC06D0" w14:paraId="1DF7B8E9" w14:textId="77777777">
      <w:pPr>
        <w:rPr>
          <w:rFonts w:ascii="Times New Roman" w:hAnsi="Times New Roman"/>
          <w:szCs w:val="24"/>
        </w:rPr>
      </w:pPr>
    </w:p>
    <w:p w:rsidR="00BC06D0" w:rsidP="00BC06D0" w:rsidRDefault="00BC06D0" w14:paraId="1DF7B8EA" w14:textId="77777777">
      <w:pPr>
        <w:ind w:left="720"/>
        <w:rPr>
          <w:rFonts w:ascii="Times New Roman" w:hAnsi="Times New Roman"/>
          <w:szCs w:val="24"/>
        </w:rPr>
      </w:pPr>
      <w:r w:rsidRPr="00FF5DA3">
        <w:rPr>
          <w:rFonts w:ascii="Times New Roman" w:hAnsi="Times New Roman" w:cs="Courier New"/>
          <w:szCs w:val="24"/>
        </w:rPr>
        <w:t xml:space="preserve">Sections 685.211(f)(5) and 682.405(b)(1)(vii) </w:t>
      </w:r>
      <w:r>
        <w:rPr>
          <w:rFonts w:ascii="Times New Roman" w:hAnsi="Times New Roman" w:cs="Courier New"/>
          <w:szCs w:val="24"/>
        </w:rPr>
        <w:t xml:space="preserve">require some borrowers </w:t>
      </w:r>
      <w:r w:rsidRPr="00FF5DA3">
        <w:rPr>
          <w:rFonts w:ascii="Times New Roman" w:hAnsi="Times New Roman" w:cs="Courier New"/>
          <w:szCs w:val="24"/>
        </w:rPr>
        <w:t>to provide the guaranty agency or the Secretary the information needed to calculate a monthly rehabilitation payment amount by completing t</w:t>
      </w:r>
      <w:r>
        <w:rPr>
          <w:rFonts w:ascii="Times New Roman" w:hAnsi="Times New Roman" w:cs="Courier New"/>
          <w:szCs w:val="24"/>
        </w:rPr>
        <w:t>his form and supplying supporting documentation as needed</w:t>
      </w:r>
      <w:r w:rsidRPr="00FF5DA3">
        <w:rPr>
          <w:rFonts w:ascii="Times New Roman" w:hAnsi="Times New Roman" w:cs="Courier New"/>
          <w:szCs w:val="24"/>
        </w:rPr>
        <w:t>.</w:t>
      </w:r>
    </w:p>
    <w:p w:rsidRPr="001176B3" w:rsidR="008B0B8B" w:rsidP="001176B3" w:rsidRDefault="008B0B8B" w14:paraId="1DF7B8EB" w14:textId="77777777">
      <w:pPr>
        <w:tabs>
          <w:tab w:val="left" w:pos="0"/>
        </w:tabs>
        <w:suppressAutoHyphens/>
        <w:rPr>
          <w:rFonts w:ascii="Times New Roman" w:hAnsi="Times New Roman"/>
          <w:szCs w:val="24"/>
        </w:rPr>
      </w:pPr>
    </w:p>
    <w:p w:rsidRPr="00FA494B" w:rsidR="00386054" w:rsidP="00B10088" w:rsidRDefault="00386054" w14:paraId="1DF7B8EC" w14:textId="77777777">
      <w:pPr>
        <w:pStyle w:val="ListParagraph"/>
        <w:numPr>
          <w:ilvl w:val="0"/>
          <w:numId w:val="12"/>
        </w:numPr>
        <w:tabs>
          <w:tab w:val="left" w:pos="-720"/>
        </w:tabs>
        <w:suppressAutoHyphens/>
        <w:ind w:left="360"/>
        <w:contextualSpacing w:val="0"/>
        <w:rPr>
          <w:rFonts w:ascii="Times New Roman" w:hAnsi="Times New Roman"/>
          <w:i/>
          <w:iCs/>
          <w:szCs w:val="24"/>
        </w:rPr>
      </w:pPr>
      <w:r w:rsidRPr="00FA494B">
        <w:rPr>
          <w:rFonts w:ascii="Times New Roman" w:hAnsi="Times New Roman"/>
          <w:i/>
          <w:iCs/>
          <w:szCs w:val="24"/>
        </w:rPr>
        <w:t>Indicate how, by whom, and for what purpose the information is to be used.  Except for a new collection, indicate the actual use the agency has made of the information received from the current collection.</w:t>
      </w:r>
      <w:r w:rsidRPr="00FA494B" w:rsidR="00050CBE">
        <w:rPr>
          <w:rFonts w:ascii="Times New Roman" w:hAnsi="Times New Roman"/>
          <w:i/>
          <w:iCs/>
          <w:szCs w:val="24"/>
        </w:rPr>
        <w:t xml:space="preserve"> </w:t>
      </w:r>
    </w:p>
    <w:p w:rsidR="001176B3" w:rsidP="001176B3" w:rsidRDefault="001176B3" w14:paraId="1DF7B8ED" w14:textId="77777777">
      <w:pPr>
        <w:pStyle w:val="ListParagraph"/>
        <w:rPr>
          <w:rFonts w:ascii="Times New Roman" w:hAnsi="Times New Roman"/>
          <w:szCs w:val="24"/>
        </w:rPr>
      </w:pPr>
    </w:p>
    <w:p w:rsidRPr="00322A28" w:rsidR="00BC06D0" w:rsidP="00BC06D0" w:rsidRDefault="00BC06D0" w14:paraId="1DF7B8EE" w14:textId="1779FFE1">
      <w:pPr>
        <w:ind w:left="720"/>
        <w:rPr>
          <w:rFonts w:ascii="Times New Roman" w:hAnsi="Times New Roman"/>
          <w:szCs w:val="24"/>
        </w:rPr>
      </w:pPr>
      <w:r>
        <w:rPr>
          <w:rFonts w:ascii="Times New Roman" w:hAnsi="Times New Roman"/>
          <w:szCs w:val="24"/>
        </w:rPr>
        <w:t xml:space="preserve">The information provided on the </w:t>
      </w:r>
      <w:r w:rsidR="00FA494B">
        <w:rPr>
          <w:rFonts w:ascii="Times New Roman" w:hAnsi="Times New Roman"/>
          <w:szCs w:val="24"/>
        </w:rPr>
        <w:t>Loan Rehabilitation:</w:t>
      </w:r>
      <w:r>
        <w:rPr>
          <w:rFonts w:ascii="Times New Roman" w:hAnsi="Times New Roman"/>
          <w:szCs w:val="24"/>
        </w:rPr>
        <w:t xml:space="preserve"> Reasonable and Affordable Rehabilitation Payments form </w:t>
      </w:r>
      <w:r w:rsidR="00FA494B">
        <w:rPr>
          <w:rFonts w:ascii="Times New Roman" w:hAnsi="Times New Roman"/>
          <w:szCs w:val="24"/>
        </w:rPr>
        <w:t>is</w:t>
      </w:r>
      <w:r>
        <w:rPr>
          <w:rFonts w:ascii="Times New Roman" w:hAnsi="Times New Roman"/>
          <w:szCs w:val="24"/>
        </w:rPr>
        <w:t xml:space="preserve"> provided by the borrower to the Direct Loan or FFEL loan holder (either the guaranty agency or the Department) for the purpose of determining the loan rehabilitation monthly repayment amount.</w:t>
      </w:r>
    </w:p>
    <w:p w:rsidRPr="00BC06D0" w:rsidR="009358FE" w:rsidP="00BC06D0" w:rsidRDefault="009358FE" w14:paraId="1DF7B8EF" w14:textId="77777777">
      <w:pPr>
        <w:rPr>
          <w:rFonts w:ascii="Times New Roman" w:hAnsi="Times New Roman"/>
          <w:szCs w:val="24"/>
        </w:rPr>
      </w:pPr>
    </w:p>
    <w:p w:rsidRPr="00FA494B" w:rsidR="00386054" w:rsidP="00B10088" w:rsidRDefault="00386054" w14:paraId="1DF7B8F0" w14:textId="77777777">
      <w:pPr>
        <w:pStyle w:val="ListParagraph"/>
        <w:numPr>
          <w:ilvl w:val="0"/>
          <w:numId w:val="12"/>
        </w:numPr>
        <w:tabs>
          <w:tab w:val="left" w:pos="-720"/>
        </w:tabs>
        <w:suppressAutoHyphens/>
        <w:ind w:left="360"/>
        <w:contextualSpacing w:val="0"/>
        <w:rPr>
          <w:rFonts w:ascii="Times New Roman" w:hAnsi="Times New Roman"/>
          <w:i/>
          <w:iCs/>
          <w:szCs w:val="24"/>
        </w:rPr>
      </w:pPr>
      <w:r w:rsidRPr="00FA494B">
        <w:rPr>
          <w:rFonts w:ascii="Times New Roman" w:hAnsi="Times New Roman"/>
          <w:i/>
          <w:iCs/>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FA494B" w:rsidR="003E285A">
        <w:rPr>
          <w:rFonts w:ascii="Times New Roman" w:hAnsi="Times New Roman"/>
          <w:i/>
          <w:iCs/>
          <w:szCs w:val="24"/>
        </w:rPr>
        <w:t xml:space="preserve"> </w:t>
      </w:r>
    </w:p>
    <w:p w:rsidR="00F77772" w:rsidP="00F77772" w:rsidRDefault="00F77772" w14:paraId="1DF7B8F1" w14:textId="77777777">
      <w:pPr>
        <w:pStyle w:val="ListParagraph"/>
        <w:rPr>
          <w:rFonts w:ascii="Times New Roman" w:hAnsi="Times New Roman"/>
          <w:szCs w:val="24"/>
        </w:rPr>
      </w:pPr>
    </w:p>
    <w:p w:rsidR="008B0B8B" w:rsidP="008B0B8B" w:rsidRDefault="00BC06D0" w14:paraId="1DF7B8F2" w14:textId="37521D1C">
      <w:pPr>
        <w:tabs>
          <w:tab w:val="left" w:pos="0"/>
        </w:tabs>
        <w:suppressAutoHyphens/>
        <w:spacing w:after="120"/>
        <w:ind w:left="720"/>
        <w:rPr>
          <w:rFonts w:ascii="Times New Roman" w:hAnsi="Times New Roman"/>
        </w:rPr>
      </w:pPr>
      <w:r>
        <w:rPr>
          <w:rFonts w:ascii="Times New Roman" w:hAnsi="Times New Roman"/>
          <w:szCs w:val="24"/>
        </w:rPr>
        <w:t xml:space="preserve">While the final form </w:t>
      </w:r>
      <w:r w:rsidR="00FA494B">
        <w:rPr>
          <w:rFonts w:ascii="Times New Roman" w:hAnsi="Times New Roman"/>
          <w:szCs w:val="24"/>
        </w:rPr>
        <w:t>is</w:t>
      </w:r>
      <w:r>
        <w:rPr>
          <w:rFonts w:ascii="Times New Roman" w:hAnsi="Times New Roman"/>
          <w:szCs w:val="24"/>
        </w:rPr>
        <w:t xml:space="preserve"> downloadable from the Department’s Web site, once printed it would be completed by the borrower and spouse (if applicable</w:t>
      </w:r>
      <w:proofErr w:type="gramStart"/>
      <w:r>
        <w:rPr>
          <w:rFonts w:ascii="Times New Roman" w:hAnsi="Times New Roman"/>
          <w:szCs w:val="24"/>
        </w:rPr>
        <w:t>), and</w:t>
      </w:r>
      <w:proofErr w:type="gramEnd"/>
      <w:r>
        <w:rPr>
          <w:rFonts w:ascii="Times New Roman" w:hAnsi="Times New Roman"/>
          <w:szCs w:val="24"/>
        </w:rPr>
        <w:t xml:space="preserve"> submitted with copies of supporting documentation to the loan holder. </w:t>
      </w:r>
      <w:r w:rsidR="008B0B8B">
        <w:rPr>
          <w:rFonts w:ascii="Times New Roman" w:hAnsi="Times New Roman"/>
        </w:rPr>
        <w:t xml:space="preserve">Although this form cannot be </w:t>
      </w:r>
      <w:r w:rsidR="008B0B8B">
        <w:rPr>
          <w:rFonts w:ascii="Times New Roman" w:hAnsi="Times New Roman"/>
        </w:rPr>
        <w:lastRenderedPageBreak/>
        <w:t>submitted electronically, it can be downloaded and completed electronically using common or free software.</w:t>
      </w:r>
    </w:p>
    <w:p w:rsidRPr="004C42D9" w:rsidR="008B0B8B" w:rsidP="008B0B8B" w:rsidRDefault="00FA494B" w14:paraId="1DF7B8F3" w14:textId="792D0DB9">
      <w:pPr>
        <w:tabs>
          <w:tab w:val="left" w:pos="0"/>
        </w:tabs>
        <w:suppressAutoHyphens/>
        <w:spacing w:after="120"/>
        <w:ind w:left="720"/>
        <w:rPr>
          <w:rFonts w:ascii="Times New Roman" w:hAnsi="Times New Roman"/>
          <w:szCs w:val="24"/>
        </w:rPr>
      </w:pPr>
      <w:r>
        <w:rPr>
          <w:rFonts w:ascii="Times New Roman" w:hAnsi="Times New Roman"/>
        </w:rPr>
        <w:t>T</w:t>
      </w:r>
      <w:r w:rsidR="00AC7E62">
        <w:rPr>
          <w:rFonts w:ascii="Times New Roman" w:hAnsi="Times New Roman"/>
        </w:rPr>
        <w:t>he Department</w:t>
      </w:r>
      <w:r w:rsidR="008B0B8B">
        <w:rPr>
          <w:rFonts w:ascii="Times New Roman" w:hAnsi="Times New Roman"/>
        </w:rPr>
        <w:t xml:space="preserve"> will continue its effort to maximize the use of available information technology in making and servicing Direct Loans when it is feasible and cost-effective.</w:t>
      </w:r>
    </w:p>
    <w:p w:rsidRPr="00F77772" w:rsidR="009358FE" w:rsidP="00F77772" w:rsidRDefault="009358FE" w14:paraId="1DF7B8F4" w14:textId="77777777">
      <w:pPr>
        <w:pStyle w:val="ListParagraph"/>
        <w:rPr>
          <w:rFonts w:ascii="Times New Roman" w:hAnsi="Times New Roman"/>
          <w:szCs w:val="24"/>
        </w:rPr>
      </w:pPr>
    </w:p>
    <w:p w:rsidRPr="00FA494B" w:rsidR="00386054" w:rsidP="00B10088" w:rsidRDefault="00386054" w14:paraId="1DF7B8F5" w14:textId="77777777">
      <w:pPr>
        <w:pStyle w:val="ListParagraph"/>
        <w:numPr>
          <w:ilvl w:val="0"/>
          <w:numId w:val="12"/>
        </w:numPr>
        <w:tabs>
          <w:tab w:val="left" w:pos="-720"/>
        </w:tabs>
        <w:suppressAutoHyphens/>
        <w:ind w:left="360"/>
        <w:contextualSpacing w:val="0"/>
        <w:rPr>
          <w:rFonts w:ascii="Times New Roman" w:hAnsi="Times New Roman"/>
          <w:i/>
          <w:iCs/>
          <w:szCs w:val="24"/>
        </w:rPr>
      </w:pPr>
      <w:r w:rsidRPr="00FA494B">
        <w:rPr>
          <w:rFonts w:ascii="Times New Roman" w:hAnsi="Times New Roman"/>
          <w:i/>
          <w:iCs/>
          <w:szCs w:val="24"/>
        </w:rPr>
        <w:t>Describe efforts to identify duplication.  Show specifically why any similar information already available cannot be used or modified for use for the purposes described in Item 2 above.</w:t>
      </w:r>
    </w:p>
    <w:p w:rsidR="00F77772" w:rsidP="00F77772" w:rsidRDefault="00F77772" w14:paraId="1DF7B8F6" w14:textId="77777777">
      <w:pPr>
        <w:pStyle w:val="ListParagraph"/>
        <w:rPr>
          <w:rFonts w:ascii="Times New Roman" w:hAnsi="Times New Roman"/>
          <w:szCs w:val="24"/>
        </w:rPr>
      </w:pPr>
    </w:p>
    <w:p w:rsidR="008B0B8B" w:rsidP="008B0B8B" w:rsidRDefault="008B0B8B" w14:paraId="1DF7B8F7" w14:textId="77777777">
      <w:pPr>
        <w:tabs>
          <w:tab w:val="left" w:pos="0"/>
        </w:tabs>
        <w:suppressAutoHyphens/>
        <w:spacing w:after="120"/>
        <w:ind w:left="720"/>
        <w:rPr>
          <w:rFonts w:ascii="Times New Roman" w:hAnsi="Times New Roman"/>
        </w:rPr>
      </w:pPr>
      <w:r>
        <w:rPr>
          <w:rFonts w:ascii="Times New Roman" w:hAnsi="Times New Roman"/>
        </w:rPr>
        <w:t>There is no similar information already available from other sources that can be used for the purposes described in Item 2.</w:t>
      </w:r>
    </w:p>
    <w:p w:rsidRPr="00F77772" w:rsidR="009358FE" w:rsidP="00F77772" w:rsidRDefault="009358FE" w14:paraId="1DF7B8F8" w14:textId="77777777">
      <w:pPr>
        <w:pStyle w:val="ListParagraph"/>
        <w:rPr>
          <w:rFonts w:ascii="Times New Roman" w:hAnsi="Times New Roman"/>
          <w:szCs w:val="24"/>
        </w:rPr>
      </w:pPr>
    </w:p>
    <w:p w:rsidRPr="00FA494B" w:rsidR="00386054" w:rsidP="00B10088" w:rsidRDefault="00386054" w14:paraId="1DF7B8F9" w14:textId="77777777">
      <w:pPr>
        <w:pStyle w:val="ListParagraph"/>
        <w:numPr>
          <w:ilvl w:val="0"/>
          <w:numId w:val="12"/>
        </w:numPr>
        <w:ind w:left="360"/>
        <w:contextualSpacing w:val="0"/>
        <w:rPr>
          <w:rFonts w:ascii="Times New Roman" w:hAnsi="Times New Roman"/>
          <w:i/>
          <w:iCs/>
          <w:szCs w:val="24"/>
        </w:rPr>
      </w:pPr>
      <w:r w:rsidRPr="00FA494B">
        <w:rPr>
          <w:rFonts w:ascii="Times New Roman" w:hAnsi="Times New Roman"/>
          <w:i/>
          <w:iCs/>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P="00F77772" w:rsidRDefault="00F77772" w14:paraId="1DF7B8FA" w14:textId="77777777">
      <w:pPr>
        <w:pStyle w:val="ListParagraph"/>
        <w:rPr>
          <w:rFonts w:ascii="Times New Roman" w:hAnsi="Times New Roman"/>
          <w:szCs w:val="24"/>
        </w:rPr>
      </w:pPr>
    </w:p>
    <w:p w:rsidR="008B0B8B" w:rsidP="008B0B8B" w:rsidRDefault="008B0B8B" w14:paraId="1DF7B8FB" w14:textId="77777777">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rsidRPr="00F77772" w:rsidR="009358FE" w:rsidP="00F77772" w:rsidRDefault="009358FE" w14:paraId="1DF7B8FC" w14:textId="77777777">
      <w:pPr>
        <w:pStyle w:val="ListParagraph"/>
        <w:rPr>
          <w:rFonts w:ascii="Times New Roman" w:hAnsi="Times New Roman"/>
          <w:szCs w:val="24"/>
        </w:rPr>
      </w:pPr>
    </w:p>
    <w:p w:rsidRPr="00FA494B" w:rsidR="00386054" w:rsidP="00B10088" w:rsidRDefault="00386054" w14:paraId="1DF7B8FD" w14:textId="77777777">
      <w:pPr>
        <w:pStyle w:val="ListParagraph"/>
        <w:numPr>
          <w:ilvl w:val="0"/>
          <w:numId w:val="12"/>
        </w:numPr>
        <w:tabs>
          <w:tab w:val="left" w:pos="-720"/>
        </w:tabs>
        <w:suppressAutoHyphens/>
        <w:ind w:left="360"/>
        <w:contextualSpacing w:val="0"/>
        <w:rPr>
          <w:rFonts w:ascii="Times New Roman" w:hAnsi="Times New Roman"/>
          <w:i/>
          <w:iCs/>
          <w:szCs w:val="24"/>
        </w:rPr>
      </w:pPr>
      <w:r w:rsidRPr="00FA494B">
        <w:rPr>
          <w:rFonts w:ascii="Times New Roman" w:hAnsi="Times New Roman"/>
          <w:i/>
          <w:iCs/>
          <w:szCs w:val="24"/>
        </w:rPr>
        <w:t>Describe the consequences to Federal program or policy activities if the collection is not conducted or is conducted less frequently, as well as any technical or legal obstacles to reducing burden.</w:t>
      </w:r>
    </w:p>
    <w:p w:rsidR="00F77772" w:rsidP="00F77772" w:rsidRDefault="00F77772" w14:paraId="1DF7B8FE" w14:textId="77777777">
      <w:pPr>
        <w:pStyle w:val="ListParagraph"/>
        <w:rPr>
          <w:rFonts w:ascii="Times New Roman" w:hAnsi="Times New Roman"/>
          <w:szCs w:val="24"/>
        </w:rPr>
      </w:pPr>
    </w:p>
    <w:p w:rsidRPr="00322A28" w:rsidR="00BC06D0" w:rsidP="00BC06D0" w:rsidRDefault="00BC06D0" w14:paraId="1DF7B8FF" w14:textId="77777777">
      <w:pPr>
        <w:pStyle w:val="BodyTextIndent"/>
      </w:pPr>
      <w:r>
        <w:t>Absent this proposed data collection form, the loan holder would not have sufficient or accurate information required to calculate the loan rehabilitation monthly repayment amount.</w:t>
      </w:r>
    </w:p>
    <w:p w:rsidRPr="00F77772" w:rsidR="009358FE" w:rsidP="00BC06D0" w:rsidRDefault="009358FE" w14:paraId="1DF7B900" w14:textId="77777777">
      <w:pPr>
        <w:tabs>
          <w:tab w:val="left" w:pos="-720"/>
        </w:tabs>
        <w:suppressAutoHyphens/>
        <w:ind w:left="720"/>
        <w:rPr>
          <w:rFonts w:ascii="Times New Roman" w:hAnsi="Times New Roman"/>
          <w:szCs w:val="24"/>
        </w:rPr>
      </w:pPr>
    </w:p>
    <w:p w:rsidRPr="00FA494B" w:rsidR="00386054" w:rsidP="00B10088" w:rsidRDefault="00386054" w14:paraId="1DF7B901" w14:textId="77777777">
      <w:pPr>
        <w:pStyle w:val="ListParagraph"/>
        <w:numPr>
          <w:ilvl w:val="0"/>
          <w:numId w:val="12"/>
        </w:numPr>
        <w:tabs>
          <w:tab w:val="left" w:pos="-720"/>
        </w:tabs>
        <w:suppressAutoHyphens/>
        <w:ind w:left="360"/>
        <w:rPr>
          <w:rFonts w:ascii="Times New Roman" w:hAnsi="Times New Roman"/>
          <w:i/>
          <w:iCs/>
          <w:szCs w:val="24"/>
        </w:rPr>
      </w:pPr>
      <w:r w:rsidRPr="00FA494B">
        <w:rPr>
          <w:rFonts w:ascii="Times New Roman" w:hAnsi="Times New Roman"/>
          <w:i/>
          <w:iCs/>
          <w:szCs w:val="24"/>
        </w:rPr>
        <w:t>Explain any special circumstances that would cause an information collection to be conducted in a manner:</w:t>
      </w:r>
    </w:p>
    <w:p w:rsidRPr="00FA494B" w:rsidR="00386054" w:rsidP="00B10088" w:rsidRDefault="00386054" w14:paraId="1DF7B902" w14:textId="77777777">
      <w:pPr>
        <w:numPr>
          <w:ilvl w:val="0"/>
          <w:numId w:val="8"/>
        </w:numPr>
        <w:tabs>
          <w:tab w:val="clear" w:pos="1440"/>
          <w:tab w:val="left" w:pos="-720"/>
        </w:tabs>
        <w:suppressAutoHyphens/>
        <w:ind w:left="720"/>
        <w:rPr>
          <w:rFonts w:ascii="Times New Roman" w:hAnsi="Times New Roman"/>
          <w:i/>
          <w:iCs/>
          <w:szCs w:val="24"/>
        </w:rPr>
      </w:pPr>
      <w:r w:rsidRPr="00FA494B">
        <w:rPr>
          <w:rFonts w:ascii="Times New Roman" w:hAnsi="Times New Roman"/>
          <w:i/>
          <w:iCs/>
          <w:szCs w:val="24"/>
        </w:rPr>
        <w:t>requiring respondents to report information to the agency more often than quarterly;</w:t>
      </w:r>
    </w:p>
    <w:p w:rsidRPr="00FA494B" w:rsidR="00386054" w:rsidP="00B10088" w:rsidRDefault="00386054" w14:paraId="1DF7B903" w14:textId="77777777">
      <w:pPr>
        <w:numPr>
          <w:ilvl w:val="0"/>
          <w:numId w:val="8"/>
        </w:numPr>
        <w:tabs>
          <w:tab w:val="clear" w:pos="1440"/>
          <w:tab w:val="left" w:pos="-720"/>
        </w:tabs>
        <w:suppressAutoHyphens/>
        <w:ind w:left="720"/>
        <w:rPr>
          <w:rFonts w:ascii="Times New Roman" w:hAnsi="Times New Roman"/>
          <w:i/>
          <w:iCs/>
          <w:szCs w:val="24"/>
        </w:rPr>
      </w:pPr>
      <w:r w:rsidRPr="00FA494B">
        <w:rPr>
          <w:rFonts w:ascii="Times New Roman" w:hAnsi="Times New Roman"/>
          <w:i/>
          <w:iCs/>
          <w:szCs w:val="24"/>
        </w:rPr>
        <w:t>requiring respondents to prepare a written response to a collection of information in fewer than 30 days after receipt of it;</w:t>
      </w:r>
    </w:p>
    <w:p w:rsidRPr="00FA494B" w:rsidR="00386054" w:rsidP="00B10088" w:rsidRDefault="00386054" w14:paraId="1DF7B904" w14:textId="77777777">
      <w:pPr>
        <w:numPr>
          <w:ilvl w:val="0"/>
          <w:numId w:val="8"/>
        </w:numPr>
        <w:tabs>
          <w:tab w:val="clear" w:pos="1440"/>
          <w:tab w:val="left" w:pos="-720"/>
        </w:tabs>
        <w:suppressAutoHyphens/>
        <w:ind w:left="720"/>
        <w:rPr>
          <w:rFonts w:ascii="Times New Roman" w:hAnsi="Times New Roman"/>
          <w:i/>
          <w:iCs/>
          <w:szCs w:val="24"/>
        </w:rPr>
      </w:pPr>
      <w:r w:rsidRPr="00FA494B">
        <w:rPr>
          <w:rFonts w:ascii="Times New Roman" w:hAnsi="Times New Roman"/>
          <w:i/>
          <w:iCs/>
          <w:szCs w:val="24"/>
        </w:rPr>
        <w:t>requiring respondents to submit more than an original and two copies of any document;</w:t>
      </w:r>
    </w:p>
    <w:p w:rsidRPr="00FA494B" w:rsidR="00386054" w:rsidP="00B10088" w:rsidRDefault="00386054" w14:paraId="1DF7B905" w14:textId="77777777">
      <w:pPr>
        <w:numPr>
          <w:ilvl w:val="0"/>
          <w:numId w:val="8"/>
        </w:numPr>
        <w:tabs>
          <w:tab w:val="clear" w:pos="1440"/>
          <w:tab w:val="left" w:pos="-720"/>
        </w:tabs>
        <w:suppressAutoHyphens/>
        <w:ind w:left="720"/>
        <w:rPr>
          <w:rFonts w:ascii="Times New Roman" w:hAnsi="Times New Roman"/>
          <w:i/>
          <w:iCs/>
          <w:szCs w:val="24"/>
        </w:rPr>
      </w:pPr>
      <w:r w:rsidRPr="00FA494B">
        <w:rPr>
          <w:rFonts w:ascii="Times New Roman" w:hAnsi="Times New Roman"/>
          <w:i/>
          <w:iCs/>
          <w:szCs w:val="24"/>
        </w:rPr>
        <w:t>requiring respondents to retain records, other than health, medical, government contract, grant-in-aid, or tax records for more than three years;</w:t>
      </w:r>
    </w:p>
    <w:p w:rsidRPr="00FA494B" w:rsidR="00386054" w:rsidP="00B10088" w:rsidRDefault="00386054" w14:paraId="1DF7B906" w14:textId="77777777">
      <w:pPr>
        <w:numPr>
          <w:ilvl w:val="0"/>
          <w:numId w:val="8"/>
        </w:numPr>
        <w:tabs>
          <w:tab w:val="clear" w:pos="1440"/>
          <w:tab w:val="left" w:pos="-720"/>
        </w:tabs>
        <w:suppressAutoHyphens/>
        <w:ind w:left="720"/>
        <w:rPr>
          <w:rFonts w:ascii="Times New Roman" w:hAnsi="Times New Roman"/>
          <w:i/>
          <w:iCs/>
          <w:szCs w:val="24"/>
        </w:rPr>
      </w:pPr>
      <w:r w:rsidRPr="00FA494B">
        <w:rPr>
          <w:rFonts w:ascii="Times New Roman" w:hAnsi="Times New Roman"/>
          <w:i/>
          <w:iCs/>
          <w:szCs w:val="24"/>
        </w:rPr>
        <w:t>in connection with a statistical survey, that is not designed to produce valid and reliable results than can be generalized to the universe of study;</w:t>
      </w:r>
    </w:p>
    <w:p w:rsidRPr="00FA494B" w:rsidR="00386054" w:rsidP="00B10088" w:rsidRDefault="00386054" w14:paraId="1DF7B907" w14:textId="77777777">
      <w:pPr>
        <w:numPr>
          <w:ilvl w:val="0"/>
          <w:numId w:val="8"/>
        </w:numPr>
        <w:tabs>
          <w:tab w:val="clear" w:pos="1440"/>
          <w:tab w:val="left" w:pos="-720"/>
        </w:tabs>
        <w:suppressAutoHyphens/>
        <w:ind w:left="720"/>
        <w:rPr>
          <w:rFonts w:ascii="Times New Roman" w:hAnsi="Times New Roman"/>
          <w:i/>
          <w:iCs/>
          <w:szCs w:val="24"/>
        </w:rPr>
      </w:pPr>
      <w:r w:rsidRPr="00FA494B">
        <w:rPr>
          <w:rFonts w:ascii="Times New Roman" w:hAnsi="Times New Roman"/>
          <w:i/>
          <w:iCs/>
          <w:szCs w:val="24"/>
        </w:rPr>
        <w:t>requiring the use of a statistical data classification that has not been reviewed and approved by OMB;</w:t>
      </w:r>
    </w:p>
    <w:p w:rsidRPr="00FA494B" w:rsidR="00386054" w:rsidP="00B10088" w:rsidRDefault="00386054" w14:paraId="1DF7B908" w14:textId="77777777">
      <w:pPr>
        <w:numPr>
          <w:ilvl w:val="0"/>
          <w:numId w:val="8"/>
        </w:numPr>
        <w:tabs>
          <w:tab w:val="clear" w:pos="1440"/>
          <w:tab w:val="left" w:pos="-720"/>
        </w:tabs>
        <w:suppressAutoHyphens/>
        <w:ind w:left="720"/>
        <w:rPr>
          <w:rFonts w:ascii="Times New Roman" w:hAnsi="Times New Roman"/>
          <w:i/>
          <w:iCs/>
          <w:szCs w:val="24"/>
        </w:rPr>
      </w:pPr>
      <w:r w:rsidRPr="00FA494B">
        <w:rPr>
          <w:rFonts w:ascii="Times New Roman" w:hAnsi="Times New Roman"/>
          <w:i/>
          <w:iCs/>
          <w:szCs w:val="24"/>
        </w:rPr>
        <w:t xml:space="preserve">that includes a pledge of confidentiality that is not supported by authority established in statute or regulation, that is not supported by disclosure and data security policies that </w:t>
      </w:r>
      <w:r w:rsidRPr="00FA494B">
        <w:rPr>
          <w:rFonts w:ascii="Times New Roman" w:hAnsi="Times New Roman"/>
          <w:i/>
          <w:iCs/>
          <w:szCs w:val="24"/>
        </w:rPr>
        <w:lastRenderedPageBreak/>
        <w:t>are consistent with the pledge, or that unnecessarily impedes sharing of data with other agencies for compatible confidential use; or</w:t>
      </w:r>
    </w:p>
    <w:p w:rsidRPr="00FA494B" w:rsidR="00386054" w:rsidP="00B10088" w:rsidRDefault="00386054" w14:paraId="1DF7B909" w14:textId="77777777">
      <w:pPr>
        <w:numPr>
          <w:ilvl w:val="0"/>
          <w:numId w:val="8"/>
        </w:numPr>
        <w:tabs>
          <w:tab w:val="clear" w:pos="1440"/>
          <w:tab w:val="left" w:pos="-720"/>
        </w:tabs>
        <w:suppressAutoHyphens/>
        <w:ind w:left="720"/>
        <w:rPr>
          <w:rFonts w:ascii="Times New Roman" w:hAnsi="Times New Roman"/>
          <w:i/>
          <w:iCs/>
          <w:szCs w:val="24"/>
        </w:rPr>
      </w:pPr>
      <w:r w:rsidRPr="00FA494B">
        <w:rPr>
          <w:rFonts w:ascii="Times New Roman" w:hAnsi="Times New Roman"/>
          <w:i/>
          <w:iCs/>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P="00B10088" w:rsidRDefault="00F77772" w14:paraId="1DF7B90A" w14:textId="77777777">
      <w:pPr>
        <w:tabs>
          <w:tab w:val="left" w:pos="-720"/>
        </w:tabs>
        <w:suppressAutoHyphens/>
        <w:ind w:left="720"/>
        <w:rPr>
          <w:rFonts w:ascii="Times New Roman" w:hAnsi="Times New Roman"/>
          <w:szCs w:val="24"/>
        </w:rPr>
      </w:pPr>
    </w:p>
    <w:p w:rsidR="008B0B8B" w:rsidP="008B0B8B" w:rsidRDefault="008B0B8B" w14:paraId="1DF7B90B" w14:textId="77777777">
      <w:pPr>
        <w:tabs>
          <w:tab w:val="left" w:pos="0"/>
        </w:tabs>
        <w:suppressAutoHyphens/>
        <w:spacing w:after="120"/>
        <w:ind w:left="360"/>
        <w:rPr>
          <w:rFonts w:ascii="Times New Roman" w:hAnsi="Times New Roman"/>
        </w:rPr>
      </w:pPr>
      <w:r>
        <w:rPr>
          <w:rFonts w:ascii="Times New Roman" w:hAnsi="Times New Roman"/>
        </w:rPr>
        <w:t>This information collection does not involve any of the above conditions.</w:t>
      </w:r>
    </w:p>
    <w:p w:rsidRPr="00EF7FF5" w:rsidR="009358FE" w:rsidP="00B10088" w:rsidRDefault="009358FE" w14:paraId="1DF7B90C" w14:textId="77777777">
      <w:pPr>
        <w:tabs>
          <w:tab w:val="left" w:pos="-720"/>
        </w:tabs>
        <w:suppressAutoHyphens/>
        <w:ind w:left="720"/>
        <w:rPr>
          <w:rFonts w:ascii="Times New Roman" w:hAnsi="Times New Roman"/>
          <w:szCs w:val="24"/>
        </w:rPr>
      </w:pPr>
    </w:p>
    <w:p w:rsidRPr="00FA494B" w:rsidR="00386054" w:rsidP="00B10088" w:rsidRDefault="001743A5" w14:paraId="1DF7B90D" w14:textId="77777777">
      <w:pPr>
        <w:pStyle w:val="ListParagraph"/>
        <w:numPr>
          <w:ilvl w:val="0"/>
          <w:numId w:val="13"/>
        </w:numPr>
        <w:tabs>
          <w:tab w:val="left" w:pos="-720"/>
          <w:tab w:val="left" w:pos="375"/>
        </w:tabs>
        <w:suppressAutoHyphens/>
        <w:ind w:left="360"/>
        <w:contextualSpacing w:val="0"/>
        <w:rPr>
          <w:rFonts w:ascii="Times New Roman" w:hAnsi="Times New Roman"/>
          <w:i/>
          <w:iCs/>
          <w:szCs w:val="24"/>
        </w:rPr>
      </w:pPr>
      <w:r w:rsidRPr="00FA494B">
        <w:rPr>
          <w:rFonts w:ascii="Times New Roman" w:hAnsi="Times New Roman"/>
          <w:i/>
          <w:iCs/>
          <w:szCs w:val="24"/>
        </w:rPr>
        <w:t xml:space="preserve">As </w:t>
      </w:r>
      <w:r w:rsidRPr="00FA494B" w:rsidR="00386054">
        <w:rPr>
          <w:rFonts w:ascii="Times New Roman" w:hAnsi="Times New Roman"/>
          <w:i/>
          <w:iCs/>
          <w:szCs w:val="24"/>
        </w:rPr>
        <w:t xml:space="preserve">applicable, </w:t>
      </w:r>
      <w:r w:rsidRPr="00FA494B">
        <w:rPr>
          <w:rFonts w:ascii="Times New Roman" w:hAnsi="Times New Roman"/>
          <w:i/>
          <w:iCs/>
          <w:szCs w:val="24"/>
        </w:rPr>
        <w:t xml:space="preserve">state that the Department has published the 60 and 30 Federal Register notices as </w:t>
      </w:r>
      <w:r w:rsidRPr="00FA494B" w:rsidR="00386054">
        <w:rPr>
          <w:rFonts w:ascii="Times New Roman" w:hAnsi="Times New Roman"/>
          <w:i/>
          <w:iCs/>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A494B" w:rsidR="00386054" w:rsidP="001176B3" w:rsidRDefault="00386054" w14:paraId="1DF7B90E" w14:textId="77777777">
      <w:pPr>
        <w:tabs>
          <w:tab w:val="left" w:pos="-720"/>
        </w:tabs>
        <w:suppressAutoHyphens/>
        <w:rPr>
          <w:rStyle w:val="a"/>
          <w:rFonts w:ascii="Times New Roman" w:hAnsi="Times New Roman"/>
          <w:b/>
          <w:i/>
          <w:iCs/>
          <w:szCs w:val="24"/>
        </w:rPr>
      </w:pPr>
    </w:p>
    <w:p w:rsidRPr="00FA494B" w:rsidR="00386054" w:rsidP="00B10088" w:rsidRDefault="00386054" w14:paraId="1DF7B90F" w14:textId="77777777">
      <w:pPr>
        <w:tabs>
          <w:tab w:val="left" w:pos="-720"/>
        </w:tabs>
        <w:suppressAutoHyphens/>
        <w:ind w:left="360"/>
        <w:rPr>
          <w:rStyle w:val="a"/>
          <w:rFonts w:ascii="Times New Roman" w:hAnsi="Times New Roman"/>
          <w:i/>
          <w:iCs/>
          <w:szCs w:val="24"/>
        </w:rPr>
      </w:pPr>
      <w:r w:rsidRPr="00FA494B">
        <w:rPr>
          <w:rStyle w:val="a"/>
          <w:rFonts w:ascii="Times New Roman" w:hAnsi="Times New Roman"/>
          <w:i/>
          <w:i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FA494B" w:rsidR="00386054" w:rsidP="001176B3" w:rsidRDefault="00386054" w14:paraId="1DF7B910" w14:textId="77777777">
      <w:pPr>
        <w:tabs>
          <w:tab w:val="left" w:pos="-720"/>
        </w:tabs>
        <w:suppressAutoHyphens/>
        <w:rPr>
          <w:rStyle w:val="a"/>
          <w:rFonts w:ascii="Times New Roman" w:hAnsi="Times New Roman"/>
          <w:i/>
          <w:iCs/>
          <w:szCs w:val="24"/>
        </w:rPr>
      </w:pPr>
    </w:p>
    <w:p w:rsidRPr="00FA494B" w:rsidR="00386054" w:rsidP="00B10088" w:rsidRDefault="00386054" w14:paraId="1DF7B911" w14:textId="77777777">
      <w:pPr>
        <w:tabs>
          <w:tab w:val="left" w:pos="-720"/>
        </w:tabs>
        <w:suppressAutoHyphens/>
        <w:ind w:left="360"/>
        <w:rPr>
          <w:rStyle w:val="a"/>
          <w:rFonts w:ascii="Times New Roman" w:hAnsi="Times New Roman"/>
          <w:i/>
          <w:iCs/>
          <w:szCs w:val="24"/>
        </w:rPr>
      </w:pPr>
      <w:r w:rsidRPr="00FA494B">
        <w:rPr>
          <w:rStyle w:val="a"/>
          <w:rFonts w:ascii="Times New Roman" w:hAnsi="Times New Roman"/>
          <w:i/>
          <w:i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P="001176B3" w:rsidRDefault="00F77772" w14:paraId="1DF7B912" w14:textId="77777777">
      <w:pPr>
        <w:tabs>
          <w:tab w:val="left" w:pos="-720"/>
        </w:tabs>
        <w:suppressAutoHyphens/>
        <w:ind w:left="720"/>
        <w:rPr>
          <w:rFonts w:ascii="Times New Roman" w:hAnsi="Times New Roman"/>
          <w:szCs w:val="24"/>
        </w:rPr>
      </w:pPr>
    </w:p>
    <w:p w:rsidRPr="008E1A85" w:rsidR="008E1A85" w:rsidP="008E1A85" w:rsidRDefault="009351B7" w14:paraId="1DF7B913" w14:textId="7B634B74">
      <w:pPr>
        <w:tabs>
          <w:tab w:val="left" w:pos="-720"/>
        </w:tabs>
        <w:suppressAutoHyphens/>
        <w:ind w:left="720"/>
        <w:rPr>
          <w:rFonts w:ascii="Times New Roman" w:hAnsi="Times New Roman"/>
        </w:rPr>
      </w:pPr>
      <w:r>
        <w:rPr>
          <w:rFonts w:ascii="Times New Roman" w:hAnsi="Times New Roman"/>
        </w:rPr>
        <w:t xml:space="preserve">A Federal Register notice was published on January 23, 2020 (Vol. 85, No 15, pages 3900-3901) requesting public comment on the burden calculations in this information collection.  While two comments were received, neither made comment on the burden estimate.  No change to the estimates has been made.  </w:t>
      </w:r>
      <w:r w:rsidRPr="008E1A85" w:rsidR="008E1A85">
        <w:rPr>
          <w:rFonts w:ascii="Times New Roman" w:hAnsi="Times New Roman"/>
        </w:rPr>
        <w:t xml:space="preserve">The </w:t>
      </w:r>
      <w:r w:rsidR="00FA494B">
        <w:rPr>
          <w:rFonts w:ascii="Times New Roman" w:hAnsi="Times New Roman"/>
        </w:rPr>
        <w:t xml:space="preserve">Department </w:t>
      </w:r>
      <w:r>
        <w:rPr>
          <w:rFonts w:ascii="Times New Roman" w:hAnsi="Times New Roman"/>
        </w:rPr>
        <w:t>is now requesting</w:t>
      </w:r>
      <w:r w:rsidR="00FA494B">
        <w:rPr>
          <w:rFonts w:ascii="Times New Roman" w:hAnsi="Times New Roman"/>
        </w:rPr>
        <w:t xml:space="preserve"> a 30-day</w:t>
      </w:r>
      <w:r w:rsidRPr="008E1A85" w:rsidR="008E1A85">
        <w:rPr>
          <w:rFonts w:ascii="Times New Roman" w:hAnsi="Times New Roman"/>
        </w:rPr>
        <w:t xml:space="preserve"> public comment period </w:t>
      </w:r>
      <w:r w:rsidR="00FA494B">
        <w:rPr>
          <w:rFonts w:ascii="Times New Roman" w:hAnsi="Times New Roman"/>
        </w:rPr>
        <w:t>to receive information from the affected entities regarding the burden calculation</w:t>
      </w:r>
      <w:r>
        <w:rPr>
          <w:rFonts w:ascii="Times New Roman" w:hAnsi="Times New Roman"/>
        </w:rPr>
        <w:t xml:space="preserve"> b</w:t>
      </w:r>
      <w:bookmarkStart w:name="_GoBack" w:id="0"/>
      <w:bookmarkEnd w:id="0"/>
      <w:r w:rsidRPr="008E1A85" w:rsidR="008E1A85">
        <w:rPr>
          <w:rFonts w:ascii="Times New Roman" w:hAnsi="Times New Roman"/>
        </w:rPr>
        <w:t>e published in the Federal Register.</w:t>
      </w:r>
      <w:r w:rsidR="008E1A85">
        <w:rPr>
          <w:rFonts w:ascii="Times New Roman" w:hAnsi="Times New Roman"/>
        </w:rPr>
        <w:t xml:space="preserve"> </w:t>
      </w:r>
    </w:p>
    <w:p w:rsidRPr="00EF7FF5" w:rsidR="009358FE" w:rsidP="001176B3" w:rsidRDefault="009358FE" w14:paraId="1DF7B914" w14:textId="77777777">
      <w:pPr>
        <w:tabs>
          <w:tab w:val="left" w:pos="-720"/>
        </w:tabs>
        <w:suppressAutoHyphens/>
        <w:ind w:left="720"/>
        <w:rPr>
          <w:rFonts w:ascii="Times New Roman" w:hAnsi="Times New Roman"/>
          <w:szCs w:val="24"/>
        </w:rPr>
      </w:pPr>
    </w:p>
    <w:p w:rsidRPr="00FA494B" w:rsidR="00386054" w:rsidP="00B10088" w:rsidRDefault="00386054" w14:paraId="1DF7B915" w14:textId="77777777">
      <w:pPr>
        <w:pStyle w:val="ListParagraph"/>
        <w:numPr>
          <w:ilvl w:val="0"/>
          <w:numId w:val="13"/>
        </w:numPr>
        <w:tabs>
          <w:tab w:val="left" w:pos="-720"/>
        </w:tabs>
        <w:suppressAutoHyphens/>
        <w:ind w:left="360"/>
        <w:contextualSpacing w:val="0"/>
        <w:rPr>
          <w:rStyle w:val="a"/>
          <w:rFonts w:ascii="Times New Roman" w:hAnsi="Times New Roman"/>
          <w:i/>
          <w:iCs/>
          <w:szCs w:val="24"/>
        </w:rPr>
      </w:pPr>
      <w:r w:rsidRPr="00FA494B">
        <w:rPr>
          <w:rStyle w:val="a"/>
          <w:rFonts w:ascii="Times New Roman" w:hAnsi="Times New Roman"/>
          <w:i/>
          <w:iCs/>
          <w:szCs w:val="24"/>
        </w:rPr>
        <w:t>Explain any decision to provide any payment or gift to respondents, other than remuneration of contractors or grantees</w:t>
      </w:r>
      <w:r w:rsidRPr="00FA494B" w:rsidR="003E285A">
        <w:rPr>
          <w:rStyle w:val="a"/>
          <w:rFonts w:ascii="Times New Roman" w:hAnsi="Times New Roman"/>
          <w:i/>
          <w:iCs/>
          <w:szCs w:val="24"/>
        </w:rPr>
        <w:t xml:space="preserve"> with meaningful justification</w:t>
      </w:r>
      <w:r w:rsidRPr="00FA494B">
        <w:rPr>
          <w:rStyle w:val="a"/>
          <w:rFonts w:ascii="Times New Roman" w:hAnsi="Times New Roman"/>
          <w:i/>
          <w:iCs/>
          <w:szCs w:val="24"/>
        </w:rPr>
        <w:t>.</w:t>
      </w:r>
    </w:p>
    <w:p w:rsidR="00F77772" w:rsidP="00F77772" w:rsidRDefault="00F77772" w14:paraId="1DF7B916" w14:textId="77777777">
      <w:pPr>
        <w:pStyle w:val="ListParagraph"/>
        <w:tabs>
          <w:tab w:val="left" w:pos="-720"/>
        </w:tabs>
        <w:suppressAutoHyphens/>
        <w:contextualSpacing w:val="0"/>
        <w:rPr>
          <w:rFonts w:ascii="Times New Roman" w:hAnsi="Times New Roman"/>
          <w:szCs w:val="24"/>
        </w:rPr>
      </w:pPr>
    </w:p>
    <w:p w:rsidR="008B0B8B" w:rsidP="008B0B8B" w:rsidRDefault="008B0B8B" w14:paraId="1DF7B917" w14:textId="77777777">
      <w:pPr>
        <w:tabs>
          <w:tab w:val="left" w:pos="0"/>
        </w:tabs>
        <w:suppressAutoHyphens/>
        <w:spacing w:after="120"/>
        <w:ind w:left="720"/>
        <w:rPr>
          <w:rFonts w:ascii="Times New Roman" w:hAnsi="Times New Roman"/>
        </w:rPr>
      </w:pPr>
      <w:r>
        <w:rPr>
          <w:rFonts w:ascii="Times New Roman" w:hAnsi="Times New Roman"/>
        </w:rPr>
        <w:t>No payments or gifts have been provided to respondents.</w:t>
      </w:r>
    </w:p>
    <w:p w:rsidRPr="004E63EA" w:rsidR="009358FE" w:rsidP="00F77772" w:rsidRDefault="009358FE" w14:paraId="1DF7B918" w14:textId="77777777">
      <w:pPr>
        <w:pStyle w:val="ListParagraph"/>
        <w:tabs>
          <w:tab w:val="left" w:pos="-720"/>
        </w:tabs>
        <w:suppressAutoHyphens/>
        <w:contextualSpacing w:val="0"/>
        <w:rPr>
          <w:rFonts w:ascii="Times New Roman" w:hAnsi="Times New Roman"/>
          <w:szCs w:val="24"/>
        </w:rPr>
      </w:pPr>
    </w:p>
    <w:p w:rsidRPr="00FA494B" w:rsidR="00386054" w:rsidP="00B10088" w:rsidRDefault="00386054" w14:paraId="1DF7B919" w14:textId="77777777">
      <w:pPr>
        <w:pStyle w:val="ListParagraph"/>
        <w:numPr>
          <w:ilvl w:val="0"/>
          <w:numId w:val="13"/>
        </w:numPr>
        <w:tabs>
          <w:tab w:val="left" w:pos="-720"/>
        </w:tabs>
        <w:suppressAutoHyphens/>
        <w:ind w:left="540" w:hanging="547"/>
        <w:contextualSpacing w:val="0"/>
        <w:rPr>
          <w:rFonts w:ascii="Times New Roman" w:hAnsi="Times New Roman"/>
          <w:i/>
          <w:iCs/>
          <w:szCs w:val="24"/>
        </w:rPr>
      </w:pPr>
      <w:r w:rsidRPr="00FA494B">
        <w:rPr>
          <w:rFonts w:ascii="Times New Roman" w:hAnsi="Times New Roman"/>
          <w:i/>
          <w:i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FA494B" w:rsidR="003C7F70">
        <w:rPr>
          <w:rFonts w:ascii="Times New Roman" w:hAnsi="Times New Roman"/>
          <w:i/>
          <w:iCs/>
          <w:szCs w:val="24"/>
        </w:rPr>
        <w:t xml:space="preserve"> as indicated on the IC Data Form</w:t>
      </w:r>
      <w:r w:rsidRPr="00FA494B">
        <w:rPr>
          <w:rFonts w:ascii="Times New Roman" w:hAnsi="Times New Roman"/>
          <w:i/>
          <w:iCs/>
          <w:szCs w:val="24"/>
        </w:rPr>
        <w:t xml:space="preserve">. A confidentiality statement with a legal citation that authorizes the </w:t>
      </w:r>
      <w:r w:rsidRPr="00FA494B" w:rsidR="001743A5">
        <w:rPr>
          <w:rFonts w:ascii="Times New Roman" w:hAnsi="Times New Roman"/>
          <w:i/>
          <w:iCs/>
          <w:szCs w:val="24"/>
        </w:rPr>
        <w:t xml:space="preserve">pledge </w:t>
      </w:r>
      <w:r w:rsidRPr="00FA494B">
        <w:rPr>
          <w:rFonts w:ascii="Times New Roman" w:hAnsi="Times New Roman"/>
          <w:i/>
          <w:iCs/>
          <w:szCs w:val="24"/>
        </w:rPr>
        <w:t xml:space="preserve">of </w:t>
      </w:r>
      <w:r w:rsidRPr="00FA494B" w:rsidR="001743A5">
        <w:rPr>
          <w:rFonts w:ascii="Times New Roman" w:hAnsi="Times New Roman"/>
          <w:i/>
          <w:iCs/>
          <w:szCs w:val="24"/>
        </w:rPr>
        <w:t xml:space="preserve">confidentiality </w:t>
      </w:r>
      <w:r w:rsidRPr="00FA494B">
        <w:rPr>
          <w:rFonts w:ascii="Times New Roman" w:hAnsi="Times New Roman"/>
          <w:i/>
          <w:iCs/>
          <w:szCs w:val="24"/>
        </w:rPr>
        <w:t>should be provided.</w:t>
      </w:r>
      <w:r w:rsidRPr="00FA494B">
        <w:rPr>
          <w:rStyle w:val="FootnoteReference"/>
          <w:i/>
          <w:iCs/>
          <w:szCs w:val="24"/>
        </w:rPr>
        <w:footnoteReference w:id="2"/>
      </w:r>
      <w:r w:rsidRPr="00FA494B" w:rsidR="001743A5">
        <w:rPr>
          <w:rFonts w:ascii="Times New Roman" w:hAnsi="Times New Roman"/>
          <w:i/>
          <w:iCs/>
          <w:szCs w:val="24"/>
        </w:rPr>
        <w:t xml:space="preserve"> If the </w:t>
      </w:r>
      <w:r w:rsidRPr="00FA494B" w:rsidR="001743A5">
        <w:rPr>
          <w:rFonts w:ascii="Times New Roman" w:hAnsi="Times New Roman"/>
          <w:i/>
          <w:iCs/>
          <w:szCs w:val="24"/>
        </w:rPr>
        <w:lastRenderedPageBreak/>
        <w:t xml:space="preserve">collection is subject to the Privacy Act, the Privacy Act statement is deemed </w:t>
      </w:r>
      <w:proofErr w:type="gramStart"/>
      <w:r w:rsidRPr="00FA494B" w:rsidR="001743A5">
        <w:rPr>
          <w:rFonts w:ascii="Times New Roman" w:hAnsi="Times New Roman"/>
          <w:i/>
          <w:iCs/>
          <w:szCs w:val="24"/>
        </w:rPr>
        <w:t>sufficient</w:t>
      </w:r>
      <w:proofErr w:type="gramEnd"/>
      <w:r w:rsidRPr="00FA494B" w:rsidR="001743A5">
        <w:rPr>
          <w:rFonts w:ascii="Times New Roman" w:hAnsi="Times New Roman"/>
          <w:i/>
          <w:iCs/>
          <w:szCs w:val="24"/>
        </w:rPr>
        <w:t xml:space="preserve"> with respect to confidentiality. If there is no expectation of confidentiality, simply state that the Department make</w:t>
      </w:r>
      <w:r w:rsidRPr="00FA494B" w:rsidR="006A3B5C">
        <w:rPr>
          <w:rFonts w:ascii="Times New Roman" w:hAnsi="Times New Roman"/>
          <w:i/>
          <w:iCs/>
          <w:szCs w:val="24"/>
        </w:rPr>
        <w:t>s</w:t>
      </w:r>
      <w:r w:rsidRPr="00FA494B" w:rsidR="001743A5">
        <w:rPr>
          <w:rFonts w:ascii="Times New Roman" w:hAnsi="Times New Roman"/>
          <w:i/>
          <w:iCs/>
          <w:szCs w:val="24"/>
        </w:rPr>
        <w:t xml:space="preserve"> no pledge about the confidentially of the data.</w:t>
      </w:r>
    </w:p>
    <w:p w:rsidR="00F77772" w:rsidP="00B10088" w:rsidRDefault="00F77772" w14:paraId="1DF7B91A" w14:textId="77777777">
      <w:pPr>
        <w:tabs>
          <w:tab w:val="left" w:pos="-720"/>
        </w:tabs>
        <w:suppressAutoHyphens/>
        <w:ind w:left="720"/>
        <w:rPr>
          <w:rFonts w:ascii="Times New Roman" w:hAnsi="Times New Roman"/>
          <w:szCs w:val="24"/>
        </w:rPr>
      </w:pPr>
    </w:p>
    <w:p w:rsidR="008B0B8B" w:rsidP="008B0B8B" w:rsidRDefault="008B0B8B" w14:paraId="1DF7B91B" w14:textId="77777777">
      <w:pPr>
        <w:tabs>
          <w:tab w:val="left" w:pos="0"/>
        </w:tabs>
        <w:suppressAutoHyphens/>
        <w:spacing w:after="120"/>
        <w:ind w:left="720"/>
        <w:rPr>
          <w:rFonts w:ascii="Times New Roman" w:hAnsi="Times New Roman"/>
        </w:rPr>
      </w:pPr>
      <w:r>
        <w:rPr>
          <w:rFonts w:ascii="Times New Roman" w:hAnsi="Times New Roman"/>
        </w:rPr>
        <w:t>The forms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Pr="00F77772" w:rsidR="009358FE" w:rsidP="00B10088" w:rsidRDefault="009358FE" w14:paraId="1DF7B91C" w14:textId="77777777">
      <w:pPr>
        <w:tabs>
          <w:tab w:val="left" w:pos="-720"/>
        </w:tabs>
        <w:suppressAutoHyphens/>
        <w:ind w:left="720"/>
        <w:rPr>
          <w:rFonts w:ascii="Times New Roman" w:hAnsi="Times New Roman"/>
          <w:szCs w:val="24"/>
        </w:rPr>
      </w:pPr>
    </w:p>
    <w:p w:rsidRPr="00FA494B" w:rsidR="00386054" w:rsidP="00B10088" w:rsidRDefault="00386054" w14:paraId="1DF7B91D" w14:textId="77777777">
      <w:pPr>
        <w:pStyle w:val="ListParagraph"/>
        <w:numPr>
          <w:ilvl w:val="0"/>
          <w:numId w:val="13"/>
        </w:numPr>
        <w:tabs>
          <w:tab w:val="left" w:pos="-720"/>
        </w:tabs>
        <w:suppressAutoHyphens/>
        <w:ind w:left="540" w:hanging="547"/>
        <w:contextualSpacing w:val="0"/>
        <w:rPr>
          <w:rFonts w:ascii="Times New Roman" w:hAnsi="Times New Roman"/>
          <w:i/>
          <w:iCs/>
          <w:szCs w:val="24"/>
        </w:rPr>
      </w:pPr>
      <w:r w:rsidRPr="00FA494B">
        <w:rPr>
          <w:rFonts w:ascii="Times New Roman" w:hAnsi="Times New Roman"/>
          <w:i/>
          <w:iCs/>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P="00B10088" w:rsidRDefault="00F77772" w14:paraId="1DF7B91E" w14:textId="77777777">
      <w:pPr>
        <w:tabs>
          <w:tab w:val="left" w:pos="-720"/>
        </w:tabs>
        <w:suppressAutoHyphens/>
        <w:ind w:left="720"/>
        <w:rPr>
          <w:rFonts w:ascii="Times New Roman" w:hAnsi="Times New Roman"/>
          <w:szCs w:val="24"/>
        </w:rPr>
      </w:pPr>
    </w:p>
    <w:p w:rsidR="008B0B8B" w:rsidP="008B0B8B" w:rsidRDefault="008B0B8B" w14:paraId="1DF7B91F" w14:textId="77777777">
      <w:pPr>
        <w:tabs>
          <w:tab w:val="left" w:pos="0"/>
        </w:tabs>
        <w:suppressAutoHyphens/>
        <w:spacing w:after="120"/>
        <w:ind w:left="720"/>
        <w:rPr>
          <w:rFonts w:ascii="Times New Roman" w:hAnsi="Times New Roman"/>
        </w:rPr>
      </w:pPr>
      <w:r>
        <w:rPr>
          <w:rFonts w:ascii="Times New Roman" w:hAnsi="Times New Roman"/>
        </w:rPr>
        <w:t>The form does not require borrowers to provide information of a sensitive nature.</w:t>
      </w:r>
    </w:p>
    <w:p w:rsidRPr="00F77772" w:rsidR="009358FE" w:rsidP="00B10088" w:rsidRDefault="009358FE" w14:paraId="1DF7B920" w14:textId="77777777">
      <w:pPr>
        <w:tabs>
          <w:tab w:val="left" w:pos="-720"/>
        </w:tabs>
        <w:suppressAutoHyphens/>
        <w:ind w:left="720"/>
        <w:rPr>
          <w:rFonts w:ascii="Times New Roman" w:hAnsi="Times New Roman"/>
          <w:szCs w:val="24"/>
        </w:rPr>
      </w:pPr>
    </w:p>
    <w:p w:rsidRPr="00FA494B" w:rsidR="00386054" w:rsidP="00B10088" w:rsidRDefault="00386054" w14:paraId="1DF7B921" w14:textId="77777777">
      <w:pPr>
        <w:pStyle w:val="ListParagraph"/>
        <w:numPr>
          <w:ilvl w:val="0"/>
          <w:numId w:val="13"/>
        </w:numPr>
        <w:tabs>
          <w:tab w:val="left" w:pos="-720"/>
        </w:tabs>
        <w:suppressAutoHyphens/>
        <w:ind w:left="540" w:hanging="540"/>
        <w:rPr>
          <w:rStyle w:val="a"/>
          <w:rFonts w:ascii="Times New Roman" w:hAnsi="Times New Roman"/>
          <w:i/>
          <w:iCs/>
          <w:szCs w:val="24"/>
        </w:rPr>
      </w:pPr>
      <w:r w:rsidRPr="00FA494B">
        <w:rPr>
          <w:rStyle w:val="a"/>
          <w:rFonts w:ascii="Times New Roman" w:hAnsi="Times New Roman"/>
          <w:i/>
          <w:iCs/>
          <w:szCs w:val="24"/>
        </w:rPr>
        <w:t>Provide estimates of the hour burden of the collection of information.  The statement should:</w:t>
      </w:r>
    </w:p>
    <w:p w:rsidRPr="00FA494B" w:rsidR="00386054" w:rsidP="00B10088" w:rsidRDefault="00386054" w14:paraId="1DF7B922" w14:textId="77777777">
      <w:pPr>
        <w:numPr>
          <w:ilvl w:val="0"/>
          <w:numId w:val="7"/>
        </w:numPr>
        <w:tabs>
          <w:tab w:val="clear" w:pos="1170"/>
          <w:tab w:val="left" w:pos="-720"/>
          <w:tab w:val="num" w:pos="-360"/>
        </w:tabs>
        <w:suppressAutoHyphens/>
        <w:ind w:left="720"/>
        <w:rPr>
          <w:rStyle w:val="a"/>
          <w:rFonts w:ascii="Times New Roman" w:hAnsi="Times New Roman"/>
          <w:i/>
          <w:iCs/>
          <w:szCs w:val="24"/>
        </w:rPr>
      </w:pPr>
      <w:r w:rsidRPr="00FA494B">
        <w:rPr>
          <w:rStyle w:val="a"/>
          <w:rFonts w:ascii="Times New Roman" w:hAnsi="Times New Roman"/>
          <w:i/>
          <w:i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A494B" w:rsidR="00386054" w:rsidP="00B10088" w:rsidRDefault="00386054" w14:paraId="1DF7B923" w14:textId="77777777">
      <w:pPr>
        <w:numPr>
          <w:ilvl w:val="0"/>
          <w:numId w:val="7"/>
        </w:numPr>
        <w:tabs>
          <w:tab w:val="clear" w:pos="1170"/>
          <w:tab w:val="left" w:pos="-720"/>
          <w:tab w:val="num" w:pos="-360"/>
        </w:tabs>
        <w:suppressAutoHyphens/>
        <w:ind w:left="720"/>
        <w:rPr>
          <w:rStyle w:val="a"/>
          <w:rFonts w:ascii="Times New Roman" w:hAnsi="Times New Roman"/>
          <w:i/>
          <w:iCs/>
          <w:szCs w:val="24"/>
        </w:rPr>
      </w:pPr>
      <w:r w:rsidRPr="00FA494B">
        <w:rPr>
          <w:rStyle w:val="a"/>
          <w:rFonts w:ascii="Times New Roman" w:hAnsi="Times New Roman"/>
          <w:i/>
          <w:iCs/>
          <w:szCs w:val="24"/>
        </w:rPr>
        <w:t xml:space="preserve">If this request for approval covers more than one form, provide separate hour burden estimates for each form and aggregate the hour burdens in the </w:t>
      </w:r>
      <w:r w:rsidRPr="00FA494B" w:rsidR="003C7F70">
        <w:rPr>
          <w:rStyle w:val="a"/>
          <w:rFonts w:ascii="Times New Roman" w:hAnsi="Times New Roman"/>
          <w:i/>
          <w:iCs/>
          <w:szCs w:val="24"/>
        </w:rPr>
        <w:t xml:space="preserve">ROCIS </w:t>
      </w:r>
      <w:r w:rsidRPr="00FA494B">
        <w:rPr>
          <w:rStyle w:val="a"/>
          <w:rFonts w:ascii="Times New Roman" w:hAnsi="Times New Roman"/>
          <w:i/>
          <w:iCs/>
          <w:szCs w:val="24"/>
        </w:rPr>
        <w:t>IC Burden Analysis Table.</w:t>
      </w:r>
      <w:r w:rsidRPr="00FA494B" w:rsidR="00CE72AF">
        <w:rPr>
          <w:rStyle w:val="a"/>
          <w:rFonts w:ascii="Times New Roman" w:hAnsi="Times New Roman"/>
          <w:i/>
          <w:iCs/>
          <w:szCs w:val="24"/>
        </w:rPr>
        <w:t xml:space="preserve">  (The table should at </w:t>
      </w:r>
      <w:r w:rsidRPr="00FA494B" w:rsidR="003C7F70">
        <w:rPr>
          <w:rStyle w:val="a"/>
          <w:rFonts w:ascii="Times New Roman" w:hAnsi="Times New Roman"/>
          <w:i/>
          <w:iCs/>
          <w:szCs w:val="24"/>
        </w:rPr>
        <w:t>minimum</w:t>
      </w:r>
      <w:r w:rsidRPr="00FA494B" w:rsidR="00CE72AF">
        <w:rPr>
          <w:rStyle w:val="a"/>
          <w:rFonts w:ascii="Times New Roman" w:hAnsi="Times New Roman"/>
          <w:i/>
          <w:iCs/>
          <w:szCs w:val="24"/>
        </w:rPr>
        <w:t xml:space="preserve"> include Respondent types, IC activity, Respondent and Responses, Hours/Response, and Total Hours)</w:t>
      </w:r>
    </w:p>
    <w:p w:rsidRPr="00FA494B" w:rsidR="00386054" w:rsidP="00B10088" w:rsidRDefault="00386054" w14:paraId="1DF7B924" w14:textId="77777777">
      <w:pPr>
        <w:numPr>
          <w:ilvl w:val="0"/>
          <w:numId w:val="7"/>
        </w:numPr>
        <w:tabs>
          <w:tab w:val="clear" w:pos="1170"/>
          <w:tab w:val="num" w:pos="-1710"/>
          <w:tab w:val="left" w:pos="-720"/>
          <w:tab w:val="left" w:pos="-360"/>
        </w:tabs>
        <w:suppressAutoHyphens/>
        <w:ind w:left="720"/>
        <w:rPr>
          <w:rStyle w:val="a"/>
          <w:rFonts w:ascii="Times New Roman" w:hAnsi="Times New Roman"/>
          <w:i/>
          <w:iCs/>
          <w:szCs w:val="24"/>
        </w:rPr>
      </w:pPr>
      <w:r w:rsidRPr="00FA494B">
        <w:rPr>
          <w:rStyle w:val="a"/>
          <w:rFonts w:ascii="Times New Roman" w:hAnsi="Times New Roman"/>
          <w:i/>
          <w:iCs/>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P="00B10088" w:rsidRDefault="00F77772" w14:paraId="1DF7B925" w14:textId="77777777">
      <w:pPr>
        <w:tabs>
          <w:tab w:val="left" w:pos="-720"/>
        </w:tabs>
        <w:suppressAutoHyphens/>
        <w:ind w:left="720"/>
        <w:rPr>
          <w:rFonts w:ascii="Times New Roman" w:hAnsi="Times New Roman"/>
          <w:szCs w:val="24"/>
        </w:rPr>
      </w:pPr>
    </w:p>
    <w:p w:rsidRPr="004A63FB" w:rsidR="008B0B8B" w:rsidP="008B0B8B" w:rsidRDefault="008B0B8B" w14:paraId="1DF7B926" w14:textId="77777777">
      <w:pPr>
        <w:tabs>
          <w:tab w:val="left" w:pos="-720"/>
        </w:tabs>
        <w:suppressAutoHyphens/>
        <w:spacing w:after="120"/>
        <w:ind w:left="700"/>
        <w:rPr>
          <w:rFonts w:ascii="Times New Roman" w:hAnsi="Times New Roman"/>
        </w:rPr>
      </w:pPr>
      <w:r w:rsidRPr="004A63FB">
        <w:rPr>
          <w:rFonts w:ascii="Times New Roman" w:hAnsi="Times New Roman"/>
        </w:rPr>
        <w:lastRenderedPageBreak/>
        <w:t xml:space="preserve">The estimated time required to complete the forms is </w:t>
      </w:r>
      <w:r w:rsidR="00BC06D0">
        <w:rPr>
          <w:rFonts w:ascii="Times New Roman" w:hAnsi="Times New Roman"/>
        </w:rPr>
        <w:t>1 hour</w:t>
      </w:r>
      <w:r w:rsidRPr="004A63FB">
        <w:rPr>
          <w:rFonts w:ascii="Times New Roman" w:hAnsi="Times New Roman"/>
        </w:rPr>
        <w:t xml:space="preserve"> (</w:t>
      </w:r>
      <w:r w:rsidR="00BC06D0">
        <w:rPr>
          <w:rFonts w:ascii="Times New Roman" w:hAnsi="Times New Roman"/>
        </w:rPr>
        <w:t>60</w:t>
      </w:r>
      <w:r w:rsidRPr="004A63FB">
        <w:rPr>
          <w:rFonts w:ascii="Times New Roman" w:hAnsi="Times New Roman"/>
        </w:rPr>
        <w:t xml:space="preserve"> minutes)</w:t>
      </w:r>
      <w:r>
        <w:rPr>
          <w:rFonts w:ascii="Times New Roman" w:hAnsi="Times New Roman"/>
        </w:rPr>
        <w:t xml:space="preserve"> per form</w:t>
      </w:r>
      <w:r w:rsidRPr="004A63FB">
        <w:rPr>
          <w:rFonts w:ascii="Times New Roman" w:hAnsi="Times New Roman"/>
        </w:rPr>
        <w:t xml:space="preserve">.  </w:t>
      </w:r>
    </w:p>
    <w:p w:rsidRPr="00BC06D0" w:rsidR="008B0B8B" w:rsidP="00BC06D0" w:rsidRDefault="008B0B8B" w14:paraId="1DF7B927" w14:textId="14138197">
      <w:pPr>
        <w:tabs>
          <w:tab w:val="left" w:pos="-720"/>
        </w:tabs>
        <w:suppressAutoHyphens/>
        <w:spacing w:after="120"/>
        <w:ind w:left="700"/>
        <w:rPr>
          <w:rFonts w:ascii="Times New Roman" w:hAnsi="Times New Roman"/>
        </w:rPr>
      </w:pPr>
      <w:r>
        <w:rPr>
          <w:rFonts w:ascii="Times New Roman" w:hAnsi="Times New Roman"/>
        </w:rPr>
        <w:t xml:space="preserve">Based on one response per respondent, this equates to a total estimated annual reporting burden of </w:t>
      </w:r>
      <w:r w:rsidR="00FA494B">
        <w:rPr>
          <w:rFonts w:ascii="Times New Roman" w:hAnsi="Times New Roman"/>
        </w:rPr>
        <w:t>139,000</w:t>
      </w:r>
      <w:r>
        <w:rPr>
          <w:rFonts w:ascii="Times New Roman" w:hAnsi="Times New Roman"/>
        </w:rPr>
        <w:t xml:space="preserve"> hours, calculated as follows:  </w:t>
      </w:r>
    </w:p>
    <w:tbl>
      <w:tblPr>
        <w:tblW w:w="0" w:type="auto"/>
        <w:jc w:val="center"/>
        <w:tblLayout w:type="fixed"/>
        <w:tblLook w:val="04A0" w:firstRow="1" w:lastRow="0" w:firstColumn="1" w:lastColumn="0" w:noHBand="0" w:noVBand="1"/>
      </w:tblPr>
      <w:tblGrid>
        <w:gridCol w:w="4288"/>
        <w:gridCol w:w="504"/>
        <w:gridCol w:w="1710"/>
      </w:tblGrid>
      <w:tr w:rsidR="008B0B8B" w:rsidTr="008B0B8B" w14:paraId="1DF7B92B" w14:textId="77777777">
        <w:trPr>
          <w:jc w:val="center"/>
        </w:trPr>
        <w:tc>
          <w:tcPr>
            <w:tcW w:w="4288" w:type="dxa"/>
            <w:hideMark/>
          </w:tcPr>
          <w:p w:rsidR="008B0B8B" w:rsidP="00304A65" w:rsidRDefault="008B0B8B" w14:paraId="1DF7B928" w14:textId="77777777">
            <w:pPr>
              <w:pStyle w:val="EndnoteText"/>
              <w:spacing w:after="120"/>
              <w:rPr>
                <w:rFonts w:ascii="Times New Roman" w:hAnsi="Times New Roman"/>
              </w:rPr>
            </w:pPr>
            <w:r>
              <w:rPr>
                <w:rFonts w:ascii="Times New Roman" w:hAnsi="Times New Roman"/>
              </w:rPr>
              <w:t>Estimated annual number of respondents:</w:t>
            </w:r>
          </w:p>
        </w:tc>
        <w:tc>
          <w:tcPr>
            <w:tcW w:w="504" w:type="dxa"/>
          </w:tcPr>
          <w:p w:rsidR="008B0B8B" w:rsidP="00304A65" w:rsidRDefault="008B0B8B" w14:paraId="1DF7B929" w14:textId="77777777">
            <w:pPr>
              <w:tabs>
                <w:tab w:val="left" w:pos="-720"/>
              </w:tabs>
              <w:suppressAutoHyphens/>
              <w:spacing w:after="120"/>
              <w:rPr>
                <w:rFonts w:ascii="Times New Roman" w:hAnsi="Times New Roman"/>
              </w:rPr>
            </w:pPr>
          </w:p>
        </w:tc>
        <w:tc>
          <w:tcPr>
            <w:tcW w:w="1710" w:type="dxa"/>
            <w:hideMark/>
          </w:tcPr>
          <w:p w:rsidR="008B0B8B" w:rsidP="00304A65" w:rsidRDefault="00FA494B" w14:paraId="1DF7B92A" w14:textId="0C52F89B">
            <w:pPr>
              <w:tabs>
                <w:tab w:val="left" w:pos="-720"/>
              </w:tabs>
              <w:suppressAutoHyphens/>
              <w:spacing w:after="120"/>
              <w:jc w:val="right"/>
              <w:rPr>
                <w:rFonts w:ascii="Times New Roman" w:hAnsi="Times New Roman"/>
              </w:rPr>
            </w:pPr>
            <w:r>
              <w:rPr>
                <w:rFonts w:ascii="Times New Roman" w:hAnsi="Times New Roman"/>
              </w:rPr>
              <w:t>139,000</w:t>
            </w:r>
          </w:p>
        </w:tc>
      </w:tr>
      <w:tr w:rsidR="008B0B8B" w:rsidTr="008B0B8B" w14:paraId="1DF7B92F" w14:textId="77777777">
        <w:trPr>
          <w:jc w:val="center"/>
        </w:trPr>
        <w:tc>
          <w:tcPr>
            <w:tcW w:w="4288" w:type="dxa"/>
            <w:hideMark/>
          </w:tcPr>
          <w:p w:rsidR="008B0B8B" w:rsidP="00304A65" w:rsidRDefault="008B0B8B" w14:paraId="1DF7B92C" w14:textId="77777777">
            <w:pPr>
              <w:tabs>
                <w:tab w:val="left" w:pos="-720"/>
              </w:tabs>
              <w:suppressAutoHyphens/>
              <w:spacing w:after="120"/>
              <w:rPr>
                <w:rFonts w:ascii="Times New Roman" w:hAnsi="Times New Roman"/>
              </w:rPr>
            </w:pPr>
            <w:r>
              <w:rPr>
                <w:rFonts w:ascii="Times New Roman" w:hAnsi="Times New Roman"/>
              </w:rPr>
              <w:t>Number of responses per borrower:</w:t>
            </w:r>
          </w:p>
        </w:tc>
        <w:tc>
          <w:tcPr>
            <w:tcW w:w="504" w:type="dxa"/>
            <w:hideMark/>
          </w:tcPr>
          <w:p w:rsidR="008B0B8B" w:rsidP="00304A65" w:rsidRDefault="008B0B8B" w14:paraId="1DF7B92D" w14:textId="77777777">
            <w:pPr>
              <w:tabs>
                <w:tab w:val="left" w:pos="-720"/>
              </w:tabs>
              <w:suppressAutoHyphens/>
              <w:spacing w:after="120"/>
              <w:rPr>
                <w:rFonts w:ascii="Times New Roman" w:hAnsi="Times New Roman"/>
              </w:rPr>
            </w:pPr>
            <w:r>
              <w:rPr>
                <w:rFonts w:ascii="Times New Roman" w:hAnsi="Times New Roman"/>
              </w:rPr>
              <w:t>x</w:t>
            </w:r>
          </w:p>
        </w:tc>
        <w:tc>
          <w:tcPr>
            <w:tcW w:w="1710" w:type="dxa"/>
            <w:hideMark/>
          </w:tcPr>
          <w:p w:rsidR="008B0B8B" w:rsidP="00304A65" w:rsidRDefault="008B0B8B" w14:paraId="1DF7B92E" w14:textId="77777777">
            <w:pPr>
              <w:tabs>
                <w:tab w:val="left" w:pos="-720"/>
              </w:tabs>
              <w:suppressAutoHyphens/>
              <w:spacing w:after="120"/>
              <w:jc w:val="right"/>
              <w:rPr>
                <w:rFonts w:ascii="Times New Roman" w:hAnsi="Times New Roman"/>
              </w:rPr>
            </w:pPr>
            <w:r>
              <w:rPr>
                <w:rFonts w:ascii="Times New Roman" w:hAnsi="Times New Roman"/>
              </w:rPr>
              <w:t>1</w:t>
            </w:r>
          </w:p>
        </w:tc>
      </w:tr>
      <w:tr w:rsidR="008B0B8B" w:rsidTr="008B0B8B" w14:paraId="1DF7B934" w14:textId="77777777">
        <w:trPr>
          <w:jc w:val="center"/>
        </w:trPr>
        <w:tc>
          <w:tcPr>
            <w:tcW w:w="4288" w:type="dxa"/>
            <w:hideMark/>
          </w:tcPr>
          <w:p w:rsidR="008B0B8B" w:rsidP="00304A65" w:rsidRDefault="008B0B8B" w14:paraId="1DF7B930" w14:textId="77777777">
            <w:pPr>
              <w:tabs>
                <w:tab w:val="left" w:pos="-720"/>
              </w:tabs>
              <w:suppressAutoHyphens/>
              <w:spacing w:after="120"/>
              <w:rPr>
                <w:rFonts w:ascii="Times New Roman" w:hAnsi="Times New Roman"/>
              </w:rPr>
            </w:pPr>
            <w:r>
              <w:rPr>
                <w:rFonts w:ascii="Times New Roman" w:hAnsi="Times New Roman"/>
              </w:rPr>
              <w:t>Hours per response:</w:t>
            </w:r>
          </w:p>
        </w:tc>
        <w:tc>
          <w:tcPr>
            <w:tcW w:w="504" w:type="dxa"/>
            <w:hideMark/>
          </w:tcPr>
          <w:p w:rsidR="008B0B8B" w:rsidP="00304A65" w:rsidRDefault="008B0B8B" w14:paraId="1DF7B931" w14:textId="77777777">
            <w:pPr>
              <w:tabs>
                <w:tab w:val="left" w:pos="-720"/>
              </w:tabs>
              <w:suppressAutoHyphens/>
              <w:spacing w:after="120"/>
              <w:rPr>
                <w:rFonts w:ascii="Times New Roman" w:hAnsi="Times New Roman"/>
              </w:rPr>
            </w:pPr>
            <w:r>
              <w:rPr>
                <w:rFonts w:ascii="Times New Roman" w:hAnsi="Times New Roman"/>
              </w:rPr>
              <w:t>x</w:t>
            </w:r>
          </w:p>
        </w:tc>
        <w:tc>
          <w:tcPr>
            <w:tcW w:w="1710" w:type="dxa"/>
            <w:tcBorders>
              <w:top w:val="nil"/>
              <w:left w:val="nil"/>
              <w:bottom w:val="single" w:color="auto" w:sz="4" w:space="0"/>
              <w:right w:val="nil"/>
            </w:tcBorders>
            <w:hideMark/>
          </w:tcPr>
          <w:p w:rsidR="008B0B8B" w:rsidP="00304A65" w:rsidRDefault="00BC06D0" w14:paraId="1DF7B932" w14:textId="77777777">
            <w:pPr>
              <w:tabs>
                <w:tab w:val="left" w:pos="-720"/>
              </w:tabs>
              <w:suppressAutoHyphens/>
              <w:jc w:val="right"/>
              <w:rPr>
                <w:rFonts w:ascii="Times New Roman" w:hAnsi="Times New Roman"/>
              </w:rPr>
            </w:pPr>
            <w:r>
              <w:rPr>
                <w:rFonts w:ascii="Times New Roman" w:hAnsi="Times New Roman"/>
              </w:rPr>
              <w:t>1</w:t>
            </w:r>
          </w:p>
          <w:p w:rsidR="008B0B8B" w:rsidP="00BC06D0" w:rsidRDefault="008B0B8B" w14:paraId="1DF7B933" w14:textId="77777777">
            <w:pPr>
              <w:tabs>
                <w:tab w:val="left" w:pos="-720"/>
              </w:tabs>
              <w:suppressAutoHyphens/>
              <w:spacing w:after="120"/>
              <w:jc w:val="right"/>
              <w:rPr>
                <w:rFonts w:ascii="Times New Roman" w:hAnsi="Times New Roman"/>
              </w:rPr>
            </w:pPr>
            <w:r>
              <w:rPr>
                <w:rFonts w:ascii="Times New Roman" w:hAnsi="Times New Roman"/>
              </w:rPr>
              <w:t>(</w:t>
            </w:r>
            <w:r w:rsidR="00BC06D0">
              <w:rPr>
                <w:rFonts w:ascii="Times New Roman" w:hAnsi="Times New Roman"/>
              </w:rPr>
              <w:t>60</w:t>
            </w:r>
            <w:r>
              <w:rPr>
                <w:rFonts w:ascii="Times New Roman" w:hAnsi="Times New Roman"/>
              </w:rPr>
              <w:t xml:space="preserve"> minutes)</w:t>
            </w:r>
          </w:p>
        </w:tc>
      </w:tr>
      <w:tr w:rsidR="008B0B8B" w:rsidTr="008B0B8B" w14:paraId="1DF7B938" w14:textId="77777777">
        <w:trPr>
          <w:jc w:val="center"/>
        </w:trPr>
        <w:tc>
          <w:tcPr>
            <w:tcW w:w="4288" w:type="dxa"/>
            <w:hideMark/>
          </w:tcPr>
          <w:p w:rsidR="008B0B8B" w:rsidP="00304A65" w:rsidRDefault="008B0B8B" w14:paraId="1DF7B935" w14:textId="77777777">
            <w:pPr>
              <w:tabs>
                <w:tab w:val="left" w:pos="-720"/>
              </w:tabs>
              <w:suppressAutoHyphens/>
              <w:spacing w:after="120"/>
              <w:rPr>
                <w:rFonts w:ascii="Times New Roman" w:hAnsi="Times New Roman"/>
              </w:rPr>
            </w:pPr>
            <w:r>
              <w:rPr>
                <w:rFonts w:ascii="Times New Roman" w:hAnsi="Times New Roman"/>
              </w:rPr>
              <w:t>Annual hour burden:</w:t>
            </w:r>
          </w:p>
        </w:tc>
        <w:tc>
          <w:tcPr>
            <w:tcW w:w="504" w:type="dxa"/>
          </w:tcPr>
          <w:p w:rsidR="008B0B8B" w:rsidP="00304A65" w:rsidRDefault="008B0B8B" w14:paraId="1DF7B936" w14:textId="77777777">
            <w:pPr>
              <w:tabs>
                <w:tab w:val="left" w:pos="-720"/>
              </w:tabs>
              <w:suppressAutoHyphens/>
              <w:spacing w:after="120"/>
              <w:rPr>
                <w:rFonts w:ascii="Times New Roman" w:hAnsi="Times New Roman"/>
              </w:rPr>
            </w:pPr>
          </w:p>
        </w:tc>
        <w:tc>
          <w:tcPr>
            <w:tcW w:w="1710" w:type="dxa"/>
            <w:hideMark/>
          </w:tcPr>
          <w:p w:rsidR="008B0B8B" w:rsidP="008B0B8B" w:rsidRDefault="008627AE" w14:paraId="1DF7B937" w14:textId="3596C32B">
            <w:pPr>
              <w:tabs>
                <w:tab w:val="left" w:pos="-720"/>
              </w:tabs>
              <w:suppressAutoHyphens/>
              <w:spacing w:after="120"/>
              <w:jc w:val="right"/>
              <w:rPr>
                <w:rFonts w:ascii="Times New Roman" w:hAnsi="Times New Roman"/>
              </w:rPr>
            </w:pPr>
            <w:r>
              <w:rPr>
                <w:rFonts w:ascii="Times New Roman" w:hAnsi="Times New Roman"/>
              </w:rPr>
              <w:t>139,000</w:t>
            </w:r>
            <w:r w:rsidR="008B0B8B">
              <w:rPr>
                <w:rFonts w:ascii="Times New Roman" w:hAnsi="Times New Roman"/>
              </w:rPr>
              <w:t xml:space="preserve"> hours</w:t>
            </w:r>
          </w:p>
        </w:tc>
      </w:tr>
    </w:tbl>
    <w:p w:rsidR="008B0B8B" w:rsidP="008B0B8B" w:rsidRDefault="008B0B8B" w14:paraId="1DF7B939" w14:textId="77777777">
      <w:pPr>
        <w:tabs>
          <w:tab w:val="left" w:pos="-720"/>
        </w:tabs>
        <w:suppressAutoHyphens/>
        <w:spacing w:after="120"/>
        <w:ind w:left="700"/>
        <w:rPr>
          <w:rFonts w:ascii="Times New Roman" w:hAnsi="Times New Roman"/>
        </w:rPr>
      </w:pPr>
    </w:p>
    <w:p w:rsidR="009358FE" w:rsidP="00B10088" w:rsidRDefault="008627AE" w14:paraId="1DF7B93B" w14:textId="73CA2BE6">
      <w:pPr>
        <w:tabs>
          <w:tab w:val="left" w:pos="-720"/>
        </w:tabs>
        <w:suppressAutoHyphens/>
        <w:ind w:left="720"/>
        <w:rPr>
          <w:rFonts w:ascii="Times New Roman" w:hAnsi="Times New Roman"/>
          <w:szCs w:val="24"/>
        </w:rPr>
      </w:pPr>
      <w:r>
        <w:rPr>
          <w:rFonts w:ascii="Times New Roman" w:hAnsi="Times New Roman"/>
          <w:szCs w:val="24"/>
        </w:rPr>
        <w:t>This represents an increase in burden of 103,718 respondents and burden hours.</w:t>
      </w:r>
    </w:p>
    <w:p w:rsidRPr="00EF7FF5" w:rsidR="008627AE" w:rsidP="00B10088" w:rsidRDefault="008627AE" w14:paraId="2E030A3F" w14:textId="77777777">
      <w:pPr>
        <w:tabs>
          <w:tab w:val="left" w:pos="-720"/>
        </w:tabs>
        <w:suppressAutoHyphens/>
        <w:ind w:left="720"/>
        <w:rPr>
          <w:rFonts w:ascii="Times New Roman" w:hAnsi="Times New Roman"/>
          <w:szCs w:val="24"/>
        </w:rPr>
      </w:pPr>
    </w:p>
    <w:p w:rsidRPr="008627AE" w:rsidR="00386054" w:rsidP="00B10088" w:rsidRDefault="00386054" w14:paraId="1DF7B93C" w14:textId="77777777">
      <w:pPr>
        <w:pStyle w:val="ListParagraph"/>
        <w:numPr>
          <w:ilvl w:val="0"/>
          <w:numId w:val="13"/>
        </w:numPr>
        <w:tabs>
          <w:tab w:val="left" w:pos="-720"/>
        </w:tabs>
        <w:suppressAutoHyphens/>
        <w:ind w:left="540" w:hanging="540"/>
        <w:rPr>
          <w:rFonts w:ascii="Times New Roman" w:hAnsi="Times New Roman"/>
          <w:i/>
          <w:iCs/>
          <w:szCs w:val="24"/>
        </w:rPr>
      </w:pPr>
      <w:r w:rsidRPr="008627AE">
        <w:rPr>
          <w:rStyle w:val="a"/>
          <w:rFonts w:ascii="Times New Roman" w:hAnsi="Times New Roman"/>
          <w:i/>
          <w:iCs/>
          <w:szCs w:val="24"/>
        </w:rPr>
        <w:t>Provide an estimate of the total annual cost burden to respondents or record keepers resulting from the collection of information.  (Do not include the cost of any hour burden shown in Items 12 and 14.)</w:t>
      </w:r>
    </w:p>
    <w:p w:rsidRPr="008627AE" w:rsidR="00386054" w:rsidP="00B10088" w:rsidRDefault="00386054" w14:paraId="1DF7B93D" w14:textId="77777777">
      <w:pPr>
        <w:numPr>
          <w:ilvl w:val="0"/>
          <w:numId w:val="5"/>
        </w:numPr>
        <w:tabs>
          <w:tab w:val="clear" w:pos="700"/>
          <w:tab w:val="left" w:pos="-720"/>
          <w:tab w:val="left" w:pos="-450"/>
          <w:tab w:val="num" w:pos="-360"/>
        </w:tabs>
        <w:suppressAutoHyphens/>
        <w:ind w:left="720" w:hanging="270"/>
        <w:rPr>
          <w:rFonts w:ascii="Times New Roman" w:hAnsi="Times New Roman"/>
          <w:i/>
          <w:iCs/>
          <w:szCs w:val="24"/>
        </w:rPr>
      </w:pPr>
      <w:r w:rsidRPr="008627AE">
        <w:rPr>
          <w:rFonts w:ascii="Times New Roman" w:hAnsi="Times New Roman"/>
          <w:i/>
          <w:iCs/>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627AE">
        <w:rPr>
          <w:rFonts w:ascii="Times New Roman" w:hAnsi="Times New Roman"/>
          <w:i/>
          <w:iCs/>
          <w:szCs w:val="24"/>
        </w:rPr>
        <w:t>take into account</w:t>
      </w:r>
      <w:proofErr w:type="gramEnd"/>
      <w:r w:rsidRPr="008627AE">
        <w:rPr>
          <w:rFonts w:ascii="Times New Roman" w:hAnsi="Times New Roman"/>
          <w:i/>
          <w:iCs/>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8627AE" w:rsidR="00386054" w:rsidP="00B10088" w:rsidRDefault="00386054" w14:paraId="1DF7B93E" w14:textId="77777777">
      <w:pPr>
        <w:numPr>
          <w:ilvl w:val="0"/>
          <w:numId w:val="5"/>
        </w:numPr>
        <w:tabs>
          <w:tab w:val="clear" w:pos="700"/>
          <w:tab w:val="left" w:pos="-720"/>
          <w:tab w:val="num" w:pos="-180"/>
          <w:tab w:val="left" w:pos="-90"/>
        </w:tabs>
        <w:suppressAutoHyphens/>
        <w:ind w:left="720"/>
        <w:rPr>
          <w:rFonts w:ascii="Times New Roman" w:hAnsi="Times New Roman"/>
          <w:i/>
          <w:iCs/>
          <w:szCs w:val="24"/>
        </w:rPr>
      </w:pPr>
      <w:r w:rsidRPr="008627AE">
        <w:rPr>
          <w:rFonts w:ascii="Times New Roman" w:hAnsi="Times New Roman"/>
          <w:i/>
          <w:iCs/>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627AE" w:rsidR="00386054" w:rsidP="00B10088" w:rsidRDefault="00386054" w14:paraId="1DF7B93F" w14:textId="77777777">
      <w:pPr>
        <w:numPr>
          <w:ilvl w:val="0"/>
          <w:numId w:val="5"/>
        </w:numPr>
        <w:tabs>
          <w:tab w:val="clear" w:pos="700"/>
          <w:tab w:val="left" w:pos="-720"/>
          <w:tab w:val="num" w:pos="-540"/>
          <w:tab w:val="left" w:pos="-180"/>
        </w:tabs>
        <w:suppressAutoHyphens/>
        <w:ind w:left="720"/>
        <w:rPr>
          <w:rFonts w:ascii="Times New Roman" w:hAnsi="Times New Roman"/>
          <w:i/>
          <w:iCs/>
          <w:szCs w:val="24"/>
        </w:rPr>
      </w:pPr>
      <w:r w:rsidRPr="008627AE">
        <w:rPr>
          <w:rFonts w:ascii="Times New Roman" w:hAnsi="Times New Roman"/>
          <w:i/>
          <w:iCs/>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8627AE" w:rsidR="002473CE">
        <w:rPr>
          <w:rFonts w:ascii="Times New Roman" w:hAnsi="Times New Roman"/>
          <w:i/>
          <w:iCs/>
          <w:szCs w:val="24"/>
        </w:rPr>
        <w:t>government</w:t>
      </w:r>
      <w:r w:rsidRPr="008627AE">
        <w:rPr>
          <w:rFonts w:ascii="Times New Roman" w:hAnsi="Times New Roman"/>
          <w:i/>
          <w:iCs/>
          <w:szCs w:val="24"/>
        </w:rPr>
        <w:t xml:space="preserve"> or (4) as part of customary and usual business or private practices.</w:t>
      </w:r>
      <w:r w:rsidRPr="008627AE" w:rsidR="001743A5">
        <w:rPr>
          <w:rFonts w:ascii="Times New Roman" w:hAnsi="Times New Roman"/>
          <w:i/>
          <w:iCs/>
          <w:szCs w:val="24"/>
        </w:rPr>
        <w:t xml:space="preserve"> Also, these estimates should not include the hourly costs (i.e., the monetization of the hours) captured above in Item 12</w:t>
      </w:r>
    </w:p>
    <w:p w:rsidRPr="008627AE" w:rsidR="00386054" w:rsidP="001176B3" w:rsidRDefault="00386054" w14:paraId="1DF7B940" w14:textId="77777777">
      <w:pPr>
        <w:tabs>
          <w:tab w:val="left" w:pos="-720"/>
        </w:tabs>
        <w:suppressAutoHyphens/>
        <w:rPr>
          <w:rFonts w:ascii="Times New Roman" w:hAnsi="Times New Roman"/>
          <w:i/>
          <w:iCs/>
          <w:szCs w:val="24"/>
        </w:rPr>
      </w:pPr>
    </w:p>
    <w:p w:rsidRPr="008627AE" w:rsidR="00386054" w:rsidP="001176B3" w:rsidRDefault="00386054" w14:paraId="1DF7B941" w14:textId="77777777">
      <w:pPr>
        <w:tabs>
          <w:tab w:val="left" w:pos="-720"/>
        </w:tabs>
        <w:suppressAutoHyphens/>
        <w:rPr>
          <w:rFonts w:ascii="Times New Roman" w:hAnsi="Times New Roman"/>
          <w:i/>
          <w:iCs/>
          <w:szCs w:val="24"/>
        </w:rPr>
      </w:pPr>
      <w:r w:rsidRPr="008627AE">
        <w:rPr>
          <w:rFonts w:ascii="Times New Roman" w:hAnsi="Times New Roman"/>
          <w:i/>
          <w:iCs/>
          <w:szCs w:val="24"/>
        </w:rPr>
        <w:tab/>
        <w:t>Total Annualized Capital/Startup Cost</w:t>
      </w:r>
      <w:r w:rsidRPr="008627AE">
        <w:rPr>
          <w:rFonts w:ascii="Times New Roman" w:hAnsi="Times New Roman"/>
          <w:i/>
          <w:iCs/>
          <w:szCs w:val="24"/>
        </w:rPr>
        <w:tab/>
        <w:t>:</w:t>
      </w:r>
    </w:p>
    <w:p w:rsidRPr="008627AE" w:rsidR="00386054" w:rsidP="001176B3" w:rsidRDefault="00386054" w14:paraId="1DF7B942" w14:textId="77777777">
      <w:pPr>
        <w:tabs>
          <w:tab w:val="left" w:pos="-720"/>
        </w:tabs>
        <w:suppressAutoHyphens/>
        <w:rPr>
          <w:rFonts w:ascii="Times New Roman" w:hAnsi="Times New Roman"/>
          <w:i/>
          <w:iCs/>
          <w:szCs w:val="24"/>
        </w:rPr>
      </w:pPr>
      <w:r w:rsidRPr="008627AE">
        <w:rPr>
          <w:rFonts w:ascii="Times New Roman" w:hAnsi="Times New Roman"/>
          <w:i/>
          <w:iCs/>
          <w:szCs w:val="24"/>
        </w:rPr>
        <w:tab/>
        <w:t>Total Annual Costs (O&amp;M)</w:t>
      </w:r>
      <w:r w:rsidRPr="008627AE">
        <w:rPr>
          <w:rFonts w:ascii="Times New Roman" w:hAnsi="Times New Roman"/>
          <w:i/>
          <w:iCs/>
          <w:szCs w:val="24"/>
        </w:rPr>
        <w:tab/>
      </w:r>
      <w:r w:rsidRPr="008627AE">
        <w:rPr>
          <w:rFonts w:ascii="Times New Roman" w:hAnsi="Times New Roman"/>
          <w:i/>
          <w:iCs/>
          <w:szCs w:val="24"/>
        </w:rPr>
        <w:tab/>
        <w:t>:____________________</w:t>
      </w:r>
    </w:p>
    <w:p w:rsidRPr="008627AE" w:rsidR="00386054" w:rsidP="001176B3" w:rsidRDefault="00386054" w14:paraId="1DF7B943" w14:textId="77777777">
      <w:pPr>
        <w:tabs>
          <w:tab w:val="left" w:pos="-720"/>
        </w:tabs>
        <w:suppressAutoHyphens/>
        <w:rPr>
          <w:rFonts w:ascii="Times New Roman" w:hAnsi="Times New Roman"/>
          <w:i/>
          <w:iCs/>
          <w:szCs w:val="24"/>
        </w:rPr>
      </w:pPr>
      <w:r w:rsidRPr="008627AE">
        <w:rPr>
          <w:rFonts w:ascii="Times New Roman" w:hAnsi="Times New Roman"/>
          <w:i/>
          <w:iCs/>
          <w:szCs w:val="24"/>
        </w:rPr>
        <w:tab/>
        <w:t>Total Annualized Costs Requested</w:t>
      </w:r>
      <w:r w:rsidRPr="008627AE">
        <w:rPr>
          <w:rFonts w:ascii="Times New Roman" w:hAnsi="Times New Roman"/>
          <w:i/>
          <w:iCs/>
          <w:szCs w:val="24"/>
        </w:rPr>
        <w:tab/>
        <w:t>:</w:t>
      </w:r>
    </w:p>
    <w:p w:rsidR="00386054" w:rsidP="00B10088" w:rsidRDefault="00386054" w14:paraId="1DF7B944" w14:textId="77777777">
      <w:pPr>
        <w:tabs>
          <w:tab w:val="left" w:pos="-720"/>
        </w:tabs>
        <w:suppressAutoHyphens/>
        <w:ind w:left="720"/>
        <w:rPr>
          <w:rFonts w:ascii="Times New Roman" w:hAnsi="Times New Roman"/>
          <w:szCs w:val="24"/>
        </w:rPr>
      </w:pPr>
    </w:p>
    <w:p w:rsidR="008B0B8B" w:rsidP="008B0B8B" w:rsidRDefault="008B0B8B" w14:paraId="1DF7B945" w14:textId="77777777">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rsidRPr="00EF7FF5" w:rsidR="009358FE" w:rsidP="00B10088" w:rsidRDefault="009358FE" w14:paraId="1DF7B946" w14:textId="77777777">
      <w:pPr>
        <w:tabs>
          <w:tab w:val="left" w:pos="-720"/>
        </w:tabs>
        <w:suppressAutoHyphens/>
        <w:ind w:left="720"/>
        <w:rPr>
          <w:rFonts w:ascii="Times New Roman" w:hAnsi="Times New Roman"/>
          <w:szCs w:val="24"/>
        </w:rPr>
      </w:pPr>
    </w:p>
    <w:p w:rsidRPr="008627AE" w:rsidR="00386054" w:rsidP="00B10088" w:rsidRDefault="00386054" w14:paraId="1DF7B947" w14:textId="77777777">
      <w:pPr>
        <w:pStyle w:val="ListParagraph"/>
        <w:numPr>
          <w:ilvl w:val="0"/>
          <w:numId w:val="13"/>
        </w:numPr>
        <w:tabs>
          <w:tab w:val="left" w:pos="-720"/>
        </w:tabs>
        <w:suppressAutoHyphens/>
        <w:ind w:left="540" w:hanging="540"/>
        <w:contextualSpacing w:val="0"/>
        <w:rPr>
          <w:rStyle w:val="a"/>
          <w:rFonts w:ascii="Times New Roman" w:hAnsi="Times New Roman"/>
          <w:i/>
          <w:iCs/>
          <w:szCs w:val="24"/>
        </w:rPr>
      </w:pPr>
      <w:r w:rsidRPr="008627AE">
        <w:rPr>
          <w:rStyle w:val="a"/>
          <w:rFonts w:ascii="Times New Roman" w:hAnsi="Times New Roman"/>
          <w:i/>
          <w:i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P="00B10088" w:rsidRDefault="00F77772" w14:paraId="1DF7B948" w14:textId="77777777">
      <w:pPr>
        <w:pStyle w:val="ListParagraph"/>
        <w:tabs>
          <w:tab w:val="left" w:pos="-720"/>
        </w:tabs>
        <w:suppressAutoHyphens/>
        <w:contextualSpacing w:val="0"/>
        <w:rPr>
          <w:rFonts w:ascii="Times New Roman" w:hAnsi="Times New Roman"/>
          <w:szCs w:val="24"/>
        </w:rPr>
      </w:pPr>
    </w:p>
    <w:p w:rsidR="008B0B8B" w:rsidP="008B0B8B" w:rsidRDefault="008B0B8B" w14:paraId="1DF7B949" w14:textId="77777777">
      <w:pPr>
        <w:spacing w:after="120"/>
        <w:ind w:left="720"/>
        <w:rPr>
          <w:rFonts w:ascii="Times New Roman" w:hAnsi="Times New Roman"/>
        </w:rPr>
      </w:pPr>
      <w:r>
        <w:rPr>
          <w:rFonts w:ascii="Times New Roman" w:hAnsi="Times New Roman"/>
        </w:rPr>
        <w:t>There is no significant cost to the federal government related to these forms from Direct Loan</w:t>
      </w:r>
      <w:r w:rsidR="00BC06D0">
        <w:rPr>
          <w:rFonts w:ascii="Times New Roman" w:hAnsi="Times New Roman"/>
        </w:rPr>
        <w:t xml:space="preserve"> and FFEL Program</w:t>
      </w:r>
      <w:r>
        <w:rPr>
          <w:rFonts w:ascii="Times New Roman" w:hAnsi="Times New Roman"/>
        </w:rPr>
        <w:t xml:space="preserve"> borrowers, since </w:t>
      </w:r>
      <w:r w:rsidR="00BC06D0">
        <w:rPr>
          <w:rFonts w:ascii="Times New Roman" w:hAnsi="Times New Roman"/>
        </w:rPr>
        <w:t>guaranty agencies and private collection agencies distribute and process the form</w:t>
      </w:r>
      <w:r>
        <w:rPr>
          <w:rFonts w:ascii="Times New Roman" w:hAnsi="Times New Roman"/>
        </w:rPr>
        <w:t xml:space="preserve">, and </w:t>
      </w:r>
      <w:r w:rsidR="00BC06D0">
        <w:rPr>
          <w:rFonts w:ascii="Times New Roman" w:hAnsi="Times New Roman"/>
        </w:rPr>
        <w:t>the Department does not specifically pay for these services</w:t>
      </w:r>
      <w:r>
        <w:rPr>
          <w:rFonts w:ascii="Times New Roman" w:hAnsi="Times New Roman"/>
        </w:rPr>
        <w:t>.</w:t>
      </w:r>
    </w:p>
    <w:p w:rsidRPr="0063073E" w:rsidR="009358FE" w:rsidP="00B10088" w:rsidRDefault="009358FE" w14:paraId="1DF7B94A" w14:textId="77777777">
      <w:pPr>
        <w:pStyle w:val="ListParagraph"/>
        <w:tabs>
          <w:tab w:val="left" w:pos="-720"/>
        </w:tabs>
        <w:suppressAutoHyphens/>
        <w:contextualSpacing w:val="0"/>
        <w:rPr>
          <w:rFonts w:ascii="Times New Roman" w:hAnsi="Times New Roman"/>
          <w:szCs w:val="24"/>
        </w:rPr>
      </w:pPr>
    </w:p>
    <w:p w:rsidRPr="008627AE" w:rsidR="00386054" w:rsidP="00B10088" w:rsidRDefault="00386054" w14:paraId="1DF7B94B" w14:textId="77777777">
      <w:pPr>
        <w:pStyle w:val="ListParagraph"/>
        <w:numPr>
          <w:ilvl w:val="0"/>
          <w:numId w:val="13"/>
        </w:numPr>
        <w:tabs>
          <w:tab w:val="left" w:pos="-720"/>
        </w:tabs>
        <w:suppressAutoHyphens/>
        <w:ind w:left="540" w:hanging="547"/>
        <w:contextualSpacing w:val="0"/>
        <w:rPr>
          <w:rFonts w:ascii="Times New Roman" w:hAnsi="Times New Roman"/>
          <w:i/>
          <w:iCs/>
          <w:szCs w:val="24"/>
        </w:rPr>
      </w:pPr>
      <w:r w:rsidRPr="008627AE">
        <w:rPr>
          <w:rFonts w:ascii="Times New Roman" w:hAnsi="Times New Roman"/>
          <w:i/>
          <w:iCs/>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8627AE" w:rsidR="002473CE">
        <w:rPr>
          <w:rFonts w:ascii="Times New Roman" w:hAnsi="Times New Roman"/>
          <w:i/>
          <w:iCs/>
          <w:szCs w:val="24"/>
        </w:rPr>
        <w:t xml:space="preserve">totals for </w:t>
      </w:r>
      <w:r w:rsidRPr="008627AE">
        <w:rPr>
          <w:rFonts w:ascii="Times New Roman" w:hAnsi="Times New Roman"/>
          <w:i/>
          <w:iCs/>
          <w:szCs w:val="24"/>
        </w:rPr>
        <w:t>changes in burden hours</w:t>
      </w:r>
      <w:r w:rsidRPr="008627AE" w:rsidR="002473CE">
        <w:rPr>
          <w:rFonts w:ascii="Times New Roman" w:hAnsi="Times New Roman"/>
          <w:i/>
          <w:iCs/>
          <w:szCs w:val="24"/>
        </w:rPr>
        <w:t>, responses</w:t>
      </w:r>
      <w:r w:rsidRPr="008627AE">
        <w:rPr>
          <w:rFonts w:ascii="Times New Roman" w:hAnsi="Times New Roman"/>
          <w:i/>
          <w:iCs/>
          <w:szCs w:val="24"/>
        </w:rPr>
        <w:t xml:space="preserve"> and cost</w:t>
      </w:r>
      <w:r w:rsidRPr="008627AE" w:rsidR="002473CE">
        <w:rPr>
          <w:rFonts w:ascii="Times New Roman" w:hAnsi="Times New Roman"/>
          <w:i/>
          <w:iCs/>
          <w:szCs w:val="24"/>
        </w:rPr>
        <w:t>s</w:t>
      </w:r>
      <w:r w:rsidRPr="008627AE">
        <w:rPr>
          <w:rFonts w:ascii="Times New Roman" w:hAnsi="Times New Roman"/>
          <w:i/>
          <w:iCs/>
          <w:szCs w:val="24"/>
        </w:rPr>
        <w:t xml:space="preserve"> </w:t>
      </w:r>
      <w:r w:rsidRPr="008627AE" w:rsidR="002473CE">
        <w:rPr>
          <w:rFonts w:ascii="Times New Roman" w:hAnsi="Times New Roman"/>
          <w:i/>
          <w:iCs/>
          <w:szCs w:val="24"/>
        </w:rPr>
        <w:t>(if applicable)</w:t>
      </w:r>
      <w:r w:rsidRPr="008627AE">
        <w:rPr>
          <w:rFonts w:ascii="Times New Roman" w:hAnsi="Times New Roman"/>
          <w:i/>
          <w:iCs/>
          <w:szCs w:val="24"/>
        </w:rPr>
        <w:t>.</w:t>
      </w:r>
    </w:p>
    <w:p w:rsidR="00F77772" w:rsidP="00B10088" w:rsidRDefault="00F77772" w14:paraId="1DF7B94C" w14:textId="77777777">
      <w:pPr>
        <w:tabs>
          <w:tab w:val="left" w:pos="-720"/>
        </w:tabs>
        <w:suppressAutoHyphens/>
        <w:ind w:left="720"/>
        <w:rPr>
          <w:rFonts w:ascii="Times New Roman" w:hAnsi="Times New Roman"/>
          <w:szCs w:val="24"/>
        </w:rPr>
      </w:pPr>
    </w:p>
    <w:p w:rsidR="009358FE" w:rsidP="00B10088" w:rsidRDefault="00EA463C" w14:paraId="1DF7B94E" w14:textId="26DFCB0B">
      <w:pPr>
        <w:tabs>
          <w:tab w:val="left" w:pos="-720"/>
        </w:tabs>
        <w:suppressAutoHyphens/>
        <w:ind w:left="720"/>
        <w:rPr>
          <w:rFonts w:ascii="Times New Roman" w:hAnsi="Times New Roman"/>
          <w:szCs w:val="24"/>
        </w:rPr>
      </w:pPr>
      <w:r>
        <w:rPr>
          <w:rFonts w:ascii="Times New Roman" w:hAnsi="Times New Roman"/>
          <w:szCs w:val="24"/>
        </w:rPr>
        <w:t>This is a request for an extension of this collection based on program adjustment to account for the increased use of the form over the past three years.  There has been an increase in usage of 103,718 respondents and hours.  There has been no change to the form or to the underlying regulations.</w:t>
      </w:r>
    </w:p>
    <w:p w:rsidRPr="00F77772" w:rsidR="00EA463C" w:rsidP="00B10088" w:rsidRDefault="00EA463C" w14:paraId="6523D0D3" w14:textId="77777777">
      <w:pPr>
        <w:tabs>
          <w:tab w:val="left" w:pos="-720"/>
        </w:tabs>
        <w:suppressAutoHyphens/>
        <w:ind w:left="720"/>
        <w:rPr>
          <w:rFonts w:ascii="Times New Roman" w:hAnsi="Times New Roman"/>
          <w:szCs w:val="24"/>
        </w:rPr>
      </w:pPr>
    </w:p>
    <w:p w:rsidRPr="008627AE" w:rsidR="00386054" w:rsidP="00B10088" w:rsidRDefault="00386054" w14:paraId="1DF7B94F" w14:textId="77777777">
      <w:pPr>
        <w:pStyle w:val="ListParagraph"/>
        <w:numPr>
          <w:ilvl w:val="0"/>
          <w:numId w:val="13"/>
        </w:numPr>
        <w:tabs>
          <w:tab w:val="left" w:pos="-720"/>
        </w:tabs>
        <w:suppressAutoHyphens/>
        <w:ind w:left="450" w:hanging="446"/>
        <w:contextualSpacing w:val="0"/>
        <w:rPr>
          <w:rStyle w:val="a"/>
          <w:rFonts w:ascii="Times New Roman" w:hAnsi="Times New Roman"/>
          <w:i/>
          <w:iCs/>
          <w:szCs w:val="24"/>
        </w:rPr>
      </w:pPr>
      <w:r w:rsidRPr="008627AE">
        <w:rPr>
          <w:rStyle w:val="a"/>
          <w:rFonts w:ascii="Times New Roman" w:hAnsi="Times New Roman"/>
          <w:i/>
          <w:i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627AE" w:rsidR="00F77772">
        <w:rPr>
          <w:rStyle w:val="a"/>
          <w:rFonts w:ascii="Times New Roman" w:hAnsi="Times New Roman"/>
          <w:i/>
          <w:iCs/>
          <w:szCs w:val="24"/>
        </w:rPr>
        <w:t>.</w:t>
      </w:r>
    </w:p>
    <w:p w:rsidR="00F77772" w:rsidP="00F77772" w:rsidRDefault="00F77772" w14:paraId="1DF7B950" w14:textId="77777777">
      <w:pPr>
        <w:pStyle w:val="ListParagraph"/>
        <w:rPr>
          <w:rFonts w:ascii="Times New Roman" w:hAnsi="Times New Roman"/>
          <w:szCs w:val="24"/>
        </w:rPr>
      </w:pPr>
    </w:p>
    <w:p w:rsidR="008B0B8B" w:rsidP="008B0B8B" w:rsidRDefault="008B0B8B" w14:paraId="1DF7B951" w14:textId="77777777">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rsidRPr="0063073E" w:rsidR="00F77772" w:rsidP="00B10088" w:rsidRDefault="00F77772" w14:paraId="1DF7B952" w14:textId="77777777">
      <w:pPr>
        <w:pStyle w:val="ListParagraph"/>
        <w:tabs>
          <w:tab w:val="left" w:pos="-720"/>
        </w:tabs>
        <w:suppressAutoHyphens/>
        <w:contextualSpacing w:val="0"/>
        <w:rPr>
          <w:rFonts w:ascii="Times New Roman" w:hAnsi="Times New Roman"/>
          <w:szCs w:val="24"/>
        </w:rPr>
      </w:pPr>
    </w:p>
    <w:p w:rsidRPr="008627AE" w:rsidR="00386054" w:rsidP="00B10088" w:rsidRDefault="00386054" w14:paraId="1DF7B953" w14:textId="77777777">
      <w:pPr>
        <w:pStyle w:val="ListParagraph"/>
        <w:numPr>
          <w:ilvl w:val="0"/>
          <w:numId w:val="13"/>
        </w:numPr>
        <w:tabs>
          <w:tab w:val="left" w:pos="-720"/>
        </w:tabs>
        <w:suppressAutoHyphens/>
        <w:ind w:left="540" w:hanging="547"/>
        <w:contextualSpacing w:val="0"/>
        <w:rPr>
          <w:rStyle w:val="a"/>
          <w:rFonts w:ascii="Times New Roman" w:hAnsi="Times New Roman"/>
          <w:i/>
          <w:iCs/>
          <w:szCs w:val="24"/>
        </w:rPr>
      </w:pPr>
      <w:r w:rsidRPr="008627AE">
        <w:rPr>
          <w:rStyle w:val="a"/>
          <w:rFonts w:ascii="Times New Roman" w:hAnsi="Times New Roman"/>
          <w:i/>
          <w:iCs/>
          <w:szCs w:val="24"/>
        </w:rPr>
        <w:t>If seeking approval to not display the expiration date for OMB approval of the information collection, explain the reasons that display would be inappropriate.</w:t>
      </w:r>
    </w:p>
    <w:p w:rsidR="00F77772" w:rsidP="00B10088" w:rsidRDefault="00F77772" w14:paraId="1DF7B954" w14:textId="77777777">
      <w:pPr>
        <w:tabs>
          <w:tab w:val="left" w:pos="-720"/>
        </w:tabs>
        <w:suppressAutoHyphens/>
        <w:ind w:left="720"/>
        <w:rPr>
          <w:rFonts w:ascii="Times New Roman" w:hAnsi="Times New Roman"/>
          <w:szCs w:val="24"/>
        </w:rPr>
      </w:pPr>
    </w:p>
    <w:p w:rsidR="008B0B8B" w:rsidP="008B0B8B" w:rsidRDefault="008B0B8B" w14:paraId="1DF7B955" w14:textId="77777777">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rsidRPr="00F77772" w:rsidR="009358FE" w:rsidP="00B10088" w:rsidRDefault="009358FE" w14:paraId="1DF7B956" w14:textId="77777777">
      <w:pPr>
        <w:tabs>
          <w:tab w:val="left" w:pos="-720"/>
        </w:tabs>
        <w:suppressAutoHyphens/>
        <w:ind w:left="720"/>
        <w:rPr>
          <w:rFonts w:ascii="Times New Roman" w:hAnsi="Times New Roman"/>
          <w:szCs w:val="24"/>
        </w:rPr>
      </w:pPr>
    </w:p>
    <w:p w:rsidRPr="008627AE" w:rsidR="00386054" w:rsidP="00B10088" w:rsidRDefault="00386054" w14:paraId="1DF7B957" w14:textId="77777777">
      <w:pPr>
        <w:pStyle w:val="ListParagraph"/>
        <w:numPr>
          <w:ilvl w:val="0"/>
          <w:numId w:val="13"/>
        </w:numPr>
        <w:tabs>
          <w:tab w:val="left" w:pos="-720"/>
        </w:tabs>
        <w:suppressAutoHyphens/>
        <w:ind w:left="540" w:hanging="540"/>
        <w:rPr>
          <w:rStyle w:val="a"/>
          <w:rFonts w:ascii="Times New Roman" w:hAnsi="Times New Roman"/>
          <w:i/>
          <w:iCs/>
          <w:szCs w:val="24"/>
        </w:rPr>
      </w:pPr>
      <w:r w:rsidRPr="008627AE">
        <w:rPr>
          <w:rStyle w:val="a"/>
          <w:rFonts w:ascii="Times New Roman" w:hAnsi="Times New Roman"/>
          <w:i/>
          <w:iCs/>
          <w:szCs w:val="24"/>
        </w:rPr>
        <w:t>Explain each exception to the certification statement identified in the Certification of Paperwork Reduction Act.</w:t>
      </w:r>
    </w:p>
    <w:p w:rsidR="009358FE" w:rsidP="009358FE" w:rsidRDefault="009358FE" w14:paraId="1DF7B958" w14:textId="77777777">
      <w:pPr>
        <w:tabs>
          <w:tab w:val="left" w:pos="1655"/>
        </w:tabs>
        <w:ind w:left="720"/>
        <w:rPr>
          <w:rFonts w:ascii="Times New Roman" w:hAnsi="Times New Roman"/>
          <w:szCs w:val="24"/>
        </w:rPr>
      </w:pPr>
    </w:p>
    <w:p w:rsidRPr="004A63FB" w:rsidR="008B0B8B" w:rsidP="008B0B8B" w:rsidRDefault="008B0B8B" w14:paraId="1DF7B959" w14:textId="77777777">
      <w:pPr>
        <w:tabs>
          <w:tab w:val="left" w:pos="-720"/>
        </w:tabs>
        <w:suppressAutoHyphens/>
        <w:spacing w:after="120"/>
        <w:ind w:left="720"/>
        <w:rPr>
          <w:rFonts w:ascii="Times New Roman" w:hAnsi="Times New Roman"/>
        </w:rPr>
      </w:pPr>
      <w:r>
        <w:rPr>
          <w:rFonts w:ascii="Times New Roman" w:hAnsi="Times New Roman"/>
        </w:rPr>
        <w:lastRenderedPageBreak/>
        <w:t>The Department is not requesting any exceptions to the "Certification for Paperwork Reduction Act Submissions".</w:t>
      </w:r>
    </w:p>
    <w:sectPr w:rsidRPr="004A63FB" w:rsidR="008B0B8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7B95C" w14:textId="77777777" w:rsidR="00964450" w:rsidRDefault="00964450">
      <w:pPr>
        <w:spacing w:line="20" w:lineRule="exact"/>
      </w:pPr>
    </w:p>
  </w:endnote>
  <w:endnote w:type="continuationSeparator" w:id="0">
    <w:p w14:paraId="1DF7B95D" w14:textId="77777777" w:rsidR="00964450" w:rsidRDefault="00964450">
      <w:r>
        <w:t xml:space="preserve"> </w:t>
      </w:r>
    </w:p>
  </w:endnote>
  <w:endnote w:type="continuationNotice" w:id="1">
    <w:p w14:paraId="1DF7B95E" w14:textId="77777777" w:rsidR="00964450" w:rsidRDefault="009644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7B961" w14:textId="77777777" w:rsidR="00386054" w:rsidRDefault="00386054">
    <w:pPr>
      <w:spacing w:before="140" w:line="100" w:lineRule="exact"/>
      <w:rPr>
        <w:sz w:val="10"/>
      </w:rPr>
    </w:pPr>
  </w:p>
  <w:p w14:paraId="1DF7B962" w14:textId="77777777" w:rsidR="00386054" w:rsidRDefault="00386054">
    <w:pPr>
      <w:tabs>
        <w:tab w:val="left" w:pos="0"/>
      </w:tabs>
      <w:suppressAutoHyphens/>
    </w:pPr>
  </w:p>
  <w:p w14:paraId="1DF7B963" w14:textId="77777777" w:rsidR="00386054" w:rsidRDefault="00F47511">
    <w:pPr>
      <w:tabs>
        <w:tab w:val="left" w:pos="0"/>
      </w:tabs>
      <w:suppressAutoHyphens/>
    </w:pPr>
    <w:r>
      <w:rPr>
        <w:noProof/>
      </w:rPr>
      <mc:AlternateContent>
        <mc:Choice Requires="wps">
          <w:drawing>
            <wp:inline distT="0" distB="0" distL="0" distR="0" wp14:anchorId="1DF7B964" wp14:editId="1DF7B965">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DF7B968"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31268">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w14:anchorId="1DF7B964"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1DF7B968"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31268">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7B95A" w14:textId="77777777" w:rsidR="00964450" w:rsidRDefault="00964450">
      <w:r>
        <w:separator/>
      </w:r>
    </w:p>
  </w:footnote>
  <w:footnote w:type="continuationSeparator" w:id="0">
    <w:p w14:paraId="1DF7B95B" w14:textId="77777777" w:rsidR="00964450" w:rsidRDefault="00964450">
      <w:r>
        <w:continuationSeparator/>
      </w:r>
    </w:p>
  </w:footnote>
  <w:footnote w:id="1">
    <w:p w14:paraId="1DF7B966"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1DF7B967"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7B95F" w14:textId="29C729CA" w:rsidR="00386054" w:rsidRDefault="00386054">
    <w:pPr>
      <w:pStyle w:val="Header"/>
      <w:rPr>
        <w:rFonts w:ascii="Times New Roman" w:hAnsi="Times New Roman"/>
        <w:sz w:val="20"/>
      </w:rPr>
    </w:pPr>
    <w:r>
      <w:rPr>
        <w:rFonts w:ascii="Times New Roman" w:hAnsi="Times New Roman"/>
        <w:sz w:val="20"/>
      </w:rPr>
      <w:t>T</w:t>
    </w:r>
    <w:r w:rsidR="000F39FC">
      <w:rPr>
        <w:rFonts w:ascii="Times New Roman" w:hAnsi="Times New Roman"/>
        <w:sz w:val="20"/>
      </w:rPr>
      <w:t>racking and OMB Number: (XXXX) 1845-</w:t>
    </w:r>
    <w:r w:rsidR="00FA494B">
      <w:rPr>
        <w:rFonts w:ascii="Times New Roman" w:hAnsi="Times New Roman"/>
        <w:sz w:val="20"/>
      </w:rPr>
      <w:t>0</w:t>
    </w:r>
    <w:r w:rsidR="00BC06D0">
      <w:rPr>
        <w:rFonts w:ascii="Times New Roman" w:hAnsi="Times New Roman"/>
        <w:sz w:val="20"/>
      </w:rPr>
      <w:t>120</w:t>
    </w:r>
    <w:r w:rsidR="009358FE">
      <w:rPr>
        <w:rFonts w:ascii="Times New Roman" w:hAnsi="Times New Roman"/>
        <w:sz w:val="20"/>
      </w:rPr>
      <w:tab/>
    </w:r>
    <w:r>
      <w:rPr>
        <w:rFonts w:ascii="Times New Roman" w:hAnsi="Times New Roman"/>
        <w:sz w:val="20"/>
      </w:rPr>
      <w:t xml:space="preserve">Revised: </w:t>
    </w:r>
    <w:r w:rsidR="009351B7">
      <w:rPr>
        <w:rFonts w:ascii="Times New Roman" w:hAnsi="Times New Roman"/>
        <w:sz w:val="20"/>
      </w:rPr>
      <w:t>3/24</w:t>
    </w:r>
    <w:r w:rsidR="00FA494B">
      <w:rPr>
        <w:rFonts w:ascii="Times New Roman" w:hAnsi="Times New Roman"/>
        <w:sz w:val="20"/>
      </w:rPr>
      <w:t>/2020</w:t>
    </w:r>
  </w:p>
  <w:p w14:paraId="1DF7B960"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0F39FC">
      <w:rPr>
        <w:rFonts w:ascii="Times New Roman" w:hAnsi="Times New Roman"/>
        <w:sz w:val="20"/>
      </w:rPr>
      <w:t>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909E0"/>
    <w:rsid w:val="000B14D8"/>
    <w:rsid w:val="000E592D"/>
    <w:rsid w:val="000F175B"/>
    <w:rsid w:val="000F39FC"/>
    <w:rsid w:val="001062F5"/>
    <w:rsid w:val="001176B3"/>
    <w:rsid w:val="0014500F"/>
    <w:rsid w:val="00153F20"/>
    <w:rsid w:val="001743A5"/>
    <w:rsid w:val="0018279C"/>
    <w:rsid w:val="00231A65"/>
    <w:rsid w:val="002473CE"/>
    <w:rsid w:val="002B0412"/>
    <w:rsid w:val="002B0A95"/>
    <w:rsid w:val="00386054"/>
    <w:rsid w:val="003A4777"/>
    <w:rsid w:val="003C29C2"/>
    <w:rsid w:val="003C7F70"/>
    <w:rsid w:val="003E285A"/>
    <w:rsid w:val="00485C80"/>
    <w:rsid w:val="004A1148"/>
    <w:rsid w:val="004A2DBB"/>
    <w:rsid w:val="004C6A8E"/>
    <w:rsid w:val="004E23D9"/>
    <w:rsid w:val="004E63EA"/>
    <w:rsid w:val="004F692A"/>
    <w:rsid w:val="00512598"/>
    <w:rsid w:val="00531268"/>
    <w:rsid w:val="00563CCF"/>
    <w:rsid w:val="005A1566"/>
    <w:rsid w:val="005A1DFC"/>
    <w:rsid w:val="005A4185"/>
    <w:rsid w:val="005C328B"/>
    <w:rsid w:val="005C391A"/>
    <w:rsid w:val="005D2E7B"/>
    <w:rsid w:val="0063073E"/>
    <w:rsid w:val="0063484C"/>
    <w:rsid w:val="00654305"/>
    <w:rsid w:val="006737C0"/>
    <w:rsid w:val="00677BC2"/>
    <w:rsid w:val="006A3B5C"/>
    <w:rsid w:val="006C01D0"/>
    <w:rsid w:val="00702FC8"/>
    <w:rsid w:val="007661D9"/>
    <w:rsid w:val="007B14E8"/>
    <w:rsid w:val="007C12B5"/>
    <w:rsid w:val="007E77FA"/>
    <w:rsid w:val="008011B6"/>
    <w:rsid w:val="008627AE"/>
    <w:rsid w:val="00885FC5"/>
    <w:rsid w:val="008B0B8B"/>
    <w:rsid w:val="008D367A"/>
    <w:rsid w:val="008E1A85"/>
    <w:rsid w:val="008F3062"/>
    <w:rsid w:val="00921CB1"/>
    <w:rsid w:val="009351B7"/>
    <w:rsid w:val="009358FE"/>
    <w:rsid w:val="009544A3"/>
    <w:rsid w:val="00964450"/>
    <w:rsid w:val="009949A8"/>
    <w:rsid w:val="00A01331"/>
    <w:rsid w:val="00A41F2C"/>
    <w:rsid w:val="00A87940"/>
    <w:rsid w:val="00A94CCB"/>
    <w:rsid w:val="00AB0D7D"/>
    <w:rsid w:val="00AC7E62"/>
    <w:rsid w:val="00B10088"/>
    <w:rsid w:val="00B23EC0"/>
    <w:rsid w:val="00B90087"/>
    <w:rsid w:val="00BC06D0"/>
    <w:rsid w:val="00BC244F"/>
    <w:rsid w:val="00BD1325"/>
    <w:rsid w:val="00C641E9"/>
    <w:rsid w:val="00C723C2"/>
    <w:rsid w:val="00CE72AF"/>
    <w:rsid w:val="00D115BF"/>
    <w:rsid w:val="00D269C3"/>
    <w:rsid w:val="00E023B7"/>
    <w:rsid w:val="00E07290"/>
    <w:rsid w:val="00EA3C1F"/>
    <w:rsid w:val="00EA463C"/>
    <w:rsid w:val="00EC2CC4"/>
    <w:rsid w:val="00EF7FF5"/>
    <w:rsid w:val="00F313DF"/>
    <w:rsid w:val="00F47511"/>
    <w:rsid w:val="00F77772"/>
    <w:rsid w:val="00FA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F7B8E0"/>
  <w15:docId w15:val="{8C83A9E3-4510-4381-9204-CF0DBA9E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BDC14-4FDA-43DA-BF61-645C17AC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2017-03-06T13:29:00Z</cp:lastPrinted>
  <dcterms:created xsi:type="dcterms:W3CDTF">2020-03-24T11:58:00Z</dcterms:created>
  <dcterms:modified xsi:type="dcterms:W3CDTF">2020-03-24T11:58:00Z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