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6A74" w:rsidR="00EA17EC" w:rsidP="00373ED8" w:rsidRDefault="00F919C2" w14:paraId="02E0D638" w14:textId="77777777">
      <w:pPr>
        <w:tabs>
          <w:tab w:val="center" w:pos="4680"/>
        </w:tabs>
        <w:rPr>
          <w:rFonts w:ascii="Times New Roman" w:hAnsi="Times New Roman"/>
          <w:b/>
          <w:bCs/>
        </w:rPr>
      </w:pPr>
      <w:r w:rsidRPr="00CF6A74">
        <w:rPr>
          <w:rFonts w:ascii="Times New Roman" w:hAnsi="Times New Roman"/>
        </w:rPr>
        <w:t xml:space="preserve">                                                         </w:t>
      </w:r>
      <w:r w:rsidRPr="00CF6A74" w:rsidR="00EA17EC">
        <w:rPr>
          <w:rFonts w:ascii="Times New Roman" w:hAnsi="Times New Roman"/>
        </w:rPr>
        <w:tab/>
      </w:r>
      <w:r w:rsidRPr="00CF6A74" w:rsidR="00EA17EC">
        <w:rPr>
          <w:rFonts w:ascii="Times New Roman" w:hAnsi="Times New Roman"/>
          <w:b/>
          <w:bCs/>
        </w:rPr>
        <w:t>Supporting Statement</w:t>
      </w:r>
      <w:r w:rsidRPr="00CF6A74" w:rsidR="00CD6002">
        <w:rPr>
          <w:rFonts w:ascii="Times New Roman" w:hAnsi="Times New Roman"/>
          <w:b/>
          <w:bCs/>
        </w:rPr>
        <w:t xml:space="preserve"> </w:t>
      </w:r>
    </w:p>
    <w:p w:rsidRPr="00CF6A74" w:rsidR="00EA17EC" w:rsidP="0016712A" w:rsidRDefault="00EA4151" w14:paraId="0686DBE4" w14:textId="77777777">
      <w:pPr>
        <w:tabs>
          <w:tab w:val="center" w:pos="4680"/>
        </w:tabs>
        <w:jc w:val="center"/>
        <w:rPr>
          <w:rFonts w:ascii="Times New Roman" w:hAnsi="Times New Roman"/>
          <w:b/>
        </w:rPr>
      </w:pPr>
      <w:r w:rsidRPr="00CF6A74">
        <w:rPr>
          <w:rFonts w:ascii="Times New Roman" w:hAnsi="Times New Roman"/>
          <w:b/>
        </w:rPr>
        <w:t xml:space="preserve">Appraisals for </w:t>
      </w:r>
      <w:r w:rsidRPr="00CF6A74" w:rsidR="00764BA9">
        <w:rPr>
          <w:rFonts w:ascii="Times New Roman" w:hAnsi="Times New Roman"/>
          <w:b/>
        </w:rPr>
        <w:t>Higher-</w:t>
      </w:r>
      <w:r w:rsidRPr="00CF6A74">
        <w:rPr>
          <w:rFonts w:ascii="Times New Roman" w:hAnsi="Times New Roman"/>
          <w:b/>
        </w:rPr>
        <w:t>Priced Mortgage Loans</w:t>
      </w:r>
      <w:r w:rsidRPr="00CF6A74" w:rsidR="005F2224">
        <w:rPr>
          <w:rFonts w:ascii="Times New Roman" w:hAnsi="Times New Roman"/>
          <w:b/>
        </w:rPr>
        <w:t xml:space="preserve"> </w:t>
      </w:r>
    </w:p>
    <w:p w:rsidRPr="00CF6A74" w:rsidR="00E67B7F" w:rsidP="00E67B7F" w:rsidRDefault="00E67B7F" w14:paraId="7EAE807C" w14:textId="77777777">
      <w:pPr>
        <w:pStyle w:val="Heading1"/>
        <w:rPr>
          <w:rFonts w:ascii="Times New Roman" w:hAnsi="Times New Roman"/>
        </w:rPr>
      </w:pPr>
      <w:r w:rsidRPr="00CF6A74">
        <w:rPr>
          <w:rFonts w:ascii="Times New Roman" w:hAnsi="Times New Roman"/>
        </w:rPr>
        <w:t>OMB Control No. 1557-0313</w:t>
      </w:r>
    </w:p>
    <w:p w:rsidRPr="00CF6A74" w:rsidR="00EA17EC" w:rsidP="00373ED8" w:rsidRDefault="00EA17EC" w14:paraId="078410E6" w14:textId="77777777">
      <w:pPr>
        <w:rPr>
          <w:rFonts w:ascii="Times New Roman" w:hAnsi="Times New Roman"/>
        </w:rPr>
      </w:pPr>
    </w:p>
    <w:p w:rsidRPr="00CF6A74" w:rsidR="00EA17EC" w:rsidP="00373ED8" w:rsidRDefault="00EA17EC" w14:paraId="7088F57C" w14:textId="77777777">
      <w:pPr>
        <w:rPr>
          <w:rFonts w:ascii="Times New Roman" w:hAnsi="Times New Roman"/>
          <w:bCs/>
        </w:rPr>
      </w:pPr>
    </w:p>
    <w:p w:rsidRPr="00CF6A74" w:rsidR="00EA17EC" w:rsidP="006C15B4" w:rsidRDefault="00EA17EC" w14:paraId="513E7D26" w14:textId="77777777">
      <w:pPr>
        <w:tabs>
          <w:tab w:val="left" w:pos="-1440"/>
        </w:tabs>
        <w:ind w:left="720" w:hanging="720"/>
        <w:rPr>
          <w:rFonts w:ascii="Times New Roman" w:hAnsi="Times New Roman"/>
          <w:b/>
          <w:u w:val="single"/>
        </w:rPr>
      </w:pPr>
      <w:r w:rsidRPr="00CF6A74">
        <w:rPr>
          <w:rFonts w:ascii="Times New Roman" w:hAnsi="Times New Roman"/>
          <w:b/>
        </w:rPr>
        <w:t>A.</w:t>
      </w:r>
      <w:r w:rsidRPr="00CF6A74">
        <w:rPr>
          <w:rFonts w:ascii="Times New Roman" w:hAnsi="Times New Roman"/>
          <w:b/>
        </w:rPr>
        <w:tab/>
      </w:r>
      <w:r w:rsidRPr="00CF6A74">
        <w:rPr>
          <w:rFonts w:ascii="Times New Roman" w:hAnsi="Times New Roman"/>
          <w:b/>
          <w:u w:val="single"/>
        </w:rPr>
        <w:t>Justification.</w:t>
      </w:r>
    </w:p>
    <w:p w:rsidRPr="00CF6A74" w:rsidR="00CD46EF" w:rsidP="006C15B4" w:rsidRDefault="00CD46EF" w14:paraId="6553F23E" w14:textId="77777777">
      <w:pPr>
        <w:tabs>
          <w:tab w:val="left" w:pos="-1440"/>
        </w:tabs>
        <w:ind w:left="720" w:hanging="720"/>
        <w:rPr>
          <w:rFonts w:ascii="Times New Roman" w:hAnsi="Times New Roman"/>
          <w:i/>
          <w:u w:val="single"/>
        </w:rPr>
      </w:pPr>
    </w:p>
    <w:p w:rsidRPr="00CF6A74" w:rsidR="00CD46EF" w:rsidP="00CD46EF" w:rsidRDefault="00CD46EF" w14:paraId="608133C0" w14:textId="77777777">
      <w:pPr>
        <w:tabs>
          <w:tab w:val="left" w:pos="-1440"/>
        </w:tabs>
        <w:ind w:left="720" w:hanging="720"/>
        <w:rPr>
          <w:rFonts w:ascii="Times New Roman" w:hAnsi="Times New Roman"/>
          <w:b/>
          <w:i/>
        </w:rPr>
      </w:pPr>
      <w:r w:rsidRPr="00CF6A74">
        <w:rPr>
          <w:rFonts w:ascii="Times New Roman" w:hAnsi="Times New Roman"/>
          <w:b/>
          <w:i/>
        </w:rPr>
        <w:t>1.</w:t>
      </w:r>
      <w:r w:rsidRPr="00CF6A74">
        <w:rPr>
          <w:rFonts w:ascii="Times New Roman" w:hAnsi="Times New Roman"/>
          <w:b/>
          <w:i/>
        </w:rPr>
        <w:tab/>
        <w:t>Circumstances that make the collection necessary:</w:t>
      </w:r>
    </w:p>
    <w:p w:rsidRPr="00CF6A74" w:rsidR="00CD46EF" w:rsidP="00CD46EF" w:rsidRDefault="00CD46EF" w14:paraId="57AB36EC" w14:textId="77777777">
      <w:pPr>
        <w:rPr>
          <w:rFonts w:ascii="Times New Roman" w:hAnsi="Times New Roman"/>
        </w:rPr>
      </w:pPr>
    </w:p>
    <w:p w:rsidRPr="00CF6A74" w:rsidR="00BD3805" w:rsidP="00BD3805" w:rsidRDefault="002B6B40" w14:paraId="5E66E455" w14:textId="77777777">
      <w:pPr>
        <w:rPr>
          <w:rFonts w:ascii="Times New Roman" w:hAnsi="Times New Roman"/>
        </w:rPr>
      </w:pPr>
      <w:r w:rsidRPr="00CF6A74">
        <w:rPr>
          <w:rFonts w:ascii="Times New Roman" w:hAnsi="Times New Roman"/>
        </w:rPr>
        <w:tab/>
      </w:r>
      <w:r w:rsidRPr="00CF6A74" w:rsidR="00CD46EF">
        <w:rPr>
          <w:rFonts w:ascii="Times New Roman" w:hAnsi="Times New Roman"/>
        </w:rPr>
        <w:t xml:space="preserve">This information collection relates </w:t>
      </w:r>
      <w:r w:rsidRPr="00CF6A74" w:rsidR="001332DD">
        <w:rPr>
          <w:rFonts w:ascii="Times New Roman" w:hAnsi="Times New Roman"/>
        </w:rPr>
        <w:t>to section 1471 of the Dodd-Frank</w:t>
      </w:r>
      <w:r w:rsidR="007047B9">
        <w:rPr>
          <w:rFonts w:ascii="Times New Roman" w:hAnsi="Times New Roman"/>
        </w:rPr>
        <w:t xml:space="preserve"> Reform and Consumer Protection</w:t>
      </w:r>
      <w:r w:rsidRPr="00CF6A74" w:rsidR="001332DD">
        <w:rPr>
          <w:rFonts w:ascii="Times New Roman" w:hAnsi="Times New Roman"/>
        </w:rPr>
        <w:t xml:space="preserve"> Act, which created new Truth in Lending Act (TILA) section 129H establishing special appraisal requirements for “higher-risk mortgages.”</w:t>
      </w:r>
      <w:r w:rsidRPr="00CF6A74" w:rsidR="00B243B9">
        <w:rPr>
          <w:rFonts w:ascii="Times New Roman" w:hAnsi="Times New Roman"/>
        </w:rPr>
        <w:t xml:space="preserve">  </w:t>
      </w:r>
      <w:r w:rsidRPr="00CF6A74" w:rsidR="001332DD">
        <w:rPr>
          <w:rFonts w:ascii="Times New Roman" w:hAnsi="Times New Roman"/>
        </w:rPr>
        <w:t>For certain mortgages with an annual percentage rate that exceeds the average prime offer rate by a specified percentage, creditors must obtain an appraisal or appraisals meeting certain specified standards, provide applicants with a notification regarding the use of the appraisals, and give applicants a copy o</w:t>
      </w:r>
      <w:r w:rsidRPr="00CF6A74" w:rsidR="000E1FD4">
        <w:rPr>
          <w:rFonts w:ascii="Times New Roman" w:hAnsi="Times New Roman"/>
        </w:rPr>
        <w:t>f the written appraisals used.  The statute permits the OCC to include exemptions from the requirements in any final rule.</w:t>
      </w:r>
      <w:r w:rsidRPr="00CF6A74" w:rsidR="00BD3805">
        <w:rPr>
          <w:rFonts w:ascii="Times New Roman" w:hAnsi="Times New Roman"/>
        </w:rPr>
        <w:t xml:space="preserve">  The OCC implemented these requirements and exemptions thereto in 2013.</w:t>
      </w:r>
      <w:r w:rsidRPr="00CF6A74" w:rsidR="00BD3805">
        <w:rPr>
          <w:rStyle w:val="FootnoteReference"/>
          <w:rFonts w:ascii="Times New Roman" w:hAnsi="Times New Roman"/>
          <w:vertAlign w:val="superscript"/>
        </w:rPr>
        <w:footnoteReference w:id="1"/>
      </w:r>
    </w:p>
    <w:p w:rsidRPr="00CF6A74" w:rsidR="003B45B3" w:rsidP="00BD3805" w:rsidRDefault="003B45B3" w14:paraId="2C528099" w14:textId="77777777">
      <w:pPr>
        <w:rPr>
          <w:rFonts w:ascii="Times New Roman" w:hAnsi="Times New Roman"/>
          <w:i/>
        </w:rPr>
      </w:pPr>
    </w:p>
    <w:p w:rsidRPr="00CF6A74" w:rsidR="00EA17EC" w:rsidP="006C15B4" w:rsidRDefault="00EA17EC" w14:paraId="741C40C0" w14:textId="77777777">
      <w:pPr>
        <w:rPr>
          <w:rFonts w:ascii="Times New Roman" w:hAnsi="Times New Roman"/>
          <w:b/>
          <w:i/>
        </w:rPr>
      </w:pPr>
      <w:r w:rsidRPr="00CF6A74">
        <w:rPr>
          <w:rFonts w:ascii="Times New Roman" w:hAnsi="Times New Roman"/>
          <w:b/>
          <w:i/>
        </w:rPr>
        <w:t>2.</w:t>
      </w:r>
      <w:r w:rsidRPr="00CF6A74">
        <w:rPr>
          <w:rFonts w:ascii="Times New Roman" w:hAnsi="Times New Roman"/>
          <w:b/>
          <w:i/>
        </w:rPr>
        <w:tab/>
        <w:t>Use of the information:</w:t>
      </w:r>
    </w:p>
    <w:p w:rsidRPr="00CF6A74" w:rsidR="00EA17EC" w:rsidP="006C15B4" w:rsidRDefault="00EA17EC" w14:paraId="7AECF76A" w14:textId="77777777">
      <w:pPr>
        <w:rPr>
          <w:rFonts w:ascii="Times New Roman" w:hAnsi="Times New Roman"/>
        </w:rPr>
      </w:pPr>
    </w:p>
    <w:p w:rsidR="0063232D" w:rsidP="0063232D" w:rsidRDefault="0063232D" w14:paraId="5A17099F" w14:textId="5BB6D8AD">
      <w:pPr>
        <w:rPr>
          <w:rFonts w:ascii="Times New Roman" w:hAnsi="Times New Roman"/>
        </w:rPr>
      </w:pPr>
      <w:r>
        <w:rPr>
          <w:rFonts w:ascii="Times New Roman" w:hAnsi="Times New Roman"/>
        </w:rPr>
        <w:t xml:space="preserve">          </w:t>
      </w:r>
      <w:r w:rsidRPr="0063232D">
        <w:rPr>
          <w:rFonts w:ascii="Times New Roman" w:hAnsi="Times New Roman"/>
        </w:rPr>
        <w:t>This information collection relates to section 1471 of the Dodd-Frank Wall Street Reform and Consumer Protection Act, which added a new section 129H to the Truth in Lending Act (TILA) establishing special appraisal requirements for “higher-risk mortgages.”  For certain mortgages with an annual percentage rate that exceeds the average prime offer rate by a specified percentage, creditors must obtain an appraisal or appraisals meeting certain specified standards, provide applicants with a notification regarding the use of the appraisals, and give applicants a copy of the written appraisals used.  The statute permits the OCC to issue a rule to include exemptions from these requirements.</w:t>
      </w:r>
    </w:p>
    <w:p w:rsidRPr="0063232D" w:rsidR="0063232D" w:rsidP="0063232D" w:rsidRDefault="0063232D" w14:paraId="266BCA8A" w14:textId="77777777">
      <w:pPr>
        <w:rPr>
          <w:rFonts w:ascii="Times New Roman" w:hAnsi="Times New Roman"/>
        </w:rPr>
      </w:pPr>
    </w:p>
    <w:p w:rsidR="0063232D" w:rsidP="0063232D" w:rsidRDefault="0063232D" w14:paraId="40D90ACE" w14:textId="17E3EADB">
      <w:pPr>
        <w:ind w:firstLine="720"/>
        <w:outlineLvl w:val="4"/>
        <w:rPr>
          <w:rFonts w:ascii="Times New Roman" w:hAnsi="Times New Roman"/>
        </w:rPr>
      </w:pPr>
      <w:r w:rsidRPr="0063232D">
        <w:rPr>
          <w:rFonts w:ascii="Times New Roman" w:hAnsi="Times New Roman"/>
        </w:rPr>
        <w:t xml:space="preserve">The information collection requirements are found in 12 CFR 34.203(c)(1), (c)(2), (d), (e) and (f).  This information is required to protect consumers and promote the safety and soundness of creditors making higher-priced mortgage loans (HPMLs) subject to 12 CFR part 34, subpart G.  This information is used by creditors to evaluate real estate collateral securing HPMLs subject to 12 CFR 1026.35(c) and by consumers entering these transactions.  The collections of information are mandatory for creditors making HPMLs subject to 12 CFR part 34, subpart G. </w:t>
      </w:r>
    </w:p>
    <w:p w:rsidRPr="0063232D" w:rsidR="0063232D" w:rsidP="0063232D" w:rsidRDefault="0063232D" w14:paraId="1DB58D7B" w14:textId="77777777">
      <w:pPr>
        <w:ind w:firstLine="720"/>
        <w:outlineLvl w:val="4"/>
        <w:rPr>
          <w:rFonts w:ascii="Times New Roman" w:hAnsi="Times New Roman"/>
        </w:rPr>
      </w:pPr>
    </w:p>
    <w:p w:rsidR="0063232D" w:rsidP="0063232D" w:rsidRDefault="0063232D" w14:paraId="618045D8" w14:textId="3B020F79">
      <w:pPr>
        <w:ind w:firstLine="720"/>
        <w:outlineLvl w:val="4"/>
        <w:rPr>
          <w:rFonts w:ascii="Times New Roman" w:hAnsi="Times New Roman"/>
        </w:rPr>
      </w:pPr>
      <w:r w:rsidRPr="0063232D">
        <w:rPr>
          <w:rFonts w:ascii="Times New Roman" w:hAnsi="Times New Roman"/>
        </w:rPr>
        <w:t xml:space="preserve">Under 12 CFR 34.203(e) and (f), a creditor must, no later than the third business day after the creditor receives a consumer’s application for an HPML, provide the consumer with a disclosure that informs the consumer that the creditor may order an appraisal to determine the value of the property and charge the consumer for that appraisal, that the creditor will provide the consumer with a copy of any appraisal, and that the consumer may choose to have an </w:t>
      </w:r>
      <w:r w:rsidRPr="0063232D">
        <w:rPr>
          <w:rFonts w:ascii="Times New Roman" w:hAnsi="Times New Roman"/>
        </w:rPr>
        <w:lastRenderedPageBreak/>
        <w:t>additional appraisal conducted at the expense of the consumer.  If a loan is an HPML subject to 12 CFR 34.203(c),</w:t>
      </w:r>
      <w:r w:rsidRPr="0063232D" w:rsidDel="00E65EA4">
        <w:rPr>
          <w:rFonts w:ascii="Times New Roman" w:hAnsi="Times New Roman"/>
        </w:rPr>
        <w:t xml:space="preserve"> </w:t>
      </w:r>
      <w:r w:rsidRPr="0063232D">
        <w:rPr>
          <w:rFonts w:ascii="Times New Roman" w:hAnsi="Times New Roman"/>
        </w:rPr>
        <w:t xml:space="preserve">then, under 12 CFR 34.203(c)(1) and (2), the creditor is required to obtain a written appraisal prepared by a certified or licensed appraiser who conducts a physical visit of the interior of the property that will secure the transaction (Written Appraisal) and provide a copy of the Written Appraisal to the consumer.  Under 12 CFR 34.203(d)(1), a creditor is required to obtain an additional appraisal (Additional Written Appraisal) for an HPML that is subject to 12 CFR part 34, subpart G if:  (1) the seller acquired the property securing the loan 90 or fewer days prior to the date of the consumer’s agreement to acquire the property and the price in the consumer’s agreement to acquire the property exceeds the seller’s acquisition price by more than 10 percent; or (2) the seller acquired the property securing the loan 91 to 180 days prior to the date of the consumer’s agreement to acquire the property and the price in the consumer’s agreement to acquire the property exceeds the seller’s acquisition price by more than 20 percent.  </w:t>
      </w:r>
    </w:p>
    <w:p w:rsidRPr="0063232D" w:rsidR="0063232D" w:rsidP="0063232D" w:rsidRDefault="0063232D" w14:paraId="591864E8" w14:textId="77777777">
      <w:pPr>
        <w:ind w:firstLine="720"/>
        <w:outlineLvl w:val="4"/>
        <w:rPr>
          <w:rFonts w:ascii="Times New Roman" w:hAnsi="Times New Roman"/>
        </w:rPr>
      </w:pPr>
    </w:p>
    <w:p w:rsidR="0063232D" w:rsidP="0063232D" w:rsidRDefault="0063232D" w14:paraId="1104547A" w14:textId="2A637BF1">
      <w:pPr>
        <w:ind w:firstLine="720"/>
        <w:outlineLvl w:val="4"/>
        <w:rPr>
          <w:rFonts w:ascii="Times New Roman" w:hAnsi="Times New Roman"/>
        </w:rPr>
      </w:pPr>
      <w:r w:rsidRPr="0063232D">
        <w:rPr>
          <w:rFonts w:ascii="Times New Roman" w:hAnsi="Times New Roman"/>
        </w:rPr>
        <w:t>Under 12 CFR 34.203(d)(3) and (4), the Additional Written Appraisal must meet the requirements described  in 12 CFR 34.203(c)(1)</w:t>
      </w:r>
      <w:r w:rsidRPr="0063232D">
        <w:rPr>
          <w:rFonts w:ascii="Times New Roman" w:hAnsi="Times New Roman"/>
          <w:sz w:val="20"/>
          <w:szCs w:val="20"/>
        </w:rPr>
        <w:t xml:space="preserve"> </w:t>
      </w:r>
      <w:r w:rsidRPr="0063232D">
        <w:rPr>
          <w:rFonts w:ascii="Times New Roman" w:hAnsi="Times New Roman"/>
        </w:rPr>
        <w:t xml:space="preserve"> and also include an analysis of: (1) the difference between the price at which the seller acquired the property and the price the consumer is obligated to pay to acquire the property; (2) changes in market conditions between the date the seller acquired the property and the date of the consumer’s agreement to acquire the property; and (3) any improvements made to the property between the date the seller acquired the property and the date of the consumer’s agreement to acquire the property.  Under 12 CFR 34.203(f), a creditor is required to provide the consumer with a copy of any Additional Written Appraisal.  </w:t>
      </w:r>
    </w:p>
    <w:p w:rsidRPr="0063232D" w:rsidR="0063232D" w:rsidP="0063232D" w:rsidRDefault="0063232D" w14:paraId="45968891" w14:textId="77777777">
      <w:pPr>
        <w:ind w:firstLine="720"/>
        <w:outlineLvl w:val="4"/>
        <w:rPr>
          <w:rFonts w:ascii="Times New Roman" w:hAnsi="Times New Roman"/>
        </w:rPr>
      </w:pPr>
    </w:p>
    <w:p w:rsidRPr="00CF6A74" w:rsidR="00EA17EC" w:rsidP="006C15B4" w:rsidRDefault="00EA17EC" w14:paraId="06D50414" w14:textId="77777777">
      <w:pPr>
        <w:tabs>
          <w:tab w:val="left" w:pos="-1440"/>
        </w:tabs>
        <w:ind w:left="720" w:hanging="720"/>
        <w:rPr>
          <w:rFonts w:ascii="Times New Roman" w:hAnsi="Times New Roman"/>
          <w:b/>
          <w:i/>
        </w:rPr>
      </w:pPr>
      <w:r w:rsidRPr="00CF6A74">
        <w:rPr>
          <w:rFonts w:ascii="Times New Roman" w:hAnsi="Times New Roman"/>
          <w:b/>
          <w:i/>
        </w:rPr>
        <w:t>3.</w:t>
      </w:r>
      <w:r w:rsidRPr="00CF6A74">
        <w:rPr>
          <w:rFonts w:ascii="Times New Roman" w:hAnsi="Times New Roman"/>
          <w:b/>
          <w:i/>
        </w:rPr>
        <w:tab/>
        <w:t>Consideration of the use of improved information technology:</w:t>
      </w:r>
    </w:p>
    <w:p w:rsidRPr="00CF6A74" w:rsidR="00EA17EC" w:rsidP="006C15B4" w:rsidRDefault="00EA17EC" w14:paraId="350A2458" w14:textId="77777777">
      <w:pPr>
        <w:rPr>
          <w:rFonts w:ascii="Times New Roman" w:hAnsi="Times New Roman"/>
        </w:rPr>
      </w:pPr>
    </w:p>
    <w:p w:rsidRPr="00CF6A74" w:rsidR="008349A5" w:rsidP="00477DFB" w:rsidRDefault="00D061A7" w14:paraId="61211CD5" w14:textId="77777777">
      <w:pPr>
        <w:ind w:firstLine="720"/>
        <w:rPr>
          <w:rFonts w:ascii="Times New Roman" w:hAnsi="Times New Roman"/>
        </w:rPr>
      </w:pPr>
      <w:r w:rsidRPr="00CF6A74">
        <w:rPr>
          <w:rFonts w:ascii="Times New Roman" w:hAnsi="Times New Roman"/>
        </w:rPr>
        <w:t>Respondents may use any type of improved information technology they have available to meet the requirements of this regulation.</w:t>
      </w:r>
    </w:p>
    <w:p w:rsidRPr="00CF6A74" w:rsidR="007A12D6" w:rsidP="006C15B4" w:rsidRDefault="007A12D6" w14:paraId="4E5C018D" w14:textId="77777777">
      <w:pPr>
        <w:ind w:left="720"/>
        <w:rPr>
          <w:rFonts w:ascii="Times New Roman" w:hAnsi="Times New Roman"/>
        </w:rPr>
      </w:pPr>
    </w:p>
    <w:p w:rsidRPr="00CF6A74" w:rsidR="00EA17EC" w:rsidP="006C15B4" w:rsidRDefault="00EA17EC" w14:paraId="3AB466D3" w14:textId="77777777">
      <w:pPr>
        <w:tabs>
          <w:tab w:val="left" w:pos="-1440"/>
        </w:tabs>
        <w:ind w:left="720" w:hanging="720"/>
        <w:rPr>
          <w:rFonts w:ascii="Times New Roman" w:hAnsi="Times New Roman"/>
          <w:b/>
          <w:i/>
        </w:rPr>
      </w:pPr>
      <w:r w:rsidRPr="00CF6A74">
        <w:rPr>
          <w:rFonts w:ascii="Times New Roman" w:hAnsi="Times New Roman"/>
          <w:b/>
          <w:i/>
        </w:rPr>
        <w:t>4.</w:t>
      </w:r>
      <w:r w:rsidRPr="00CF6A74">
        <w:rPr>
          <w:rFonts w:ascii="Times New Roman" w:hAnsi="Times New Roman"/>
          <w:b/>
          <w:i/>
        </w:rPr>
        <w:tab/>
        <w:t>Efforts to identify duplication:</w:t>
      </w:r>
    </w:p>
    <w:p w:rsidRPr="00CF6A74" w:rsidR="00EA17EC" w:rsidP="006C15B4" w:rsidRDefault="00EA17EC" w14:paraId="35D97602" w14:textId="77777777">
      <w:pPr>
        <w:rPr>
          <w:rFonts w:ascii="Times New Roman" w:hAnsi="Times New Roman"/>
        </w:rPr>
      </w:pPr>
    </w:p>
    <w:p w:rsidRPr="00CF6A74" w:rsidR="00EA17EC" w:rsidP="006C15B4" w:rsidRDefault="00D061A7" w14:paraId="7290FDE5" w14:textId="77777777">
      <w:pPr>
        <w:rPr>
          <w:rFonts w:ascii="Times New Roman" w:hAnsi="Times New Roman"/>
        </w:rPr>
      </w:pPr>
      <w:r w:rsidRPr="00CF6A74">
        <w:rPr>
          <w:rFonts w:ascii="Times New Roman" w:hAnsi="Times New Roman"/>
        </w:rPr>
        <w:tab/>
        <w:t>This information is not available elsewhere.</w:t>
      </w:r>
    </w:p>
    <w:p w:rsidRPr="00CF6A74" w:rsidR="00D061A7" w:rsidP="006C15B4" w:rsidRDefault="00D061A7" w14:paraId="3F692BDC" w14:textId="77777777">
      <w:pPr>
        <w:rPr>
          <w:rFonts w:ascii="Times New Roman" w:hAnsi="Times New Roman"/>
        </w:rPr>
      </w:pPr>
    </w:p>
    <w:p w:rsidRPr="00CF6A74" w:rsidR="00467825" w:rsidP="00467825" w:rsidRDefault="00467825" w14:paraId="40C45F87" w14:textId="77777777">
      <w:pPr>
        <w:pStyle w:val="BodyText"/>
        <w:ind w:left="100" w:right="861"/>
        <w:rPr>
          <w:b w:val="0"/>
          <w:i/>
        </w:rPr>
      </w:pPr>
      <w:r w:rsidRPr="00CF6A74">
        <w:rPr>
          <w:i/>
          <w:iCs/>
        </w:rPr>
        <w:t>5.</w:t>
      </w:r>
      <w:r w:rsidRPr="00CF6A74">
        <w:rPr>
          <w:i/>
          <w:iCs/>
        </w:rPr>
        <w:tab/>
      </w:r>
      <w:r w:rsidRPr="00CF6A74">
        <w:rPr>
          <w:i/>
          <w:spacing w:val="-2"/>
        </w:rPr>
        <w:t>If</w:t>
      </w:r>
      <w:r w:rsidRPr="00CF6A74">
        <w:rPr>
          <w:i/>
          <w:spacing w:val="-8"/>
        </w:rPr>
        <w:t xml:space="preserve"> </w:t>
      </w:r>
      <w:r w:rsidRPr="00CF6A74">
        <w:rPr>
          <w:i/>
        </w:rPr>
        <w:t>the</w:t>
      </w:r>
      <w:r w:rsidRPr="00CF6A74">
        <w:rPr>
          <w:i/>
          <w:spacing w:val="-7"/>
        </w:rPr>
        <w:t xml:space="preserve"> </w:t>
      </w:r>
      <w:r w:rsidRPr="00CF6A74">
        <w:rPr>
          <w:i/>
          <w:spacing w:val="-1"/>
        </w:rPr>
        <w:t>collection</w:t>
      </w:r>
      <w:r w:rsidRPr="00CF6A74">
        <w:rPr>
          <w:i/>
          <w:spacing w:val="-7"/>
        </w:rPr>
        <w:t xml:space="preserve"> </w:t>
      </w:r>
      <w:r w:rsidRPr="00CF6A74">
        <w:rPr>
          <w:i/>
        </w:rPr>
        <w:t>of</w:t>
      </w:r>
      <w:r w:rsidRPr="00CF6A74">
        <w:rPr>
          <w:i/>
          <w:spacing w:val="-8"/>
        </w:rPr>
        <w:t xml:space="preserve"> </w:t>
      </w:r>
      <w:r w:rsidRPr="00CF6A74">
        <w:rPr>
          <w:i/>
          <w:spacing w:val="-1"/>
        </w:rPr>
        <w:t>information</w:t>
      </w:r>
      <w:r w:rsidRPr="00CF6A74">
        <w:rPr>
          <w:i/>
          <w:spacing w:val="-7"/>
        </w:rPr>
        <w:t xml:space="preserve"> </w:t>
      </w:r>
      <w:r w:rsidRPr="00CF6A74">
        <w:rPr>
          <w:i/>
          <w:spacing w:val="-1"/>
        </w:rPr>
        <w:t>impacts</w:t>
      </w:r>
      <w:r w:rsidRPr="00CF6A74">
        <w:rPr>
          <w:i/>
          <w:spacing w:val="-6"/>
        </w:rPr>
        <w:t xml:space="preserve"> </w:t>
      </w:r>
      <w:r w:rsidRPr="00CF6A74">
        <w:rPr>
          <w:i/>
          <w:spacing w:val="-1"/>
        </w:rPr>
        <w:t>small</w:t>
      </w:r>
      <w:r w:rsidRPr="00CF6A74">
        <w:rPr>
          <w:i/>
          <w:spacing w:val="-7"/>
        </w:rPr>
        <w:t xml:space="preserve"> </w:t>
      </w:r>
      <w:r w:rsidRPr="00CF6A74">
        <w:rPr>
          <w:i/>
          <w:spacing w:val="-1"/>
        </w:rPr>
        <w:t>businesses</w:t>
      </w:r>
      <w:r w:rsidRPr="00CF6A74">
        <w:rPr>
          <w:i/>
          <w:spacing w:val="-6"/>
        </w:rPr>
        <w:t xml:space="preserve"> </w:t>
      </w:r>
      <w:r w:rsidRPr="00CF6A74">
        <w:rPr>
          <w:i/>
        </w:rPr>
        <w:t>or</w:t>
      </w:r>
      <w:r w:rsidRPr="00CF6A74">
        <w:rPr>
          <w:i/>
          <w:spacing w:val="-8"/>
        </w:rPr>
        <w:t xml:space="preserve"> </w:t>
      </w:r>
      <w:r w:rsidRPr="00CF6A74">
        <w:rPr>
          <w:i/>
          <w:spacing w:val="1"/>
        </w:rPr>
        <w:t>other</w:t>
      </w:r>
      <w:r w:rsidRPr="00CF6A74">
        <w:rPr>
          <w:i/>
          <w:spacing w:val="-7"/>
        </w:rPr>
        <w:t xml:space="preserve"> </w:t>
      </w:r>
      <w:r w:rsidRPr="00CF6A74">
        <w:rPr>
          <w:i/>
          <w:spacing w:val="-1"/>
        </w:rPr>
        <w:t>small</w:t>
      </w:r>
      <w:r w:rsidRPr="00CF6A74">
        <w:rPr>
          <w:i/>
          <w:spacing w:val="-6"/>
        </w:rPr>
        <w:t xml:space="preserve"> </w:t>
      </w:r>
      <w:r w:rsidRPr="00CF6A74">
        <w:rPr>
          <w:i/>
        </w:rPr>
        <w:t>entities, describe</w:t>
      </w:r>
      <w:r w:rsidRPr="00CF6A74">
        <w:rPr>
          <w:i/>
          <w:spacing w:val="-7"/>
        </w:rPr>
        <w:t xml:space="preserve"> </w:t>
      </w:r>
      <w:r w:rsidRPr="00CF6A74">
        <w:rPr>
          <w:i/>
          <w:spacing w:val="1"/>
        </w:rPr>
        <w:t>any</w:t>
      </w:r>
      <w:r w:rsidRPr="00CF6A74">
        <w:rPr>
          <w:i/>
          <w:spacing w:val="-11"/>
        </w:rPr>
        <w:t xml:space="preserve"> </w:t>
      </w:r>
      <w:r w:rsidRPr="00CF6A74">
        <w:rPr>
          <w:i/>
          <w:spacing w:val="-1"/>
        </w:rPr>
        <w:t>methods</w:t>
      </w:r>
      <w:r w:rsidRPr="00CF6A74">
        <w:rPr>
          <w:i/>
          <w:spacing w:val="-8"/>
        </w:rPr>
        <w:t xml:space="preserve"> </w:t>
      </w:r>
      <w:r w:rsidRPr="00CF6A74">
        <w:rPr>
          <w:i/>
          <w:spacing w:val="-1"/>
        </w:rPr>
        <w:t>used</w:t>
      </w:r>
      <w:r w:rsidRPr="00CF6A74">
        <w:rPr>
          <w:i/>
          <w:spacing w:val="-8"/>
        </w:rPr>
        <w:t xml:space="preserve"> </w:t>
      </w:r>
      <w:r w:rsidRPr="00CF6A74">
        <w:rPr>
          <w:i/>
        </w:rPr>
        <w:t>to</w:t>
      </w:r>
      <w:r w:rsidRPr="00CF6A74">
        <w:rPr>
          <w:i/>
          <w:spacing w:val="-8"/>
        </w:rPr>
        <w:t xml:space="preserve"> </w:t>
      </w:r>
      <w:r w:rsidRPr="00CF6A74">
        <w:rPr>
          <w:i/>
        </w:rPr>
        <w:t>minimize</w:t>
      </w:r>
      <w:r w:rsidRPr="00CF6A74">
        <w:rPr>
          <w:i/>
          <w:spacing w:val="-8"/>
        </w:rPr>
        <w:t xml:space="preserve"> </w:t>
      </w:r>
      <w:r w:rsidRPr="00CF6A74">
        <w:rPr>
          <w:i/>
          <w:spacing w:val="-1"/>
        </w:rPr>
        <w:t>burden.</w:t>
      </w:r>
    </w:p>
    <w:p w:rsidRPr="00CF6A74" w:rsidR="00467825" w:rsidP="00467825" w:rsidRDefault="00467825" w14:paraId="48919842" w14:textId="77777777">
      <w:pPr>
        <w:rPr>
          <w:rFonts w:ascii="Times New Roman" w:hAnsi="Times New Roman"/>
        </w:rPr>
      </w:pPr>
    </w:p>
    <w:p w:rsidRPr="00CF6A74" w:rsidR="00467825" w:rsidP="00467825" w:rsidRDefault="00467825" w14:paraId="148AEA21" w14:textId="77777777">
      <w:pPr>
        <w:ind w:firstLine="720"/>
        <w:rPr>
          <w:rFonts w:ascii="Times New Roman" w:hAnsi="Times New Roman"/>
          <w:color w:val="000000"/>
        </w:rPr>
      </w:pPr>
      <w:r w:rsidRPr="00CF6A74">
        <w:rPr>
          <w:rFonts w:ascii="Times New Roman" w:hAnsi="Times New Roman"/>
          <w:color w:val="000000"/>
        </w:rPr>
        <w:t>There are no alternatives that would result in lowering the burden on small institutions, while still accomplishing the purpose of the rule.</w:t>
      </w:r>
    </w:p>
    <w:p w:rsidRPr="00CF6A74" w:rsidR="00D061A7" w:rsidP="006C15B4" w:rsidRDefault="00D061A7" w14:paraId="3044B8C6" w14:textId="77777777">
      <w:pPr>
        <w:rPr>
          <w:rFonts w:ascii="Times New Roman" w:hAnsi="Times New Roman"/>
        </w:rPr>
      </w:pPr>
    </w:p>
    <w:p w:rsidRPr="00CF6A74" w:rsidR="00EA17EC" w:rsidP="006C15B4" w:rsidRDefault="00EA17EC" w14:paraId="57715407" w14:textId="77777777">
      <w:pPr>
        <w:tabs>
          <w:tab w:val="left" w:pos="-1440"/>
        </w:tabs>
        <w:ind w:left="720" w:hanging="720"/>
        <w:rPr>
          <w:rFonts w:ascii="Times New Roman" w:hAnsi="Times New Roman"/>
          <w:b/>
          <w:i/>
        </w:rPr>
      </w:pPr>
      <w:r w:rsidRPr="00CF6A74">
        <w:rPr>
          <w:rFonts w:ascii="Times New Roman" w:hAnsi="Times New Roman"/>
          <w:b/>
          <w:i/>
        </w:rPr>
        <w:t>6.</w:t>
      </w:r>
      <w:r w:rsidRPr="00CF6A74">
        <w:rPr>
          <w:rFonts w:ascii="Times New Roman" w:hAnsi="Times New Roman"/>
          <w:b/>
          <w:i/>
        </w:rPr>
        <w:tab/>
        <w:t>Consequences to the Federal program if the collection were conducted less frequently:</w:t>
      </w:r>
    </w:p>
    <w:p w:rsidRPr="00CF6A74" w:rsidR="00EA17EC" w:rsidP="006C15B4" w:rsidRDefault="00EA17EC" w14:paraId="31B1710D" w14:textId="77777777">
      <w:pPr>
        <w:rPr>
          <w:rFonts w:ascii="Times New Roman" w:hAnsi="Times New Roman"/>
        </w:rPr>
      </w:pPr>
    </w:p>
    <w:p w:rsidRPr="00CF6A74" w:rsidR="00D061A7" w:rsidP="006C15B4" w:rsidRDefault="00D061A7" w14:paraId="7F4AD7C3" w14:textId="77777777">
      <w:pPr>
        <w:rPr>
          <w:rFonts w:ascii="Times New Roman" w:hAnsi="Times New Roman"/>
        </w:rPr>
      </w:pPr>
      <w:r w:rsidRPr="00CF6A74">
        <w:rPr>
          <w:rFonts w:ascii="Times New Roman" w:hAnsi="Times New Roman"/>
        </w:rPr>
        <w:tab/>
        <w:t>Less frequent collection would result in safety and soundness concerns.</w:t>
      </w:r>
    </w:p>
    <w:p w:rsidRPr="00CF6A74" w:rsidR="00EA17EC" w:rsidP="006C15B4" w:rsidRDefault="00EA17EC" w14:paraId="75443E16" w14:textId="77777777">
      <w:pPr>
        <w:rPr>
          <w:rFonts w:ascii="Times New Roman" w:hAnsi="Times New Roman"/>
        </w:rPr>
      </w:pPr>
    </w:p>
    <w:p w:rsidRPr="00CF6A74" w:rsidR="00EA17EC" w:rsidP="006C15B4" w:rsidRDefault="00EA17EC" w14:paraId="560EC1B6" w14:textId="77777777">
      <w:pPr>
        <w:tabs>
          <w:tab w:val="left" w:pos="-1440"/>
        </w:tabs>
        <w:ind w:left="720" w:hanging="720"/>
        <w:rPr>
          <w:rFonts w:ascii="Times New Roman" w:hAnsi="Times New Roman"/>
          <w:b/>
          <w:i/>
        </w:rPr>
      </w:pPr>
      <w:r w:rsidRPr="00CF6A74">
        <w:rPr>
          <w:rFonts w:ascii="Times New Roman" w:hAnsi="Times New Roman"/>
          <w:b/>
          <w:i/>
        </w:rPr>
        <w:lastRenderedPageBreak/>
        <w:t>7.</w:t>
      </w:r>
      <w:r w:rsidRPr="00CF6A74">
        <w:rPr>
          <w:rFonts w:ascii="Times New Roman" w:hAnsi="Times New Roman"/>
          <w:b/>
          <w:i/>
        </w:rPr>
        <w:tab/>
        <w:t xml:space="preserve">Special circumstances necessitating collection inconsistent with 5 CFR </w:t>
      </w:r>
      <w:r w:rsidRPr="00CF6A74" w:rsidR="00BD3805">
        <w:rPr>
          <w:rFonts w:ascii="Times New Roman" w:hAnsi="Times New Roman"/>
          <w:b/>
          <w:i/>
        </w:rPr>
        <w:t>p</w:t>
      </w:r>
      <w:r w:rsidRPr="00CF6A74">
        <w:rPr>
          <w:rFonts w:ascii="Times New Roman" w:hAnsi="Times New Roman"/>
          <w:b/>
          <w:i/>
        </w:rPr>
        <w:t>art 1320:</w:t>
      </w:r>
    </w:p>
    <w:p w:rsidRPr="00CF6A74" w:rsidR="00EA17EC" w:rsidP="006C15B4" w:rsidRDefault="00EA17EC" w14:paraId="0F2A365E" w14:textId="77777777">
      <w:pPr>
        <w:rPr>
          <w:rFonts w:ascii="Times New Roman" w:hAnsi="Times New Roman"/>
        </w:rPr>
      </w:pPr>
    </w:p>
    <w:p w:rsidRPr="00CF6A74" w:rsidR="00EA17EC" w:rsidP="006C15B4" w:rsidRDefault="00EA17EC" w14:paraId="6174600E" w14:textId="77777777">
      <w:pPr>
        <w:ind w:firstLine="720"/>
        <w:rPr>
          <w:rFonts w:ascii="Times New Roman" w:hAnsi="Times New Roman"/>
        </w:rPr>
      </w:pPr>
      <w:r w:rsidRPr="00CF6A74">
        <w:rPr>
          <w:rFonts w:ascii="Times New Roman" w:hAnsi="Times New Roman"/>
        </w:rPr>
        <w:t xml:space="preserve">This collection is conducted in accordance with the guidelines in 5 CFR </w:t>
      </w:r>
      <w:r w:rsidRPr="00CF6A74" w:rsidR="00BD3805">
        <w:rPr>
          <w:rFonts w:ascii="Times New Roman" w:hAnsi="Times New Roman"/>
        </w:rPr>
        <w:t xml:space="preserve">part </w:t>
      </w:r>
      <w:r w:rsidRPr="00CF6A74">
        <w:rPr>
          <w:rFonts w:ascii="Times New Roman" w:hAnsi="Times New Roman"/>
        </w:rPr>
        <w:t>1320.</w:t>
      </w:r>
    </w:p>
    <w:p w:rsidRPr="00CF6A74" w:rsidR="00EA17EC" w:rsidP="006C15B4" w:rsidRDefault="00EA17EC" w14:paraId="4895E3DC" w14:textId="77777777">
      <w:pPr>
        <w:rPr>
          <w:rFonts w:ascii="Times New Roman" w:hAnsi="Times New Roman"/>
        </w:rPr>
      </w:pPr>
    </w:p>
    <w:p w:rsidRPr="00CF6A74" w:rsidR="00EA17EC" w:rsidP="006C15B4" w:rsidRDefault="00EA17EC" w14:paraId="3953428B" w14:textId="77777777">
      <w:pPr>
        <w:tabs>
          <w:tab w:val="left" w:pos="-1440"/>
        </w:tabs>
        <w:ind w:left="720" w:hanging="720"/>
        <w:rPr>
          <w:rFonts w:ascii="Times New Roman" w:hAnsi="Times New Roman"/>
          <w:b/>
          <w:i/>
        </w:rPr>
      </w:pPr>
      <w:r w:rsidRPr="00CF6A74">
        <w:rPr>
          <w:rFonts w:ascii="Times New Roman" w:hAnsi="Times New Roman"/>
          <w:b/>
          <w:i/>
        </w:rPr>
        <w:t>8.</w:t>
      </w:r>
      <w:r w:rsidRPr="00CF6A74">
        <w:rPr>
          <w:rFonts w:ascii="Times New Roman" w:hAnsi="Times New Roman"/>
          <w:b/>
          <w:i/>
        </w:rPr>
        <w:tab/>
        <w:t>Efforts to consult with persons outside the agency:</w:t>
      </w:r>
    </w:p>
    <w:p w:rsidRPr="00CF6A74" w:rsidR="00EA17EC" w:rsidP="006C15B4" w:rsidRDefault="00EA17EC" w14:paraId="4A2C9D3F" w14:textId="77777777">
      <w:pPr>
        <w:widowControl/>
        <w:rPr>
          <w:rFonts w:ascii="Times New Roman" w:hAnsi="Times New Roman"/>
        </w:rPr>
      </w:pPr>
    </w:p>
    <w:p w:rsidRPr="00CF6A74" w:rsidR="00CF6A74" w:rsidP="009421F9" w:rsidRDefault="007231BA" w14:paraId="10A0FE95" w14:textId="55E72573">
      <w:pPr>
        <w:pStyle w:val="Heading2"/>
        <w:ind w:firstLine="720"/>
        <w:jc w:val="left"/>
        <w:rPr>
          <w:rFonts w:ascii="Times New Roman" w:hAnsi="Times New Roman"/>
        </w:rPr>
      </w:pPr>
      <w:r w:rsidRPr="00CF6A74">
        <w:rPr>
          <w:rFonts w:ascii="Times New Roman" w:hAnsi="Times New Roman"/>
          <w:i w:val="0"/>
          <w:iCs/>
          <w:szCs w:val="24"/>
        </w:rPr>
        <w:t xml:space="preserve">On </w:t>
      </w:r>
      <w:r w:rsidR="00127184">
        <w:rPr>
          <w:rFonts w:ascii="Times New Roman" w:hAnsi="Times New Roman"/>
          <w:i w:val="0"/>
          <w:iCs/>
          <w:szCs w:val="24"/>
        </w:rPr>
        <w:t>Februa</w:t>
      </w:r>
      <w:r w:rsidR="00C71E53">
        <w:rPr>
          <w:rFonts w:ascii="Times New Roman" w:hAnsi="Times New Roman"/>
          <w:i w:val="0"/>
          <w:iCs/>
          <w:szCs w:val="24"/>
        </w:rPr>
        <w:t>r</w:t>
      </w:r>
      <w:r w:rsidR="00127184">
        <w:rPr>
          <w:rFonts w:ascii="Times New Roman" w:hAnsi="Times New Roman"/>
          <w:i w:val="0"/>
          <w:iCs/>
          <w:szCs w:val="24"/>
        </w:rPr>
        <w:t>y 24</w:t>
      </w:r>
      <w:r w:rsidR="00BE10F0">
        <w:rPr>
          <w:rFonts w:ascii="Times New Roman" w:hAnsi="Times New Roman"/>
          <w:i w:val="0"/>
          <w:iCs/>
          <w:szCs w:val="24"/>
        </w:rPr>
        <w:t>, 20</w:t>
      </w:r>
      <w:r w:rsidR="00C7320A">
        <w:rPr>
          <w:rFonts w:ascii="Times New Roman" w:hAnsi="Times New Roman"/>
          <w:i w:val="0"/>
          <w:iCs/>
          <w:szCs w:val="24"/>
        </w:rPr>
        <w:t>20</w:t>
      </w:r>
      <w:r w:rsidRPr="00CF6A74">
        <w:rPr>
          <w:rFonts w:ascii="Times New Roman" w:hAnsi="Times New Roman"/>
          <w:i w:val="0"/>
          <w:iCs/>
          <w:szCs w:val="24"/>
        </w:rPr>
        <w:t>, the OCC issued a notice for 60 days of comment regarding t</w:t>
      </w:r>
      <w:r w:rsidR="00BE10F0">
        <w:rPr>
          <w:rFonts w:ascii="Times New Roman" w:hAnsi="Times New Roman"/>
          <w:i w:val="0"/>
          <w:iCs/>
          <w:szCs w:val="24"/>
        </w:rPr>
        <w:t>his collection, 8</w:t>
      </w:r>
      <w:r w:rsidR="00C7320A">
        <w:rPr>
          <w:rFonts w:ascii="Times New Roman" w:hAnsi="Times New Roman"/>
          <w:i w:val="0"/>
          <w:iCs/>
          <w:szCs w:val="24"/>
        </w:rPr>
        <w:t>5</w:t>
      </w:r>
      <w:r w:rsidRPr="00CF6A74" w:rsidR="00467825">
        <w:rPr>
          <w:rFonts w:ascii="Times New Roman" w:hAnsi="Times New Roman"/>
          <w:i w:val="0"/>
          <w:iCs/>
          <w:szCs w:val="24"/>
        </w:rPr>
        <w:t xml:space="preserve"> FR </w:t>
      </w:r>
      <w:r w:rsidR="00532978">
        <w:rPr>
          <w:rFonts w:ascii="Times New Roman" w:hAnsi="Times New Roman"/>
          <w:i w:val="0"/>
          <w:iCs/>
          <w:szCs w:val="24"/>
        </w:rPr>
        <w:t>10511</w:t>
      </w:r>
      <w:r w:rsidRPr="00CF6A74" w:rsidR="00467825">
        <w:rPr>
          <w:rFonts w:ascii="Times New Roman" w:hAnsi="Times New Roman"/>
          <w:i w:val="0"/>
          <w:iCs/>
          <w:szCs w:val="24"/>
        </w:rPr>
        <w:t xml:space="preserve">.  </w:t>
      </w:r>
      <w:r w:rsidR="00532978">
        <w:rPr>
          <w:rFonts w:ascii="Times New Roman" w:hAnsi="Times New Roman"/>
          <w:i w:val="0"/>
          <w:iCs/>
          <w:szCs w:val="24"/>
        </w:rPr>
        <w:t>No</w:t>
      </w:r>
      <w:r w:rsidRPr="00CF6A74">
        <w:rPr>
          <w:rFonts w:ascii="Times New Roman" w:hAnsi="Times New Roman"/>
          <w:i w:val="0"/>
          <w:iCs/>
          <w:szCs w:val="24"/>
        </w:rPr>
        <w:t xml:space="preserve"> comments were received.</w:t>
      </w:r>
    </w:p>
    <w:p w:rsidRPr="00CF6A74" w:rsidR="00F55FA6" w:rsidP="006C15B4" w:rsidRDefault="00F55FA6" w14:paraId="0B535746" w14:textId="77777777">
      <w:pPr>
        <w:rPr>
          <w:rFonts w:ascii="Times New Roman" w:hAnsi="Times New Roman"/>
          <w:b/>
          <w:i/>
        </w:rPr>
      </w:pPr>
    </w:p>
    <w:p w:rsidRPr="00CF6A74" w:rsidR="00EA17EC" w:rsidP="006C15B4" w:rsidRDefault="00EA17EC" w14:paraId="1747D44D" w14:textId="77777777">
      <w:pPr>
        <w:rPr>
          <w:rFonts w:ascii="Times New Roman" w:hAnsi="Times New Roman"/>
          <w:b/>
          <w:i/>
        </w:rPr>
      </w:pPr>
      <w:r w:rsidRPr="00CF6A74">
        <w:rPr>
          <w:rFonts w:ascii="Times New Roman" w:hAnsi="Times New Roman"/>
          <w:b/>
          <w:i/>
        </w:rPr>
        <w:t>9.</w:t>
      </w:r>
      <w:r w:rsidRPr="00CF6A74">
        <w:rPr>
          <w:rFonts w:ascii="Times New Roman" w:hAnsi="Times New Roman"/>
          <w:b/>
          <w:i/>
        </w:rPr>
        <w:tab/>
        <w:t>Payment to respondents.</w:t>
      </w:r>
    </w:p>
    <w:p w:rsidRPr="00CF6A74" w:rsidR="00EA17EC" w:rsidP="006C15B4" w:rsidRDefault="00EA17EC" w14:paraId="39A84678" w14:textId="77777777">
      <w:pPr>
        <w:rPr>
          <w:rFonts w:ascii="Times New Roman" w:hAnsi="Times New Roman"/>
          <w:u w:val="single"/>
        </w:rPr>
      </w:pPr>
    </w:p>
    <w:p w:rsidRPr="00CF6A74" w:rsidR="00EA17EC" w:rsidP="006C15B4" w:rsidRDefault="00EA17EC" w14:paraId="07A441CA" w14:textId="77777777">
      <w:pPr>
        <w:ind w:firstLine="720"/>
        <w:rPr>
          <w:rFonts w:ascii="Times New Roman" w:hAnsi="Times New Roman"/>
        </w:rPr>
      </w:pPr>
      <w:r w:rsidRPr="00CF6A74">
        <w:rPr>
          <w:rFonts w:ascii="Times New Roman" w:hAnsi="Times New Roman"/>
        </w:rPr>
        <w:t>There is no payment to respondents.</w:t>
      </w:r>
    </w:p>
    <w:p w:rsidRPr="00CF6A74" w:rsidR="00BD3805" w:rsidP="006C15B4" w:rsidRDefault="00BD3805" w14:paraId="437C8DD7" w14:textId="77777777">
      <w:pPr>
        <w:tabs>
          <w:tab w:val="left" w:pos="-1440"/>
        </w:tabs>
        <w:ind w:left="720" w:hanging="720"/>
        <w:rPr>
          <w:rFonts w:ascii="Times New Roman" w:hAnsi="Times New Roman"/>
          <w:b/>
          <w:i/>
        </w:rPr>
      </w:pPr>
    </w:p>
    <w:p w:rsidRPr="00CF6A74" w:rsidR="00EA17EC" w:rsidP="006C15B4" w:rsidRDefault="00EA17EC" w14:paraId="1C5A586F" w14:textId="77777777">
      <w:pPr>
        <w:tabs>
          <w:tab w:val="left" w:pos="-1440"/>
        </w:tabs>
        <w:ind w:left="720" w:hanging="720"/>
        <w:rPr>
          <w:rFonts w:ascii="Times New Roman" w:hAnsi="Times New Roman"/>
          <w:b/>
          <w:i/>
        </w:rPr>
      </w:pPr>
      <w:r w:rsidRPr="00CF6A74">
        <w:rPr>
          <w:rFonts w:ascii="Times New Roman" w:hAnsi="Times New Roman"/>
          <w:b/>
          <w:i/>
        </w:rPr>
        <w:t>10.</w:t>
      </w:r>
      <w:r w:rsidRPr="00CF6A74">
        <w:rPr>
          <w:rFonts w:ascii="Times New Roman" w:hAnsi="Times New Roman"/>
          <w:b/>
          <w:i/>
        </w:rPr>
        <w:tab/>
        <w:t>Any assurance of confidentiality:</w:t>
      </w:r>
    </w:p>
    <w:p w:rsidRPr="00CF6A74" w:rsidR="00EA17EC" w:rsidP="006C15B4" w:rsidRDefault="00EA17EC" w14:paraId="50FF604E" w14:textId="77777777">
      <w:pPr>
        <w:rPr>
          <w:rFonts w:ascii="Times New Roman" w:hAnsi="Times New Roman"/>
        </w:rPr>
      </w:pPr>
    </w:p>
    <w:p w:rsidRPr="00CF6A74" w:rsidR="00EA17EC" w:rsidP="006C15B4" w:rsidRDefault="003B45B3" w14:paraId="701E8333" w14:textId="77777777">
      <w:pPr>
        <w:ind w:firstLine="720"/>
        <w:rPr>
          <w:rFonts w:ascii="Times New Roman" w:hAnsi="Times New Roman"/>
        </w:rPr>
      </w:pPr>
      <w:r w:rsidRPr="00CF6A74">
        <w:rPr>
          <w:rFonts w:ascii="Times New Roman" w:hAnsi="Times New Roman"/>
        </w:rPr>
        <w:t>There is n</w:t>
      </w:r>
      <w:r w:rsidRPr="00CF6A74" w:rsidR="00EA17EC">
        <w:rPr>
          <w:rFonts w:ascii="Times New Roman" w:hAnsi="Times New Roman"/>
        </w:rPr>
        <w:t>o assurance of confidentiality</w:t>
      </w:r>
      <w:r w:rsidRPr="00CF6A74">
        <w:rPr>
          <w:rFonts w:ascii="Times New Roman" w:hAnsi="Times New Roman"/>
        </w:rPr>
        <w:t>.</w:t>
      </w:r>
      <w:r w:rsidRPr="00CF6A74" w:rsidR="00EA17EC">
        <w:rPr>
          <w:rFonts w:ascii="Times New Roman" w:hAnsi="Times New Roman"/>
        </w:rPr>
        <w:tab/>
      </w:r>
    </w:p>
    <w:p w:rsidRPr="00CF6A74" w:rsidR="00EA17EC" w:rsidP="006C15B4" w:rsidRDefault="00EA17EC" w14:paraId="5D9C26D3" w14:textId="77777777">
      <w:pPr>
        <w:rPr>
          <w:rFonts w:ascii="Times New Roman" w:hAnsi="Times New Roman"/>
        </w:rPr>
      </w:pPr>
    </w:p>
    <w:p w:rsidRPr="00CF6A74" w:rsidR="00EA17EC" w:rsidP="006C15B4" w:rsidRDefault="00EA17EC" w14:paraId="4A8A4AB0" w14:textId="77777777">
      <w:pPr>
        <w:tabs>
          <w:tab w:val="left" w:pos="-1440"/>
        </w:tabs>
        <w:ind w:left="720" w:hanging="720"/>
        <w:rPr>
          <w:rFonts w:ascii="Times New Roman" w:hAnsi="Times New Roman"/>
          <w:b/>
          <w:i/>
        </w:rPr>
      </w:pPr>
      <w:r w:rsidRPr="00CF6A74">
        <w:rPr>
          <w:rFonts w:ascii="Times New Roman" w:hAnsi="Times New Roman"/>
          <w:b/>
          <w:i/>
        </w:rPr>
        <w:t>11.</w:t>
      </w:r>
      <w:r w:rsidRPr="00CF6A74">
        <w:rPr>
          <w:rFonts w:ascii="Times New Roman" w:hAnsi="Times New Roman"/>
          <w:b/>
          <w:i/>
        </w:rPr>
        <w:tab/>
        <w:t>Justification for questions of a sensitive nature:</w:t>
      </w:r>
    </w:p>
    <w:p w:rsidRPr="00CF6A74" w:rsidR="00EA17EC" w:rsidP="006C15B4" w:rsidRDefault="00EA17EC" w14:paraId="36601A34" w14:textId="77777777">
      <w:pPr>
        <w:rPr>
          <w:rFonts w:ascii="Times New Roman" w:hAnsi="Times New Roman"/>
        </w:rPr>
      </w:pPr>
    </w:p>
    <w:p w:rsidR="0024398B" w:rsidP="006C15B4" w:rsidRDefault="00D936AB" w14:paraId="1FDA15AF" w14:textId="77777777">
      <w:pPr>
        <w:ind w:firstLine="720"/>
        <w:rPr>
          <w:rFonts w:ascii="Times New Roman" w:hAnsi="Times New Roman"/>
        </w:rPr>
      </w:pPr>
      <w:r w:rsidRPr="00CF6A74">
        <w:rPr>
          <w:rFonts w:ascii="Times New Roman" w:hAnsi="Times New Roman"/>
        </w:rPr>
        <w:t>Not applicable</w:t>
      </w:r>
      <w:r w:rsidRPr="00CF6A74" w:rsidR="003B45B3">
        <w:rPr>
          <w:rFonts w:ascii="Times New Roman" w:hAnsi="Times New Roman"/>
        </w:rPr>
        <w:t>.</w:t>
      </w:r>
      <w:r w:rsidRPr="00CF6A74" w:rsidR="00DB3D9A">
        <w:rPr>
          <w:rFonts w:ascii="Times New Roman" w:hAnsi="Times New Roman"/>
        </w:rPr>
        <w:t xml:space="preserve">  No personally identifiable information is collected.</w:t>
      </w:r>
    </w:p>
    <w:p w:rsidR="0024398B" w:rsidRDefault="0024398B" w14:paraId="0C7E976B" w14:textId="77777777">
      <w:pPr>
        <w:widowControl/>
        <w:autoSpaceDE/>
        <w:autoSpaceDN/>
        <w:adjustRightInd/>
        <w:rPr>
          <w:rFonts w:ascii="Times New Roman" w:hAnsi="Times New Roman"/>
        </w:rPr>
      </w:pPr>
      <w:r>
        <w:rPr>
          <w:rFonts w:ascii="Times New Roman" w:hAnsi="Times New Roman"/>
        </w:rPr>
        <w:br w:type="page"/>
      </w:r>
    </w:p>
    <w:p w:rsidRPr="00CF6A74" w:rsidR="00FA5900" w:rsidP="006C15B4" w:rsidRDefault="00FA5900" w14:paraId="6F83AA3A" w14:textId="77777777">
      <w:pPr>
        <w:ind w:firstLine="720"/>
        <w:rPr>
          <w:rFonts w:ascii="Times New Roman" w:hAnsi="Times New Roman"/>
        </w:rPr>
      </w:pPr>
    </w:p>
    <w:p w:rsidRPr="00CF6A74" w:rsidR="006023E3" w:rsidP="006C15B4" w:rsidRDefault="006023E3" w14:paraId="2926626A" w14:textId="77777777">
      <w:pPr>
        <w:tabs>
          <w:tab w:val="left" w:pos="-1440"/>
        </w:tabs>
        <w:rPr>
          <w:rFonts w:ascii="Times New Roman" w:hAnsi="Times New Roman"/>
        </w:rPr>
      </w:pPr>
    </w:p>
    <w:p w:rsidRPr="00CF6A74" w:rsidR="00EA17EC" w:rsidP="006C15B4" w:rsidRDefault="00EA17EC" w14:paraId="409A535A" w14:textId="77777777">
      <w:pPr>
        <w:tabs>
          <w:tab w:val="left" w:pos="-1440"/>
        </w:tabs>
        <w:rPr>
          <w:rFonts w:ascii="Times New Roman" w:hAnsi="Times New Roman"/>
          <w:b/>
          <w:i/>
        </w:rPr>
      </w:pPr>
      <w:r w:rsidRPr="00CF6A74">
        <w:rPr>
          <w:rFonts w:ascii="Times New Roman" w:hAnsi="Times New Roman"/>
          <w:b/>
          <w:i/>
        </w:rPr>
        <w:t>12.</w:t>
      </w:r>
      <w:r w:rsidRPr="00CF6A74">
        <w:rPr>
          <w:rFonts w:ascii="Times New Roman" w:hAnsi="Times New Roman"/>
          <w:b/>
          <w:i/>
        </w:rPr>
        <w:tab/>
      </w:r>
      <w:r w:rsidRPr="00CF6A74" w:rsidR="00A04829">
        <w:rPr>
          <w:rFonts w:ascii="Times New Roman" w:hAnsi="Times New Roman"/>
          <w:b/>
          <w:i/>
        </w:rPr>
        <w:t xml:space="preserve">Estimate of Hour </w:t>
      </w:r>
      <w:r w:rsidRPr="00CF6A74">
        <w:rPr>
          <w:rFonts w:ascii="Times New Roman" w:hAnsi="Times New Roman"/>
          <w:b/>
          <w:i/>
        </w:rPr>
        <w:t xml:space="preserve">Burden </w:t>
      </w:r>
      <w:r w:rsidRPr="00CF6A74" w:rsidR="00A04829">
        <w:rPr>
          <w:rFonts w:ascii="Times New Roman" w:hAnsi="Times New Roman"/>
          <w:b/>
          <w:i/>
        </w:rPr>
        <w:t>Including Annualized Hourly Costs</w:t>
      </w:r>
      <w:r w:rsidRPr="00CF6A74">
        <w:rPr>
          <w:rFonts w:ascii="Times New Roman" w:hAnsi="Times New Roman"/>
          <w:b/>
          <w:i/>
        </w:rPr>
        <w:t>:</w:t>
      </w:r>
    </w:p>
    <w:p w:rsidRPr="00CF6A74" w:rsidR="004C718D" w:rsidP="00F422EA" w:rsidRDefault="004C718D" w14:paraId="7B7C6B2C" w14:textId="77777777">
      <w:pPr>
        <w:pStyle w:val="Default"/>
        <w:rPr>
          <w:i/>
          <w:iCs/>
        </w:rPr>
      </w:pPr>
    </w:p>
    <w:tbl>
      <w:tblPr>
        <w:tblW w:w="0" w:type="auto"/>
        <w:tblLayout w:type="fixed"/>
        <w:tblLook w:val="04A0" w:firstRow="1" w:lastRow="0" w:firstColumn="1" w:lastColumn="0" w:noHBand="0" w:noVBand="1"/>
      </w:tblPr>
      <w:tblGrid>
        <w:gridCol w:w="3888"/>
        <w:gridCol w:w="1350"/>
        <w:gridCol w:w="1260"/>
        <w:gridCol w:w="1170"/>
        <w:gridCol w:w="1468"/>
      </w:tblGrid>
      <w:tr w:rsidRPr="00CF6A74" w:rsidR="00F422EA" w:rsidTr="00836A14" w14:paraId="3D93D58B" w14:textId="77777777">
        <w:trPr>
          <w:trHeight w:val="90"/>
        </w:trPr>
        <w:tc>
          <w:tcPr>
            <w:tcW w:w="9136" w:type="dxa"/>
            <w:gridSpan w:val="5"/>
            <w:tcBorders>
              <w:top w:val="nil"/>
              <w:left w:val="nil"/>
              <w:bottom w:val="single" w:color="auto" w:sz="4" w:space="0"/>
              <w:right w:val="nil"/>
            </w:tcBorders>
          </w:tcPr>
          <w:p w:rsidRPr="00CF6A74" w:rsidR="00F422EA" w:rsidP="00836A14" w:rsidRDefault="0006747A" w14:paraId="6F288220" w14:textId="77777777">
            <w:pPr>
              <w:pStyle w:val="Default"/>
              <w:rPr>
                <w:i/>
                <w:iCs/>
              </w:rPr>
            </w:pPr>
            <w:r w:rsidRPr="00CF6A74">
              <w:br w:type="page"/>
            </w:r>
          </w:p>
          <w:p w:rsidRPr="00CF6A74" w:rsidR="00F422EA" w:rsidP="000A3B00" w:rsidRDefault="00F422EA" w14:paraId="0014EB4F" w14:textId="77777777">
            <w:pPr>
              <w:pStyle w:val="Default"/>
            </w:pPr>
            <w:r w:rsidRPr="00CF6A74">
              <w:rPr>
                <w:b/>
                <w:bCs/>
              </w:rPr>
              <w:t>Summary of PRA Burden Hours</w:t>
            </w:r>
          </w:p>
        </w:tc>
      </w:tr>
      <w:tr w:rsidRPr="00CF6A74" w:rsidR="00F422EA" w:rsidTr="00836A14" w14:paraId="1F83229C" w14:textId="77777777">
        <w:trPr>
          <w:trHeight w:val="309"/>
        </w:trPr>
        <w:tc>
          <w:tcPr>
            <w:tcW w:w="3888" w:type="dxa"/>
            <w:tcBorders>
              <w:top w:val="single" w:color="auto" w:sz="4" w:space="0"/>
              <w:left w:val="nil"/>
              <w:bottom w:val="nil"/>
              <w:right w:val="nil"/>
            </w:tcBorders>
            <w:vAlign w:val="center"/>
          </w:tcPr>
          <w:p w:rsidRPr="00CF6A74" w:rsidR="00F422EA" w:rsidP="00836A14" w:rsidRDefault="00F422EA" w14:paraId="6B7416E7" w14:textId="77777777">
            <w:pPr>
              <w:pStyle w:val="Default"/>
              <w:jc w:val="center"/>
            </w:pPr>
          </w:p>
        </w:tc>
        <w:tc>
          <w:tcPr>
            <w:tcW w:w="1350" w:type="dxa"/>
            <w:tcBorders>
              <w:top w:val="single" w:color="auto" w:sz="4" w:space="0"/>
              <w:left w:val="nil"/>
              <w:bottom w:val="nil"/>
              <w:right w:val="nil"/>
            </w:tcBorders>
            <w:vAlign w:val="center"/>
            <w:hideMark/>
          </w:tcPr>
          <w:p w:rsidRPr="00466D6C" w:rsidR="00F422EA" w:rsidP="00836A14" w:rsidRDefault="00F422EA" w14:paraId="5F9F887D" w14:textId="77777777">
            <w:pPr>
              <w:pStyle w:val="Default"/>
              <w:jc w:val="center"/>
              <w:rPr>
                <w:sz w:val="20"/>
                <w:szCs w:val="20"/>
              </w:rPr>
            </w:pPr>
            <w:r w:rsidRPr="00466D6C">
              <w:rPr>
                <w:sz w:val="20"/>
                <w:szCs w:val="20"/>
              </w:rPr>
              <w:t>Estimated Number of Respondents</w:t>
            </w:r>
          </w:p>
        </w:tc>
        <w:tc>
          <w:tcPr>
            <w:tcW w:w="1260" w:type="dxa"/>
            <w:tcBorders>
              <w:top w:val="single" w:color="auto" w:sz="4" w:space="0"/>
              <w:left w:val="nil"/>
              <w:bottom w:val="nil"/>
              <w:right w:val="nil"/>
            </w:tcBorders>
            <w:vAlign w:val="center"/>
            <w:hideMark/>
          </w:tcPr>
          <w:p w:rsidRPr="00466D6C" w:rsidR="00F422EA" w:rsidP="000A3B00" w:rsidRDefault="00F422EA" w14:paraId="064404E5" w14:textId="77777777">
            <w:pPr>
              <w:pStyle w:val="Default"/>
              <w:jc w:val="center"/>
              <w:rPr>
                <w:sz w:val="20"/>
                <w:szCs w:val="20"/>
              </w:rPr>
            </w:pPr>
            <w:r w:rsidRPr="00466D6C">
              <w:rPr>
                <w:sz w:val="20"/>
                <w:szCs w:val="20"/>
              </w:rPr>
              <w:t xml:space="preserve">Estimated Number </w:t>
            </w:r>
            <w:proofErr w:type="gramStart"/>
            <w:r w:rsidRPr="00466D6C">
              <w:rPr>
                <w:sz w:val="20"/>
                <w:szCs w:val="20"/>
              </w:rPr>
              <w:t>of  Appraisals</w:t>
            </w:r>
            <w:proofErr w:type="gramEnd"/>
            <w:r w:rsidRPr="00466D6C">
              <w:rPr>
                <w:sz w:val="20"/>
                <w:szCs w:val="20"/>
              </w:rPr>
              <w:t xml:space="preserve"> Per Respo</w:t>
            </w:r>
            <w:bookmarkStart w:name="_GoBack" w:id="0"/>
            <w:bookmarkEnd w:id="0"/>
            <w:r w:rsidRPr="00466D6C">
              <w:rPr>
                <w:sz w:val="20"/>
                <w:szCs w:val="20"/>
              </w:rPr>
              <w:t>ndent</w:t>
            </w:r>
          </w:p>
        </w:tc>
        <w:tc>
          <w:tcPr>
            <w:tcW w:w="1170" w:type="dxa"/>
            <w:tcBorders>
              <w:top w:val="single" w:color="auto" w:sz="4" w:space="0"/>
              <w:left w:val="nil"/>
              <w:bottom w:val="nil"/>
              <w:right w:val="nil"/>
            </w:tcBorders>
            <w:vAlign w:val="center"/>
            <w:hideMark/>
          </w:tcPr>
          <w:p w:rsidRPr="00466D6C" w:rsidR="00F422EA" w:rsidP="00836A14" w:rsidRDefault="00F422EA" w14:paraId="7A7C84BA" w14:textId="77777777">
            <w:pPr>
              <w:pStyle w:val="Default"/>
              <w:jc w:val="center"/>
              <w:rPr>
                <w:sz w:val="20"/>
                <w:szCs w:val="20"/>
              </w:rPr>
            </w:pPr>
            <w:r w:rsidRPr="00466D6C">
              <w:rPr>
                <w:sz w:val="20"/>
                <w:szCs w:val="20"/>
              </w:rPr>
              <w:t>Estimated Burden Hours Per Appraisal</w:t>
            </w:r>
          </w:p>
        </w:tc>
        <w:tc>
          <w:tcPr>
            <w:tcW w:w="1468" w:type="dxa"/>
            <w:tcBorders>
              <w:top w:val="single" w:color="auto" w:sz="4" w:space="0"/>
              <w:left w:val="nil"/>
              <w:bottom w:val="nil"/>
              <w:right w:val="nil"/>
            </w:tcBorders>
            <w:vAlign w:val="center"/>
            <w:hideMark/>
          </w:tcPr>
          <w:p w:rsidRPr="00466D6C" w:rsidR="00F422EA" w:rsidP="00836A14" w:rsidRDefault="00F422EA" w14:paraId="15FCD4F9" w14:textId="77777777">
            <w:pPr>
              <w:pStyle w:val="Default"/>
              <w:jc w:val="center"/>
              <w:rPr>
                <w:sz w:val="20"/>
                <w:szCs w:val="20"/>
              </w:rPr>
            </w:pPr>
            <w:r w:rsidRPr="00466D6C">
              <w:rPr>
                <w:sz w:val="20"/>
                <w:szCs w:val="20"/>
              </w:rPr>
              <w:t>Estimated Total Annual Burden Hours</w:t>
            </w:r>
            <w:r w:rsidRPr="00466D6C" w:rsidR="00171270">
              <w:rPr>
                <w:rStyle w:val="FootnoteReference"/>
                <w:sz w:val="20"/>
                <w:szCs w:val="20"/>
                <w:vertAlign w:val="superscript"/>
              </w:rPr>
              <w:footnoteReference w:id="2"/>
            </w:r>
          </w:p>
        </w:tc>
      </w:tr>
      <w:tr w:rsidRPr="00CF6A74" w:rsidR="00F422EA" w:rsidTr="00836A14" w14:paraId="72173592" w14:textId="77777777">
        <w:trPr>
          <w:trHeight w:val="90"/>
        </w:trPr>
        <w:tc>
          <w:tcPr>
            <w:tcW w:w="3888" w:type="dxa"/>
            <w:tcBorders>
              <w:top w:val="nil"/>
              <w:left w:val="nil"/>
              <w:bottom w:val="single" w:color="auto" w:sz="4" w:space="0"/>
              <w:right w:val="nil"/>
            </w:tcBorders>
            <w:vAlign w:val="center"/>
          </w:tcPr>
          <w:p w:rsidRPr="00CF6A74" w:rsidR="00F422EA" w:rsidP="00836A14" w:rsidRDefault="00F422EA" w14:paraId="04D37F76" w14:textId="77777777">
            <w:pPr>
              <w:pStyle w:val="Default"/>
              <w:jc w:val="center"/>
            </w:pPr>
          </w:p>
        </w:tc>
        <w:tc>
          <w:tcPr>
            <w:tcW w:w="1350" w:type="dxa"/>
            <w:tcBorders>
              <w:top w:val="nil"/>
              <w:left w:val="nil"/>
              <w:bottom w:val="single" w:color="auto" w:sz="4" w:space="0"/>
              <w:right w:val="nil"/>
            </w:tcBorders>
            <w:vAlign w:val="center"/>
            <w:hideMark/>
          </w:tcPr>
          <w:p w:rsidRPr="00CF6A74" w:rsidR="00F422EA" w:rsidP="00836A14" w:rsidRDefault="00F422EA" w14:paraId="40CD7B9A" w14:textId="77777777">
            <w:pPr>
              <w:pStyle w:val="Default"/>
              <w:jc w:val="center"/>
            </w:pPr>
            <w:r w:rsidRPr="00CF6A74">
              <w:t>[a]</w:t>
            </w:r>
          </w:p>
        </w:tc>
        <w:tc>
          <w:tcPr>
            <w:tcW w:w="1260" w:type="dxa"/>
            <w:tcBorders>
              <w:top w:val="nil"/>
              <w:left w:val="nil"/>
              <w:bottom w:val="single" w:color="auto" w:sz="4" w:space="0"/>
              <w:right w:val="nil"/>
            </w:tcBorders>
            <w:vAlign w:val="center"/>
            <w:hideMark/>
          </w:tcPr>
          <w:p w:rsidRPr="00CF6A74" w:rsidR="00F422EA" w:rsidP="00836A14" w:rsidRDefault="00F422EA" w14:paraId="260BA374" w14:textId="77777777">
            <w:pPr>
              <w:pStyle w:val="Default"/>
              <w:jc w:val="center"/>
            </w:pPr>
            <w:r w:rsidRPr="00CF6A74">
              <w:t>[b]</w:t>
            </w:r>
          </w:p>
        </w:tc>
        <w:tc>
          <w:tcPr>
            <w:tcW w:w="1170" w:type="dxa"/>
            <w:tcBorders>
              <w:top w:val="nil"/>
              <w:left w:val="nil"/>
              <w:bottom w:val="single" w:color="auto" w:sz="4" w:space="0"/>
              <w:right w:val="nil"/>
            </w:tcBorders>
            <w:vAlign w:val="center"/>
            <w:hideMark/>
          </w:tcPr>
          <w:p w:rsidRPr="00CF6A74" w:rsidR="00F422EA" w:rsidP="00836A14" w:rsidRDefault="00F422EA" w14:paraId="278A712F" w14:textId="77777777">
            <w:pPr>
              <w:pStyle w:val="Default"/>
              <w:jc w:val="center"/>
            </w:pPr>
            <w:r w:rsidRPr="00CF6A74">
              <w:t>[c]</w:t>
            </w:r>
          </w:p>
        </w:tc>
        <w:tc>
          <w:tcPr>
            <w:tcW w:w="1468" w:type="dxa"/>
            <w:tcBorders>
              <w:top w:val="nil"/>
              <w:left w:val="nil"/>
              <w:bottom w:val="single" w:color="auto" w:sz="4" w:space="0"/>
              <w:right w:val="nil"/>
            </w:tcBorders>
            <w:vAlign w:val="center"/>
            <w:hideMark/>
          </w:tcPr>
          <w:p w:rsidRPr="00CF6A74" w:rsidR="00F422EA" w:rsidP="00836A14" w:rsidRDefault="00F422EA" w14:paraId="0524DBF7" w14:textId="77777777">
            <w:pPr>
              <w:pStyle w:val="Default"/>
              <w:jc w:val="center"/>
            </w:pPr>
            <w:r w:rsidRPr="00CF6A74">
              <w:t>[d] = (a*b*c)</w:t>
            </w:r>
          </w:p>
        </w:tc>
      </w:tr>
      <w:tr w:rsidRPr="00CF6A74" w:rsidR="00F422EA" w:rsidTr="00836A14" w14:paraId="626AF9C2" w14:textId="77777777">
        <w:trPr>
          <w:trHeight w:val="90"/>
        </w:trPr>
        <w:tc>
          <w:tcPr>
            <w:tcW w:w="9136" w:type="dxa"/>
            <w:gridSpan w:val="5"/>
            <w:tcBorders>
              <w:top w:val="single" w:color="auto" w:sz="4" w:space="0"/>
              <w:left w:val="nil"/>
              <w:bottom w:val="single" w:color="auto" w:sz="4" w:space="0"/>
              <w:right w:val="nil"/>
            </w:tcBorders>
            <w:vAlign w:val="center"/>
            <w:hideMark/>
          </w:tcPr>
          <w:p w:rsidRPr="00CF6A74" w:rsidR="00F422EA" w:rsidP="00836A14" w:rsidRDefault="00F422EA" w14:paraId="7F6F0DA2" w14:textId="77777777">
            <w:pPr>
              <w:pStyle w:val="Default"/>
              <w:jc w:val="center"/>
            </w:pPr>
            <w:r w:rsidRPr="00CF6A74">
              <w:rPr>
                <w:b/>
                <w:bCs/>
              </w:rPr>
              <w:t>Review and Provide a Copy of Written Appraisal</w:t>
            </w:r>
          </w:p>
        </w:tc>
      </w:tr>
      <w:tr w:rsidRPr="00CF6A74" w:rsidR="00F422EA" w:rsidTr="00483695" w14:paraId="4D2E9F8B" w14:textId="77777777">
        <w:trPr>
          <w:trHeight w:val="200"/>
        </w:trPr>
        <w:tc>
          <w:tcPr>
            <w:tcW w:w="3888" w:type="dxa"/>
            <w:tcBorders>
              <w:top w:val="single" w:color="auto" w:sz="4" w:space="0"/>
              <w:left w:val="nil"/>
              <w:bottom w:val="nil"/>
              <w:right w:val="nil"/>
            </w:tcBorders>
            <w:vAlign w:val="bottom"/>
          </w:tcPr>
          <w:p w:rsidRPr="00CF6A74" w:rsidR="00F422EA" w:rsidP="00836A14" w:rsidRDefault="00F422EA" w14:paraId="3CFC75B2" w14:textId="77777777">
            <w:pPr>
              <w:pStyle w:val="Default"/>
            </w:pPr>
          </w:p>
        </w:tc>
        <w:tc>
          <w:tcPr>
            <w:tcW w:w="1350" w:type="dxa"/>
            <w:tcBorders>
              <w:top w:val="single" w:color="auto" w:sz="4" w:space="0"/>
              <w:left w:val="nil"/>
              <w:bottom w:val="nil"/>
              <w:right w:val="nil"/>
            </w:tcBorders>
            <w:vAlign w:val="bottom"/>
          </w:tcPr>
          <w:p w:rsidRPr="00CF6A74" w:rsidR="00F422EA" w:rsidP="00836A14" w:rsidRDefault="00F422EA" w14:paraId="3C3C0EEC" w14:textId="77777777">
            <w:pPr>
              <w:pStyle w:val="Default"/>
              <w:jc w:val="center"/>
            </w:pPr>
          </w:p>
        </w:tc>
        <w:tc>
          <w:tcPr>
            <w:tcW w:w="1260" w:type="dxa"/>
            <w:tcBorders>
              <w:top w:val="single" w:color="auto" w:sz="4" w:space="0"/>
              <w:left w:val="nil"/>
              <w:bottom w:val="nil"/>
              <w:right w:val="nil"/>
            </w:tcBorders>
            <w:vAlign w:val="bottom"/>
          </w:tcPr>
          <w:p w:rsidRPr="00CF6A74" w:rsidR="00F422EA" w:rsidP="00836A14" w:rsidRDefault="00F422EA" w14:paraId="671544BB" w14:textId="77777777">
            <w:pPr>
              <w:pStyle w:val="Default"/>
            </w:pPr>
          </w:p>
        </w:tc>
        <w:tc>
          <w:tcPr>
            <w:tcW w:w="1170" w:type="dxa"/>
            <w:tcBorders>
              <w:top w:val="single" w:color="auto" w:sz="4" w:space="0"/>
              <w:left w:val="nil"/>
              <w:bottom w:val="nil"/>
              <w:right w:val="nil"/>
            </w:tcBorders>
            <w:vAlign w:val="bottom"/>
          </w:tcPr>
          <w:p w:rsidRPr="00CF6A74" w:rsidR="00F422EA" w:rsidP="00836A14" w:rsidRDefault="00F422EA" w14:paraId="35FAA156" w14:textId="77777777">
            <w:pPr>
              <w:pStyle w:val="Default"/>
              <w:jc w:val="center"/>
            </w:pPr>
          </w:p>
        </w:tc>
        <w:tc>
          <w:tcPr>
            <w:tcW w:w="1468" w:type="dxa"/>
            <w:tcBorders>
              <w:top w:val="single" w:color="auto" w:sz="4" w:space="0"/>
              <w:left w:val="nil"/>
              <w:bottom w:val="nil"/>
              <w:right w:val="nil"/>
            </w:tcBorders>
            <w:vAlign w:val="bottom"/>
          </w:tcPr>
          <w:p w:rsidRPr="00CF6A74" w:rsidR="00F422EA" w:rsidP="00836A14" w:rsidRDefault="00F422EA" w14:paraId="6B0C2D31" w14:textId="77777777">
            <w:pPr>
              <w:pStyle w:val="Default"/>
              <w:jc w:val="center"/>
            </w:pPr>
          </w:p>
        </w:tc>
      </w:tr>
      <w:tr w:rsidRPr="00CF6A74" w:rsidR="00F422EA" w:rsidTr="00483695" w14:paraId="71A1C32A" w14:textId="77777777">
        <w:trPr>
          <w:trHeight w:val="91"/>
        </w:trPr>
        <w:tc>
          <w:tcPr>
            <w:tcW w:w="3888" w:type="dxa"/>
            <w:vAlign w:val="bottom"/>
          </w:tcPr>
          <w:p w:rsidRPr="00CF6A74" w:rsidR="00F422EA" w:rsidP="00836A14" w:rsidRDefault="00F422EA" w14:paraId="10AB8352" w14:textId="77777777">
            <w:pPr>
              <w:pStyle w:val="Default"/>
            </w:pPr>
          </w:p>
        </w:tc>
        <w:tc>
          <w:tcPr>
            <w:tcW w:w="1350" w:type="dxa"/>
            <w:vAlign w:val="bottom"/>
          </w:tcPr>
          <w:p w:rsidRPr="00CF6A74" w:rsidR="00F422EA" w:rsidP="00836A14" w:rsidRDefault="00F422EA" w14:paraId="1ED9A2E1" w14:textId="77777777">
            <w:pPr>
              <w:pStyle w:val="Default"/>
              <w:jc w:val="center"/>
            </w:pPr>
          </w:p>
        </w:tc>
        <w:tc>
          <w:tcPr>
            <w:tcW w:w="1260" w:type="dxa"/>
            <w:vAlign w:val="bottom"/>
          </w:tcPr>
          <w:p w:rsidRPr="00CF6A74" w:rsidR="00F422EA" w:rsidP="00836A14" w:rsidRDefault="00F422EA" w14:paraId="1E4A4D29" w14:textId="77777777">
            <w:pPr>
              <w:pStyle w:val="Default"/>
            </w:pPr>
          </w:p>
        </w:tc>
        <w:tc>
          <w:tcPr>
            <w:tcW w:w="1170" w:type="dxa"/>
            <w:vAlign w:val="bottom"/>
          </w:tcPr>
          <w:p w:rsidRPr="00CF6A74" w:rsidR="00F422EA" w:rsidP="00836A14" w:rsidRDefault="00F422EA" w14:paraId="237ED2F2" w14:textId="77777777">
            <w:pPr>
              <w:pStyle w:val="Default"/>
              <w:jc w:val="center"/>
            </w:pPr>
          </w:p>
        </w:tc>
        <w:tc>
          <w:tcPr>
            <w:tcW w:w="1468" w:type="dxa"/>
            <w:vAlign w:val="bottom"/>
          </w:tcPr>
          <w:p w:rsidRPr="00CF6A74" w:rsidR="00F422EA" w:rsidP="00836A14" w:rsidRDefault="00F422EA" w14:paraId="536F5878" w14:textId="77777777">
            <w:pPr>
              <w:pStyle w:val="Default"/>
              <w:jc w:val="center"/>
            </w:pPr>
          </w:p>
        </w:tc>
      </w:tr>
      <w:tr w:rsidRPr="00CF6A74" w:rsidR="00F422EA" w:rsidTr="00483695" w14:paraId="12BB4A4C" w14:textId="77777777">
        <w:trPr>
          <w:trHeight w:val="91"/>
        </w:trPr>
        <w:tc>
          <w:tcPr>
            <w:tcW w:w="3888" w:type="dxa"/>
            <w:vAlign w:val="bottom"/>
          </w:tcPr>
          <w:p w:rsidRPr="00CF6A74" w:rsidR="00F422EA" w:rsidP="00836A14" w:rsidRDefault="00F422EA" w14:paraId="65C91EB6" w14:textId="77777777">
            <w:pPr>
              <w:pStyle w:val="Default"/>
            </w:pPr>
          </w:p>
        </w:tc>
        <w:tc>
          <w:tcPr>
            <w:tcW w:w="1350" w:type="dxa"/>
            <w:vAlign w:val="bottom"/>
          </w:tcPr>
          <w:p w:rsidRPr="00CF6A74" w:rsidR="00F422EA" w:rsidP="00836A14" w:rsidRDefault="00F422EA" w14:paraId="6FAC2114" w14:textId="77777777">
            <w:pPr>
              <w:pStyle w:val="Default"/>
              <w:jc w:val="center"/>
            </w:pPr>
          </w:p>
        </w:tc>
        <w:tc>
          <w:tcPr>
            <w:tcW w:w="1260" w:type="dxa"/>
            <w:vAlign w:val="bottom"/>
          </w:tcPr>
          <w:p w:rsidRPr="00CF6A74" w:rsidR="00F422EA" w:rsidP="00836A14" w:rsidRDefault="00F422EA" w14:paraId="397DEADC" w14:textId="77777777">
            <w:pPr>
              <w:pStyle w:val="Default"/>
            </w:pPr>
          </w:p>
        </w:tc>
        <w:tc>
          <w:tcPr>
            <w:tcW w:w="1170" w:type="dxa"/>
            <w:vAlign w:val="bottom"/>
          </w:tcPr>
          <w:p w:rsidRPr="00CF6A74" w:rsidR="00F422EA" w:rsidP="00836A14" w:rsidRDefault="00F422EA" w14:paraId="2EA7D7A9" w14:textId="77777777">
            <w:pPr>
              <w:pStyle w:val="Default"/>
              <w:jc w:val="center"/>
            </w:pPr>
          </w:p>
        </w:tc>
        <w:tc>
          <w:tcPr>
            <w:tcW w:w="1468" w:type="dxa"/>
            <w:vAlign w:val="bottom"/>
          </w:tcPr>
          <w:p w:rsidRPr="00CF6A74" w:rsidR="00F422EA" w:rsidP="00836A14" w:rsidRDefault="00F422EA" w14:paraId="78092AC9" w14:textId="77777777">
            <w:pPr>
              <w:pStyle w:val="Default"/>
              <w:jc w:val="center"/>
            </w:pPr>
          </w:p>
        </w:tc>
      </w:tr>
      <w:tr w:rsidRPr="00CF6A74" w:rsidR="00F422EA" w:rsidTr="00483695" w14:paraId="57536A75" w14:textId="77777777">
        <w:trPr>
          <w:trHeight w:val="114"/>
        </w:trPr>
        <w:tc>
          <w:tcPr>
            <w:tcW w:w="3888" w:type="dxa"/>
            <w:vAlign w:val="bottom"/>
          </w:tcPr>
          <w:p w:rsidRPr="00CF6A74" w:rsidR="00F422EA" w:rsidP="00836A14" w:rsidRDefault="00F422EA" w14:paraId="361E0107" w14:textId="77777777">
            <w:pPr>
              <w:pStyle w:val="Default"/>
            </w:pPr>
          </w:p>
        </w:tc>
        <w:tc>
          <w:tcPr>
            <w:tcW w:w="1350" w:type="dxa"/>
            <w:vAlign w:val="bottom"/>
          </w:tcPr>
          <w:p w:rsidRPr="00CF6A74" w:rsidR="00F422EA" w:rsidP="00836A14" w:rsidRDefault="00F422EA" w14:paraId="381A44F5" w14:textId="77777777">
            <w:pPr>
              <w:pStyle w:val="Default"/>
              <w:jc w:val="center"/>
            </w:pPr>
          </w:p>
        </w:tc>
        <w:tc>
          <w:tcPr>
            <w:tcW w:w="1260" w:type="dxa"/>
            <w:vAlign w:val="bottom"/>
          </w:tcPr>
          <w:p w:rsidRPr="00CF6A74" w:rsidR="00F422EA" w:rsidP="00836A14" w:rsidRDefault="00F422EA" w14:paraId="62D4358E" w14:textId="77777777">
            <w:pPr>
              <w:pStyle w:val="Default"/>
            </w:pPr>
          </w:p>
        </w:tc>
        <w:tc>
          <w:tcPr>
            <w:tcW w:w="1170" w:type="dxa"/>
            <w:vAlign w:val="bottom"/>
          </w:tcPr>
          <w:p w:rsidRPr="00CF6A74" w:rsidR="00F422EA" w:rsidP="00836A14" w:rsidRDefault="00F422EA" w14:paraId="02177E87" w14:textId="77777777">
            <w:pPr>
              <w:pStyle w:val="Default"/>
              <w:jc w:val="center"/>
            </w:pPr>
          </w:p>
        </w:tc>
        <w:tc>
          <w:tcPr>
            <w:tcW w:w="1468" w:type="dxa"/>
            <w:vAlign w:val="bottom"/>
          </w:tcPr>
          <w:p w:rsidRPr="00CF6A74" w:rsidR="00F422EA" w:rsidP="00836A14" w:rsidRDefault="00F422EA" w14:paraId="5A5DB0C5" w14:textId="77777777">
            <w:pPr>
              <w:pStyle w:val="Default"/>
              <w:jc w:val="center"/>
            </w:pPr>
          </w:p>
        </w:tc>
      </w:tr>
      <w:tr w:rsidRPr="00CF6A74" w:rsidR="00F422EA" w:rsidTr="00836A14" w14:paraId="67677D70" w14:textId="77777777">
        <w:trPr>
          <w:trHeight w:val="91"/>
        </w:trPr>
        <w:tc>
          <w:tcPr>
            <w:tcW w:w="3888" w:type="dxa"/>
            <w:vAlign w:val="bottom"/>
            <w:hideMark/>
          </w:tcPr>
          <w:p w:rsidRPr="00CF6A74" w:rsidR="00F422EA" w:rsidP="00836A14" w:rsidRDefault="00F422EA" w14:paraId="3627E2C5" w14:textId="77777777">
            <w:pPr>
              <w:pStyle w:val="Default"/>
            </w:pPr>
          </w:p>
        </w:tc>
        <w:tc>
          <w:tcPr>
            <w:tcW w:w="1350" w:type="dxa"/>
            <w:vAlign w:val="bottom"/>
            <w:hideMark/>
          </w:tcPr>
          <w:p w:rsidRPr="00CF6A74" w:rsidR="00F422EA" w:rsidP="00836A14" w:rsidRDefault="00F422EA" w14:paraId="3333785C" w14:textId="77777777">
            <w:pPr>
              <w:pStyle w:val="Default"/>
              <w:jc w:val="center"/>
            </w:pPr>
            <w:r w:rsidRPr="00CF6A74">
              <w:t>1,</w:t>
            </w:r>
            <w:r w:rsidR="00C7320A">
              <w:t>134</w:t>
            </w:r>
          </w:p>
        </w:tc>
        <w:tc>
          <w:tcPr>
            <w:tcW w:w="1260" w:type="dxa"/>
            <w:vAlign w:val="bottom"/>
            <w:hideMark/>
          </w:tcPr>
          <w:p w:rsidRPr="00CF6A74" w:rsidR="00F422EA" w:rsidP="00836A14" w:rsidRDefault="00F422EA" w14:paraId="589D1E43" w14:textId="77777777">
            <w:pPr>
              <w:pStyle w:val="Default"/>
            </w:pPr>
            <w:r w:rsidRPr="00CF6A74">
              <w:t xml:space="preserve">      0.16</w:t>
            </w:r>
          </w:p>
        </w:tc>
        <w:tc>
          <w:tcPr>
            <w:tcW w:w="1170" w:type="dxa"/>
            <w:vAlign w:val="bottom"/>
            <w:hideMark/>
          </w:tcPr>
          <w:p w:rsidRPr="00CF6A74" w:rsidR="00F422EA" w:rsidP="00836A14" w:rsidRDefault="00F422EA" w14:paraId="1E9EDD10" w14:textId="77777777">
            <w:pPr>
              <w:pStyle w:val="Default"/>
              <w:jc w:val="center"/>
            </w:pPr>
            <w:r w:rsidRPr="00CF6A74">
              <w:t>0.25</w:t>
            </w:r>
          </w:p>
        </w:tc>
        <w:tc>
          <w:tcPr>
            <w:tcW w:w="1468" w:type="dxa"/>
            <w:vAlign w:val="bottom"/>
            <w:hideMark/>
          </w:tcPr>
          <w:p w:rsidRPr="00CF6A74" w:rsidR="00F422EA" w:rsidP="00836A14" w:rsidRDefault="00F422EA" w14:paraId="4F9377CB" w14:textId="77777777">
            <w:pPr>
              <w:pStyle w:val="Default"/>
              <w:jc w:val="center"/>
              <w:rPr>
                <w:b/>
              </w:rPr>
            </w:pPr>
            <w:r w:rsidRPr="00CF6A74">
              <w:t xml:space="preserve">   </w:t>
            </w:r>
            <w:r w:rsidR="00C7320A">
              <w:rPr>
                <w:b/>
              </w:rPr>
              <w:t>45</w:t>
            </w:r>
          </w:p>
        </w:tc>
      </w:tr>
      <w:tr w:rsidRPr="00CF6A74" w:rsidR="00F422EA" w:rsidTr="00483695" w14:paraId="01EEF069" w14:textId="77777777">
        <w:trPr>
          <w:trHeight w:val="91"/>
        </w:trPr>
        <w:tc>
          <w:tcPr>
            <w:tcW w:w="3888" w:type="dxa"/>
            <w:vAlign w:val="bottom"/>
          </w:tcPr>
          <w:p w:rsidRPr="00CF6A74" w:rsidR="00F422EA" w:rsidP="00836A14" w:rsidRDefault="00F422EA" w14:paraId="08441199" w14:textId="77777777">
            <w:pPr>
              <w:pStyle w:val="Default"/>
            </w:pPr>
          </w:p>
        </w:tc>
        <w:tc>
          <w:tcPr>
            <w:tcW w:w="1350" w:type="dxa"/>
            <w:vAlign w:val="bottom"/>
          </w:tcPr>
          <w:p w:rsidRPr="00CF6A74" w:rsidR="00F422EA" w:rsidP="00836A14" w:rsidRDefault="00F422EA" w14:paraId="3663E13E" w14:textId="77777777">
            <w:pPr>
              <w:pStyle w:val="Default"/>
              <w:jc w:val="center"/>
            </w:pPr>
          </w:p>
        </w:tc>
        <w:tc>
          <w:tcPr>
            <w:tcW w:w="1260" w:type="dxa"/>
            <w:vAlign w:val="bottom"/>
          </w:tcPr>
          <w:p w:rsidRPr="00CF6A74" w:rsidR="00F422EA" w:rsidP="00836A14" w:rsidRDefault="00F422EA" w14:paraId="30C4C604" w14:textId="77777777">
            <w:pPr>
              <w:pStyle w:val="Default"/>
            </w:pPr>
          </w:p>
        </w:tc>
        <w:tc>
          <w:tcPr>
            <w:tcW w:w="1170" w:type="dxa"/>
            <w:vAlign w:val="bottom"/>
          </w:tcPr>
          <w:p w:rsidRPr="00CF6A74" w:rsidR="00F422EA" w:rsidP="00836A14" w:rsidRDefault="00F422EA" w14:paraId="07ED4DAA" w14:textId="77777777">
            <w:pPr>
              <w:pStyle w:val="Default"/>
              <w:jc w:val="center"/>
            </w:pPr>
          </w:p>
        </w:tc>
        <w:tc>
          <w:tcPr>
            <w:tcW w:w="1468" w:type="dxa"/>
            <w:vAlign w:val="bottom"/>
          </w:tcPr>
          <w:p w:rsidRPr="00CF6A74" w:rsidR="00F422EA" w:rsidP="00836A14" w:rsidRDefault="00F422EA" w14:paraId="35C92DCD" w14:textId="77777777">
            <w:pPr>
              <w:pStyle w:val="Default"/>
              <w:jc w:val="center"/>
            </w:pPr>
          </w:p>
        </w:tc>
      </w:tr>
      <w:tr w:rsidRPr="00CF6A74" w:rsidR="00F422EA" w:rsidTr="00483695" w14:paraId="21F03BD0" w14:textId="77777777">
        <w:trPr>
          <w:trHeight w:val="91"/>
        </w:trPr>
        <w:tc>
          <w:tcPr>
            <w:tcW w:w="3888" w:type="dxa"/>
            <w:tcBorders>
              <w:top w:val="nil"/>
              <w:left w:val="nil"/>
              <w:bottom w:val="single" w:color="auto" w:sz="4" w:space="0"/>
              <w:right w:val="nil"/>
            </w:tcBorders>
            <w:vAlign w:val="bottom"/>
          </w:tcPr>
          <w:p w:rsidRPr="00CF6A74" w:rsidR="00F422EA" w:rsidP="00836A14" w:rsidRDefault="00F422EA" w14:paraId="4689A4F1" w14:textId="77777777">
            <w:pPr>
              <w:pStyle w:val="Default"/>
            </w:pPr>
          </w:p>
        </w:tc>
        <w:tc>
          <w:tcPr>
            <w:tcW w:w="1350" w:type="dxa"/>
            <w:tcBorders>
              <w:top w:val="nil"/>
              <w:left w:val="nil"/>
              <w:bottom w:val="single" w:color="auto" w:sz="4" w:space="0"/>
              <w:right w:val="nil"/>
            </w:tcBorders>
            <w:vAlign w:val="bottom"/>
          </w:tcPr>
          <w:p w:rsidRPr="00CF6A74" w:rsidR="00F422EA" w:rsidP="00836A14" w:rsidRDefault="00F422EA" w14:paraId="29897F41" w14:textId="77777777">
            <w:pPr>
              <w:pStyle w:val="Default"/>
              <w:jc w:val="center"/>
            </w:pPr>
          </w:p>
        </w:tc>
        <w:tc>
          <w:tcPr>
            <w:tcW w:w="1260" w:type="dxa"/>
            <w:tcBorders>
              <w:top w:val="nil"/>
              <w:left w:val="nil"/>
              <w:bottom w:val="single" w:color="auto" w:sz="4" w:space="0"/>
              <w:right w:val="nil"/>
            </w:tcBorders>
            <w:vAlign w:val="bottom"/>
          </w:tcPr>
          <w:p w:rsidRPr="00CF6A74" w:rsidR="00F422EA" w:rsidP="00836A14" w:rsidRDefault="00F422EA" w14:paraId="1AE3B8F5" w14:textId="77777777">
            <w:pPr>
              <w:pStyle w:val="Default"/>
              <w:jc w:val="center"/>
            </w:pPr>
          </w:p>
        </w:tc>
        <w:tc>
          <w:tcPr>
            <w:tcW w:w="1170" w:type="dxa"/>
            <w:tcBorders>
              <w:top w:val="nil"/>
              <w:left w:val="nil"/>
              <w:bottom w:val="single" w:color="auto" w:sz="4" w:space="0"/>
              <w:right w:val="nil"/>
            </w:tcBorders>
            <w:vAlign w:val="bottom"/>
          </w:tcPr>
          <w:p w:rsidRPr="00CF6A74" w:rsidR="00F422EA" w:rsidP="00836A14" w:rsidRDefault="00F422EA" w14:paraId="2D3B4867" w14:textId="77777777">
            <w:pPr>
              <w:pStyle w:val="Default"/>
              <w:jc w:val="center"/>
            </w:pPr>
          </w:p>
        </w:tc>
        <w:tc>
          <w:tcPr>
            <w:tcW w:w="1468" w:type="dxa"/>
            <w:tcBorders>
              <w:top w:val="nil"/>
              <w:left w:val="nil"/>
              <w:bottom w:val="single" w:color="auto" w:sz="4" w:space="0"/>
              <w:right w:val="nil"/>
            </w:tcBorders>
            <w:vAlign w:val="bottom"/>
          </w:tcPr>
          <w:p w:rsidRPr="00CF6A74" w:rsidR="00F422EA" w:rsidP="00836A14" w:rsidRDefault="00F422EA" w14:paraId="56555023" w14:textId="77777777">
            <w:pPr>
              <w:pStyle w:val="Default"/>
              <w:jc w:val="center"/>
            </w:pPr>
          </w:p>
        </w:tc>
      </w:tr>
      <w:tr w:rsidRPr="00CF6A74" w:rsidR="00F422EA" w:rsidTr="00836A14" w14:paraId="05F78845" w14:textId="77777777">
        <w:trPr>
          <w:trHeight w:val="90"/>
        </w:trPr>
        <w:tc>
          <w:tcPr>
            <w:tcW w:w="9136" w:type="dxa"/>
            <w:gridSpan w:val="5"/>
            <w:tcBorders>
              <w:top w:val="single" w:color="auto" w:sz="4" w:space="0"/>
              <w:left w:val="nil"/>
              <w:bottom w:val="single" w:color="auto" w:sz="4" w:space="0"/>
              <w:right w:val="nil"/>
            </w:tcBorders>
            <w:vAlign w:val="center"/>
            <w:hideMark/>
          </w:tcPr>
          <w:p w:rsidRPr="00CF6A74" w:rsidR="00F422EA" w:rsidP="00836A14" w:rsidRDefault="00F422EA" w14:paraId="18336006" w14:textId="77777777">
            <w:pPr>
              <w:pStyle w:val="Default"/>
              <w:jc w:val="center"/>
            </w:pPr>
            <w:r w:rsidRPr="00CF6A74">
              <w:rPr>
                <w:b/>
                <w:bCs/>
              </w:rPr>
              <w:t>Investigate and Verify Requirement for Additional Written Appraisal</w:t>
            </w:r>
          </w:p>
        </w:tc>
      </w:tr>
      <w:tr w:rsidRPr="00CF6A74" w:rsidR="00F422EA" w:rsidTr="00483695" w14:paraId="28F28784" w14:textId="77777777">
        <w:trPr>
          <w:trHeight w:val="199"/>
        </w:trPr>
        <w:tc>
          <w:tcPr>
            <w:tcW w:w="3888" w:type="dxa"/>
            <w:tcBorders>
              <w:top w:val="single" w:color="auto" w:sz="4" w:space="0"/>
              <w:left w:val="nil"/>
              <w:bottom w:val="nil"/>
              <w:right w:val="nil"/>
            </w:tcBorders>
            <w:vAlign w:val="bottom"/>
          </w:tcPr>
          <w:p w:rsidRPr="00CF6A74" w:rsidR="00F422EA" w:rsidP="00836A14" w:rsidRDefault="00F422EA" w14:paraId="04337A7D" w14:textId="77777777">
            <w:pPr>
              <w:pStyle w:val="Default"/>
            </w:pPr>
          </w:p>
        </w:tc>
        <w:tc>
          <w:tcPr>
            <w:tcW w:w="1350" w:type="dxa"/>
            <w:tcBorders>
              <w:top w:val="single" w:color="auto" w:sz="4" w:space="0"/>
              <w:left w:val="nil"/>
              <w:bottom w:val="nil"/>
              <w:right w:val="nil"/>
            </w:tcBorders>
            <w:vAlign w:val="bottom"/>
          </w:tcPr>
          <w:p w:rsidRPr="00CF6A74" w:rsidR="00F422EA" w:rsidP="00836A14" w:rsidRDefault="00F422EA" w14:paraId="45EEC276" w14:textId="77777777">
            <w:pPr>
              <w:pStyle w:val="Default"/>
              <w:jc w:val="center"/>
            </w:pPr>
          </w:p>
        </w:tc>
        <w:tc>
          <w:tcPr>
            <w:tcW w:w="1260" w:type="dxa"/>
            <w:tcBorders>
              <w:top w:val="single" w:color="auto" w:sz="4" w:space="0"/>
              <w:left w:val="nil"/>
              <w:bottom w:val="nil"/>
              <w:right w:val="nil"/>
            </w:tcBorders>
            <w:vAlign w:val="bottom"/>
          </w:tcPr>
          <w:p w:rsidRPr="00CF6A74" w:rsidR="00F422EA" w:rsidP="00836A14" w:rsidRDefault="00F422EA" w14:paraId="73A6F36B" w14:textId="77777777">
            <w:pPr>
              <w:pStyle w:val="Default"/>
            </w:pPr>
          </w:p>
        </w:tc>
        <w:tc>
          <w:tcPr>
            <w:tcW w:w="1170" w:type="dxa"/>
            <w:tcBorders>
              <w:top w:val="single" w:color="auto" w:sz="4" w:space="0"/>
              <w:left w:val="nil"/>
              <w:bottom w:val="nil"/>
              <w:right w:val="nil"/>
            </w:tcBorders>
            <w:vAlign w:val="bottom"/>
          </w:tcPr>
          <w:p w:rsidRPr="00CF6A74" w:rsidR="00F422EA" w:rsidP="00836A14" w:rsidRDefault="00F422EA" w14:paraId="66D545CE" w14:textId="77777777">
            <w:pPr>
              <w:pStyle w:val="Default"/>
              <w:jc w:val="center"/>
            </w:pPr>
          </w:p>
        </w:tc>
        <w:tc>
          <w:tcPr>
            <w:tcW w:w="1468" w:type="dxa"/>
            <w:tcBorders>
              <w:top w:val="single" w:color="auto" w:sz="4" w:space="0"/>
              <w:left w:val="nil"/>
              <w:bottom w:val="nil"/>
              <w:right w:val="nil"/>
            </w:tcBorders>
            <w:vAlign w:val="bottom"/>
          </w:tcPr>
          <w:p w:rsidRPr="00CF6A74" w:rsidR="00F422EA" w:rsidP="00836A14" w:rsidRDefault="00F422EA" w14:paraId="1EE3EC72" w14:textId="77777777">
            <w:pPr>
              <w:pStyle w:val="Default"/>
              <w:jc w:val="center"/>
            </w:pPr>
          </w:p>
        </w:tc>
      </w:tr>
      <w:tr w:rsidRPr="00CF6A74" w:rsidR="00F422EA" w:rsidTr="00483695" w14:paraId="45C587FE" w14:textId="77777777">
        <w:trPr>
          <w:trHeight w:val="91"/>
        </w:trPr>
        <w:tc>
          <w:tcPr>
            <w:tcW w:w="3888" w:type="dxa"/>
            <w:vAlign w:val="bottom"/>
          </w:tcPr>
          <w:p w:rsidRPr="00CF6A74" w:rsidR="00F422EA" w:rsidP="00836A14" w:rsidRDefault="00F422EA" w14:paraId="7B458BF8" w14:textId="77777777">
            <w:pPr>
              <w:pStyle w:val="Default"/>
            </w:pPr>
          </w:p>
        </w:tc>
        <w:tc>
          <w:tcPr>
            <w:tcW w:w="1350" w:type="dxa"/>
            <w:vAlign w:val="bottom"/>
          </w:tcPr>
          <w:p w:rsidRPr="00CF6A74" w:rsidR="00F422EA" w:rsidP="00836A14" w:rsidRDefault="00F422EA" w14:paraId="3617B210" w14:textId="77777777">
            <w:pPr>
              <w:pStyle w:val="Default"/>
              <w:jc w:val="center"/>
            </w:pPr>
          </w:p>
        </w:tc>
        <w:tc>
          <w:tcPr>
            <w:tcW w:w="1260" w:type="dxa"/>
            <w:vAlign w:val="bottom"/>
          </w:tcPr>
          <w:p w:rsidRPr="00CF6A74" w:rsidR="00F422EA" w:rsidP="00836A14" w:rsidRDefault="00F422EA" w14:paraId="4616EB26" w14:textId="77777777">
            <w:pPr>
              <w:pStyle w:val="Default"/>
              <w:jc w:val="center"/>
            </w:pPr>
          </w:p>
        </w:tc>
        <w:tc>
          <w:tcPr>
            <w:tcW w:w="1170" w:type="dxa"/>
            <w:vAlign w:val="bottom"/>
          </w:tcPr>
          <w:p w:rsidRPr="00CF6A74" w:rsidR="00F422EA" w:rsidP="00836A14" w:rsidRDefault="00F422EA" w14:paraId="7847FAC0" w14:textId="77777777">
            <w:pPr>
              <w:pStyle w:val="Default"/>
              <w:jc w:val="center"/>
            </w:pPr>
          </w:p>
        </w:tc>
        <w:tc>
          <w:tcPr>
            <w:tcW w:w="1468" w:type="dxa"/>
            <w:vAlign w:val="bottom"/>
          </w:tcPr>
          <w:p w:rsidRPr="00CF6A74" w:rsidR="00F422EA" w:rsidP="00836A14" w:rsidRDefault="00F422EA" w14:paraId="7C6B91CE" w14:textId="77777777">
            <w:pPr>
              <w:pStyle w:val="Default"/>
              <w:jc w:val="center"/>
            </w:pPr>
          </w:p>
        </w:tc>
      </w:tr>
      <w:tr w:rsidRPr="00CF6A74" w:rsidR="00F422EA" w:rsidTr="00483695" w14:paraId="091D8FCB" w14:textId="77777777">
        <w:trPr>
          <w:trHeight w:val="91"/>
        </w:trPr>
        <w:tc>
          <w:tcPr>
            <w:tcW w:w="3888" w:type="dxa"/>
            <w:vAlign w:val="bottom"/>
          </w:tcPr>
          <w:p w:rsidRPr="00CF6A74" w:rsidR="00F422EA" w:rsidP="00836A14" w:rsidRDefault="00F422EA" w14:paraId="45FEF45D" w14:textId="77777777">
            <w:pPr>
              <w:pStyle w:val="Default"/>
            </w:pPr>
          </w:p>
        </w:tc>
        <w:tc>
          <w:tcPr>
            <w:tcW w:w="1350" w:type="dxa"/>
            <w:vAlign w:val="bottom"/>
          </w:tcPr>
          <w:p w:rsidRPr="00CF6A74" w:rsidR="00F422EA" w:rsidP="00836A14" w:rsidRDefault="00F422EA" w14:paraId="60F16C80" w14:textId="77777777">
            <w:pPr>
              <w:pStyle w:val="Default"/>
              <w:jc w:val="center"/>
            </w:pPr>
          </w:p>
        </w:tc>
        <w:tc>
          <w:tcPr>
            <w:tcW w:w="1260" w:type="dxa"/>
            <w:vAlign w:val="bottom"/>
          </w:tcPr>
          <w:p w:rsidRPr="00CF6A74" w:rsidR="00F422EA" w:rsidP="00836A14" w:rsidRDefault="00F422EA" w14:paraId="28DC46BD" w14:textId="77777777">
            <w:pPr>
              <w:pStyle w:val="Default"/>
              <w:jc w:val="center"/>
            </w:pPr>
          </w:p>
        </w:tc>
        <w:tc>
          <w:tcPr>
            <w:tcW w:w="1170" w:type="dxa"/>
            <w:vAlign w:val="bottom"/>
          </w:tcPr>
          <w:p w:rsidRPr="00CF6A74" w:rsidR="00F422EA" w:rsidP="00836A14" w:rsidRDefault="00F422EA" w14:paraId="25928B24" w14:textId="77777777">
            <w:pPr>
              <w:pStyle w:val="Default"/>
              <w:jc w:val="center"/>
            </w:pPr>
          </w:p>
        </w:tc>
        <w:tc>
          <w:tcPr>
            <w:tcW w:w="1468" w:type="dxa"/>
            <w:vAlign w:val="bottom"/>
          </w:tcPr>
          <w:p w:rsidRPr="00CF6A74" w:rsidR="00F422EA" w:rsidP="00836A14" w:rsidRDefault="00F422EA" w14:paraId="01F0ACB0" w14:textId="77777777">
            <w:pPr>
              <w:pStyle w:val="Default"/>
              <w:jc w:val="center"/>
            </w:pPr>
          </w:p>
        </w:tc>
      </w:tr>
      <w:tr w:rsidRPr="00CF6A74" w:rsidR="00F422EA" w:rsidTr="00483695" w14:paraId="168777A8" w14:textId="77777777">
        <w:trPr>
          <w:trHeight w:val="91"/>
        </w:trPr>
        <w:tc>
          <w:tcPr>
            <w:tcW w:w="3888" w:type="dxa"/>
            <w:vAlign w:val="bottom"/>
          </w:tcPr>
          <w:p w:rsidRPr="00CF6A74" w:rsidR="00F422EA" w:rsidP="00836A14" w:rsidRDefault="00F422EA" w14:paraId="4E220689" w14:textId="77777777">
            <w:pPr>
              <w:pStyle w:val="Default"/>
            </w:pPr>
          </w:p>
        </w:tc>
        <w:tc>
          <w:tcPr>
            <w:tcW w:w="1350" w:type="dxa"/>
            <w:vAlign w:val="bottom"/>
          </w:tcPr>
          <w:p w:rsidRPr="00CF6A74" w:rsidR="00F422EA" w:rsidP="00836A14" w:rsidRDefault="00F422EA" w14:paraId="0A61918D" w14:textId="77777777">
            <w:pPr>
              <w:pStyle w:val="Default"/>
              <w:jc w:val="center"/>
            </w:pPr>
          </w:p>
        </w:tc>
        <w:tc>
          <w:tcPr>
            <w:tcW w:w="1260" w:type="dxa"/>
            <w:vAlign w:val="bottom"/>
          </w:tcPr>
          <w:p w:rsidRPr="00CF6A74" w:rsidR="00F422EA" w:rsidP="00836A14" w:rsidRDefault="00F422EA" w14:paraId="5C1985F8" w14:textId="77777777">
            <w:pPr>
              <w:pStyle w:val="Default"/>
              <w:jc w:val="center"/>
            </w:pPr>
          </w:p>
        </w:tc>
        <w:tc>
          <w:tcPr>
            <w:tcW w:w="1170" w:type="dxa"/>
            <w:vAlign w:val="bottom"/>
          </w:tcPr>
          <w:p w:rsidRPr="00CF6A74" w:rsidR="00F422EA" w:rsidP="00836A14" w:rsidRDefault="00F422EA" w14:paraId="5A355A54" w14:textId="77777777">
            <w:pPr>
              <w:pStyle w:val="Default"/>
              <w:jc w:val="center"/>
            </w:pPr>
          </w:p>
        </w:tc>
        <w:tc>
          <w:tcPr>
            <w:tcW w:w="1468" w:type="dxa"/>
            <w:vAlign w:val="bottom"/>
          </w:tcPr>
          <w:p w:rsidRPr="00CF6A74" w:rsidR="00F422EA" w:rsidP="00836A14" w:rsidRDefault="00F422EA" w14:paraId="4BD71D2F" w14:textId="77777777">
            <w:pPr>
              <w:pStyle w:val="Default"/>
              <w:jc w:val="center"/>
            </w:pPr>
          </w:p>
        </w:tc>
      </w:tr>
      <w:tr w:rsidRPr="00CF6A74" w:rsidR="00F422EA" w:rsidTr="00836A14" w14:paraId="7B76782D" w14:textId="77777777">
        <w:trPr>
          <w:trHeight w:val="91"/>
        </w:trPr>
        <w:tc>
          <w:tcPr>
            <w:tcW w:w="3888" w:type="dxa"/>
            <w:vAlign w:val="bottom"/>
            <w:hideMark/>
          </w:tcPr>
          <w:p w:rsidRPr="00CF6A74" w:rsidR="00F422EA" w:rsidP="00836A14" w:rsidRDefault="00F422EA" w14:paraId="66062ADE" w14:textId="77777777">
            <w:pPr>
              <w:pStyle w:val="Default"/>
            </w:pPr>
          </w:p>
        </w:tc>
        <w:tc>
          <w:tcPr>
            <w:tcW w:w="1350" w:type="dxa"/>
            <w:vAlign w:val="bottom"/>
            <w:hideMark/>
          </w:tcPr>
          <w:p w:rsidRPr="00CF6A74" w:rsidR="00F422EA" w:rsidP="00836A14" w:rsidRDefault="00F422EA" w14:paraId="15A76164" w14:textId="77777777">
            <w:pPr>
              <w:pStyle w:val="Default"/>
              <w:jc w:val="center"/>
            </w:pPr>
            <w:r w:rsidRPr="00CF6A74">
              <w:t>1,</w:t>
            </w:r>
            <w:r w:rsidR="00C7320A">
              <w:t>134</w:t>
            </w:r>
          </w:p>
        </w:tc>
        <w:tc>
          <w:tcPr>
            <w:tcW w:w="1260" w:type="dxa"/>
            <w:vAlign w:val="bottom"/>
            <w:hideMark/>
          </w:tcPr>
          <w:p w:rsidRPr="00CF6A74" w:rsidR="00F422EA" w:rsidP="00836A14" w:rsidRDefault="00F422EA" w14:paraId="514FEB88" w14:textId="77777777">
            <w:pPr>
              <w:pStyle w:val="Default"/>
              <w:jc w:val="center"/>
            </w:pPr>
            <w:r w:rsidRPr="00CF6A74">
              <w:t xml:space="preserve"> 0.85</w:t>
            </w:r>
          </w:p>
        </w:tc>
        <w:tc>
          <w:tcPr>
            <w:tcW w:w="1170" w:type="dxa"/>
            <w:vAlign w:val="bottom"/>
            <w:hideMark/>
          </w:tcPr>
          <w:p w:rsidRPr="00CF6A74" w:rsidR="00F422EA" w:rsidP="00836A14" w:rsidRDefault="00F422EA" w14:paraId="020B8EB6" w14:textId="77777777">
            <w:pPr>
              <w:pStyle w:val="Default"/>
              <w:jc w:val="center"/>
            </w:pPr>
            <w:r w:rsidRPr="00CF6A74">
              <w:t>0.25</w:t>
            </w:r>
          </w:p>
        </w:tc>
        <w:tc>
          <w:tcPr>
            <w:tcW w:w="1468" w:type="dxa"/>
            <w:vAlign w:val="bottom"/>
            <w:hideMark/>
          </w:tcPr>
          <w:p w:rsidRPr="00CF6A74" w:rsidR="00F422EA" w:rsidP="00836A14" w:rsidRDefault="00F422EA" w14:paraId="106E887A" w14:textId="77777777">
            <w:pPr>
              <w:pStyle w:val="Default"/>
              <w:jc w:val="center"/>
              <w:rPr>
                <w:b/>
              </w:rPr>
            </w:pPr>
            <w:r w:rsidRPr="00CF6A74">
              <w:t xml:space="preserve">   </w:t>
            </w:r>
            <w:r w:rsidRPr="00CF6A74">
              <w:rPr>
                <w:b/>
              </w:rPr>
              <w:t>2</w:t>
            </w:r>
            <w:r w:rsidR="00C7320A">
              <w:rPr>
                <w:b/>
              </w:rPr>
              <w:t>41</w:t>
            </w:r>
          </w:p>
        </w:tc>
      </w:tr>
      <w:tr w:rsidRPr="00CF6A74" w:rsidR="00F422EA" w:rsidTr="00483695" w14:paraId="73C3C4F9" w14:textId="77777777">
        <w:trPr>
          <w:trHeight w:val="91"/>
        </w:trPr>
        <w:tc>
          <w:tcPr>
            <w:tcW w:w="3888" w:type="dxa"/>
            <w:vAlign w:val="bottom"/>
          </w:tcPr>
          <w:p w:rsidRPr="00CF6A74" w:rsidR="00F422EA" w:rsidP="00836A14" w:rsidRDefault="00F422EA" w14:paraId="0AED4E9C" w14:textId="77777777">
            <w:pPr>
              <w:pStyle w:val="Default"/>
            </w:pPr>
          </w:p>
        </w:tc>
        <w:tc>
          <w:tcPr>
            <w:tcW w:w="1350" w:type="dxa"/>
            <w:vAlign w:val="bottom"/>
          </w:tcPr>
          <w:p w:rsidRPr="00CF6A74" w:rsidR="00F422EA" w:rsidP="00836A14" w:rsidRDefault="00F422EA" w14:paraId="4CED7EAD" w14:textId="77777777">
            <w:pPr>
              <w:pStyle w:val="Default"/>
              <w:jc w:val="center"/>
            </w:pPr>
          </w:p>
        </w:tc>
        <w:tc>
          <w:tcPr>
            <w:tcW w:w="1260" w:type="dxa"/>
            <w:vAlign w:val="bottom"/>
          </w:tcPr>
          <w:p w:rsidRPr="00CF6A74" w:rsidR="00F422EA" w:rsidP="00836A14" w:rsidRDefault="00F422EA" w14:paraId="4E21A20A" w14:textId="77777777">
            <w:pPr>
              <w:pStyle w:val="Default"/>
              <w:jc w:val="center"/>
            </w:pPr>
          </w:p>
        </w:tc>
        <w:tc>
          <w:tcPr>
            <w:tcW w:w="1170" w:type="dxa"/>
            <w:vAlign w:val="bottom"/>
          </w:tcPr>
          <w:p w:rsidRPr="00CF6A74" w:rsidR="00F422EA" w:rsidP="00836A14" w:rsidRDefault="00F422EA" w14:paraId="7B5248C0" w14:textId="77777777">
            <w:pPr>
              <w:pStyle w:val="Default"/>
              <w:jc w:val="center"/>
            </w:pPr>
          </w:p>
        </w:tc>
        <w:tc>
          <w:tcPr>
            <w:tcW w:w="1468" w:type="dxa"/>
            <w:vAlign w:val="bottom"/>
          </w:tcPr>
          <w:p w:rsidRPr="00CF6A74" w:rsidR="00F422EA" w:rsidP="00836A14" w:rsidRDefault="00F422EA" w14:paraId="1EBDD5E7" w14:textId="77777777">
            <w:pPr>
              <w:pStyle w:val="Default"/>
              <w:jc w:val="center"/>
            </w:pPr>
          </w:p>
        </w:tc>
      </w:tr>
      <w:tr w:rsidRPr="00CF6A74" w:rsidR="00F422EA" w:rsidTr="00483695" w14:paraId="6EB93905" w14:textId="77777777">
        <w:trPr>
          <w:trHeight w:val="91"/>
        </w:trPr>
        <w:tc>
          <w:tcPr>
            <w:tcW w:w="3888" w:type="dxa"/>
            <w:tcBorders>
              <w:top w:val="nil"/>
              <w:left w:val="nil"/>
              <w:bottom w:val="single" w:color="auto" w:sz="4" w:space="0"/>
              <w:right w:val="nil"/>
            </w:tcBorders>
            <w:vAlign w:val="bottom"/>
          </w:tcPr>
          <w:p w:rsidRPr="00CF6A74" w:rsidR="00F422EA" w:rsidP="00836A14" w:rsidRDefault="00F422EA" w14:paraId="38687E4B" w14:textId="77777777">
            <w:pPr>
              <w:pStyle w:val="Default"/>
            </w:pPr>
          </w:p>
        </w:tc>
        <w:tc>
          <w:tcPr>
            <w:tcW w:w="1350" w:type="dxa"/>
            <w:tcBorders>
              <w:top w:val="nil"/>
              <w:left w:val="nil"/>
              <w:bottom w:val="single" w:color="auto" w:sz="4" w:space="0"/>
              <w:right w:val="nil"/>
            </w:tcBorders>
            <w:vAlign w:val="bottom"/>
          </w:tcPr>
          <w:p w:rsidRPr="00CF6A74" w:rsidR="00F422EA" w:rsidP="00836A14" w:rsidRDefault="00F422EA" w14:paraId="1BC1C436" w14:textId="77777777">
            <w:pPr>
              <w:pStyle w:val="Default"/>
              <w:jc w:val="center"/>
            </w:pPr>
          </w:p>
        </w:tc>
        <w:tc>
          <w:tcPr>
            <w:tcW w:w="1260" w:type="dxa"/>
            <w:tcBorders>
              <w:top w:val="nil"/>
              <w:left w:val="nil"/>
              <w:bottom w:val="single" w:color="auto" w:sz="4" w:space="0"/>
              <w:right w:val="nil"/>
            </w:tcBorders>
            <w:vAlign w:val="bottom"/>
          </w:tcPr>
          <w:p w:rsidRPr="00CF6A74" w:rsidR="00F422EA" w:rsidP="00836A14" w:rsidRDefault="00F422EA" w14:paraId="73911199" w14:textId="77777777">
            <w:pPr>
              <w:pStyle w:val="Default"/>
              <w:jc w:val="center"/>
            </w:pPr>
          </w:p>
        </w:tc>
        <w:tc>
          <w:tcPr>
            <w:tcW w:w="1170" w:type="dxa"/>
            <w:tcBorders>
              <w:top w:val="nil"/>
              <w:left w:val="nil"/>
              <w:bottom w:val="single" w:color="auto" w:sz="4" w:space="0"/>
              <w:right w:val="nil"/>
            </w:tcBorders>
            <w:vAlign w:val="bottom"/>
          </w:tcPr>
          <w:p w:rsidRPr="00CF6A74" w:rsidR="00F422EA" w:rsidP="00836A14" w:rsidRDefault="00F422EA" w14:paraId="1F5D0D73" w14:textId="77777777">
            <w:pPr>
              <w:pStyle w:val="Default"/>
              <w:jc w:val="center"/>
            </w:pPr>
          </w:p>
        </w:tc>
        <w:tc>
          <w:tcPr>
            <w:tcW w:w="1468" w:type="dxa"/>
            <w:tcBorders>
              <w:top w:val="nil"/>
              <w:left w:val="nil"/>
              <w:bottom w:val="single" w:color="auto" w:sz="4" w:space="0"/>
              <w:right w:val="nil"/>
            </w:tcBorders>
            <w:vAlign w:val="bottom"/>
          </w:tcPr>
          <w:p w:rsidRPr="00CF6A74" w:rsidR="00F422EA" w:rsidP="00836A14" w:rsidRDefault="00F422EA" w14:paraId="4FD9B9C9" w14:textId="77777777">
            <w:pPr>
              <w:pStyle w:val="Default"/>
              <w:jc w:val="center"/>
            </w:pPr>
          </w:p>
        </w:tc>
      </w:tr>
      <w:tr w:rsidRPr="00CF6A74" w:rsidR="00F422EA" w:rsidTr="00836A14" w14:paraId="2E349C65" w14:textId="77777777">
        <w:trPr>
          <w:trHeight w:val="90"/>
        </w:trPr>
        <w:tc>
          <w:tcPr>
            <w:tcW w:w="9136" w:type="dxa"/>
            <w:gridSpan w:val="5"/>
            <w:tcBorders>
              <w:top w:val="single" w:color="auto" w:sz="4" w:space="0"/>
              <w:left w:val="nil"/>
              <w:bottom w:val="single" w:color="auto" w:sz="4" w:space="0"/>
              <w:right w:val="nil"/>
            </w:tcBorders>
            <w:vAlign w:val="center"/>
            <w:hideMark/>
          </w:tcPr>
          <w:p w:rsidRPr="00CF6A74" w:rsidR="00F422EA" w:rsidP="00836A14" w:rsidRDefault="00F422EA" w14:paraId="52CD6F53" w14:textId="77777777">
            <w:pPr>
              <w:pStyle w:val="Default"/>
              <w:jc w:val="center"/>
            </w:pPr>
            <w:r w:rsidRPr="00CF6A74">
              <w:rPr>
                <w:b/>
                <w:bCs/>
              </w:rPr>
              <w:t>Review and Provide a Copy of Additional Written Appraisal</w:t>
            </w:r>
          </w:p>
        </w:tc>
      </w:tr>
      <w:tr w:rsidRPr="00CF6A74" w:rsidR="00F422EA" w:rsidTr="00483695" w14:paraId="0DD4BBD1" w14:textId="77777777">
        <w:trPr>
          <w:trHeight w:val="332"/>
        </w:trPr>
        <w:tc>
          <w:tcPr>
            <w:tcW w:w="3888" w:type="dxa"/>
            <w:tcBorders>
              <w:top w:val="single" w:color="auto" w:sz="4" w:space="0"/>
              <w:left w:val="nil"/>
              <w:bottom w:val="nil"/>
              <w:right w:val="nil"/>
            </w:tcBorders>
            <w:vAlign w:val="bottom"/>
          </w:tcPr>
          <w:p w:rsidRPr="00CF6A74" w:rsidR="00F422EA" w:rsidP="00836A14" w:rsidRDefault="00F422EA" w14:paraId="33608EFB" w14:textId="77777777">
            <w:pPr>
              <w:pStyle w:val="Default"/>
            </w:pPr>
          </w:p>
        </w:tc>
        <w:tc>
          <w:tcPr>
            <w:tcW w:w="1350" w:type="dxa"/>
            <w:tcBorders>
              <w:top w:val="single" w:color="auto" w:sz="4" w:space="0"/>
              <w:left w:val="nil"/>
              <w:bottom w:val="nil"/>
              <w:right w:val="nil"/>
            </w:tcBorders>
            <w:vAlign w:val="bottom"/>
          </w:tcPr>
          <w:p w:rsidRPr="00CF6A74" w:rsidR="00F422EA" w:rsidP="00836A14" w:rsidRDefault="00F422EA" w14:paraId="1A5A072E" w14:textId="77777777">
            <w:pPr>
              <w:pStyle w:val="Default"/>
              <w:jc w:val="center"/>
            </w:pPr>
          </w:p>
        </w:tc>
        <w:tc>
          <w:tcPr>
            <w:tcW w:w="1260" w:type="dxa"/>
            <w:tcBorders>
              <w:top w:val="single" w:color="auto" w:sz="4" w:space="0"/>
              <w:left w:val="nil"/>
              <w:bottom w:val="nil"/>
              <w:right w:val="nil"/>
            </w:tcBorders>
            <w:vAlign w:val="bottom"/>
          </w:tcPr>
          <w:p w:rsidRPr="00CF6A74" w:rsidR="00F422EA" w:rsidP="00836A14" w:rsidRDefault="00F422EA" w14:paraId="0AD23AF1" w14:textId="77777777">
            <w:pPr>
              <w:pStyle w:val="Default"/>
              <w:jc w:val="center"/>
            </w:pPr>
          </w:p>
        </w:tc>
        <w:tc>
          <w:tcPr>
            <w:tcW w:w="1170" w:type="dxa"/>
            <w:tcBorders>
              <w:top w:val="single" w:color="auto" w:sz="4" w:space="0"/>
              <w:left w:val="nil"/>
              <w:bottom w:val="nil"/>
              <w:right w:val="nil"/>
            </w:tcBorders>
            <w:vAlign w:val="bottom"/>
          </w:tcPr>
          <w:p w:rsidRPr="00CF6A74" w:rsidR="00F422EA" w:rsidP="00836A14" w:rsidRDefault="00F422EA" w14:paraId="3E2BF11D" w14:textId="77777777">
            <w:pPr>
              <w:pStyle w:val="Default"/>
              <w:jc w:val="center"/>
            </w:pPr>
          </w:p>
        </w:tc>
        <w:tc>
          <w:tcPr>
            <w:tcW w:w="1468" w:type="dxa"/>
            <w:tcBorders>
              <w:top w:val="single" w:color="auto" w:sz="4" w:space="0"/>
              <w:left w:val="nil"/>
              <w:bottom w:val="nil"/>
              <w:right w:val="nil"/>
            </w:tcBorders>
            <w:vAlign w:val="bottom"/>
          </w:tcPr>
          <w:p w:rsidRPr="00CF6A74" w:rsidR="00F422EA" w:rsidP="00836A14" w:rsidRDefault="00F422EA" w14:paraId="36CDBCE7" w14:textId="77777777">
            <w:pPr>
              <w:pStyle w:val="Default"/>
              <w:jc w:val="center"/>
            </w:pPr>
          </w:p>
        </w:tc>
      </w:tr>
      <w:tr w:rsidRPr="00CF6A74" w:rsidR="00F422EA" w:rsidTr="00483695" w14:paraId="1667099A" w14:textId="77777777">
        <w:trPr>
          <w:trHeight w:val="91"/>
        </w:trPr>
        <w:tc>
          <w:tcPr>
            <w:tcW w:w="3888" w:type="dxa"/>
            <w:vAlign w:val="bottom"/>
          </w:tcPr>
          <w:p w:rsidRPr="00CF6A74" w:rsidR="00F422EA" w:rsidP="00836A14" w:rsidRDefault="00F422EA" w14:paraId="353608DC" w14:textId="77777777">
            <w:pPr>
              <w:pStyle w:val="Default"/>
            </w:pPr>
          </w:p>
        </w:tc>
        <w:tc>
          <w:tcPr>
            <w:tcW w:w="1350" w:type="dxa"/>
            <w:vAlign w:val="bottom"/>
          </w:tcPr>
          <w:p w:rsidRPr="00CF6A74" w:rsidR="00F422EA" w:rsidP="00836A14" w:rsidRDefault="00F422EA" w14:paraId="74FEA1C8" w14:textId="77777777">
            <w:pPr>
              <w:pStyle w:val="Default"/>
              <w:jc w:val="center"/>
            </w:pPr>
          </w:p>
        </w:tc>
        <w:tc>
          <w:tcPr>
            <w:tcW w:w="1260" w:type="dxa"/>
            <w:vAlign w:val="bottom"/>
          </w:tcPr>
          <w:p w:rsidRPr="00CF6A74" w:rsidR="00F422EA" w:rsidP="00836A14" w:rsidRDefault="00F422EA" w14:paraId="679168E5" w14:textId="77777777">
            <w:pPr>
              <w:pStyle w:val="Default"/>
              <w:jc w:val="center"/>
            </w:pPr>
          </w:p>
        </w:tc>
        <w:tc>
          <w:tcPr>
            <w:tcW w:w="1170" w:type="dxa"/>
            <w:vAlign w:val="bottom"/>
          </w:tcPr>
          <w:p w:rsidRPr="00CF6A74" w:rsidR="00F422EA" w:rsidP="00836A14" w:rsidRDefault="00F422EA" w14:paraId="5072011E" w14:textId="77777777">
            <w:pPr>
              <w:pStyle w:val="Default"/>
              <w:jc w:val="center"/>
            </w:pPr>
          </w:p>
        </w:tc>
        <w:tc>
          <w:tcPr>
            <w:tcW w:w="1468" w:type="dxa"/>
            <w:vAlign w:val="bottom"/>
          </w:tcPr>
          <w:p w:rsidRPr="00CF6A74" w:rsidR="00F422EA" w:rsidP="00836A14" w:rsidRDefault="00F422EA" w14:paraId="40A1B344" w14:textId="77777777">
            <w:pPr>
              <w:pStyle w:val="Default"/>
              <w:jc w:val="center"/>
            </w:pPr>
          </w:p>
        </w:tc>
      </w:tr>
      <w:tr w:rsidRPr="00CF6A74" w:rsidR="00F422EA" w:rsidTr="00483695" w14:paraId="04C41E74" w14:textId="77777777">
        <w:trPr>
          <w:trHeight w:val="91"/>
        </w:trPr>
        <w:tc>
          <w:tcPr>
            <w:tcW w:w="3888" w:type="dxa"/>
            <w:vAlign w:val="bottom"/>
          </w:tcPr>
          <w:p w:rsidRPr="00CF6A74" w:rsidR="00F422EA" w:rsidP="00836A14" w:rsidRDefault="00F422EA" w14:paraId="09E820E1" w14:textId="77777777">
            <w:pPr>
              <w:pStyle w:val="Default"/>
            </w:pPr>
          </w:p>
        </w:tc>
        <w:tc>
          <w:tcPr>
            <w:tcW w:w="1350" w:type="dxa"/>
            <w:vAlign w:val="bottom"/>
          </w:tcPr>
          <w:p w:rsidRPr="00CF6A74" w:rsidR="00F422EA" w:rsidP="00836A14" w:rsidRDefault="00F422EA" w14:paraId="2942199A" w14:textId="77777777">
            <w:pPr>
              <w:pStyle w:val="Default"/>
              <w:jc w:val="center"/>
            </w:pPr>
          </w:p>
        </w:tc>
        <w:tc>
          <w:tcPr>
            <w:tcW w:w="1260" w:type="dxa"/>
            <w:vAlign w:val="bottom"/>
          </w:tcPr>
          <w:p w:rsidRPr="00CF6A74" w:rsidR="00F422EA" w:rsidP="00836A14" w:rsidRDefault="00F422EA" w14:paraId="67DCF5D2" w14:textId="77777777">
            <w:pPr>
              <w:pStyle w:val="Default"/>
              <w:jc w:val="center"/>
            </w:pPr>
          </w:p>
        </w:tc>
        <w:tc>
          <w:tcPr>
            <w:tcW w:w="1170" w:type="dxa"/>
            <w:vAlign w:val="bottom"/>
          </w:tcPr>
          <w:p w:rsidRPr="00CF6A74" w:rsidR="00F422EA" w:rsidP="00836A14" w:rsidRDefault="00F422EA" w14:paraId="22CF6111" w14:textId="77777777">
            <w:pPr>
              <w:pStyle w:val="Default"/>
              <w:jc w:val="center"/>
            </w:pPr>
          </w:p>
        </w:tc>
        <w:tc>
          <w:tcPr>
            <w:tcW w:w="1468" w:type="dxa"/>
            <w:vAlign w:val="bottom"/>
          </w:tcPr>
          <w:p w:rsidRPr="00CF6A74" w:rsidR="00F422EA" w:rsidP="00836A14" w:rsidRDefault="00F422EA" w14:paraId="08CB929C" w14:textId="77777777">
            <w:pPr>
              <w:pStyle w:val="Default"/>
              <w:jc w:val="center"/>
            </w:pPr>
          </w:p>
        </w:tc>
      </w:tr>
      <w:tr w:rsidRPr="00CF6A74" w:rsidR="00F422EA" w:rsidTr="00483695" w14:paraId="5CD62ADA" w14:textId="77777777">
        <w:trPr>
          <w:trHeight w:val="91"/>
        </w:trPr>
        <w:tc>
          <w:tcPr>
            <w:tcW w:w="3888" w:type="dxa"/>
            <w:vAlign w:val="bottom"/>
          </w:tcPr>
          <w:p w:rsidRPr="00CF6A74" w:rsidR="00F422EA" w:rsidP="00836A14" w:rsidRDefault="00F422EA" w14:paraId="72D0E8F5" w14:textId="77777777">
            <w:pPr>
              <w:pStyle w:val="Default"/>
            </w:pPr>
          </w:p>
        </w:tc>
        <w:tc>
          <w:tcPr>
            <w:tcW w:w="1350" w:type="dxa"/>
            <w:vAlign w:val="bottom"/>
          </w:tcPr>
          <w:p w:rsidRPr="00CF6A74" w:rsidR="00F422EA" w:rsidP="00836A14" w:rsidRDefault="00F422EA" w14:paraId="5385EE46" w14:textId="77777777">
            <w:pPr>
              <w:pStyle w:val="Default"/>
              <w:jc w:val="center"/>
            </w:pPr>
          </w:p>
        </w:tc>
        <w:tc>
          <w:tcPr>
            <w:tcW w:w="1260" w:type="dxa"/>
            <w:vAlign w:val="bottom"/>
          </w:tcPr>
          <w:p w:rsidRPr="00CF6A74" w:rsidR="00F422EA" w:rsidP="00836A14" w:rsidRDefault="00F422EA" w14:paraId="5412C33A" w14:textId="77777777">
            <w:pPr>
              <w:pStyle w:val="Default"/>
              <w:jc w:val="center"/>
            </w:pPr>
          </w:p>
        </w:tc>
        <w:tc>
          <w:tcPr>
            <w:tcW w:w="1170" w:type="dxa"/>
            <w:vAlign w:val="bottom"/>
          </w:tcPr>
          <w:p w:rsidRPr="00CF6A74" w:rsidR="00F422EA" w:rsidP="00836A14" w:rsidRDefault="00F422EA" w14:paraId="6ED87311" w14:textId="77777777">
            <w:pPr>
              <w:pStyle w:val="Default"/>
              <w:jc w:val="center"/>
            </w:pPr>
          </w:p>
        </w:tc>
        <w:tc>
          <w:tcPr>
            <w:tcW w:w="1468" w:type="dxa"/>
            <w:vAlign w:val="bottom"/>
          </w:tcPr>
          <w:p w:rsidRPr="00CF6A74" w:rsidR="00F422EA" w:rsidP="00836A14" w:rsidRDefault="00F422EA" w14:paraId="00C33BB4" w14:textId="77777777">
            <w:pPr>
              <w:pStyle w:val="Default"/>
              <w:jc w:val="center"/>
            </w:pPr>
          </w:p>
        </w:tc>
      </w:tr>
      <w:tr w:rsidRPr="00CF6A74" w:rsidR="00F422EA" w:rsidTr="00836A14" w14:paraId="340CF746" w14:textId="77777777">
        <w:trPr>
          <w:trHeight w:val="91"/>
        </w:trPr>
        <w:tc>
          <w:tcPr>
            <w:tcW w:w="3888" w:type="dxa"/>
            <w:vAlign w:val="bottom"/>
            <w:hideMark/>
          </w:tcPr>
          <w:p w:rsidRPr="00CF6A74" w:rsidR="00F422EA" w:rsidP="00836A14" w:rsidRDefault="00F422EA" w14:paraId="1F36CB75" w14:textId="77777777">
            <w:pPr>
              <w:pStyle w:val="Default"/>
            </w:pPr>
          </w:p>
        </w:tc>
        <w:tc>
          <w:tcPr>
            <w:tcW w:w="1350" w:type="dxa"/>
            <w:vAlign w:val="bottom"/>
            <w:hideMark/>
          </w:tcPr>
          <w:p w:rsidRPr="00CF6A74" w:rsidR="00F422EA" w:rsidP="00836A14" w:rsidRDefault="00F422EA" w14:paraId="142819C7" w14:textId="77777777">
            <w:pPr>
              <w:pStyle w:val="Default"/>
              <w:jc w:val="center"/>
            </w:pPr>
            <w:r w:rsidRPr="00CF6A74">
              <w:t>1,</w:t>
            </w:r>
            <w:r w:rsidR="00C7320A">
              <w:t>134</w:t>
            </w:r>
          </w:p>
        </w:tc>
        <w:tc>
          <w:tcPr>
            <w:tcW w:w="1260" w:type="dxa"/>
            <w:vAlign w:val="bottom"/>
            <w:hideMark/>
          </w:tcPr>
          <w:p w:rsidRPr="00CF6A74" w:rsidR="00F422EA" w:rsidP="00836A14" w:rsidRDefault="00F422EA" w14:paraId="6171ABB3" w14:textId="77777777">
            <w:pPr>
              <w:pStyle w:val="Default"/>
              <w:jc w:val="center"/>
            </w:pPr>
            <w:r w:rsidRPr="00CF6A74">
              <w:t xml:space="preserve">      0.02</w:t>
            </w:r>
          </w:p>
        </w:tc>
        <w:tc>
          <w:tcPr>
            <w:tcW w:w="1170" w:type="dxa"/>
            <w:vAlign w:val="bottom"/>
            <w:hideMark/>
          </w:tcPr>
          <w:p w:rsidRPr="00CF6A74" w:rsidR="00F422EA" w:rsidP="00836A14" w:rsidRDefault="00F422EA" w14:paraId="60D4EC02" w14:textId="77777777">
            <w:pPr>
              <w:pStyle w:val="Default"/>
              <w:jc w:val="center"/>
            </w:pPr>
            <w:r w:rsidRPr="00CF6A74">
              <w:t>0.25</w:t>
            </w:r>
          </w:p>
        </w:tc>
        <w:tc>
          <w:tcPr>
            <w:tcW w:w="1468" w:type="dxa"/>
            <w:vAlign w:val="bottom"/>
            <w:hideMark/>
          </w:tcPr>
          <w:p w:rsidRPr="00CF6A74" w:rsidR="00F422EA" w:rsidP="00836A14" w:rsidRDefault="00F422EA" w14:paraId="636EFDD6" w14:textId="77777777">
            <w:pPr>
              <w:pStyle w:val="Default"/>
              <w:jc w:val="center"/>
              <w:rPr>
                <w:b/>
              </w:rPr>
            </w:pPr>
            <w:r w:rsidRPr="00CF6A74">
              <w:rPr>
                <w:b/>
              </w:rPr>
              <w:t xml:space="preserve">      </w:t>
            </w:r>
            <w:r w:rsidR="00C7320A">
              <w:rPr>
                <w:b/>
              </w:rPr>
              <w:t>6</w:t>
            </w:r>
          </w:p>
        </w:tc>
      </w:tr>
      <w:tr w:rsidRPr="00CF6A74" w:rsidR="00F422EA" w:rsidTr="00483695" w14:paraId="75BD624F" w14:textId="77777777">
        <w:trPr>
          <w:trHeight w:val="91"/>
        </w:trPr>
        <w:tc>
          <w:tcPr>
            <w:tcW w:w="3888" w:type="dxa"/>
            <w:vAlign w:val="bottom"/>
          </w:tcPr>
          <w:p w:rsidRPr="00CF6A74" w:rsidR="00F422EA" w:rsidP="00836A14" w:rsidRDefault="00F422EA" w14:paraId="70770DEC" w14:textId="77777777">
            <w:pPr>
              <w:pStyle w:val="Default"/>
            </w:pPr>
          </w:p>
        </w:tc>
        <w:tc>
          <w:tcPr>
            <w:tcW w:w="1350" w:type="dxa"/>
            <w:vAlign w:val="bottom"/>
          </w:tcPr>
          <w:p w:rsidRPr="00CF6A74" w:rsidR="00F422EA" w:rsidP="00836A14" w:rsidRDefault="00F422EA" w14:paraId="225DFA3E" w14:textId="77777777">
            <w:pPr>
              <w:pStyle w:val="Default"/>
              <w:jc w:val="center"/>
            </w:pPr>
          </w:p>
        </w:tc>
        <w:tc>
          <w:tcPr>
            <w:tcW w:w="1260" w:type="dxa"/>
            <w:vAlign w:val="bottom"/>
          </w:tcPr>
          <w:p w:rsidRPr="00CF6A74" w:rsidR="00F422EA" w:rsidP="00836A14" w:rsidRDefault="00F422EA" w14:paraId="0A55D865" w14:textId="77777777">
            <w:pPr>
              <w:pStyle w:val="Default"/>
              <w:jc w:val="center"/>
            </w:pPr>
          </w:p>
        </w:tc>
        <w:tc>
          <w:tcPr>
            <w:tcW w:w="1170" w:type="dxa"/>
            <w:vAlign w:val="bottom"/>
          </w:tcPr>
          <w:p w:rsidRPr="00CF6A74" w:rsidR="00F422EA" w:rsidP="00836A14" w:rsidRDefault="00F422EA" w14:paraId="1A5B5331" w14:textId="77777777">
            <w:pPr>
              <w:pStyle w:val="Default"/>
              <w:jc w:val="center"/>
            </w:pPr>
          </w:p>
        </w:tc>
        <w:tc>
          <w:tcPr>
            <w:tcW w:w="1468" w:type="dxa"/>
            <w:vAlign w:val="bottom"/>
          </w:tcPr>
          <w:p w:rsidRPr="00CF6A74" w:rsidR="00F422EA" w:rsidP="00836A14" w:rsidRDefault="00F422EA" w14:paraId="3C9330A1" w14:textId="77777777">
            <w:pPr>
              <w:pStyle w:val="Default"/>
              <w:jc w:val="center"/>
            </w:pPr>
          </w:p>
        </w:tc>
      </w:tr>
      <w:tr w:rsidRPr="00CF6A74" w:rsidR="00F422EA" w:rsidTr="00483695" w14:paraId="59C368BD" w14:textId="77777777">
        <w:trPr>
          <w:trHeight w:val="91"/>
        </w:trPr>
        <w:tc>
          <w:tcPr>
            <w:tcW w:w="3888" w:type="dxa"/>
            <w:vAlign w:val="bottom"/>
          </w:tcPr>
          <w:p w:rsidRPr="00CF6A74" w:rsidR="00F422EA" w:rsidP="00836A14" w:rsidRDefault="00F422EA" w14:paraId="7D715806" w14:textId="77777777">
            <w:pPr>
              <w:pStyle w:val="Default"/>
            </w:pPr>
          </w:p>
        </w:tc>
        <w:tc>
          <w:tcPr>
            <w:tcW w:w="1350" w:type="dxa"/>
            <w:vAlign w:val="bottom"/>
          </w:tcPr>
          <w:p w:rsidRPr="00CF6A74" w:rsidR="00F422EA" w:rsidP="00836A14" w:rsidRDefault="00F422EA" w14:paraId="004ACA9B" w14:textId="77777777">
            <w:pPr>
              <w:pStyle w:val="Default"/>
              <w:jc w:val="center"/>
            </w:pPr>
          </w:p>
        </w:tc>
        <w:tc>
          <w:tcPr>
            <w:tcW w:w="1260" w:type="dxa"/>
            <w:vAlign w:val="bottom"/>
          </w:tcPr>
          <w:p w:rsidRPr="00CF6A74" w:rsidR="00F422EA" w:rsidP="00836A14" w:rsidRDefault="00F422EA" w14:paraId="504B497D" w14:textId="77777777">
            <w:pPr>
              <w:pStyle w:val="Default"/>
              <w:jc w:val="center"/>
            </w:pPr>
          </w:p>
        </w:tc>
        <w:tc>
          <w:tcPr>
            <w:tcW w:w="1170" w:type="dxa"/>
            <w:vAlign w:val="bottom"/>
          </w:tcPr>
          <w:p w:rsidRPr="00CF6A74" w:rsidR="00F422EA" w:rsidP="00836A14" w:rsidRDefault="00F422EA" w14:paraId="734F2E8E" w14:textId="77777777">
            <w:pPr>
              <w:pStyle w:val="Default"/>
              <w:jc w:val="center"/>
            </w:pPr>
          </w:p>
        </w:tc>
        <w:tc>
          <w:tcPr>
            <w:tcW w:w="1468" w:type="dxa"/>
            <w:vAlign w:val="bottom"/>
          </w:tcPr>
          <w:p w:rsidRPr="00CF6A74" w:rsidR="00F422EA" w:rsidP="00836A14" w:rsidRDefault="00F422EA" w14:paraId="3FB9E643" w14:textId="77777777">
            <w:pPr>
              <w:pStyle w:val="Default"/>
              <w:jc w:val="center"/>
            </w:pPr>
          </w:p>
        </w:tc>
      </w:tr>
      <w:tr w:rsidRPr="00CF6A74" w:rsidR="00F422EA" w:rsidTr="00836A14" w14:paraId="6B3F0AC4" w14:textId="77777777">
        <w:trPr>
          <w:trHeight w:val="420"/>
        </w:trPr>
        <w:tc>
          <w:tcPr>
            <w:tcW w:w="9136" w:type="dxa"/>
            <w:gridSpan w:val="5"/>
          </w:tcPr>
          <w:p w:rsidRPr="00CF6A74" w:rsidR="00F422EA" w:rsidP="00333E07" w:rsidRDefault="00F422EA" w14:paraId="3895F0AE" w14:textId="77777777">
            <w:pPr>
              <w:pStyle w:val="Default"/>
            </w:pPr>
          </w:p>
        </w:tc>
      </w:tr>
    </w:tbl>
    <w:p w:rsidRPr="00CF6A74" w:rsidR="009D11FD" w:rsidP="00F422EA" w:rsidRDefault="009D11FD" w14:paraId="6C8CECF3" w14:textId="77777777">
      <w:pPr>
        <w:pStyle w:val="Default"/>
        <w:ind w:firstLine="720"/>
      </w:pPr>
    </w:p>
    <w:p w:rsidRPr="00CF6A74" w:rsidR="009D11FD" w:rsidP="009D11FD" w:rsidRDefault="009D11FD" w14:paraId="756B07E8" w14:textId="77777777">
      <w:pPr>
        <w:pStyle w:val="Default"/>
        <w:rPr>
          <w:b/>
        </w:rPr>
      </w:pPr>
      <w:r w:rsidRPr="00CF6A74">
        <w:rPr>
          <w:b/>
        </w:rPr>
        <w:t xml:space="preserve">Total Burden:  </w:t>
      </w:r>
    </w:p>
    <w:p w:rsidRPr="00CF6A74" w:rsidR="001A6A04" w:rsidP="009D11FD" w:rsidRDefault="001A6A04" w14:paraId="261B4332" w14:textId="77777777">
      <w:pPr>
        <w:pStyle w:val="Default"/>
        <w:rPr>
          <w:b/>
        </w:rPr>
      </w:pPr>
    </w:p>
    <w:p w:rsidRPr="00CF6A74" w:rsidR="001A6A04" w:rsidP="001A6A04" w:rsidRDefault="001A6A04" w14:paraId="7EEDAF00" w14:textId="77777777">
      <w:pPr>
        <w:rPr>
          <w:rFonts w:ascii="Times New Roman" w:hAnsi="Times New Roman"/>
          <w:b/>
        </w:rPr>
      </w:pPr>
      <w:r w:rsidRPr="00CF6A74">
        <w:rPr>
          <w:rFonts w:ascii="Times New Roman" w:hAnsi="Times New Roman"/>
          <w:b/>
        </w:rPr>
        <w:t>Cost of Hour Burden:</w:t>
      </w:r>
    </w:p>
    <w:p w:rsidRPr="00CF6A74" w:rsidR="001A6A04" w:rsidP="001A6A04" w:rsidRDefault="001A6A04" w14:paraId="7F5F8B08" w14:textId="77777777">
      <w:pPr>
        <w:rPr>
          <w:rFonts w:ascii="Times New Roman" w:hAnsi="Times New Roman"/>
          <w:b/>
        </w:rPr>
      </w:pPr>
    </w:p>
    <w:p w:rsidRPr="00CF6A74" w:rsidR="001A6A04" w:rsidP="001A6A04" w:rsidRDefault="0024398B" w14:paraId="0F65B1D0" w14:textId="2DC32323">
      <w:pPr>
        <w:rPr>
          <w:rFonts w:ascii="Times New Roman" w:hAnsi="Times New Roman"/>
          <w:b/>
        </w:rPr>
      </w:pPr>
      <w:r>
        <w:rPr>
          <w:rFonts w:ascii="Times New Roman" w:hAnsi="Times New Roman"/>
          <w:b/>
        </w:rPr>
        <w:t>292</w:t>
      </w:r>
      <w:r w:rsidR="007F469D">
        <w:rPr>
          <w:rFonts w:ascii="Times New Roman" w:hAnsi="Times New Roman"/>
          <w:b/>
        </w:rPr>
        <w:t xml:space="preserve"> x $114 = $</w:t>
      </w:r>
      <w:r>
        <w:rPr>
          <w:rFonts w:ascii="Times New Roman" w:hAnsi="Times New Roman"/>
          <w:b/>
        </w:rPr>
        <w:t>33,288</w:t>
      </w:r>
    </w:p>
    <w:p w:rsidRPr="00CF6A74" w:rsidR="001A6A04" w:rsidP="001A6A04" w:rsidRDefault="001A6A04" w14:paraId="4B632E70" w14:textId="77777777">
      <w:pPr>
        <w:rPr>
          <w:rFonts w:ascii="Times New Roman" w:hAnsi="Times New Roman"/>
        </w:rPr>
      </w:pPr>
    </w:p>
    <w:p w:rsidRPr="0064167F" w:rsidR="00623F31" w:rsidP="00623F31" w:rsidRDefault="00623F31" w14:paraId="36F9492B" w14:textId="4C1D2FB0">
      <w:pPr>
        <w:rPr>
          <w:rFonts w:ascii="Times New Roman" w:hAnsi="Times New Roman"/>
        </w:rPr>
      </w:pPr>
      <w:r w:rsidRPr="0064167F">
        <w:rPr>
          <w:rFonts w:ascii="Times New Roman" w:hAnsi="Times New Roman"/>
        </w:rPr>
        <w:t>To estimate wages</w:t>
      </w:r>
      <w:r w:rsidR="00FD5C04">
        <w:rPr>
          <w:rFonts w:ascii="Times New Roman" w:hAnsi="Times New Roman"/>
        </w:rPr>
        <w:t>,</w:t>
      </w:r>
      <w:r w:rsidRPr="0064167F">
        <w:rPr>
          <w:rFonts w:ascii="Times New Roman" w:hAnsi="Times New Roman"/>
        </w:rPr>
        <w:t xml:space="preserve"> we reviewed May 2018 data for wages (by industry and occupation) from the U.S. Bureau of Labor Statistics (BLS) for credit intermediation and related activities excluding </w:t>
      </w:r>
      <w:proofErr w:type="spellStart"/>
      <w:r w:rsidRPr="0064167F">
        <w:rPr>
          <w:rFonts w:ascii="Times New Roman" w:hAnsi="Times New Roman"/>
        </w:rPr>
        <w:t>nondepository</w:t>
      </w:r>
      <w:proofErr w:type="spellEnd"/>
      <w:r w:rsidRPr="0064167F">
        <w:rPr>
          <w:rFonts w:ascii="Times New Roman" w:hAnsi="Times New Roman"/>
        </w:rPr>
        <w:t xml:space="preserve"> credit intermediaries (NAICS 5220A1). </w:t>
      </w:r>
      <w:r>
        <w:rPr>
          <w:rFonts w:ascii="Times New Roman" w:hAnsi="Times New Roman"/>
        </w:rPr>
        <w:t xml:space="preserve"> </w:t>
      </w:r>
      <w:r w:rsidRPr="0064167F">
        <w:rPr>
          <w:rFonts w:ascii="Times New Roman" w:hAnsi="Times New Roman"/>
        </w:rPr>
        <w:t xml:space="preserve">To estimate compensation costs associated with the rule, we </w:t>
      </w:r>
      <w:r w:rsidRPr="002A1E23">
        <w:rPr>
          <w:rFonts w:ascii="Times New Roman" w:hAnsi="Times New Roman"/>
        </w:rPr>
        <w:t xml:space="preserve">use </w:t>
      </w:r>
      <w:r w:rsidRPr="002A1E23">
        <w:rPr>
          <w:rFonts w:ascii="Times New Roman" w:hAnsi="Times New Roman"/>
          <w:bCs/>
        </w:rPr>
        <w:t>$114</w:t>
      </w:r>
      <w:r w:rsidRPr="0064167F">
        <w:rPr>
          <w:rFonts w:ascii="Times New Roman" w:hAnsi="Times New Roman"/>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rsidRPr="00CF6A74" w:rsidR="00EA17EC" w:rsidP="009421F9" w:rsidRDefault="001A6A04" w14:paraId="774CEE48" w14:textId="3227BABA">
      <w:pPr>
        <w:rPr>
          <w:rFonts w:ascii="Times New Roman" w:hAnsi="Times New Roman"/>
        </w:rPr>
      </w:pPr>
      <w:r w:rsidRPr="00CF6A74">
        <w:rPr>
          <w:rFonts w:ascii="Times New Roman" w:hAnsi="Times New Roman"/>
        </w:rPr>
        <w:t xml:space="preserve"> </w:t>
      </w:r>
      <w:r w:rsidRPr="00CF6A74" w:rsidR="007800F7">
        <w:rPr>
          <w:rFonts w:ascii="Times New Roman" w:hAnsi="Times New Roman"/>
        </w:rPr>
        <w:tab/>
      </w:r>
    </w:p>
    <w:p w:rsidRPr="00CF6A74" w:rsidR="00EA17EC" w:rsidP="00373ED8" w:rsidRDefault="00EA17EC" w14:paraId="5D5E34AB" w14:textId="77777777">
      <w:pPr>
        <w:tabs>
          <w:tab w:val="left" w:pos="-1440"/>
        </w:tabs>
        <w:ind w:left="720" w:hanging="720"/>
        <w:rPr>
          <w:rFonts w:ascii="Times New Roman" w:hAnsi="Times New Roman"/>
          <w:b/>
          <w:i/>
        </w:rPr>
      </w:pPr>
      <w:r w:rsidRPr="00CF6A74">
        <w:rPr>
          <w:rFonts w:ascii="Times New Roman" w:hAnsi="Times New Roman"/>
          <w:b/>
          <w:i/>
        </w:rPr>
        <w:t>13.</w:t>
      </w:r>
      <w:r w:rsidRPr="00CF6A74">
        <w:rPr>
          <w:rFonts w:ascii="Times New Roman" w:hAnsi="Times New Roman"/>
          <w:b/>
          <w:i/>
        </w:rPr>
        <w:tab/>
        <w:t>Estimate of annualized costs to respondents:</w:t>
      </w:r>
    </w:p>
    <w:p w:rsidRPr="00CF6A74" w:rsidR="00EA17EC" w:rsidP="00373ED8" w:rsidRDefault="00EA17EC" w14:paraId="02176F59" w14:textId="77777777">
      <w:pPr>
        <w:ind w:firstLine="720"/>
        <w:rPr>
          <w:rFonts w:ascii="Times New Roman" w:hAnsi="Times New Roman"/>
        </w:rPr>
      </w:pPr>
    </w:p>
    <w:p w:rsidRPr="00CF6A74" w:rsidR="00EA17EC" w:rsidP="00373ED8" w:rsidRDefault="00EA17EC" w14:paraId="58175A09" w14:textId="77777777">
      <w:pPr>
        <w:ind w:firstLine="720"/>
        <w:rPr>
          <w:rFonts w:ascii="Times New Roman" w:hAnsi="Times New Roman"/>
        </w:rPr>
      </w:pPr>
      <w:r w:rsidRPr="00CF6A74">
        <w:rPr>
          <w:rFonts w:ascii="Times New Roman" w:hAnsi="Times New Roman"/>
        </w:rPr>
        <w:t>None.</w:t>
      </w:r>
    </w:p>
    <w:p w:rsidRPr="00CF6A74" w:rsidR="00EA17EC" w:rsidP="00373ED8" w:rsidRDefault="00EA17EC" w14:paraId="12E5E7A9" w14:textId="77777777">
      <w:pPr>
        <w:rPr>
          <w:rFonts w:ascii="Times New Roman" w:hAnsi="Times New Roman"/>
        </w:rPr>
      </w:pPr>
    </w:p>
    <w:p w:rsidRPr="00CF6A74" w:rsidR="00EA17EC" w:rsidP="00373ED8" w:rsidRDefault="00EA17EC" w14:paraId="18F50774" w14:textId="77777777">
      <w:pPr>
        <w:rPr>
          <w:rFonts w:ascii="Times New Roman" w:hAnsi="Times New Roman"/>
          <w:b/>
          <w:i/>
        </w:rPr>
      </w:pPr>
      <w:r w:rsidRPr="00CF6A74">
        <w:rPr>
          <w:rFonts w:ascii="Times New Roman" w:hAnsi="Times New Roman"/>
          <w:b/>
          <w:i/>
        </w:rPr>
        <w:t>14.  Estimate of annualized costs to the government:</w:t>
      </w:r>
    </w:p>
    <w:p w:rsidRPr="00CF6A74" w:rsidR="00EA17EC" w:rsidP="00373ED8" w:rsidRDefault="00EA17EC" w14:paraId="0B2BA471" w14:textId="77777777">
      <w:pPr>
        <w:rPr>
          <w:rFonts w:ascii="Times New Roman" w:hAnsi="Times New Roman"/>
        </w:rPr>
      </w:pPr>
    </w:p>
    <w:p w:rsidRPr="00CF6A74" w:rsidR="00EA17EC" w:rsidP="00373ED8" w:rsidRDefault="00EA17EC" w14:paraId="2450387A" w14:textId="77777777">
      <w:pPr>
        <w:ind w:firstLine="720"/>
        <w:rPr>
          <w:rFonts w:ascii="Times New Roman" w:hAnsi="Times New Roman"/>
        </w:rPr>
      </w:pPr>
      <w:r w:rsidRPr="00CF6A74">
        <w:rPr>
          <w:rFonts w:ascii="Times New Roman" w:hAnsi="Times New Roman"/>
        </w:rPr>
        <w:t>None.</w:t>
      </w:r>
    </w:p>
    <w:p w:rsidRPr="00CF6A74" w:rsidR="00EA17EC" w:rsidP="00373ED8" w:rsidRDefault="00EA17EC" w14:paraId="3493675A" w14:textId="77777777">
      <w:pPr>
        <w:rPr>
          <w:rFonts w:ascii="Times New Roman" w:hAnsi="Times New Roman"/>
        </w:rPr>
      </w:pPr>
    </w:p>
    <w:p w:rsidRPr="00CF6A74" w:rsidR="00EA17EC" w:rsidP="00373ED8" w:rsidRDefault="00EA17EC" w14:paraId="15F0C908" w14:textId="77777777">
      <w:pPr>
        <w:tabs>
          <w:tab w:val="left" w:pos="-1440"/>
        </w:tabs>
        <w:ind w:left="720" w:hanging="720"/>
        <w:rPr>
          <w:rFonts w:ascii="Times New Roman" w:hAnsi="Times New Roman"/>
          <w:b/>
          <w:i/>
        </w:rPr>
      </w:pPr>
      <w:r w:rsidRPr="00CF6A74">
        <w:rPr>
          <w:rFonts w:ascii="Times New Roman" w:hAnsi="Times New Roman"/>
          <w:b/>
          <w:i/>
        </w:rPr>
        <w:t>15.</w:t>
      </w:r>
      <w:r w:rsidRPr="00CF6A74">
        <w:rPr>
          <w:rFonts w:ascii="Times New Roman" w:hAnsi="Times New Roman"/>
          <w:b/>
          <w:i/>
        </w:rPr>
        <w:tab/>
        <w:t>Changes in burden:</w:t>
      </w:r>
    </w:p>
    <w:p w:rsidRPr="00CF6A74" w:rsidR="00E17ED0" w:rsidP="00373ED8" w:rsidRDefault="00E17ED0" w14:paraId="515CE982" w14:textId="77777777">
      <w:pPr>
        <w:tabs>
          <w:tab w:val="left" w:pos="-1440"/>
        </w:tabs>
        <w:ind w:left="720" w:hanging="720"/>
        <w:rPr>
          <w:rFonts w:ascii="Times New Roman" w:hAnsi="Times New Roman"/>
          <w:u w:val="single"/>
        </w:rPr>
      </w:pPr>
    </w:p>
    <w:p w:rsidR="00E17ED0" w:rsidP="00E17ED0" w:rsidRDefault="0024398B" w14:paraId="74770381" w14:textId="77777777">
      <w:pPr>
        <w:tabs>
          <w:tab w:val="left" w:pos="-1440"/>
        </w:tabs>
        <w:ind w:left="720"/>
        <w:rPr>
          <w:rFonts w:ascii="Times New Roman" w:hAnsi="Times New Roman"/>
        </w:rPr>
      </w:pPr>
      <w:r>
        <w:rPr>
          <w:rFonts w:ascii="Times New Roman" w:hAnsi="Times New Roman"/>
        </w:rPr>
        <w:t>Prior Burden:  19,946</w:t>
      </w:r>
    </w:p>
    <w:p w:rsidR="0024398B" w:rsidP="00E17ED0" w:rsidRDefault="0024398B" w14:paraId="14CE5F8E" w14:textId="77777777">
      <w:pPr>
        <w:tabs>
          <w:tab w:val="left" w:pos="-1440"/>
        </w:tabs>
        <w:ind w:left="720"/>
        <w:rPr>
          <w:rFonts w:ascii="Times New Roman" w:hAnsi="Times New Roman"/>
        </w:rPr>
      </w:pPr>
      <w:r>
        <w:rPr>
          <w:rFonts w:ascii="Times New Roman" w:hAnsi="Times New Roman"/>
        </w:rPr>
        <w:t>Current Burden:  292</w:t>
      </w:r>
    </w:p>
    <w:p w:rsidR="0024398B" w:rsidP="00E17ED0" w:rsidRDefault="0024398B" w14:paraId="4C348F72" w14:textId="77777777">
      <w:pPr>
        <w:tabs>
          <w:tab w:val="left" w:pos="-1440"/>
        </w:tabs>
        <w:ind w:left="720"/>
        <w:rPr>
          <w:rFonts w:ascii="Times New Roman" w:hAnsi="Times New Roman"/>
        </w:rPr>
      </w:pPr>
      <w:r>
        <w:rPr>
          <w:rFonts w:ascii="Times New Roman" w:hAnsi="Times New Roman"/>
        </w:rPr>
        <w:t>Difference:  -19,654</w:t>
      </w:r>
    </w:p>
    <w:p w:rsidR="0024398B" w:rsidP="00E17ED0" w:rsidRDefault="0024398B" w14:paraId="176FDF7C" w14:textId="77777777">
      <w:pPr>
        <w:tabs>
          <w:tab w:val="left" w:pos="-1440"/>
        </w:tabs>
        <w:ind w:left="720"/>
        <w:rPr>
          <w:rFonts w:ascii="Times New Roman" w:hAnsi="Times New Roman"/>
        </w:rPr>
      </w:pPr>
    </w:p>
    <w:p w:rsidRPr="00CF6A74" w:rsidR="0024398B" w:rsidP="00E17ED0" w:rsidRDefault="0024398B" w14:paraId="39DD4E12" w14:textId="77777777">
      <w:pPr>
        <w:tabs>
          <w:tab w:val="left" w:pos="-1440"/>
        </w:tabs>
        <w:ind w:left="720"/>
        <w:rPr>
          <w:rFonts w:ascii="Times New Roman" w:hAnsi="Times New Roman"/>
        </w:rPr>
      </w:pPr>
      <w:r w:rsidRPr="0024398B">
        <w:rPr>
          <w:rFonts w:ascii="Times New Roman" w:hAnsi="Times New Roman"/>
        </w:rPr>
        <w:t>The reduction in burden is due to the reduction in the number of regulated entities and the removal of start-up burden</w:t>
      </w:r>
      <w:r>
        <w:rPr>
          <w:rFonts w:ascii="Times New Roman" w:hAnsi="Times New Roman"/>
        </w:rPr>
        <w:t xml:space="preserve"> relating to one-time review of legal guidance and training.</w:t>
      </w:r>
    </w:p>
    <w:p w:rsidRPr="00CF6A74" w:rsidR="006A0AE9" w:rsidP="006A0AE9" w:rsidRDefault="006A0AE9" w14:paraId="7A08E0F4" w14:textId="77777777">
      <w:pPr>
        <w:rPr>
          <w:rFonts w:ascii="Times New Roman" w:hAnsi="Times New Roman"/>
          <w:color w:val="000000"/>
        </w:rPr>
      </w:pPr>
    </w:p>
    <w:p w:rsidRPr="00CF6A74" w:rsidR="00EA17EC" w:rsidP="00373ED8" w:rsidRDefault="00EA17EC" w14:paraId="41AAD75E" w14:textId="77777777">
      <w:pPr>
        <w:tabs>
          <w:tab w:val="left" w:pos="-1440"/>
        </w:tabs>
        <w:ind w:left="720" w:hanging="720"/>
        <w:rPr>
          <w:rFonts w:ascii="Times New Roman" w:hAnsi="Times New Roman"/>
          <w:b/>
          <w:i/>
        </w:rPr>
      </w:pPr>
      <w:r w:rsidRPr="00CF6A74">
        <w:rPr>
          <w:rFonts w:ascii="Times New Roman" w:hAnsi="Times New Roman"/>
          <w:b/>
          <w:i/>
        </w:rPr>
        <w:t>16.</w:t>
      </w:r>
      <w:r w:rsidRPr="00CF6A74">
        <w:rPr>
          <w:rFonts w:ascii="Times New Roman" w:hAnsi="Times New Roman"/>
          <w:b/>
          <w:i/>
        </w:rPr>
        <w:tab/>
        <w:t>Information regarding collections whose results are planned to be published for statistical use:</w:t>
      </w:r>
    </w:p>
    <w:p w:rsidRPr="00CF6A74" w:rsidR="00EA17EC" w:rsidP="00373ED8" w:rsidRDefault="00EA17EC" w14:paraId="52150C2F" w14:textId="77777777">
      <w:pPr>
        <w:rPr>
          <w:rFonts w:ascii="Times New Roman" w:hAnsi="Times New Roman"/>
        </w:rPr>
      </w:pPr>
    </w:p>
    <w:p w:rsidRPr="00CF6A74" w:rsidR="00EA17EC" w:rsidP="00373ED8" w:rsidRDefault="00EA17EC" w14:paraId="0C815B84" w14:textId="77777777">
      <w:pPr>
        <w:ind w:firstLine="720"/>
        <w:rPr>
          <w:rFonts w:ascii="Times New Roman" w:hAnsi="Times New Roman"/>
        </w:rPr>
      </w:pPr>
      <w:r w:rsidRPr="00CF6A74">
        <w:rPr>
          <w:rFonts w:ascii="Times New Roman" w:hAnsi="Times New Roman"/>
        </w:rPr>
        <w:t>The OCC has no plans to publish the information for statistical use.</w:t>
      </w:r>
    </w:p>
    <w:p w:rsidRPr="00CF6A74" w:rsidR="00EA17EC" w:rsidP="00373ED8" w:rsidRDefault="00EA17EC" w14:paraId="59A094C5" w14:textId="77777777">
      <w:pPr>
        <w:rPr>
          <w:rFonts w:ascii="Times New Roman" w:hAnsi="Times New Roman"/>
        </w:rPr>
      </w:pPr>
    </w:p>
    <w:p w:rsidRPr="00CF6A74" w:rsidR="00EA17EC" w:rsidP="00373ED8" w:rsidRDefault="00EA17EC" w14:paraId="00781DCA" w14:textId="77777777">
      <w:pPr>
        <w:rPr>
          <w:rFonts w:ascii="Times New Roman" w:hAnsi="Times New Roman"/>
          <w:b/>
          <w:i/>
        </w:rPr>
      </w:pPr>
      <w:r w:rsidRPr="00CF6A74">
        <w:rPr>
          <w:rFonts w:ascii="Times New Roman" w:hAnsi="Times New Roman"/>
          <w:b/>
          <w:i/>
        </w:rPr>
        <w:t>17.</w:t>
      </w:r>
      <w:r w:rsidRPr="00CF6A74">
        <w:rPr>
          <w:rFonts w:ascii="Times New Roman" w:hAnsi="Times New Roman"/>
          <w:b/>
          <w:i/>
        </w:rPr>
        <w:tab/>
        <w:t>Display of expiration date.</w:t>
      </w:r>
    </w:p>
    <w:p w:rsidRPr="00CF6A74" w:rsidR="00EA17EC" w:rsidP="00373ED8" w:rsidRDefault="00EA17EC" w14:paraId="1B1B8828" w14:textId="77777777">
      <w:pPr>
        <w:ind w:firstLine="720"/>
        <w:rPr>
          <w:rFonts w:ascii="Times New Roman" w:hAnsi="Times New Roman"/>
          <w:u w:val="single"/>
        </w:rPr>
      </w:pPr>
    </w:p>
    <w:p w:rsidR="00192769" w:rsidP="00F55FA6" w:rsidRDefault="00EA17EC" w14:paraId="0A431BBC" w14:textId="77777777">
      <w:pPr>
        <w:ind w:firstLine="720"/>
        <w:rPr>
          <w:rFonts w:ascii="Times New Roman" w:hAnsi="Times New Roman"/>
        </w:rPr>
      </w:pPr>
      <w:r w:rsidRPr="00CF6A74">
        <w:rPr>
          <w:rFonts w:ascii="Times New Roman" w:hAnsi="Times New Roman"/>
        </w:rPr>
        <w:t>Not applicable.</w:t>
      </w:r>
    </w:p>
    <w:p w:rsidRPr="00CF6A74" w:rsidR="00817214" w:rsidP="00F55FA6" w:rsidRDefault="00817214" w14:paraId="4B8BB8ED" w14:textId="77777777">
      <w:pPr>
        <w:ind w:firstLine="720"/>
        <w:rPr>
          <w:rFonts w:ascii="Times New Roman" w:hAnsi="Times New Roman"/>
        </w:rPr>
      </w:pPr>
    </w:p>
    <w:p w:rsidRPr="00CF6A74" w:rsidR="00EA17EC" w:rsidP="00373ED8" w:rsidRDefault="00EA17EC" w14:paraId="4A423214" w14:textId="77777777">
      <w:pPr>
        <w:rPr>
          <w:rFonts w:ascii="Times New Roman" w:hAnsi="Times New Roman"/>
          <w:b/>
          <w:i/>
        </w:rPr>
      </w:pPr>
      <w:r w:rsidRPr="00CF6A74">
        <w:rPr>
          <w:rFonts w:ascii="Times New Roman" w:hAnsi="Times New Roman"/>
          <w:b/>
          <w:i/>
        </w:rPr>
        <w:t>18.</w:t>
      </w:r>
      <w:r w:rsidRPr="00CF6A74">
        <w:rPr>
          <w:rFonts w:ascii="Times New Roman" w:hAnsi="Times New Roman"/>
          <w:b/>
          <w:i/>
        </w:rPr>
        <w:tab/>
        <w:t>Exceptions to certification statement.</w:t>
      </w:r>
    </w:p>
    <w:p w:rsidRPr="00CF6A74" w:rsidR="00EA17EC" w:rsidP="00373ED8" w:rsidRDefault="00EA17EC" w14:paraId="6888007B" w14:textId="77777777">
      <w:pPr>
        <w:rPr>
          <w:rFonts w:ascii="Times New Roman" w:hAnsi="Times New Roman"/>
        </w:rPr>
      </w:pPr>
    </w:p>
    <w:p w:rsidRPr="00CF6A74" w:rsidR="00EA17EC" w:rsidP="00373ED8" w:rsidRDefault="00EA17EC" w14:paraId="44875902" w14:textId="77777777">
      <w:pPr>
        <w:ind w:firstLine="720"/>
        <w:rPr>
          <w:rFonts w:ascii="Times New Roman" w:hAnsi="Times New Roman"/>
          <w:u w:val="single"/>
        </w:rPr>
      </w:pPr>
      <w:r w:rsidRPr="00CF6A74">
        <w:rPr>
          <w:rFonts w:ascii="Times New Roman" w:hAnsi="Times New Roman"/>
        </w:rPr>
        <w:t xml:space="preserve">None. </w:t>
      </w:r>
    </w:p>
    <w:p w:rsidRPr="00CF6A74" w:rsidR="00EA17EC" w:rsidP="00373ED8" w:rsidRDefault="00EA17EC" w14:paraId="176E71E7" w14:textId="77777777">
      <w:pPr>
        <w:rPr>
          <w:rFonts w:ascii="Times New Roman" w:hAnsi="Times New Roman"/>
          <w:u w:val="single"/>
        </w:rPr>
      </w:pPr>
    </w:p>
    <w:p w:rsidRPr="00CF6A74" w:rsidR="00EA17EC" w:rsidP="00373ED8" w:rsidRDefault="00EA17EC" w14:paraId="03146C09" w14:textId="77777777">
      <w:pPr>
        <w:tabs>
          <w:tab w:val="left" w:pos="-1440"/>
        </w:tabs>
        <w:ind w:left="720" w:hanging="720"/>
        <w:rPr>
          <w:rFonts w:ascii="Times New Roman" w:hAnsi="Times New Roman"/>
          <w:b/>
          <w:u w:val="single"/>
        </w:rPr>
      </w:pPr>
      <w:r w:rsidRPr="00CF6A74">
        <w:rPr>
          <w:rFonts w:ascii="Times New Roman" w:hAnsi="Times New Roman"/>
          <w:b/>
        </w:rPr>
        <w:t>B.</w:t>
      </w:r>
      <w:r w:rsidRPr="00CF6A74">
        <w:rPr>
          <w:rFonts w:ascii="Times New Roman" w:hAnsi="Times New Roman"/>
          <w:b/>
        </w:rPr>
        <w:tab/>
      </w:r>
      <w:r w:rsidRPr="00CF6A74">
        <w:rPr>
          <w:rFonts w:ascii="Times New Roman" w:hAnsi="Times New Roman"/>
          <w:b/>
          <w:u w:val="single"/>
        </w:rPr>
        <w:t>Collections of Information Employing Statistical Methods.</w:t>
      </w:r>
    </w:p>
    <w:p w:rsidRPr="00CF6A74" w:rsidR="00EA17EC" w:rsidP="00373ED8" w:rsidRDefault="00EA17EC" w14:paraId="418142D3" w14:textId="77777777">
      <w:pPr>
        <w:rPr>
          <w:rFonts w:ascii="Times New Roman" w:hAnsi="Times New Roman"/>
          <w:u w:val="single"/>
        </w:rPr>
      </w:pPr>
    </w:p>
    <w:p w:rsidRPr="00CF6A74" w:rsidR="00EA17EC" w:rsidP="00134BF7" w:rsidRDefault="00EA17EC" w14:paraId="16ED8348" w14:textId="77777777">
      <w:pPr>
        <w:ind w:firstLine="720"/>
        <w:rPr>
          <w:rFonts w:ascii="Times New Roman" w:hAnsi="Times New Roman"/>
        </w:rPr>
      </w:pPr>
      <w:r w:rsidRPr="00CF6A74">
        <w:rPr>
          <w:rFonts w:ascii="Times New Roman" w:hAnsi="Times New Roman"/>
        </w:rPr>
        <w:t>Not applicable.</w:t>
      </w:r>
    </w:p>
    <w:sectPr w:rsidRPr="00CF6A74" w:rsidR="00EA17EC" w:rsidSect="00F01C5E">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4DCF1" w14:textId="77777777" w:rsidR="0049006B" w:rsidRDefault="0049006B">
      <w:r>
        <w:separator/>
      </w:r>
    </w:p>
  </w:endnote>
  <w:endnote w:type="continuationSeparator" w:id="0">
    <w:p w14:paraId="4CD6D00D" w14:textId="77777777" w:rsidR="0049006B" w:rsidRDefault="0049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DDC6C" w14:textId="77777777"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14:paraId="6CDDFD17" w14:textId="77777777" w:rsidR="00721656" w:rsidRDefault="00721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4422A" w14:textId="77777777" w:rsidR="003221A8" w:rsidRDefault="003221A8" w:rsidP="00087F1F">
    <w:pPr>
      <w:pStyle w:val="Footer"/>
      <w:framePr w:wrap="around" w:vAnchor="text" w:hAnchor="margin" w:xAlign="center" w:y="1"/>
      <w:rPr>
        <w:rStyle w:val="PageNumber"/>
      </w:rPr>
    </w:pPr>
  </w:p>
  <w:p w14:paraId="218B428A" w14:textId="77777777" w:rsidR="00721656" w:rsidRPr="003221A8" w:rsidRDefault="00357878" w:rsidP="003221A8">
    <w:pPr>
      <w:pStyle w:val="Footer"/>
      <w:framePr w:wrap="around" w:vAnchor="text" w:hAnchor="margin" w:xAlign="center" w:y="1"/>
      <w:jc w:val="center"/>
      <w:rPr>
        <w:rStyle w:val="PageNumber"/>
        <w:rFonts w:ascii="Times New Roman" w:hAnsi="Times New Roman"/>
      </w:rPr>
    </w:pPr>
    <w:r w:rsidRPr="003221A8">
      <w:rPr>
        <w:rStyle w:val="PageNumber"/>
        <w:rFonts w:ascii="Times New Roman" w:hAnsi="Times New Roman"/>
      </w:rPr>
      <w:fldChar w:fldCharType="begin"/>
    </w:r>
    <w:r w:rsidR="00721656" w:rsidRPr="003221A8">
      <w:rPr>
        <w:rStyle w:val="PageNumber"/>
        <w:rFonts w:ascii="Times New Roman" w:hAnsi="Times New Roman"/>
      </w:rPr>
      <w:instrText xml:space="preserve">PAGE  </w:instrText>
    </w:r>
    <w:r w:rsidRPr="003221A8">
      <w:rPr>
        <w:rStyle w:val="PageNumber"/>
        <w:rFonts w:ascii="Times New Roman" w:hAnsi="Times New Roman"/>
      </w:rPr>
      <w:fldChar w:fldCharType="separate"/>
    </w:r>
    <w:r w:rsidR="008404A9">
      <w:rPr>
        <w:rStyle w:val="PageNumber"/>
        <w:rFonts w:ascii="Times New Roman" w:hAnsi="Times New Roman"/>
        <w:noProof/>
      </w:rPr>
      <w:t>2</w:t>
    </w:r>
    <w:r w:rsidRPr="003221A8">
      <w:rPr>
        <w:rStyle w:val="PageNumber"/>
        <w:rFonts w:ascii="Times New Roman" w:hAnsi="Times New Roman"/>
      </w:rPr>
      <w:fldChar w:fldCharType="end"/>
    </w:r>
  </w:p>
  <w:p w14:paraId="76847694" w14:textId="77777777" w:rsidR="00721656" w:rsidRDefault="00721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A8DAE" w14:textId="77777777" w:rsidR="003221A8" w:rsidRDefault="00322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432B8" w14:textId="77777777" w:rsidR="0049006B" w:rsidRDefault="0049006B">
      <w:r>
        <w:separator/>
      </w:r>
    </w:p>
  </w:footnote>
  <w:footnote w:type="continuationSeparator" w:id="0">
    <w:p w14:paraId="2586B9FD" w14:textId="77777777" w:rsidR="0049006B" w:rsidRDefault="0049006B">
      <w:r>
        <w:continuationSeparator/>
      </w:r>
    </w:p>
  </w:footnote>
  <w:footnote w:id="1">
    <w:p w14:paraId="575AFFC7" w14:textId="77777777" w:rsidR="00BD3805" w:rsidRDefault="00BD3805" w:rsidP="00BD3805">
      <w:pPr>
        <w:pStyle w:val="FootnoteText"/>
      </w:pPr>
      <w:r w:rsidRPr="008B01AF">
        <w:rPr>
          <w:rStyle w:val="FootnoteReference"/>
          <w:vertAlign w:val="superscript"/>
        </w:rPr>
        <w:footnoteRef/>
      </w:r>
      <w:r>
        <w:t xml:space="preserve"> 78 FR 10368 (February 13, 2013)</w:t>
      </w:r>
      <w:r w:rsidR="003E2A93">
        <w:t xml:space="preserve"> (February 2013 Final Rule)</w:t>
      </w:r>
      <w:r>
        <w:t xml:space="preserve"> and 78 FR 78519 (December 26, 2013)</w:t>
      </w:r>
      <w:r w:rsidR="003E2A93">
        <w:t xml:space="preserve"> (December 2013 Final Rule)</w:t>
      </w:r>
      <w:r>
        <w:t>.</w:t>
      </w:r>
    </w:p>
  </w:footnote>
  <w:footnote w:id="2">
    <w:p w14:paraId="5913653C" w14:textId="77777777" w:rsidR="00171270" w:rsidRDefault="00171270">
      <w:pPr>
        <w:pStyle w:val="FootnoteText"/>
      </w:pPr>
      <w:r w:rsidRPr="00171270">
        <w:rPr>
          <w:rStyle w:val="FootnoteReference"/>
          <w:vertAlign w:val="superscript"/>
        </w:rPr>
        <w:footnoteRef/>
      </w:r>
      <w:r>
        <w:t xml:space="preserve"> Totals rounded.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EA994" w14:textId="77777777" w:rsidR="003221A8" w:rsidRDefault="00322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7E798" w14:textId="77777777" w:rsidR="00721656" w:rsidRDefault="00721656"/>
  <w:p w14:paraId="782C7F3E" w14:textId="77777777" w:rsidR="00721656" w:rsidRDefault="00721656">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8F26" w14:textId="77777777" w:rsidR="003221A8" w:rsidRDefault="00322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B60"/>
    <w:multiLevelType w:val="hybridMultilevel"/>
    <w:tmpl w:val="F1FC0A5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6A7A89"/>
    <w:multiLevelType w:val="hybridMultilevel"/>
    <w:tmpl w:val="564070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80641FE"/>
    <w:multiLevelType w:val="hybridMultilevel"/>
    <w:tmpl w:val="CBC4D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0B3481"/>
    <w:multiLevelType w:val="hybridMultilevel"/>
    <w:tmpl w:val="E0C8D9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705212"/>
    <w:multiLevelType w:val="hybridMultilevel"/>
    <w:tmpl w:val="81AAB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34175A"/>
    <w:multiLevelType w:val="hybridMultilevel"/>
    <w:tmpl w:val="23BC6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5422713"/>
    <w:multiLevelType w:val="hybridMultilevel"/>
    <w:tmpl w:val="835E0C36"/>
    <w:lvl w:ilvl="0" w:tplc="E0A0169A">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7"/>
  </w:num>
  <w:num w:numId="3">
    <w:abstractNumId w:val="1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6"/>
  </w:num>
  <w:num w:numId="7">
    <w:abstractNumId w:val="10"/>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6"/>
  </w:num>
  <w:num w:numId="12">
    <w:abstractNumId w:val="9"/>
  </w:num>
  <w:num w:numId="13">
    <w:abstractNumId w:val="4"/>
  </w:num>
  <w:num w:numId="14">
    <w:abstractNumId w:val="11"/>
  </w:num>
  <w:num w:numId="15">
    <w:abstractNumId w:val="0"/>
  </w:num>
  <w:num w:numId="16">
    <w:abstractNumId w:val="8"/>
  </w:num>
  <w:num w:numId="17">
    <w:abstractNumId w:val="5"/>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03C"/>
    <w:rsid w:val="0000014C"/>
    <w:rsid w:val="00001AD7"/>
    <w:rsid w:val="00007350"/>
    <w:rsid w:val="000348F8"/>
    <w:rsid w:val="0006747A"/>
    <w:rsid w:val="00087F1F"/>
    <w:rsid w:val="000915DD"/>
    <w:rsid w:val="000971BE"/>
    <w:rsid w:val="000979FC"/>
    <w:rsid w:val="000A3B00"/>
    <w:rsid w:val="000D602E"/>
    <w:rsid w:val="000E1FD4"/>
    <w:rsid w:val="000E510A"/>
    <w:rsid w:val="00106526"/>
    <w:rsid w:val="00114980"/>
    <w:rsid w:val="00124D1D"/>
    <w:rsid w:val="00127184"/>
    <w:rsid w:val="001332DD"/>
    <w:rsid w:val="001334DF"/>
    <w:rsid w:val="00134BF7"/>
    <w:rsid w:val="00136AC6"/>
    <w:rsid w:val="001403B3"/>
    <w:rsid w:val="0014450E"/>
    <w:rsid w:val="001635C1"/>
    <w:rsid w:val="00164BC1"/>
    <w:rsid w:val="0016712A"/>
    <w:rsid w:val="00171270"/>
    <w:rsid w:val="00186793"/>
    <w:rsid w:val="001924CE"/>
    <w:rsid w:val="00192769"/>
    <w:rsid w:val="001A1BDF"/>
    <w:rsid w:val="001A2CFA"/>
    <w:rsid w:val="001A6A04"/>
    <w:rsid w:val="001B282D"/>
    <w:rsid w:val="001D028F"/>
    <w:rsid w:val="001D6A9B"/>
    <w:rsid w:val="001D7A47"/>
    <w:rsid w:val="001E02AE"/>
    <w:rsid w:val="001E611A"/>
    <w:rsid w:val="00202514"/>
    <w:rsid w:val="00204553"/>
    <w:rsid w:val="0022097C"/>
    <w:rsid w:val="00240373"/>
    <w:rsid w:val="0024398B"/>
    <w:rsid w:val="00294E05"/>
    <w:rsid w:val="002A359A"/>
    <w:rsid w:val="002B6089"/>
    <w:rsid w:val="002B6B40"/>
    <w:rsid w:val="002B6E8E"/>
    <w:rsid w:val="002C47CD"/>
    <w:rsid w:val="002C73B8"/>
    <w:rsid w:val="002D73D8"/>
    <w:rsid w:val="002E0DD5"/>
    <w:rsid w:val="002F549C"/>
    <w:rsid w:val="00301497"/>
    <w:rsid w:val="00305A30"/>
    <w:rsid w:val="00307470"/>
    <w:rsid w:val="00315977"/>
    <w:rsid w:val="003221A8"/>
    <w:rsid w:val="0032536B"/>
    <w:rsid w:val="00331859"/>
    <w:rsid w:val="00333E07"/>
    <w:rsid w:val="003342B6"/>
    <w:rsid w:val="00344D0B"/>
    <w:rsid w:val="0035537C"/>
    <w:rsid w:val="00357878"/>
    <w:rsid w:val="0036427A"/>
    <w:rsid w:val="00373ED8"/>
    <w:rsid w:val="00375B0B"/>
    <w:rsid w:val="00380888"/>
    <w:rsid w:val="00382642"/>
    <w:rsid w:val="00391009"/>
    <w:rsid w:val="003A5AF4"/>
    <w:rsid w:val="003B45B3"/>
    <w:rsid w:val="003C42C2"/>
    <w:rsid w:val="003E2A93"/>
    <w:rsid w:val="003F5D09"/>
    <w:rsid w:val="003F62D1"/>
    <w:rsid w:val="00434E1A"/>
    <w:rsid w:val="004369A4"/>
    <w:rsid w:val="00440C41"/>
    <w:rsid w:val="00442AE0"/>
    <w:rsid w:val="00443E6B"/>
    <w:rsid w:val="004478ED"/>
    <w:rsid w:val="00450D81"/>
    <w:rsid w:val="00464677"/>
    <w:rsid w:val="0046618F"/>
    <w:rsid w:val="00466D6C"/>
    <w:rsid w:val="00467825"/>
    <w:rsid w:val="00477DFB"/>
    <w:rsid w:val="00483695"/>
    <w:rsid w:val="0049006B"/>
    <w:rsid w:val="004915AB"/>
    <w:rsid w:val="00492B27"/>
    <w:rsid w:val="00495B4D"/>
    <w:rsid w:val="004A63EC"/>
    <w:rsid w:val="004B3230"/>
    <w:rsid w:val="004C486D"/>
    <w:rsid w:val="004C718D"/>
    <w:rsid w:val="004D7066"/>
    <w:rsid w:val="00500358"/>
    <w:rsid w:val="005212E2"/>
    <w:rsid w:val="005219C9"/>
    <w:rsid w:val="00531EB9"/>
    <w:rsid w:val="00532978"/>
    <w:rsid w:val="00534D68"/>
    <w:rsid w:val="005812A1"/>
    <w:rsid w:val="00585685"/>
    <w:rsid w:val="0059584D"/>
    <w:rsid w:val="00596A0F"/>
    <w:rsid w:val="005A3EAC"/>
    <w:rsid w:val="005A6600"/>
    <w:rsid w:val="005A6A67"/>
    <w:rsid w:val="005B15B3"/>
    <w:rsid w:val="005B4065"/>
    <w:rsid w:val="005C1510"/>
    <w:rsid w:val="005D017A"/>
    <w:rsid w:val="005D7286"/>
    <w:rsid w:val="005E5398"/>
    <w:rsid w:val="005F2224"/>
    <w:rsid w:val="005F7EA0"/>
    <w:rsid w:val="006023E3"/>
    <w:rsid w:val="00602E5F"/>
    <w:rsid w:val="006062D4"/>
    <w:rsid w:val="006144B8"/>
    <w:rsid w:val="00623F31"/>
    <w:rsid w:val="00630182"/>
    <w:rsid w:val="00631F74"/>
    <w:rsid w:val="0063232D"/>
    <w:rsid w:val="0063340F"/>
    <w:rsid w:val="0064380D"/>
    <w:rsid w:val="00645D67"/>
    <w:rsid w:val="00646A7B"/>
    <w:rsid w:val="00647188"/>
    <w:rsid w:val="00651021"/>
    <w:rsid w:val="00662669"/>
    <w:rsid w:val="006635FC"/>
    <w:rsid w:val="0067139A"/>
    <w:rsid w:val="006776BD"/>
    <w:rsid w:val="00681B4F"/>
    <w:rsid w:val="00683D1B"/>
    <w:rsid w:val="00690B8A"/>
    <w:rsid w:val="00690FB0"/>
    <w:rsid w:val="00691C16"/>
    <w:rsid w:val="006A0172"/>
    <w:rsid w:val="006A0AE9"/>
    <w:rsid w:val="006B248D"/>
    <w:rsid w:val="006B574D"/>
    <w:rsid w:val="006B6BC9"/>
    <w:rsid w:val="006C15B4"/>
    <w:rsid w:val="006D0DDB"/>
    <w:rsid w:val="006D33C2"/>
    <w:rsid w:val="006E144E"/>
    <w:rsid w:val="006E1FCD"/>
    <w:rsid w:val="006F1A91"/>
    <w:rsid w:val="0070248A"/>
    <w:rsid w:val="007047B9"/>
    <w:rsid w:val="00706B9C"/>
    <w:rsid w:val="00707FBA"/>
    <w:rsid w:val="00721656"/>
    <w:rsid w:val="007231BA"/>
    <w:rsid w:val="00764BA9"/>
    <w:rsid w:val="00766A67"/>
    <w:rsid w:val="00777581"/>
    <w:rsid w:val="007800F7"/>
    <w:rsid w:val="00790477"/>
    <w:rsid w:val="0079095A"/>
    <w:rsid w:val="00793D1A"/>
    <w:rsid w:val="007A12D6"/>
    <w:rsid w:val="007A5F16"/>
    <w:rsid w:val="007B7D30"/>
    <w:rsid w:val="007F469D"/>
    <w:rsid w:val="00800BC5"/>
    <w:rsid w:val="00802328"/>
    <w:rsid w:val="00811BA4"/>
    <w:rsid w:val="00817214"/>
    <w:rsid w:val="00823AA1"/>
    <w:rsid w:val="008349A5"/>
    <w:rsid w:val="008404A9"/>
    <w:rsid w:val="008431F8"/>
    <w:rsid w:val="00846AB9"/>
    <w:rsid w:val="00851B76"/>
    <w:rsid w:val="008612BA"/>
    <w:rsid w:val="00865155"/>
    <w:rsid w:val="008849CD"/>
    <w:rsid w:val="00890725"/>
    <w:rsid w:val="00891805"/>
    <w:rsid w:val="00897C14"/>
    <w:rsid w:val="008B6732"/>
    <w:rsid w:val="008F719E"/>
    <w:rsid w:val="009016DB"/>
    <w:rsid w:val="009072BB"/>
    <w:rsid w:val="00907E2C"/>
    <w:rsid w:val="00916514"/>
    <w:rsid w:val="009236AB"/>
    <w:rsid w:val="00923BFE"/>
    <w:rsid w:val="00934CFC"/>
    <w:rsid w:val="00937BF8"/>
    <w:rsid w:val="009421F9"/>
    <w:rsid w:val="0094722B"/>
    <w:rsid w:val="009679AC"/>
    <w:rsid w:val="00970EDA"/>
    <w:rsid w:val="00972C7A"/>
    <w:rsid w:val="00977994"/>
    <w:rsid w:val="009833CB"/>
    <w:rsid w:val="00990B52"/>
    <w:rsid w:val="009933AE"/>
    <w:rsid w:val="009978AB"/>
    <w:rsid w:val="009A5396"/>
    <w:rsid w:val="009B39DC"/>
    <w:rsid w:val="009C036E"/>
    <w:rsid w:val="009C2833"/>
    <w:rsid w:val="009D11FD"/>
    <w:rsid w:val="009D40A5"/>
    <w:rsid w:val="009D7FEC"/>
    <w:rsid w:val="009E3364"/>
    <w:rsid w:val="009F1182"/>
    <w:rsid w:val="009F515F"/>
    <w:rsid w:val="00A04829"/>
    <w:rsid w:val="00A11968"/>
    <w:rsid w:val="00A24402"/>
    <w:rsid w:val="00A41E09"/>
    <w:rsid w:val="00A42F4E"/>
    <w:rsid w:val="00A5180B"/>
    <w:rsid w:val="00A53B50"/>
    <w:rsid w:val="00A63153"/>
    <w:rsid w:val="00A87148"/>
    <w:rsid w:val="00A91744"/>
    <w:rsid w:val="00AB2FCB"/>
    <w:rsid w:val="00AB571B"/>
    <w:rsid w:val="00AC3B5E"/>
    <w:rsid w:val="00AD088F"/>
    <w:rsid w:val="00AF3D73"/>
    <w:rsid w:val="00B02EF3"/>
    <w:rsid w:val="00B04B76"/>
    <w:rsid w:val="00B20E14"/>
    <w:rsid w:val="00B243B9"/>
    <w:rsid w:val="00B27249"/>
    <w:rsid w:val="00B32622"/>
    <w:rsid w:val="00B35ADE"/>
    <w:rsid w:val="00B464E2"/>
    <w:rsid w:val="00B46F07"/>
    <w:rsid w:val="00B57DB6"/>
    <w:rsid w:val="00B80B6D"/>
    <w:rsid w:val="00B925AB"/>
    <w:rsid w:val="00B95761"/>
    <w:rsid w:val="00BA19E0"/>
    <w:rsid w:val="00BA28F7"/>
    <w:rsid w:val="00BB7706"/>
    <w:rsid w:val="00BC2620"/>
    <w:rsid w:val="00BD0CB6"/>
    <w:rsid w:val="00BD1427"/>
    <w:rsid w:val="00BD30A0"/>
    <w:rsid w:val="00BD3805"/>
    <w:rsid w:val="00BE10F0"/>
    <w:rsid w:val="00BE2FE5"/>
    <w:rsid w:val="00BE73EE"/>
    <w:rsid w:val="00BF7430"/>
    <w:rsid w:val="00C12F20"/>
    <w:rsid w:val="00C15B4D"/>
    <w:rsid w:val="00C22668"/>
    <w:rsid w:val="00C2768E"/>
    <w:rsid w:val="00C44758"/>
    <w:rsid w:val="00C61E78"/>
    <w:rsid w:val="00C71E53"/>
    <w:rsid w:val="00C7320A"/>
    <w:rsid w:val="00C74802"/>
    <w:rsid w:val="00C77B2F"/>
    <w:rsid w:val="00C94DAC"/>
    <w:rsid w:val="00C96381"/>
    <w:rsid w:val="00CA433A"/>
    <w:rsid w:val="00CC1ABF"/>
    <w:rsid w:val="00CC6A75"/>
    <w:rsid w:val="00CD46EF"/>
    <w:rsid w:val="00CD6002"/>
    <w:rsid w:val="00CD6943"/>
    <w:rsid w:val="00CF1CEC"/>
    <w:rsid w:val="00CF36D1"/>
    <w:rsid w:val="00CF6A74"/>
    <w:rsid w:val="00D00BAD"/>
    <w:rsid w:val="00D061A7"/>
    <w:rsid w:val="00D102B3"/>
    <w:rsid w:val="00D12B0D"/>
    <w:rsid w:val="00D21770"/>
    <w:rsid w:val="00D2740F"/>
    <w:rsid w:val="00D3059E"/>
    <w:rsid w:val="00D37F01"/>
    <w:rsid w:val="00D522BD"/>
    <w:rsid w:val="00D72CD5"/>
    <w:rsid w:val="00D81536"/>
    <w:rsid w:val="00D936AB"/>
    <w:rsid w:val="00D97538"/>
    <w:rsid w:val="00D97B6E"/>
    <w:rsid w:val="00DB3D9A"/>
    <w:rsid w:val="00DC4BD1"/>
    <w:rsid w:val="00DD05A5"/>
    <w:rsid w:val="00DD7087"/>
    <w:rsid w:val="00DF51E3"/>
    <w:rsid w:val="00E021BB"/>
    <w:rsid w:val="00E17ED0"/>
    <w:rsid w:val="00E34636"/>
    <w:rsid w:val="00E36E75"/>
    <w:rsid w:val="00E43435"/>
    <w:rsid w:val="00E57182"/>
    <w:rsid w:val="00E67B7F"/>
    <w:rsid w:val="00E747D3"/>
    <w:rsid w:val="00E77D5A"/>
    <w:rsid w:val="00E81DAE"/>
    <w:rsid w:val="00E820E5"/>
    <w:rsid w:val="00EA17EC"/>
    <w:rsid w:val="00EA2835"/>
    <w:rsid w:val="00EA4151"/>
    <w:rsid w:val="00EA715B"/>
    <w:rsid w:val="00EB1837"/>
    <w:rsid w:val="00EC6A3B"/>
    <w:rsid w:val="00ED0AD1"/>
    <w:rsid w:val="00EF2338"/>
    <w:rsid w:val="00F004BB"/>
    <w:rsid w:val="00F01C5E"/>
    <w:rsid w:val="00F04D5C"/>
    <w:rsid w:val="00F10019"/>
    <w:rsid w:val="00F17B20"/>
    <w:rsid w:val="00F22226"/>
    <w:rsid w:val="00F25023"/>
    <w:rsid w:val="00F36D0B"/>
    <w:rsid w:val="00F422EA"/>
    <w:rsid w:val="00F50C7A"/>
    <w:rsid w:val="00F5216D"/>
    <w:rsid w:val="00F55FA6"/>
    <w:rsid w:val="00F90564"/>
    <w:rsid w:val="00F919C2"/>
    <w:rsid w:val="00F96CC3"/>
    <w:rsid w:val="00F9781B"/>
    <w:rsid w:val="00FA2B32"/>
    <w:rsid w:val="00FA5900"/>
    <w:rsid w:val="00FA6C9F"/>
    <w:rsid w:val="00FA703C"/>
    <w:rsid w:val="00FB7D1D"/>
    <w:rsid w:val="00FC1194"/>
    <w:rsid w:val="00FC3D5F"/>
    <w:rsid w:val="00FD4DCD"/>
    <w:rsid w:val="00FD5554"/>
    <w:rsid w:val="00FD5C04"/>
    <w:rsid w:val="00FE6989"/>
    <w:rsid w:val="00FF2643"/>
    <w:rsid w:val="00FF4ABB"/>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894D022"/>
  <w15:docId w15:val="{01A273F7-CC3A-4670-94BC-8CB36F6C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styleId="Hyperlink">
    <w:name w:val="Hyperlink"/>
    <w:unhideWhenUsed/>
    <w:rsid w:val="009D40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622463646">
      <w:bodyDiv w:val="1"/>
      <w:marLeft w:val="0"/>
      <w:marRight w:val="0"/>
      <w:marTop w:val="0"/>
      <w:marBottom w:val="0"/>
      <w:divBdr>
        <w:top w:val="none" w:sz="0" w:space="0" w:color="auto"/>
        <w:left w:val="none" w:sz="0" w:space="0" w:color="auto"/>
        <w:bottom w:val="none" w:sz="0" w:space="0" w:color="auto"/>
        <w:right w:val="none" w:sz="0" w:space="0" w:color="auto"/>
      </w:divBdr>
    </w:div>
    <w:div w:id="972057126">
      <w:bodyDiv w:val="1"/>
      <w:marLeft w:val="0"/>
      <w:marRight w:val="0"/>
      <w:marTop w:val="0"/>
      <w:marBottom w:val="0"/>
      <w:divBdr>
        <w:top w:val="none" w:sz="0" w:space="0" w:color="auto"/>
        <w:left w:val="none" w:sz="0" w:space="0" w:color="auto"/>
        <w:bottom w:val="none" w:sz="0" w:space="0" w:color="auto"/>
        <w:right w:val="none" w:sz="0" w:space="0" w:color="auto"/>
      </w:divBdr>
    </w:div>
    <w:div w:id="180515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2B04F-8B03-4A2A-A45B-EBBB3D76B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1213</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Gottlieb, Mary</cp:lastModifiedBy>
  <cp:revision>4</cp:revision>
  <cp:lastPrinted>2016-11-29T19:56:00Z</cp:lastPrinted>
  <dcterms:created xsi:type="dcterms:W3CDTF">2020-05-15T20:42:00Z</dcterms:created>
  <dcterms:modified xsi:type="dcterms:W3CDTF">2020-05-15T20:43:00Z</dcterms:modified>
</cp:coreProperties>
</file>