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47303" w14:textId="77777777" w:rsidR="00923628" w:rsidRDefault="008332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napToGrid/>
          <w:szCs w:val="24"/>
        </w:rPr>
      </w:pPr>
      <w:r>
        <w:rPr>
          <w:rFonts w:ascii="Times New Roman" w:hAnsi="Times New Roman"/>
          <w:szCs w:val="24"/>
        </w:rPr>
        <w:tab/>
      </w:r>
      <w:r>
        <w:rPr>
          <w:rFonts w:ascii="Times New Roman" w:hAnsi="Times New Roman"/>
          <w:b/>
          <w:bCs/>
          <w:snapToGrid/>
          <w:szCs w:val="24"/>
        </w:rPr>
        <w:t xml:space="preserve">Supporting </w:t>
      </w:r>
      <w:proofErr w:type="gramStart"/>
      <w:r>
        <w:rPr>
          <w:rFonts w:ascii="Times New Roman" w:hAnsi="Times New Roman"/>
          <w:b/>
          <w:bCs/>
          <w:snapToGrid/>
          <w:szCs w:val="24"/>
        </w:rPr>
        <w:t>Statement</w:t>
      </w:r>
      <w:proofErr w:type="gramEnd"/>
      <w:r>
        <w:rPr>
          <w:rFonts w:ascii="Times New Roman" w:hAnsi="Times New Roman"/>
          <w:b/>
          <w:bCs/>
          <w:snapToGrid/>
          <w:szCs w:val="24"/>
        </w:rPr>
        <w:t xml:space="preserve"> A</w:t>
      </w:r>
    </w:p>
    <w:p w14:paraId="6EDD3BDD" w14:textId="77777777" w:rsidR="00923628" w:rsidRDefault="008332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Cs w:val="24"/>
        </w:rPr>
      </w:pPr>
      <w:r>
        <w:rPr>
          <w:rFonts w:ascii="Times New Roman" w:hAnsi="Times New Roman"/>
          <w:b/>
          <w:bCs/>
          <w:snapToGrid/>
          <w:szCs w:val="24"/>
        </w:rPr>
        <w:t xml:space="preserve">30 CFR 732 - </w:t>
      </w:r>
      <w:r>
        <w:rPr>
          <w:rFonts w:ascii="Times New Roman" w:hAnsi="Times New Roman"/>
          <w:b/>
          <w:szCs w:val="24"/>
        </w:rPr>
        <w:t>Procedures and Criteria for Approval or Disapproval of State Program Submissions</w:t>
      </w:r>
    </w:p>
    <w:p w14:paraId="384E7E34" w14:textId="77777777" w:rsidR="00923628" w:rsidRDefault="00923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b/>
          <w:bCs/>
          <w:snapToGrid/>
          <w:szCs w:val="24"/>
        </w:rPr>
      </w:pPr>
    </w:p>
    <w:p w14:paraId="364C608A" w14:textId="77777777" w:rsidR="00923628" w:rsidRDefault="008332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napToGrid/>
          <w:szCs w:val="24"/>
        </w:rPr>
      </w:pPr>
      <w:r>
        <w:rPr>
          <w:rFonts w:ascii="Times New Roman" w:hAnsi="Times New Roman"/>
          <w:b/>
          <w:bCs/>
          <w:snapToGrid/>
          <w:szCs w:val="24"/>
        </w:rPr>
        <w:t>OMB Control Number 1029-0024</w:t>
      </w:r>
    </w:p>
    <w:p w14:paraId="2B206B32" w14:textId="77777777" w:rsidR="00923628" w:rsidRDefault="00923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p>
    <w:p w14:paraId="15BD2792" w14:textId="77777777" w:rsidR="00923628" w:rsidRDefault="00923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p>
    <w:p w14:paraId="14A3CDAE" w14:textId="77777777" w:rsidR="00923628" w:rsidRDefault="008332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i/>
          <w:szCs w:val="24"/>
        </w:rPr>
      </w:pPr>
      <w:r>
        <w:rPr>
          <w:rFonts w:ascii="Times New Roman" w:hAnsi="Times New Roman"/>
          <w:szCs w:val="24"/>
        </w:rPr>
        <w:t xml:space="preserve">Terms of Clearance:  None </w:t>
      </w:r>
      <w:r>
        <w:rPr>
          <w:rFonts w:ascii="Times New Roman" w:hAnsi="Times New Roman"/>
          <w:szCs w:val="24"/>
        </w:rPr>
        <w:cr/>
      </w:r>
    </w:p>
    <w:p w14:paraId="6B16442E" w14:textId="77777777" w:rsidR="00923628" w:rsidRDefault="008332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szCs w:val="24"/>
        </w:rPr>
      </w:pPr>
      <w:r>
        <w:rPr>
          <w:rFonts w:ascii="Times New Roman" w:hAnsi="Times New Roman"/>
          <w:b/>
          <w:bCs/>
          <w:i/>
          <w:szCs w:val="24"/>
        </w:rPr>
        <w:t>General Instructions</w:t>
      </w:r>
      <w:r>
        <w:rPr>
          <w:rFonts w:ascii="Times New Roman" w:hAnsi="Times New Roman"/>
          <w:i/>
          <w:szCs w:val="24"/>
        </w:rPr>
        <w:t xml:space="preserve"> </w:t>
      </w:r>
    </w:p>
    <w:p w14:paraId="50428CD9" w14:textId="77777777" w:rsidR="00923628" w:rsidRDefault="00923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szCs w:val="24"/>
        </w:rPr>
      </w:pPr>
    </w:p>
    <w:p w14:paraId="24224FA7" w14:textId="77777777" w:rsidR="00923628" w:rsidRDefault="008332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r>
        <w:rPr>
          <w:rFonts w:ascii="Times New Roman" w:hAnsi="Times New Roman"/>
          <w:szCs w:val="24"/>
        </w:rPr>
        <w:t xml:space="preserve">A completed Supporting Statement A must </w:t>
      </w:r>
      <w:r>
        <w:rPr>
          <w:rFonts w:ascii="Times New Roman" w:hAnsi="Times New Roman"/>
          <w:szCs w:val="24"/>
        </w:rPr>
        <w:t xml:space="preserve">accompany each request for approval of a collection of information.  The Supporting Statement must be prepared in the format described </w:t>
      </w:r>
      <w:proofErr w:type="gramStart"/>
      <w:r>
        <w:rPr>
          <w:rFonts w:ascii="Times New Roman" w:hAnsi="Times New Roman"/>
          <w:szCs w:val="24"/>
        </w:rPr>
        <w:t>below, and</w:t>
      </w:r>
      <w:proofErr w:type="gramEnd"/>
      <w:r>
        <w:rPr>
          <w:rFonts w:ascii="Times New Roman" w:hAnsi="Times New Roman"/>
          <w:szCs w:val="24"/>
        </w:rPr>
        <w:t xml:space="preserve"> must contain the information specified below.  If an item is not applicable, provide a brief explanation.  Whe</w:t>
      </w:r>
      <w:r>
        <w:rPr>
          <w:rFonts w:ascii="Times New Roman" w:hAnsi="Times New Roman"/>
          <w:szCs w:val="24"/>
        </w:rPr>
        <w:t>n the question “Does this ICR contain surveys, censuses, or employ statistical methods?” is checked "Yes," then a Supporting Statement B must be completed.  OMB reserves the right to require the submission of additional information with respect to any requ</w:t>
      </w:r>
      <w:r>
        <w:rPr>
          <w:rFonts w:ascii="Times New Roman" w:hAnsi="Times New Roman"/>
          <w:szCs w:val="24"/>
        </w:rPr>
        <w:t>est for approval.</w:t>
      </w:r>
    </w:p>
    <w:p w14:paraId="535685F2" w14:textId="77777777" w:rsidR="00923628" w:rsidRDefault="00923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napToGrid/>
          <w:szCs w:val="24"/>
        </w:rPr>
      </w:pPr>
    </w:p>
    <w:p w14:paraId="395D6B4F" w14:textId="77777777" w:rsidR="00923628" w:rsidRDefault="008332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b/>
          <w:szCs w:val="24"/>
          <w:u w:val="single"/>
        </w:rPr>
      </w:pPr>
      <w:r>
        <w:rPr>
          <w:rFonts w:ascii="Times New Roman" w:hAnsi="Times New Roman"/>
          <w:b/>
          <w:szCs w:val="24"/>
          <w:u w:val="single"/>
        </w:rPr>
        <w:t>Introduction</w:t>
      </w:r>
    </w:p>
    <w:p w14:paraId="4FEA79BC" w14:textId="77777777" w:rsidR="00923628" w:rsidRDefault="00923628">
      <w:pPr>
        <w:jc w:val="center"/>
        <w:rPr>
          <w:rFonts w:ascii="Times New Roman" w:hAnsi="Times New Roman"/>
          <w:szCs w:val="24"/>
        </w:rPr>
      </w:pPr>
    </w:p>
    <w:p w14:paraId="30E3C40B" w14:textId="34288B3A" w:rsidR="00923628" w:rsidRDefault="008332E5">
      <w:pPr>
        <w:rPr>
          <w:rFonts w:ascii="Times New Roman" w:hAnsi="Times New Roman"/>
          <w:szCs w:val="24"/>
        </w:rPr>
      </w:pPr>
      <w:r>
        <w:rPr>
          <w:rFonts w:ascii="Times New Roman" w:hAnsi="Times New Roman"/>
          <w:szCs w:val="24"/>
        </w:rPr>
        <w:t>This information collection clearance package is being submitted by the Office of Surface Mining Reclamation and Enforcement (OSMRE) to request an extension of the current Office of Management and Budget (OMB) approval to c</w:t>
      </w:r>
      <w:r>
        <w:rPr>
          <w:rFonts w:ascii="Times New Roman" w:hAnsi="Times New Roman"/>
          <w:szCs w:val="24"/>
        </w:rPr>
        <w:t>ollect information under 30 CFR Part 732, OMB control number 1029-0024.  The regulations govern the submission of information regarding the effective implementation of State programs regulating surface coal mining and reclamation operations.  The informati</w:t>
      </w:r>
      <w:r>
        <w:rPr>
          <w:rFonts w:ascii="Times New Roman" w:hAnsi="Times New Roman"/>
          <w:szCs w:val="24"/>
        </w:rPr>
        <w:t xml:space="preserve">on collection requirements contained in </w:t>
      </w:r>
      <w:r>
        <w:rPr>
          <w:rFonts w:ascii="Times New Roman" w:hAnsi="Times New Roman"/>
          <w:szCs w:val="24"/>
        </w:rPr>
        <w:t xml:space="preserve">30 CFR Part 732 are needed to meet the requirements of the Surface Mining Control and Reclamation Act of 1977 (the Act). </w:t>
      </w:r>
    </w:p>
    <w:p w14:paraId="2CE4AE71" w14:textId="77777777" w:rsidR="00923628" w:rsidRDefault="00923628">
      <w:pPr>
        <w:rPr>
          <w:rFonts w:ascii="Times New Roman" w:hAnsi="Times New Roman"/>
          <w:szCs w:val="24"/>
        </w:rPr>
      </w:pPr>
    </w:p>
    <w:p w14:paraId="5C04F3B9" w14:textId="77777777" w:rsidR="00923628" w:rsidRDefault="008332E5">
      <w:pPr>
        <w:ind w:right="-180"/>
        <w:rPr>
          <w:rFonts w:ascii="Times New Roman" w:hAnsi="Times New Roman"/>
          <w:szCs w:val="24"/>
        </w:rPr>
      </w:pPr>
      <w:r>
        <w:rPr>
          <w:rFonts w:ascii="Times New Roman" w:hAnsi="Times New Roman"/>
          <w:szCs w:val="24"/>
        </w:rPr>
        <w:t xml:space="preserve">The information collection requirements for this part are contained in 30 CFR 732.16(a), 30 </w:t>
      </w:r>
      <w:r>
        <w:rPr>
          <w:rFonts w:ascii="Times New Roman" w:hAnsi="Times New Roman"/>
          <w:szCs w:val="24"/>
        </w:rPr>
        <w:t xml:space="preserve">CFR 732.17(b), and 732.17(f) and (g). The justification statements that follow discuss each section separately. </w:t>
      </w:r>
    </w:p>
    <w:p w14:paraId="4506F5C5" w14:textId="77777777" w:rsidR="00923628" w:rsidRDefault="00923628">
      <w:pPr>
        <w:ind w:right="-270"/>
        <w:rPr>
          <w:rFonts w:ascii="Times New Roman" w:hAnsi="Times New Roman"/>
          <w:szCs w:val="24"/>
        </w:rPr>
      </w:pPr>
    </w:p>
    <w:p w14:paraId="370F602E" w14:textId="77777777" w:rsidR="00923628" w:rsidRDefault="00923628">
      <w:pPr>
        <w:ind w:right="-270"/>
        <w:rPr>
          <w:rFonts w:ascii="Times New Roman" w:hAnsi="Times New Roman"/>
          <w:szCs w:val="24"/>
        </w:rPr>
      </w:pPr>
    </w:p>
    <w:p w14:paraId="63E9A7D7" w14:textId="77777777" w:rsidR="00923628" w:rsidRDefault="00923628">
      <w:pPr>
        <w:ind w:right="-270"/>
        <w:rPr>
          <w:rFonts w:ascii="Times New Roman" w:hAnsi="Times New Roman"/>
          <w:szCs w:val="24"/>
        </w:rPr>
      </w:pPr>
    </w:p>
    <w:p w14:paraId="15D8C8DC" w14:textId="77777777" w:rsidR="00923628" w:rsidRDefault="0092362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Cs w:val="24"/>
        </w:rPr>
      </w:pPr>
    </w:p>
    <w:p w14:paraId="389E6D06" w14:textId="77777777" w:rsidR="00923628" w:rsidRDefault="008332E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Cs w:val="24"/>
        </w:rPr>
      </w:pPr>
      <w:r>
        <w:rPr>
          <w:rFonts w:ascii="Times New Roman" w:hAnsi="Times New Roman"/>
          <w:b/>
          <w:bCs/>
          <w:i/>
          <w:szCs w:val="24"/>
        </w:rPr>
        <w:t>Specific Instructions</w:t>
      </w:r>
    </w:p>
    <w:p w14:paraId="30C95580" w14:textId="77777777" w:rsidR="00923628" w:rsidRDefault="0092362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Cs w:val="24"/>
        </w:rPr>
      </w:pPr>
    </w:p>
    <w:p w14:paraId="36E1CC91" w14:textId="77777777" w:rsidR="00923628" w:rsidRDefault="008332E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bCs/>
          <w:i/>
          <w:szCs w:val="24"/>
          <w:u w:val="single"/>
        </w:rPr>
        <w:t>Justification</w:t>
      </w:r>
    </w:p>
    <w:p w14:paraId="0F71B1F1" w14:textId="77777777" w:rsidR="00923628" w:rsidRDefault="0092362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Cs w:val="24"/>
        </w:rPr>
      </w:pPr>
    </w:p>
    <w:p w14:paraId="17C4272C" w14:textId="77777777" w:rsidR="00923628" w:rsidRDefault="008332E5">
      <w:pPr>
        <w:widowControl/>
        <w:numPr>
          <w:ilvl w:val="0"/>
          <w:numId w:val="7"/>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b/>
          <w:i/>
          <w:szCs w:val="24"/>
        </w:rPr>
      </w:pPr>
      <w:r>
        <w:rPr>
          <w:rFonts w:ascii="Times New Roman" w:hAnsi="Times New Roman"/>
          <w:b/>
          <w:i/>
          <w:szCs w:val="24"/>
        </w:rPr>
        <w:t xml:space="preserve">Explain the circumstances that make the collection of information necessary.  Identify any legal or </w:t>
      </w:r>
      <w:r>
        <w:rPr>
          <w:rFonts w:ascii="Times New Roman" w:hAnsi="Times New Roman"/>
          <w:b/>
          <w:i/>
          <w:szCs w:val="24"/>
        </w:rPr>
        <w:t>administrative requirements that necessitate the collection.</w:t>
      </w:r>
    </w:p>
    <w:p w14:paraId="5B1F7470" w14:textId="77777777" w:rsidR="00923628" w:rsidRDefault="0092362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14:paraId="60C2C207" w14:textId="77777777" w:rsidR="00923628" w:rsidRDefault="008332E5">
      <w:pPr>
        <w:tabs>
          <w:tab w:val="left" w:pos="-1080"/>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Pr>
          <w:rFonts w:ascii="Times New Roman" w:hAnsi="Times New Roman"/>
          <w:szCs w:val="24"/>
        </w:rPr>
        <w:tab/>
        <w:t>Section 732.16(a) authorizes the Director to establish, as necessary, terms and conditions for the operation of a State program including establishment of a system for the State to regularly re</w:t>
      </w:r>
      <w:r>
        <w:rPr>
          <w:rFonts w:ascii="Times New Roman" w:hAnsi="Times New Roman"/>
          <w:szCs w:val="24"/>
        </w:rPr>
        <w:t xml:space="preserve">port to OSMRE on information collected by the State during the </w:t>
      </w:r>
      <w:r>
        <w:rPr>
          <w:rFonts w:ascii="Times New Roman" w:hAnsi="Times New Roman"/>
          <w:szCs w:val="24"/>
        </w:rPr>
        <w:lastRenderedPageBreak/>
        <w:t>administration of its program.  Authority for this regulation comes from section 201(c) and 706 of the Act.</w:t>
      </w:r>
    </w:p>
    <w:p w14:paraId="2A9A827A" w14:textId="77777777" w:rsidR="00923628" w:rsidRDefault="0092362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14:paraId="048C466F" w14:textId="77777777" w:rsidR="00923628" w:rsidRDefault="008332E5">
      <w:pPr>
        <w:ind w:left="720"/>
        <w:rPr>
          <w:rFonts w:ascii="Times New Roman" w:hAnsi="Times New Roman"/>
          <w:szCs w:val="24"/>
        </w:rPr>
      </w:pPr>
      <w:r>
        <w:rPr>
          <w:rFonts w:ascii="Times New Roman" w:hAnsi="Times New Roman"/>
          <w:szCs w:val="24"/>
        </w:rPr>
        <w:t xml:space="preserve">Section 732.17(b) requires States operating under approved programs to notify the </w:t>
      </w:r>
      <w:r>
        <w:rPr>
          <w:rFonts w:ascii="Times New Roman" w:hAnsi="Times New Roman"/>
          <w:szCs w:val="24"/>
        </w:rPr>
        <w:t>Director, in writing, of any significant events that affect implementation, administration or enforcement of a State program.  This notification is necessary because States were given approval to regulate surface coal mining and reclamation operations with</w:t>
      </w:r>
      <w:r>
        <w:rPr>
          <w:rFonts w:ascii="Times New Roman" w:hAnsi="Times New Roman"/>
          <w:szCs w:val="24"/>
        </w:rPr>
        <w:t>in the State based on the facts presented at the time approval was requested.  If these facts change or events occur that might impair the State from enforcing the requirements of the Act contained in its approved program, then OSMRE must be notified.  The</w:t>
      </w:r>
      <w:r>
        <w:rPr>
          <w:rFonts w:ascii="Times New Roman" w:hAnsi="Times New Roman"/>
          <w:szCs w:val="24"/>
        </w:rPr>
        <w:t xml:space="preserve"> authority for section 732.17(b) is found in sections 201(c)(1), 201(c)(2) and 503 of the Act.</w:t>
      </w:r>
    </w:p>
    <w:p w14:paraId="1476C813" w14:textId="77777777" w:rsidR="00923628" w:rsidRDefault="0092362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14:paraId="2BE639C6" w14:textId="77777777" w:rsidR="00923628" w:rsidRDefault="008332E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Pr>
          <w:rFonts w:ascii="Times New Roman" w:hAnsi="Times New Roman"/>
          <w:szCs w:val="24"/>
        </w:rPr>
        <w:tab/>
        <w:t>Sections 732.17(f) and (g) require States operating under approved programs to submit to the Director, as amendments, any proposed changes to laws and regulati</w:t>
      </w:r>
      <w:r>
        <w:rPr>
          <w:rFonts w:ascii="Times New Roman" w:hAnsi="Times New Roman"/>
          <w:szCs w:val="24"/>
        </w:rPr>
        <w:t xml:space="preserve">ons that make up the State program.  The authority for these sections is found in sections 201(c)(1), 201(c)(2) and 503 of the Act.  </w:t>
      </w:r>
    </w:p>
    <w:p w14:paraId="3A433599" w14:textId="77777777" w:rsidR="00923628" w:rsidRDefault="0092362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14:paraId="3F6C1229" w14:textId="77777777" w:rsidR="00923628" w:rsidRDefault="008332E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2.</w:t>
      </w:r>
      <w:r>
        <w:rPr>
          <w:rFonts w:ascii="Times New Roman" w:hAnsi="Times New Roman"/>
          <w:b/>
          <w:i/>
          <w:szCs w:val="24"/>
        </w:rPr>
        <w:tab/>
        <w:t xml:space="preserve">Indicate how, by whom, and for what purpose the information is to be used.  Except for a new collection, indicate the </w:t>
      </w:r>
      <w:r>
        <w:rPr>
          <w:rFonts w:ascii="Times New Roman" w:hAnsi="Times New Roman"/>
          <w:b/>
          <w:i/>
          <w:szCs w:val="24"/>
        </w:rPr>
        <w:t>actual use the agency has made of the information received from the current collection.  Be specific.  If this collection is a form or a questionnaire, every question needs to be justified.</w:t>
      </w:r>
    </w:p>
    <w:p w14:paraId="30019818" w14:textId="77777777" w:rsidR="00923628" w:rsidRDefault="0092362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14:paraId="4834AB75" w14:textId="77777777" w:rsidR="00923628" w:rsidRDefault="008332E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Pr>
          <w:rFonts w:ascii="Times New Roman" w:hAnsi="Times New Roman"/>
          <w:szCs w:val="24"/>
        </w:rPr>
        <w:tab/>
        <w:t>The reporting requirements contained in 30 CFR 732.16(a) are nec</w:t>
      </w:r>
      <w:r>
        <w:rPr>
          <w:rFonts w:ascii="Times New Roman" w:hAnsi="Times New Roman"/>
          <w:szCs w:val="24"/>
        </w:rPr>
        <w:t xml:space="preserve">essary for the Director to fulfill the responsibilities outlined in Section 201(c) of the Act to administer the program for controlling surface coal mining operations and to make those investigations and inspections necessary to ensure compliance with the </w:t>
      </w:r>
      <w:r>
        <w:rPr>
          <w:rFonts w:ascii="Times New Roman" w:hAnsi="Times New Roman"/>
          <w:szCs w:val="24"/>
        </w:rPr>
        <w:t>Act. The information submitted by the State is used by OSMRE in evaluating whether the State is meeting the provisions of the approved State program.  Each State has already generated the data for its own programmatic use.  The State only transmits this da</w:t>
      </w:r>
      <w:r>
        <w:rPr>
          <w:rFonts w:ascii="Times New Roman" w:hAnsi="Times New Roman"/>
          <w:szCs w:val="24"/>
        </w:rPr>
        <w:t>ta to OSMRE for use in oversight.  In addition, the information collected from the State is used by OSMRE in preparing the annual report required by section 706 of the Act and other programmatic information to ensure the effective administration and operat</w:t>
      </w:r>
      <w:r>
        <w:rPr>
          <w:rFonts w:ascii="Times New Roman" w:hAnsi="Times New Roman"/>
          <w:szCs w:val="24"/>
        </w:rPr>
        <w:t xml:space="preserve">ion of the State program.  If the information were not collected OSMRE would be unable to determine if the State regulatory </w:t>
      </w:r>
      <w:proofErr w:type="gramStart"/>
      <w:r>
        <w:rPr>
          <w:rFonts w:ascii="Times New Roman" w:hAnsi="Times New Roman"/>
          <w:szCs w:val="24"/>
        </w:rPr>
        <w:t>authority(</w:t>
      </w:r>
      <w:proofErr w:type="gramEnd"/>
      <w:r>
        <w:rPr>
          <w:rFonts w:ascii="Times New Roman" w:hAnsi="Times New Roman"/>
          <w:szCs w:val="24"/>
        </w:rPr>
        <w:t>SRA’s) were properly enforcing the requirements of the Act, would not have the data necessary to prepare the annual report</w:t>
      </w:r>
      <w:r>
        <w:rPr>
          <w:rFonts w:ascii="Times New Roman" w:hAnsi="Times New Roman"/>
          <w:szCs w:val="24"/>
        </w:rPr>
        <w:t xml:space="preserve"> required by section 706 and ensure program implementation of the State program.</w:t>
      </w:r>
    </w:p>
    <w:p w14:paraId="27A28012" w14:textId="77777777" w:rsidR="00923628" w:rsidRDefault="00923628">
      <w:pPr>
        <w:tabs>
          <w:tab w:val="left" w:pos="-1440"/>
          <w:tab w:val="left" w:pos="720"/>
        </w:tabs>
        <w:ind w:left="720" w:hanging="720"/>
        <w:rPr>
          <w:rFonts w:ascii="Times New Roman" w:hAnsi="Times New Roman"/>
          <w:szCs w:val="24"/>
        </w:rPr>
      </w:pPr>
    </w:p>
    <w:p w14:paraId="201800D7" w14:textId="77777777" w:rsidR="00923628" w:rsidRDefault="008332E5">
      <w:pPr>
        <w:tabs>
          <w:tab w:val="left" w:pos="-1440"/>
          <w:tab w:val="left" w:pos="720"/>
        </w:tabs>
        <w:ind w:left="720" w:hanging="720"/>
        <w:rPr>
          <w:rFonts w:ascii="Times New Roman" w:hAnsi="Times New Roman"/>
          <w:szCs w:val="24"/>
        </w:rPr>
      </w:pPr>
      <w:r>
        <w:rPr>
          <w:rFonts w:ascii="Times New Roman" w:hAnsi="Times New Roman"/>
          <w:szCs w:val="24"/>
        </w:rPr>
        <w:tab/>
        <w:t>The notification and information submitted by a State pursuant to section 732.17(b) is used by the Director to determine whether a State is still capable of enforcing its re</w:t>
      </w:r>
      <w:r>
        <w:rPr>
          <w:rFonts w:ascii="Times New Roman" w:hAnsi="Times New Roman"/>
          <w:szCs w:val="24"/>
        </w:rPr>
        <w:t>gulatory program as approved by the Secretary.  The Director must review the information submitted by the State within 30 days.  The Director may determine that the event does not have a significant impact on the approved program and therefore no action is</w:t>
      </w:r>
      <w:r>
        <w:rPr>
          <w:rFonts w:ascii="Times New Roman" w:hAnsi="Times New Roman"/>
          <w:szCs w:val="24"/>
        </w:rPr>
        <w:t xml:space="preserve"> required by the State.  On the other hand, the Director may determine that in view of the changes that have occurred, it is necessary to either require a State program </w:t>
      </w:r>
      <w:r>
        <w:rPr>
          <w:rFonts w:ascii="Times New Roman" w:hAnsi="Times New Roman"/>
          <w:szCs w:val="24"/>
        </w:rPr>
        <w:lastRenderedPageBreak/>
        <w:t xml:space="preserve">amendment or implement a Federal program for the State.  Subparagraphs (1) through (7) </w:t>
      </w:r>
      <w:r>
        <w:rPr>
          <w:rFonts w:ascii="Times New Roman" w:hAnsi="Times New Roman"/>
          <w:szCs w:val="24"/>
        </w:rPr>
        <w:t>list the minimal events which OSMRE believes would require notification by the State because their occurrence could impair the State's ability to enforce the State program approved by the Secretary.</w:t>
      </w:r>
    </w:p>
    <w:p w14:paraId="53E50AD3" w14:textId="77777777" w:rsidR="00923628" w:rsidRDefault="00923628">
      <w:pPr>
        <w:tabs>
          <w:tab w:val="left" w:pos="1350"/>
        </w:tabs>
        <w:ind w:left="720" w:hanging="720"/>
        <w:rPr>
          <w:rFonts w:ascii="Times New Roman" w:hAnsi="Times New Roman"/>
          <w:szCs w:val="24"/>
        </w:rPr>
      </w:pPr>
    </w:p>
    <w:p w14:paraId="14DD2EE0" w14:textId="77777777" w:rsidR="00923628" w:rsidRDefault="008332E5">
      <w:pPr>
        <w:tabs>
          <w:tab w:val="left" w:pos="720"/>
          <w:tab w:val="left" w:pos="1350"/>
        </w:tabs>
        <w:ind w:left="720" w:hanging="720"/>
        <w:rPr>
          <w:rFonts w:ascii="Times New Roman" w:hAnsi="Times New Roman"/>
          <w:szCs w:val="24"/>
        </w:rPr>
      </w:pPr>
      <w:r>
        <w:rPr>
          <w:rFonts w:ascii="Times New Roman" w:hAnsi="Times New Roman"/>
          <w:szCs w:val="24"/>
        </w:rPr>
        <w:tab/>
        <w:t>If this information were not collected, OSMRE would not</w:t>
      </w:r>
      <w:r>
        <w:rPr>
          <w:rFonts w:ascii="Times New Roman" w:hAnsi="Times New Roman"/>
          <w:szCs w:val="24"/>
        </w:rPr>
        <w:t xml:space="preserve"> be able to determine if the State were still capable of regulating surface coal mining and reclamation operations in accordance with the State program approved by the Secretary.</w:t>
      </w:r>
    </w:p>
    <w:p w14:paraId="045C0246" w14:textId="77777777" w:rsidR="00923628" w:rsidRDefault="0092362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14:paraId="58CFE210" w14:textId="77777777" w:rsidR="00923628" w:rsidRDefault="008332E5">
      <w:pPr>
        <w:tabs>
          <w:tab w:val="left" w:pos="-1440"/>
        </w:tabs>
        <w:ind w:left="720" w:hanging="720"/>
        <w:rPr>
          <w:rFonts w:ascii="Times New Roman" w:hAnsi="Times New Roman"/>
          <w:szCs w:val="24"/>
        </w:rPr>
      </w:pPr>
      <w:r>
        <w:rPr>
          <w:rFonts w:ascii="Times New Roman" w:hAnsi="Times New Roman"/>
          <w:szCs w:val="24"/>
        </w:rPr>
        <w:tab/>
        <w:t xml:space="preserve">State program amendments submitted pursuant to section 732.17(f) and (g) </w:t>
      </w:r>
      <w:r>
        <w:rPr>
          <w:rFonts w:ascii="Times New Roman" w:hAnsi="Times New Roman"/>
          <w:szCs w:val="24"/>
        </w:rPr>
        <w:t>are reviewed by the Director, as well as published in the Federal Register.  Before approving amendments, the Director is required to publish a notice of receipt in the Federal Register.  The notice of receipt also outlines the public comment period and ot</w:t>
      </w:r>
      <w:r>
        <w:rPr>
          <w:rFonts w:ascii="Times New Roman" w:hAnsi="Times New Roman"/>
          <w:szCs w:val="24"/>
        </w:rPr>
        <w:t>her pertinent information.  Upon the close of the comment period, the Director considers all relevant information to determine if the amendment should be approved and prepares a final rule that notifies the State and the public of the approval.</w:t>
      </w:r>
    </w:p>
    <w:p w14:paraId="3A206737" w14:textId="77777777" w:rsidR="00923628" w:rsidRDefault="0092362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14:paraId="082475F0" w14:textId="77777777" w:rsidR="00923628" w:rsidRDefault="008332E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3.</w:t>
      </w:r>
      <w:r>
        <w:rPr>
          <w:rFonts w:ascii="Times New Roman" w:hAnsi="Times New Roman"/>
          <w:b/>
          <w:i/>
          <w:szCs w:val="24"/>
        </w:rPr>
        <w:tab/>
        <w:t>Describ</w:t>
      </w:r>
      <w:r>
        <w:rPr>
          <w:rFonts w:ascii="Times New Roman" w:hAnsi="Times New Roman"/>
          <w:b/>
          <w:i/>
          <w:szCs w:val="24"/>
        </w:rPr>
        <w:t xml:space="preserve">e whether, and to what extent, the collection of information involves the use of automated, electronic, mechanical, or other technological collection techniques or other forms of information technology, e.g., permitting electronic submission of responses, </w:t>
      </w:r>
      <w:r>
        <w:rPr>
          <w:rFonts w:ascii="Times New Roman" w:hAnsi="Times New Roman"/>
          <w:b/>
          <w:i/>
          <w:szCs w:val="24"/>
        </w:rPr>
        <w:t>and the basis for the decision for adopting this means of collection.  Also describe any consideration of using information technology to reduce burden and specifically how this collection meets GPEA requirements.</w:t>
      </w:r>
    </w:p>
    <w:p w14:paraId="79CD1A34" w14:textId="77777777" w:rsidR="00923628" w:rsidRDefault="0092362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14:paraId="4C732890" w14:textId="77777777" w:rsidR="00923628" w:rsidRDefault="008332E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Pr>
          <w:rFonts w:ascii="Times New Roman" w:hAnsi="Times New Roman"/>
          <w:szCs w:val="24"/>
        </w:rPr>
        <w:tab/>
        <w:t>The information for section 732.16(a) is</w:t>
      </w:r>
      <w:r>
        <w:rPr>
          <w:rFonts w:ascii="Times New Roman" w:hAnsi="Times New Roman"/>
          <w:szCs w:val="24"/>
        </w:rPr>
        <w:t xml:space="preserve"> unique to each respondent.  Respondents are State regulatory authorities that submit information to OSMRE to be evaluated for compliance with the approved State program.  OSMRE prepares the format for each table and electronically sends them to the States</w:t>
      </w:r>
      <w:r>
        <w:rPr>
          <w:rFonts w:ascii="Times New Roman" w:hAnsi="Times New Roman"/>
          <w:szCs w:val="24"/>
        </w:rPr>
        <w:t>.  The SRAs complete the tables and electronically return them to OSMRE.  Paper form is rarely used.</w:t>
      </w:r>
    </w:p>
    <w:p w14:paraId="78E7F6E6" w14:textId="77777777" w:rsidR="00923628" w:rsidRDefault="00923628">
      <w:pPr>
        <w:ind w:right="-270"/>
        <w:rPr>
          <w:rFonts w:ascii="Times New Roman" w:hAnsi="Times New Roman"/>
          <w:szCs w:val="24"/>
        </w:rPr>
      </w:pPr>
    </w:p>
    <w:p w14:paraId="75F7C68B" w14:textId="77777777" w:rsidR="00923628" w:rsidRDefault="008332E5">
      <w:pPr>
        <w:tabs>
          <w:tab w:val="left" w:pos="-1440"/>
          <w:tab w:val="left" w:pos="720"/>
        </w:tabs>
        <w:ind w:left="720" w:hanging="720"/>
        <w:rPr>
          <w:rFonts w:ascii="Times New Roman" w:hAnsi="Times New Roman"/>
          <w:szCs w:val="24"/>
        </w:rPr>
      </w:pPr>
      <w:r>
        <w:rPr>
          <w:rFonts w:ascii="Times New Roman" w:hAnsi="Times New Roman"/>
          <w:szCs w:val="24"/>
        </w:rPr>
        <w:tab/>
        <w:t>The information for section 732.17(b) is unique to each respondent.  Respondents are State regulatory authorities that submit a written notification to t</w:t>
      </w:r>
      <w:r>
        <w:rPr>
          <w:rFonts w:ascii="Times New Roman" w:hAnsi="Times New Roman"/>
          <w:szCs w:val="24"/>
        </w:rPr>
        <w:t>he Director, OSMRE, of any significant event that affects the implementation, administration or enforcement of the State program.  State regulatory authorities prepare the letter on computer and send or hand-carry to OSMRE.  Due to the infrequent nature of</w:t>
      </w:r>
      <w:r>
        <w:rPr>
          <w:rFonts w:ascii="Times New Roman" w:hAnsi="Times New Roman"/>
          <w:szCs w:val="24"/>
        </w:rPr>
        <w:t xml:space="preserve"> this collection it is not practical to require States to supply the information by computer, or for OSMRE to automate its processing of responses.</w:t>
      </w:r>
    </w:p>
    <w:p w14:paraId="3D88BF67" w14:textId="77777777" w:rsidR="00923628" w:rsidRDefault="0092362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14:paraId="4223A477" w14:textId="77777777" w:rsidR="00923628" w:rsidRDefault="008332E5">
      <w:pPr>
        <w:tabs>
          <w:tab w:val="left" w:pos="-1440"/>
        </w:tabs>
        <w:ind w:left="720" w:hanging="720"/>
        <w:rPr>
          <w:rFonts w:ascii="Times New Roman" w:hAnsi="Times New Roman"/>
          <w:szCs w:val="24"/>
        </w:rPr>
      </w:pPr>
      <w:r>
        <w:rPr>
          <w:rFonts w:ascii="Times New Roman" w:hAnsi="Times New Roman"/>
          <w:szCs w:val="24"/>
        </w:rPr>
        <w:tab/>
        <w:t>The information for section 732.17(f) and (g) is unique to each respondent.  Respondents are State regulat</w:t>
      </w:r>
      <w:r>
        <w:rPr>
          <w:rFonts w:ascii="Times New Roman" w:hAnsi="Times New Roman"/>
          <w:szCs w:val="24"/>
        </w:rPr>
        <w:t>ory authorities that submit information to OSMRE to be evaluated for compliance with the approved State program.  Information submitted includes:</w:t>
      </w:r>
    </w:p>
    <w:p w14:paraId="6C693F19" w14:textId="77777777" w:rsidR="00923628" w:rsidRDefault="00923628">
      <w:pPr>
        <w:ind w:left="720"/>
        <w:rPr>
          <w:rFonts w:ascii="Times New Roman" w:hAnsi="Times New Roman"/>
          <w:szCs w:val="24"/>
        </w:rPr>
      </w:pPr>
    </w:p>
    <w:p w14:paraId="1CA68211" w14:textId="77777777" w:rsidR="00923628" w:rsidRDefault="008332E5">
      <w:pPr>
        <w:ind w:left="720" w:hanging="720"/>
        <w:rPr>
          <w:rFonts w:ascii="Times New Roman" w:hAnsi="Times New Roman"/>
          <w:szCs w:val="24"/>
        </w:rPr>
      </w:pPr>
      <w:r>
        <w:rPr>
          <w:rFonts w:ascii="Times New Roman" w:hAnsi="Times New Roman"/>
          <w:szCs w:val="24"/>
        </w:rPr>
        <w:tab/>
        <w:t>•</w:t>
      </w:r>
      <w:r>
        <w:rPr>
          <w:rFonts w:ascii="Times New Roman" w:hAnsi="Times New Roman"/>
          <w:szCs w:val="24"/>
        </w:rPr>
        <w:tab/>
      </w:r>
      <w:r>
        <w:rPr>
          <w:rFonts w:ascii="Times New Roman" w:hAnsi="Times New Roman"/>
          <w:szCs w:val="24"/>
        </w:rPr>
        <w:t xml:space="preserve">if the revisions significantly differ from the corresponding Federal provision, the rational for the changes, any technical justification for the changes, and their legal effect; </w:t>
      </w:r>
    </w:p>
    <w:p w14:paraId="3AD893E1" w14:textId="77777777" w:rsidR="00923628" w:rsidRDefault="00923628">
      <w:pPr>
        <w:ind w:left="720"/>
        <w:rPr>
          <w:rFonts w:ascii="Times New Roman" w:hAnsi="Times New Roman"/>
          <w:szCs w:val="24"/>
        </w:rPr>
      </w:pPr>
    </w:p>
    <w:p w14:paraId="21ADE014" w14:textId="77777777" w:rsidR="00923628" w:rsidRDefault="008332E5">
      <w:pPr>
        <w:ind w:left="720" w:hanging="720"/>
        <w:rPr>
          <w:rFonts w:ascii="Times New Roman" w:hAnsi="Times New Roman"/>
          <w:szCs w:val="24"/>
        </w:rPr>
      </w:pPr>
      <w:r>
        <w:rPr>
          <w:rFonts w:ascii="Times New Roman" w:hAnsi="Times New Roman"/>
          <w:szCs w:val="24"/>
        </w:rPr>
        <w:tab/>
        <w:t>•</w:t>
      </w:r>
      <w:r>
        <w:rPr>
          <w:rFonts w:ascii="Times New Roman" w:hAnsi="Times New Roman"/>
          <w:szCs w:val="24"/>
        </w:rPr>
        <w:tab/>
        <w:t xml:space="preserve">a precise identification of existing language being </w:t>
      </w:r>
      <w:proofErr w:type="gramStart"/>
      <w:r>
        <w:rPr>
          <w:rFonts w:ascii="Times New Roman" w:hAnsi="Times New Roman"/>
          <w:szCs w:val="24"/>
        </w:rPr>
        <w:t>deleted</w:t>
      </w:r>
      <w:proofErr w:type="gramEnd"/>
      <w:r>
        <w:rPr>
          <w:rFonts w:ascii="Times New Roman" w:hAnsi="Times New Roman"/>
          <w:szCs w:val="24"/>
        </w:rPr>
        <w:t xml:space="preserve"> and new lang</w:t>
      </w:r>
      <w:r>
        <w:rPr>
          <w:rFonts w:ascii="Times New Roman" w:hAnsi="Times New Roman"/>
          <w:szCs w:val="24"/>
        </w:rPr>
        <w:t>uage being added, by means of underlining, bracketing or striking out;</w:t>
      </w:r>
    </w:p>
    <w:p w14:paraId="267A21BB" w14:textId="77777777" w:rsidR="00923628" w:rsidRDefault="00923628">
      <w:pPr>
        <w:ind w:left="720"/>
        <w:rPr>
          <w:rFonts w:ascii="Times New Roman" w:hAnsi="Times New Roman"/>
          <w:szCs w:val="24"/>
        </w:rPr>
      </w:pPr>
    </w:p>
    <w:p w14:paraId="366CBAD5" w14:textId="77777777" w:rsidR="00923628" w:rsidRDefault="008332E5">
      <w:pPr>
        <w:ind w:left="720" w:hanging="720"/>
        <w:rPr>
          <w:rFonts w:ascii="Times New Roman" w:hAnsi="Times New Roman"/>
          <w:szCs w:val="24"/>
        </w:rPr>
      </w:pPr>
      <w:r>
        <w:rPr>
          <w:rFonts w:ascii="Times New Roman" w:hAnsi="Times New Roman"/>
          <w:szCs w:val="24"/>
        </w:rPr>
        <w:tab/>
        <w:t>•</w:t>
      </w:r>
      <w:r>
        <w:rPr>
          <w:rFonts w:ascii="Times New Roman" w:hAnsi="Times New Roman"/>
          <w:szCs w:val="24"/>
        </w:rPr>
        <w:tab/>
        <w:t>a legal opinion from the attorney general of the State or Chief legal officer of the State regulatory authority.</w:t>
      </w:r>
    </w:p>
    <w:p w14:paraId="04484431" w14:textId="77777777" w:rsidR="00923628" w:rsidRDefault="008332E5">
      <w:pPr>
        <w:tabs>
          <w:tab w:val="left" w:pos="3011"/>
        </w:tabs>
        <w:ind w:left="720"/>
        <w:rPr>
          <w:rFonts w:ascii="Times New Roman" w:hAnsi="Times New Roman"/>
          <w:szCs w:val="24"/>
        </w:rPr>
      </w:pPr>
      <w:r>
        <w:rPr>
          <w:rFonts w:ascii="Times New Roman" w:hAnsi="Times New Roman"/>
          <w:szCs w:val="24"/>
        </w:rPr>
        <w:tab/>
      </w:r>
    </w:p>
    <w:p w14:paraId="636CB1DD" w14:textId="77777777" w:rsidR="00923628" w:rsidRDefault="008332E5">
      <w:pPr>
        <w:ind w:left="720"/>
        <w:rPr>
          <w:rFonts w:ascii="Times New Roman" w:hAnsi="Times New Roman"/>
          <w:szCs w:val="24"/>
        </w:rPr>
      </w:pPr>
      <w:r>
        <w:rPr>
          <w:rFonts w:ascii="Times New Roman" w:hAnsi="Times New Roman"/>
          <w:szCs w:val="24"/>
        </w:rPr>
        <w:t>Most of this information is submitted in paper form.</w:t>
      </w:r>
    </w:p>
    <w:p w14:paraId="5BF04F9D" w14:textId="77777777" w:rsidR="00923628" w:rsidRDefault="0092362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14:paraId="2D2B1C31" w14:textId="77777777" w:rsidR="00923628" w:rsidRDefault="008332E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4.</w:t>
      </w:r>
      <w:r>
        <w:rPr>
          <w:rFonts w:ascii="Times New Roman" w:hAnsi="Times New Roman"/>
          <w:b/>
          <w:i/>
          <w:szCs w:val="24"/>
        </w:rPr>
        <w:tab/>
        <w:t xml:space="preserve">Describe </w:t>
      </w:r>
      <w:r>
        <w:rPr>
          <w:rFonts w:ascii="Times New Roman" w:hAnsi="Times New Roman"/>
          <w:b/>
          <w:i/>
          <w:szCs w:val="24"/>
        </w:rPr>
        <w:t>efforts to identify duplication.  Show specifically why any similar information already available cannot be used or modified for use for the purposes described in Item 2 above.</w:t>
      </w:r>
    </w:p>
    <w:p w14:paraId="69E55BB0" w14:textId="77777777" w:rsidR="00923628" w:rsidRDefault="0092362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14:paraId="1EFB719D" w14:textId="77777777" w:rsidR="00923628" w:rsidRDefault="008332E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Pr>
          <w:rFonts w:ascii="Times New Roman" w:hAnsi="Times New Roman"/>
          <w:szCs w:val="24"/>
        </w:rPr>
        <w:tab/>
        <w:t>No other Federal agency collects this information.  Responses are specific to</w:t>
      </w:r>
      <w:r>
        <w:rPr>
          <w:rFonts w:ascii="Times New Roman" w:hAnsi="Times New Roman"/>
          <w:szCs w:val="24"/>
        </w:rPr>
        <w:t xml:space="preserve"> requirements found in the Act.</w:t>
      </w:r>
    </w:p>
    <w:p w14:paraId="2F42657C" w14:textId="77777777" w:rsidR="00923628" w:rsidRDefault="0092362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14:paraId="213C0A89" w14:textId="77777777" w:rsidR="00923628" w:rsidRDefault="008332E5">
      <w:pPr>
        <w:tabs>
          <w:tab w:val="left" w:pos="-1440"/>
          <w:tab w:val="left" w:pos="720"/>
        </w:tabs>
        <w:ind w:left="720" w:hanging="720"/>
        <w:rPr>
          <w:rFonts w:ascii="Times New Roman" w:hAnsi="Times New Roman"/>
          <w:b/>
          <w:i/>
          <w:szCs w:val="24"/>
        </w:rPr>
      </w:pPr>
      <w:r>
        <w:rPr>
          <w:rFonts w:ascii="Times New Roman" w:hAnsi="Times New Roman"/>
          <w:b/>
          <w:i/>
          <w:szCs w:val="24"/>
        </w:rPr>
        <w:t>5.</w:t>
      </w:r>
      <w:r>
        <w:rPr>
          <w:rFonts w:ascii="Times New Roman" w:hAnsi="Times New Roman"/>
          <w:b/>
          <w:i/>
          <w:szCs w:val="24"/>
        </w:rPr>
        <w:tab/>
        <w:t>If the collection of information impacts small businesses or other small entities, describe any methods used to minimize burden.</w:t>
      </w:r>
    </w:p>
    <w:p w14:paraId="176CDDFF" w14:textId="77777777" w:rsidR="00923628" w:rsidRDefault="00923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p>
    <w:p w14:paraId="468D4A44" w14:textId="77777777" w:rsidR="00923628" w:rsidRDefault="008332E5">
      <w:pPr>
        <w:tabs>
          <w:tab w:val="left" w:pos="-1440"/>
        </w:tabs>
        <w:ind w:left="720" w:hanging="720"/>
        <w:rPr>
          <w:rFonts w:ascii="Times New Roman" w:hAnsi="Times New Roman"/>
          <w:szCs w:val="24"/>
        </w:rPr>
      </w:pPr>
      <w:r>
        <w:rPr>
          <w:rFonts w:ascii="Times New Roman" w:hAnsi="Times New Roman"/>
          <w:szCs w:val="24"/>
        </w:rPr>
        <w:tab/>
        <w:t xml:space="preserve">There are no small organizations involved in this collection.  Respondents are the 25 </w:t>
      </w:r>
      <w:r>
        <w:rPr>
          <w:rFonts w:ascii="Times New Roman" w:hAnsi="Times New Roman"/>
          <w:szCs w:val="24"/>
        </w:rPr>
        <w:t>State and 4 Tribal regulatory authorities that oversee the coal industry.</w:t>
      </w:r>
    </w:p>
    <w:p w14:paraId="3566E93F" w14:textId="77777777" w:rsidR="00923628" w:rsidRDefault="00923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p>
    <w:p w14:paraId="480EE7DC" w14:textId="77777777" w:rsidR="00923628" w:rsidRDefault="008332E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6.</w:t>
      </w:r>
      <w:r>
        <w:rPr>
          <w:rFonts w:ascii="Times New Roman" w:hAnsi="Times New Roman"/>
          <w:b/>
          <w:i/>
          <w:szCs w:val="24"/>
        </w:rPr>
        <w:tab/>
        <w:t>Describe the consequence to Federal program or policy activities if the collection is not conducted or is conducted less frequently, as well as any technical or legal obstacles t</w:t>
      </w:r>
      <w:r>
        <w:rPr>
          <w:rFonts w:ascii="Times New Roman" w:hAnsi="Times New Roman"/>
          <w:b/>
          <w:i/>
          <w:szCs w:val="24"/>
        </w:rPr>
        <w:t>o reducing burden.</w:t>
      </w:r>
    </w:p>
    <w:p w14:paraId="7EE1B1D1" w14:textId="77777777" w:rsidR="00923628" w:rsidRDefault="00923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p>
    <w:p w14:paraId="336FA965" w14:textId="77777777" w:rsidR="00923628" w:rsidRDefault="008332E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Pr>
          <w:rFonts w:ascii="Times New Roman" w:hAnsi="Times New Roman"/>
          <w:szCs w:val="24"/>
        </w:rPr>
        <w:tab/>
        <w:t xml:space="preserve">Information collected for 732.16(a) is collected annually to provide OSMRE with </w:t>
      </w:r>
      <w:proofErr w:type="gramStart"/>
      <w:r>
        <w:rPr>
          <w:rFonts w:ascii="Times New Roman" w:hAnsi="Times New Roman"/>
          <w:szCs w:val="24"/>
        </w:rPr>
        <w:t>sufficient</w:t>
      </w:r>
      <w:proofErr w:type="gramEnd"/>
      <w:r>
        <w:rPr>
          <w:rFonts w:ascii="Times New Roman" w:hAnsi="Times New Roman"/>
          <w:szCs w:val="24"/>
        </w:rPr>
        <w:t xml:space="preserve"> oversight capabilities.  If the information were collected less frequently, OSMRE would not be able to properly monitor the State's enforcement </w:t>
      </w:r>
      <w:r>
        <w:rPr>
          <w:rFonts w:ascii="Times New Roman" w:hAnsi="Times New Roman"/>
          <w:szCs w:val="24"/>
        </w:rPr>
        <w:t>of the Act.</w:t>
      </w:r>
    </w:p>
    <w:p w14:paraId="5DC254F1" w14:textId="77777777" w:rsidR="00923628" w:rsidRDefault="00923628">
      <w:pPr>
        <w:tabs>
          <w:tab w:val="left" w:pos="-1080"/>
          <w:tab w:val="left" w:pos="-720"/>
          <w:tab w:val="left" w:pos="0"/>
        </w:tabs>
        <w:rPr>
          <w:rFonts w:ascii="Times New Roman" w:hAnsi="Times New Roman"/>
          <w:szCs w:val="24"/>
        </w:rPr>
      </w:pPr>
    </w:p>
    <w:p w14:paraId="034185CF" w14:textId="77777777" w:rsidR="00923628" w:rsidRDefault="008332E5">
      <w:pPr>
        <w:tabs>
          <w:tab w:val="left" w:pos="-1440"/>
          <w:tab w:val="left" w:pos="720"/>
        </w:tabs>
        <w:ind w:left="720" w:hanging="720"/>
        <w:rPr>
          <w:rFonts w:ascii="Times New Roman" w:hAnsi="Times New Roman"/>
          <w:szCs w:val="24"/>
        </w:rPr>
      </w:pPr>
      <w:r>
        <w:rPr>
          <w:rFonts w:ascii="Times New Roman" w:hAnsi="Times New Roman"/>
          <w:szCs w:val="24"/>
        </w:rPr>
        <w:tab/>
        <w:t>Information collected for section 732.17(b) is collected once when a significant event affecting an approved State program occurs.  The frequency of collection can therefore not be reduced.</w:t>
      </w:r>
    </w:p>
    <w:p w14:paraId="03B70B07" w14:textId="77777777" w:rsidR="00923628" w:rsidRDefault="00923628">
      <w:pPr>
        <w:tabs>
          <w:tab w:val="left" w:pos="-1080"/>
          <w:tab w:val="left" w:pos="-720"/>
          <w:tab w:val="left" w:pos="0"/>
        </w:tabs>
        <w:rPr>
          <w:rFonts w:ascii="Times New Roman" w:hAnsi="Times New Roman"/>
          <w:szCs w:val="24"/>
        </w:rPr>
      </w:pPr>
    </w:p>
    <w:p w14:paraId="202EC132" w14:textId="77777777" w:rsidR="00923628" w:rsidRDefault="008332E5">
      <w:pPr>
        <w:tabs>
          <w:tab w:val="left" w:pos="-1440"/>
        </w:tabs>
        <w:ind w:left="720" w:hanging="720"/>
        <w:rPr>
          <w:rFonts w:ascii="Times New Roman" w:hAnsi="Times New Roman"/>
          <w:szCs w:val="24"/>
        </w:rPr>
      </w:pPr>
      <w:r>
        <w:rPr>
          <w:rFonts w:ascii="Times New Roman" w:hAnsi="Times New Roman"/>
          <w:szCs w:val="24"/>
        </w:rPr>
        <w:tab/>
        <w:t xml:space="preserve">Information collected for 732.17(f) and (g) </w:t>
      </w:r>
      <w:r>
        <w:rPr>
          <w:rFonts w:ascii="Times New Roman" w:hAnsi="Times New Roman"/>
          <w:szCs w:val="24"/>
        </w:rPr>
        <w:t>occurs only when a State submits documents to amend its rules.  The frequency of collection can therefore not be reduced.</w:t>
      </w:r>
    </w:p>
    <w:p w14:paraId="3CB667BB" w14:textId="77777777" w:rsidR="00923628" w:rsidRDefault="00923628">
      <w:pPr>
        <w:tabs>
          <w:tab w:val="left" w:pos="-1080"/>
          <w:tab w:val="left" w:pos="-720"/>
          <w:tab w:val="left" w:pos="0"/>
        </w:tabs>
        <w:rPr>
          <w:rFonts w:ascii="Times New Roman" w:hAnsi="Times New Roman"/>
          <w:szCs w:val="24"/>
        </w:rPr>
      </w:pPr>
    </w:p>
    <w:p w14:paraId="3CB653F4" w14:textId="77777777" w:rsidR="00923628" w:rsidRDefault="008332E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7.</w:t>
      </w:r>
      <w:r>
        <w:rPr>
          <w:rFonts w:ascii="Times New Roman" w:hAnsi="Times New Roman"/>
          <w:b/>
          <w:i/>
          <w:szCs w:val="24"/>
        </w:rPr>
        <w:tab/>
        <w:t>Explain any special circumstances that would cause an information collection to be conducted in a manner:</w:t>
      </w:r>
    </w:p>
    <w:p w14:paraId="39BF7FB9" w14:textId="77777777" w:rsidR="00923628" w:rsidRDefault="008332E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ab/>
        <w:t>*</w:t>
      </w:r>
      <w:r>
        <w:rPr>
          <w:rFonts w:ascii="Times New Roman" w:hAnsi="Times New Roman"/>
          <w:b/>
          <w:i/>
          <w:szCs w:val="24"/>
        </w:rPr>
        <w:tab/>
        <w:t>requiring respondents</w:t>
      </w:r>
      <w:r>
        <w:rPr>
          <w:rFonts w:ascii="Times New Roman" w:hAnsi="Times New Roman"/>
          <w:b/>
          <w:i/>
          <w:szCs w:val="24"/>
        </w:rPr>
        <w:t xml:space="preserve"> to report information to the agency more often than quarterly;</w:t>
      </w:r>
    </w:p>
    <w:p w14:paraId="0293AC02" w14:textId="77777777" w:rsidR="00923628" w:rsidRDefault="008332E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ab/>
        <w:t>*</w:t>
      </w:r>
      <w:r>
        <w:rPr>
          <w:rFonts w:ascii="Times New Roman" w:hAnsi="Times New Roman"/>
          <w:b/>
          <w:i/>
          <w:szCs w:val="24"/>
        </w:rPr>
        <w:tab/>
        <w:t>requiring respondents to prepare a written response to a collection of information in fewer than 30 days after receipt of it;</w:t>
      </w:r>
    </w:p>
    <w:p w14:paraId="763A8D5C" w14:textId="77777777" w:rsidR="00923628" w:rsidRDefault="008332E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ab/>
        <w:t>*</w:t>
      </w:r>
      <w:r>
        <w:rPr>
          <w:rFonts w:ascii="Times New Roman" w:hAnsi="Times New Roman"/>
          <w:b/>
          <w:i/>
          <w:szCs w:val="24"/>
        </w:rPr>
        <w:tab/>
        <w:t>requiring respondents to submit more than an original and tw</w:t>
      </w:r>
      <w:r>
        <w:rPr>
          <w:rFonts w:ascii="Times New Roman" w:hAnsi="Times New Roman"/>
          <w:b/>
          <w:i/>
          <w:szCs w:val="24"/>
        </w:rPr>
        <w:t xml:space="preserve">o copies of any </w:t>
      </w:r>
      <w:r>
        <w:rPr>
          <w:rFonts w:ascii="Times New Roman" w:hAnsi="Times New Roman"/>
          <w:b/>
          <w:i/>
          <w:szCs w:val="24"/>
        </w:rPr>
        <w:lastRenderedPageBreak/>
        <w:t>document;</w:t>
      </w:r>
    </w:p>
    <w:p w14:paraId="3F4DEAF3" w14:textId="77777777" w:rsidR="00923628" w:rsidRDefault="008332E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ab/>
        <w:t>*</w:t>
      </w:r>
      <w:r>
        <w:rPr>
          <w:rFonts w:ascii="Times New Roman" w:hAnsi="Times New Roman"/>
          <w:b/>
          <w:i/>
          <w:szCs w:val="24"/>
        </w:rPr>
        <w:tab/>
        <w:t>requiring respondents to retain records, other than health, medical, government contract, grant-in-aid, or tax records, for more than three years;</w:t>
      </w:r>
    </w:p>
    <w:p w14:paraId="2B3B45AB" w14:textId="77777777" w:rsidR="00923628" w:rsidRDefault="008332E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ab/>
        <w:t>*</w:t>
      </w:r>
      <w:r>
        <w:rPr>
          <w:rFonts w:ascii="Times New Roman" w:hAnsi="Times New Roman"/>
          <w:b/>
          <w:i/>
          <w:szCs w:val="24"/>
        </w:rPr>
        <w:tab/>
        <w:t>in connection with a statistical survey that is not designed to produce valid</w:t>
      </w:r>
      <w:r>
        <w:rPr>
          <w:rFonts w:ascii="Times New Roman" w:hAnsi="Times New Roman"/>
          <w:b/>
          <w:i/>
          <w:szCs w:val="24"/>
        </w:rPr>
        <w:t xml:space="preserve"> and reliable results that can be generalized to the universe of study;</w:t>
      </w:r>
    </w:p>
    <w:p w14:paraId="1BEC7F59" w14:textId="77777777" w:rsidR="00923628" w:rsidRDefault="008332E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ab/>
        <w:t>*</w:t>
      </w:r>
      <w:r>
        <w:rPr>
          <w:rFonts w:ascii="Times New Roman" w:hAnsi="Times New Roman"/>
          <w:b/>
          <w:i/>
          <w:szCs w:val="24"/>
        </w:rPr>
        <w:tab/>
        <w:t>requiring the use of a statistical data classification that has not been reviewed and approved by OMB;</w:t>
      </w:r>
    </w:p>
    <w:p w14:paraId="5ADE4515" w14:textId="77777777" w:rsidR="00923628" w:rsidRDefault="008332E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ab/>
        <w:t>*</w:t>
      </w:r>
      <w:r>
        <w:rPr>
          <w:rFonts w:ascii="Times New Roman" w:hAnsi="Times New Roman"/>
          <w:b/>
          <w:i/>
          <w:szCs w:val="24"/>
        </w:rPr>
        <w:tab/>
        <w:t>that includes a pledge of confidentiality that is not supported by authorit</w:t>
      </w:r>
      <w:r>
        <w:rPr>
          <w:rFonts w:ascii="Times New Roman" w:hAnsi="Times New Roman"/>
          <w:b/>
          <w:i/>
          <w:szCs w:val="24"/>
        </w:rPr>
        <w:t>y established in statute or regulation, that is not supported by disclosure and data security policies that are consistent with the pledge, or which unnecessarily impedes sharing of data with other agencies for compatible confidential use; or</w:t>
      </w:r>
    </w:p>
    <w:p w14:paraId="1C0D28F9" w14:textId="77777777" w:rsidR="00923628" w:rsidRDefault="008332E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ab/>
        <w:t>*</w:t>
      </w:r>
      <w:r>
        <w:rPr>
          <w:rFonts w:ascii="Times New Roman" w:hAnsi="Times New Roman"/>
          <w:b/>
          <w:i/>
          <w:szCs w:val="24"/>
        </w:rPr>
        <w:tab/>
      </w:r>
      <w:r>
        <w:rPr>
          <w:rFonts w:ascii="Times New Roman" w:hAnsi="Times New Roman"/>
          <w:b/>
          <w:i/>
          <w:szCs w:val="24"/>
        </w:rPr>
        <w:t>requiring respondents to submit proprietary trade secrets, or other confidential information, unless the agency can demonstrate that it has instituted procedures to protect the information's confidentiality to the extent permitted by law.</w:t>
      </w:r>
    </w:p>
    <w:p w14:paraId="3FE992FA" w14:textId="77777777" w:rsidR="00923628" w:rsidRDefault="0092362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14:paraId="7EB85556" w14:textId="77777777" w:rsidR="00923628" w:rsidRDefault="008332E5">
      <w:pPr>
        <w:tabs>
          <w:tab w:val="left" w:pos="-1440"/>
        </w:tabs>
        <w:ind w:left="720" w:hanging="720"/>
        <w:rPr>
          <w:rFonts w:ascii="Times New Roman" w:hAnsi="Times New Roman"/>
          <w:szCs w:val="24"/>
        </w:rPr>
      </w:pPr>
      <w:r>
        <w:rPr>
          <w:rFonts w:ascii="Times New Roman" w:hAnsi="Times New Roman"/>
          <w:szCs w:val="24"/>
        </w:rPr>
        <w:tab/>
        <w:t xml:space="preserve">The </w:t>
      </w:r>
      <w:r>
        <w:rPr>
          <w:rFonts w:ascii="Times New Roman" w:hAnsi="Times New Roman"/>
          <w:szCs w:val="24"/>
        </w:rPr>
        <w:t>guidelines in 5 CFR 1320.5(d)(2) are not exceeded.</w:t>
      </w:r>
    </w:p>
    <w:p w14:paraId="00AEC041" w14:textId="77777777" w:rsidR="00923628" w:rsidRDefault="0092362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14:paraId="4B122267" w14:textId="77777777" w:rsidR="00923628" w:rsidRDefault="008332E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8.</w:t>
      </w:r>
      <w:r>
        <w:rPr>
          <w:rFonts w:ascii="Times New Roman" w:hAnsi="Times New Roman"/>
          <w:b/>
          <w:i/>
          <w:szCs w:val="24"/>
        </w:rPr>
        <w:tab/>
        <w:t xml:space="preserve">If applicable, provide a copy and identify the date and page number of </w:t>
      </w:r>
      <w:proofErr w:type="gramStart"/>
      <w:r>
        <w:rPr>
          <w:rFonts w:ascii="Times New Roman" w:hAnsi="Times New Roman"/>
          <w:b/>
          <w:i/>
          <w:szCs w:val="24"/>
        </w:rPr>
        <w:t>publication</w:t>
      </w:r>
      <w:proofErr w:type="gramEnd"/>
      <w:r>
        <w:rPr>
          <w:rFonts w:ascii="Times New Roman" w:hAnsi="Times New Roman"/>
          <w:b/>
          <w:i/>
          <w:szCs w:val="24"/>
        </w:rPr>
        <w:t xml:space="preserve"> in the Federal Register of the agency's notice, required by 5 CFR 1320.8(d), soliciting comments on the information co</w:t>
      </w:r>
      <w:r>
        <w:rPr>
          <w:rFonts w:ascii="Times New Roman" w:hAnsi="Times New Roman"/>
          <w:b/>
          <w:i/>
          <w:szCs w:val="24"/>
        </w:rPr>
        <w:t>llection prior to submission to OMB.  Summarize public comments received in response to that notice and in response to the PRA statement associated with the collection over the past three years, and describe actions taken by the agency in response to these</w:t>
      </w:r>
      <w:r>
        <w:rPr>
          <w:rFonts w:ascii="Times New Roman" w:hAnsi="Times New Roman"/>
          <w:b/>
          <w:i/>
          <w:szCs w:val="24"/>
        </w:rPr>
        <w:t xml:space="preserve"> comments.  Specifically address comments received on cost and hour burden.</w:t>
      </w:r>
    </w:p>
    <w:p w14:paraId="11BEAA61" w14:textId="77777777" w:rsidR="00923628" w:rsidRDefault="00923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Cs w:val="24"/>
        </w:rPr>
      </w:pPr>
    </w:p>
    <w:p w14:paraId="5A9B0BD3" w14:textId="77777777" w:rsidR="00923628" w:rsidRDefault="008332E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b/>
          <w:i/>
          <w:szCs w:val="24"/>
        </w:rPr>
      </w:pPr>
      <w:r>
        <w:rPr>
          <w:rFonts w:ascii="Times New Roman" w:hAnsi="Times New Roman"/>
          <w:b/>
          <w:i/>
          <w:szCs w:val="24"/>
        </w:rPr>
        <w:t xml:space="preserve">Describe efforts to consult with persons outside the agency to obtain their views on the availability of data, frequency of collection, the clarity of instructions and </w:t>
      </w:r>
      <w:r>
        <w:rPr>
          <w:rFonts w:ascii="Times New Roman" w:hAnsi="Times New Roman"/>
          <w:b/>
          <w:i/>
          <w:szCs w:val="24"/>
        </w:rPr>
        <w:t>recordkeeping, disclosure, or reporting format (if any), and on the data elements to be recorded, disclosed, or reported.</w:t>
      </w:r>
    </w:p>
    <w:p w14:paraId="09218D86" w14:textId="77777777" w:rsidR="00923628" w:rsidRDefault="0092362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b/>
          <w:i/>
          <w:szCs w:val="24"/>
        </w:rPr>
      </w:pPr>
    </w:p>
    <w:p w14:paraId="673F086C" w14:textId="77777777" w:rsidR="00923628" w:rsidRDefault="008332E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b/>
          <w:i/>
          <w:szCs w:val="24"/>
        </w:rPr>
      </w:pPr>
      <w:r>
        <w:rPr>
          <w:rFonts w:ascii="Times New Roman" w:hAnsi="Times New Roman"/>
          <w:b/>
          <w:i/>
          <w:szCs w:val="24"/>
        </w:rPr>
        <w:t xml:space="preserve">Consultation with representatives of those from whom information is to be obtained or those who must compile records should occur at </w:t>
      </w:r>
      <w:r>
        <w:rPr>
          <w:rFonts w:ascii="Times New Roman" w:hAnsi="Times New Roman"/>
          <w:b/>
          <w:i/>
          <w:szCs w:val="24"/>
        </w:rPr>
        <w:t>least once every three years — even if the collection of information activity is the same as in prior periods.  There may be circumstances that may preclude consultation in a specific situation.  These circumstances should be explained.</w:t>
      </w:r>
    </w:p>
    <w:p w14:paraId="783300A8" w14:textId="77777777" w:rsidR="00923628" w:rsidRDefault="0092362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Cs w:val="24"/>
        </w:rPr>
      </w:pPr>
    </w:p>
    <w:p w14:paraId="57AD1CAC" w14:textId="77777777" w:rsidR="00923628" w:rsidRDefault="008332E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Pr>
          <w:rFonts w:ascii="Times New Roman" w:hAnsi="Times New Roman"/>
          <w:szCs w:val="24"/>
        </w:rPr>
        <w:tab/>
        <w:t>The proposed rule</w:t>
      </w:r>
      <w:r>
        <w:rPr>
          <w:rFonts w:ascii="Times New Roman" w:hAnsi="Times New Roman"/>
          <w:szCs w:val="24"/>
        </w:rPr>
        <w:t xml:space="preserve">s were sent to State officials and made available to the public.  Proposed rules were published in the </w:t>
      </w:r>
      <w:r>
        <w:rPr>
          <w:rFonts w:ascii="Times New Roman" w:hAnsi="Times New Roman"/>
          <w:szCs w:val="24"/>
          <w:u w:val="single"/>
        </w:rPr>
        <w:t>Federal</w:t>
      </w:r>
      <w:r>
        <w:rPr>
          <w:rFonts w:ascii="Times New Roman" w:hAnsi="Times New Roman"/>
          <w:szCs w:val="24"/>
        </w:rPr>
        <w:t xml:space="preserve"> </w:t>
      </w:r>
      <w:r>
        <w:rPr>
          <w:rFonts w:ascii="Times New Roman" w:hAnsi="Times New Roman"/>
          <w:szCs w:val="24"/>
          <w:u w:val="single"/>
        </w:rPr>
        <w:t>Register</w:t>
      </w:r>
      <w:r>
        <w:rPr>
          <w:rFonts w:ascii="Times New Roman" w:hAnsi="Times New Roman"/>
          <w:szCs w:val="24"/>
        </w:rPr>
        <w:t xml:space="preserve"> on September 18, 1978 (43 FR 41662), with a 40-day comment period.  The final rules were promulgated on March 13, 1979 (44 FR 14902).</w:t>
      </w:r>
    </w:p>
    <w:p w14:paraId="2731E534" w14:textId="77777777" w:rsidR="00923628" w:rsidRDefault="00923628">
      <w:pPr>
        <w:ind w:left="720" w:hanging="720"/>
        <w:rPr>
          <w:rFonts w:ascii="Times New Roman" w:hAnsi="Times New Roman"/>
          <w:szCs w:val="24"/>
        </w:rPr>
      </w:pPr>
    </w:p>
    <w:p w14:paraId="4032B2E3" w14:textId="77777777" w:rsidR="00923628" w:rsidRDefault="00923628">
      <w:pPr>
        <w:ind w:left="720"/>
        <w:rPr>
          <w:rFonts w:ascii="Times New Roman" w:hAnsi="Times New Roman"/>
          <w:szCs w:val="24"/>
        </w:rPr>
      </w:pPr>
    </w:p>
    <w:p w14:paraId="740594BD" w14:textId="39E706DF" w:rsidR="00923628" w:rsidRDefault="008332E5">
      <w:pPr>
        <w:ind w:left="720"/>
        <w:rPr>
          <w:rFonts w:ascii="Times New Roman" w:hAnsi="Times New Roman"/>
          <w:szCs w:val="24"/>
        </w:rPr>
      </w:pPr>
      <w:r>
        <w:rPr>
          <w:rFonts w:ascii="Times New Roman" w:hAnsi="Times New Roman"/>
          <w:szCs w:val="24"/>
        </w:rPr>
        <w:t xml:space="preserve">In January 2020, the State regulatory programs and field offices were consulted regarding the burden imposed by this information collection.  </w:t>
      </w:r>
      <w:r w:rsidR="009C5382">
        <w:rPr>
          <w:rFonts w:ascii="Times New Roman" w:hAnsi="Times New Roman"/>
          <w:szCs w:val="24"/>
        </w:rPr>
        <w:t xml:space="preserve">There were no </w:t>
      </w:r>
      <w:r w:rsidR="009A71DA">
        <w:rPr>
          <w:rFonts w:ascii="Times New Roman" w:hAnsi="Times New Roman"/>
          <w:szCs w:val="24"/>
        </w:rPr>
        <w:t xml:space="preserve">comments </w:t>
      </w:r>
      <w:r w:rsidR="009929FE">
        <w:rPr>
          <w:rFonts w:ascii="Times New Roman" w:hAnsi="Times New Roman"/>
          <w:szCs w:val="24"/>
        </w:rPr>
        <w:t>suggesting</w:t>
      </w:r>
      <w:r w:rsidR="009A71DA">
        <w:rPr>
          <w:rFonts w:ascii="Times New Roman" w:hAnsi="Times New Roman"/>
          <w:szCs w:val="24"/>
        </w:rPr>
        <w:t xml:space="preserve"> </w:t>
      </w:r>
      <w:r w:rsidR="009C5382">
        <w:rPr>
          <w:rFonts w:ascii="Times New Roman" w:hAnsi="Times New Roman"/>
          <w:szCs w:val="24"/>
        </w:rPr>
        <w:lastRenderedPageBreak/>
        <w:t xml:space="preserve">changes </w:t>
      </w:r>
      <w:r w:rsidR="009A71DA">
        <w:rPr>
          <w:rFonts w:ascii="Times New Roman" w:hAnsi="Times New Roman"/>
          <w:szCs w:val="24"/>
        </w:rPr>
        <w:t xml:space="preserve">in </w:t>
      </w:r>
      <w:r w:rsidR="009C5382">
        <w:rPr>
          <w:rFonts w:ascii="Times New Roman" w:hAnsi="Times New Roman"/>
          <w:szCs w:val="24"/>
        </w:rPr>
        <w:t xml:space="preserve">burden hours per response from the previous information collection in 2017. </w:t>
      </w:r>
      <w:bookmarkStart w:id="0" w:name="_GoBack"/>
      <w:bookmarkEnd w:id="0"/>
      <w:r>
        <w:rPr>
          <w:rFonts w:ascii="Times New Roman" w:hAnsi="Times New Roman"/>
          <w:szCs w:val="24"/>
        </w:rPr>
        <w:t>Contacts made to ascertain burden hours were the following:</w:t>
      </w:r>
    </w:p>
    <w:p w14:paraId="1528148B" w14:textId="77777777" w:rsidR="00923628" w:rsidRDefault="00923628">
      <w:pPr>
        <w:ind w:left="720"/>
        <w:rPr>
          <w:rFonts w:ascii="Times New Roman" w:hAnsi="Times New Roman"/>
          <w:szCs w:val="24"/>
        </w:rPr>
      </w:pPr>
    </w:p>
    <w:p w14:paraId="3DA8D1F7" w14:textId="77777777" w:rsidR="00923628" w:rsidRDefault="00923628">
      <w:pPr>
        <w:ind w:firstLine="1440"/>
        <w:rPr>
          <w:rFonts w:ascii="Times New Roman" w:hAnsi="Times New Roman"/>
          <w:szCs w:val="24"/>
        </w:rPr>
      </w:pPr>
    </w:p>
    <w:p w14:paraId="108BD6C9" w14:textId="77777777" w:rsidR="00923628" w:rsidRDefault="008332E5">
      <w:pPr>
        <w:ind w:firstLine="1440"/>
        <w:rPr>
          <w:rFonts w:ascii="Times New Roman" w:hAnsi="Times New Roman"/>
          <w:szCs w:val="24"/>
        </w:rPr>
      </w:pPr>
      <w:r>
        <w:rPr>
          <w:rFonts w:ascii="Times New Roman" w:hAnsi="Times New Roman"/>
          <w:szCs w:val="24"/>
        </w:rPr>
        <w:t>Montana Department of Environmental Quality</w:t>
      </w:r>
    </w:p>
    <w:p w14:paraId="5FBB9FA1" w14:textId="77777777" w:rsidR="00923628" w:rsidRDefault="008332E5">
      <w:pPr>
        <w:ind w:firstLine="1440"/>
        <w:rPr>
          <w:rFonts w:ascii="Times New Roman" w:hAnsi="Times New Roman"/>
          <w:szCs w:val="24"/>
        </w:rPr>
      </w:pPr>
      <w:r>
        <w:rPr>
          <w:rFonts w:ascii="Times New Roman" w:hAnsi="Times New Roman"/>
          <w:szCs w:val="24"/>
        </w:rPr>
        <w:t xml:space="preserve">1520 </w:t>
      </w:r>
      <w:r>
        <w:rPr>
          <w:rFonts w:ascii="Times New Roman" w:hAnsi="Times New Roman"/>
          <w:szCs w:val="24"/>
        </w:rPr>
        <w:t>E. Sixth Ave.</w:t>
      </w:r>
    </w:p>
    <w:p w14:paraId="3BE7CFAF" w14:textId="77777777" w:rsidR="00923628" w:rsidRDefault="008332E5">
      <w:pPr>
        <w:ind w:firstLine="1440"/>
        <w:rPr>
          <w:rFonts w:ascii="Times New Roman" w:hAnsi="Times New Roman"/>
          <w:szCs w:val="24"/>
        </w:rPr>
      </w:pPr>
      <w:r>
        <w:rPr>
          <w:rFonts w:ascii="Times New Roman" w:hAnsi="Times New Roman"/>
          <w:szCs w:val="24"/>
        </w:rPr>
        <w:t>Helena, MT 59620</w:t>
      </w:r>
    </w:p>
    <w:p w14:paraId="47175181" w14:textId="77777777" w:rsidR="00923628" w:rsidRDefault="00923628">
      <w:pPr>
        <w:ind w:firstLine="1440"/>
        <w:rPr>
          <w:rFonts w:ascii="Times New Roman" w:hAnsi="Times New Roman"/>
          <w:szCs w:val="24"/>
        </w:rPr>
      </w:pPr>
    </w:p>
    <w:p w14:paraId="649E8F0A" w14:textId="77777777" w:rsidR="00923628" w:rsidRDefault="008332E5">
      <w:pPr>
        <w:ind w:firstLine="1440"/>
        <w:rPr>
          <w:rFonts w:ascii="Times New Roman" w:hAnsi="Times New Roman"/>
          <w:szCs w:val="24"/>
        </w:rPr>
      </w:pPr>
      <w:r>
        <w:rPr>
          <w:rFonts w:ascii="Times New Roman" w:hAnsi="Times New Roman"/>
          <w:szCs w:val="24"/>
        </w:rPr>
        <w:t>West Virginia Department of Environmental Protection (DEP)</w:t>
      </w:r>
    </w:p>
    <w:p w14:paraId="31E24FEB" w14:textId="77777777" w:rsidR="00923628" w:rsidRDefault="008332E5">
      <w:pPr>
        <w:ind w:firstLine="1440"/>
        <w:rPr>
          <w:rFonts w:ascii="Times New Roman" w:hAnsi="Times New Roman"/>
          <w:szCs w:val="24"/>
        </w:rPr>
      </w:pPr>
      <w:r>
        <w:rPr>
          <w:rFonts w:ascii="Times New Roman" w:hAnsi="Times New Roman"/>
          <w:szCs w:val="24"/>
        </w:rPr>
        <w:t>101 Cambridge Place</w:t>
      </w:r>
    </w:p>
    <w:p w14:paraId="5220C9AE" w14:textId="77777777" w:rsidR="00923628" w:rsidRDefault="008332E5">
      <w:pPr>
        <w:ind w:firstLine="1440"/>
        <w:rPr>
          <w:rFonts w:ascii="Times New Roman" w:hAnsi="Times New Roman"/>
          <w:szCs w:val="24"/>
        </w:rPr>
      </w:pPr>
      <w:r>
        <w:rPr>
          <w:rFonts w:ascii="Times New Roman" w:hAnsi="Times New Roman"/>
          <w:szCs w:val="24"/>
        </w:rPr>
        <w:t>Bridgeport, WV 26330</w:t>
      </w:r>
    </w:p>
    <w:p w14:paraId="4EE5F3D9" w14:textId="77777777" w:rsidR="00923628" w:rsidRDefault="00923628">
      <w:pPr>
        <w:ind w:firstLine="1440"/>
        <w:rPr>
          <w:rFonts w:ascii="Times New Roman" w:hAnsi="Times New Roman"/>
          <w:szCs w:val="24"/>
        </w:rPr>
      </w:pPr>
    </w:p>
    <w:p w14:paraId="66C8AB4A" w14:textId="77777777" w:rsidR="00923628" w:rsidRDefault="008332E5">
      <w:pPr>
        <w:ind w:firstLine="1440"/>
        <w:rPr>
          <w:rFonts w:ascii="Times New Roman" w:hAnsi="Times New Roman"/>
          <w:szCs w:val="24"/>
        </w:rPr>
      </w:pPr>
      <w:r>
        <w:rPr>
          <w:rFonts w:ascii="Times New Roman" w:hAnsi="Times New Roman"/>
          <w:szCs w:val="24"/>
        </w:rPr>
        <w:t xml:space="preserve">Office of Surface Mining Reclamation and Enforcement </w:t>
      </w:r>
    </w:p>
    <w:p w14:paraId="3B601F75" w14:textId="77777777" w:rsidR="00923628" w:rsidRDefault="008332E5">
      <w:pPr>
        <w:ind w:firstLine="1440"/>
        <w:rPr>
          <w:rFonts w:ascii="Times New Roman" w:hAnsi="Times New Roman"/>
          <w:szCs w:val="24"/>
        </w:rPr>
      </w:pPr>
      <w:r>
        <w:rPr>
          <w:rFonts w:ascii="Times New Roman" w:hAnsi="Times New Roman"/>
          <w:szCs w:val="24"/>
        </w:rPr>
        <w:t>Branch of Field Support, Charleston Field Office</w:t>
      </w:r>
    </w:p>
    <w:p w14:paraId="71A3A2B8" w14:textId="77777777" w:rsidR="00923628" w:rsidRDefault="008332E5">
      <w:pPr>
        <w:ind w:firstLine="1440"/>
        <w:rPr>
          <w:rFonts w:ascii="Times New Roman" w:hAnsi="Times New Roman"/>
          <w:szCs w:val="24"/>
        </w:rPr>
      </w:pPr>
      <w:r>
        <w:rPr>
          <w:rFonts w:ascii="Times New Roman" w:hAnsi="Times New Roman"/>
          <w:szCs w:val="24"/>
        </w:rPr>
        <w:t xml:space="preserve">1027 </w:t>
      </w:r>
      <w:r>
        <w:rPr>
          <w:rFonts w:ascii="Times New Roman" w:hAnsi="Times New Roman"/>
          <w:szCs w:val="24"/>
        </w:rPr>
        <w:t>Virginia Street East</w:t>
      </w:r>
    </w:p>
    <w:p w14:paraId="2DA6572B" w14:textId="77777777" w:rsidR="00923628" w:rsidRDefault="008332E5">
      <w:pPr>
        <w:ind w:firstLine="1440"/>
        <w:rPr>
          <w:rFonts w:ascii="Times New Roman" w:hAnsi="Times New Roman"/>
          <w:szCs w:val="24"/>
        </w:rPr>
      </w:pPr>
      <w:r>
        <w:rPr>
          <w:rFonts w:ascii="Times New Roman" w:hAnsi="Times New Roman"/>
          <w:szCs w:val="24"/>
        </w:rPr>
        <w:t>Charleston, WV 25301</w:t>
      </w:r>
    </w:p>
    <w:p w14:paraId="616ADCDE" w14:textId="77777777" w:rsidR="00923628" w:rsidRDefault="00923628">
      <w:pPr>
        <w:ind w:firstLine="1440"/>
        <w:rPr>
          <w:rFonts w:ascii="Times New Roman" w:hAnsi="Times New Roman"/>
          <w:szCs w:val="24"/>
        </w:rPr>
      </w:pPr>
    </w:p>
    <w:p w14:paraId="5BA81F17" w14:textId="77777777" w:rsidR="00923628" w:rsidRDefault="008332E5">
      <w:pPr>
        <w:ind w:firstLine="1440"/>
        <w:rPr>
          <w:rFonts w:ascii="Times New Roman" w:hAnsi="Times New Roman"/>
          <w:szCs w:val="24"/>
        </w:rPr>
      </w:pPr>
      <w:r>
        <w:rPr>
          <w:rFonts w:ascii="Times New Roman" w:hAnsi="Times New Roman"/>
          <w:szCs w:val="24"/>
        </w:rPr>
        <w:t>Office of Surface Mining Reclamation and Enforcement</w:t>
      </w:r>
    </w:p>
    <w:p w14:paraId="5BBDAB84" w14:textId="77777777" w:rsidR="00923628" w:rsidRDefault="008332E5">
      <w:pPr>
        <w:ind w:firstLine="1440"/>
        <w:rPr>
          <w:rFonts w:ascii="Times New Roman" w:hAnsi="Times New Roman"/>
          <w:szCs w:val="24"/>
        </w:rPr>
      </w:pPr>
      <w:r>
        <w:rPr>
          <w:rFonts w:ascii="Times New Roman" w:hAnsi="Times New Roman"/>
          <w:szCs w:val="24"/>
        </w:rPr>
        <w:t>Three Parkway Center</w:t>
      </w:r>
    </w:p>
    <w:p w14:paraId="1669D1F4" w14:textId="77777777" w:rsidR="00923628" w:rsidRDefault="008332E5">
      <w:pPr>
        <w:ind w:firstLine="1440"/>
        <w:rPr>
          <w:rFonts w:ascii="Times New Roman" w:hAnsi="Times New Roman"/>
          <w:szCs w:val="24"/>
        </w:rPr>
      </w:pPr>
      <w:r>
        <w:rPr>
          <w:rFonts w:ascii="Times New Roman" w:hAnsi="Times New Roman"/>
          <w:szCs w:val="24"/>
        </w:rPr>
        <w:t xml:space="preserve">Pittsburgh, PA 15220 </w:t>
      </w:r>
    </w:p>
    <w:p w14:paraId="74A83FCD" w14:textId="77777777" w:rsidR="00923628" w:rsidRDefault="00923628">
      <w:pPr>
        <w:ind w:firstLine="1440"/>
        <w:rPr>
          <w:rFonts w:ascii="Times New Roman" w:hAnsi="Times New Roman"/>
          <w:szCs w:val="24"/>
        </w:rPr>
      </w:pPr>
    </w:p>
    <w:p w14:paraId="75A48438" w14:textId="77777777" w:rsidR="00923628" w:rsidRDefault="00923628">
      <w:pPr>
        <w:ind w:left="720"/>
        <w:rPr>
          <w:rFonts w:ascii="Times New Roman" w:hAnsi="Times New Roman"/>
          <w:szCs w:val="24"/>
        </w:rPr>
      </w:pPr>
    </w:p>
    <w:p w14:paraId="43715626" w14:textId="77777777" w:rsidR="00923628" w:rsidRDefault="008332E5">
      <w:pPr>
        <w:ind w:left="720"/>
        <w:rPr>
          <w:rFonts w:ascii="Times New Roman" w:hAnsi="Times New Roman"/>
          <w:szCs w:val="24"/>
        </w:rPr>
      </w:pPr>
      <w:r>
        <w:rPr>
          <w:rFonts w:ascii="Times New Roman" w:hAnsi="Times New Roman"/>
          <w:szCs w:val="24"/>
        </w:rPr>
        <w:t xml:space="preserve">On February 24, 2020, OSMRE published in the </w:t>
      </w:r>
      <w:r>
        <w:rPr>
          <w:rFonts w:ascii="Times New Roman" w:hAnsi="Times New Roman"/>
          <w:szCs w:val="24"/>
          <w:u w:val="single"/>
        </w:rPr>
        <w:t>Federal</w:t>
      </w:r>
      <w:r>
        <w:rPr>
          <w:rFonts w:ascii="Times New Roman" w:hAnsi="Times New Roman"/>
          <w:szCs w:val="24"/>
        </w:rPr>
        <w:t xml:space="preserve"> </w:t>
      </w:r>
      <w:r>
        <w:rPr>
          <w:rFonts w:ascii="Times New Roman" w:hAnsi="Times New Roman"/>
          <w:szCs w:val="24"/>
          <w:u w:val="single"/>
        </w:rPr>
        <w:t>Register</w:t>
      </w:r>
      <w:r>
        <w:rPr>
          <w:rFonts w:ascii="Times New Roman" w:hAnsi="Times New Roman"/>
          <w:szCs w:val="24"/>
        </w:rPr>
        <w:t xml:space="preserve"> (85 FR 10461) a notice requesting comments from the p</w:t>
      </w:r>
      <w:r>
        <w:rPr>
          <w:rFonts w:ascii="Times New Roman" w:hAnsi="Times New Roman"/>
          <w:szCs w:val="24"/>
        </w:rPr>
        <w:t>ublic regarding the need for the collection of information, the accuracy of the burden estimate, ways to enhance the information collection, and ways to minimize the burden on respondents.  This notice gave the public 60 days in which to comment.  However,</w:t>
      </w:r>
      <w:r>
        <w:rPr>
          <w:rFonts w:ascii="Times New Roman" w:hAnsi="Times New Roman"/>
          <w:szCs w:val="24"/>
        </w:rPr>
        <w:t xml:space="preserve"> no comments were received.</w:t>
      </w:r>
    </w:p>
    <w:p w14:paraId="6E02C8BE" w14:textId="77777777" w:rsidR="00923628" w:rsidRDefault="0092362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Cs w:val="24"/>
        </w:rPr>
      </w:pPr>
    </w:p>
    <w:p w14:paraId="7BDC1229" w14:textId="77777777" w:rsidR="00923628" w:rsidRDefault="008332E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9.</w:t>
      </w:r>
      <w:r>
        <w:rPr>
          <w:rFonts w:ascii="Times New Roman" w:hAnsi="Times New Roman"/>
          <w:b/>
          <w:i/>
          <w:szCs w:val="24"/>
        </w:rPr>
        <w:tab/>
        <w:t>Explain any decision to provide any payment or gift to respondents, other than remuneration of contractors or grantees.</w:t>
      </w:r>
    </w:p>
    <w:p w14:paraId="44B1B9E3" w14:textId="77777777" w:rsidR="00923628" w:rsidRDefault="00923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p>
    <w:p w14:paraId="71351134" w14:textId="77777777" w:rsidR="00923628" w:rsidRDefault="008332E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Pr>
          <w:rFonts w:ascii="Times New Roman" w:hAnsi="Times New Roman"/>
          <w:szCs w:val="24"/>
        </w:rPr>
        <w:tab/>
        <w:t xml:space="preserve">OSMRE does not provide payments or gifts to respondents beyond grant money authorized by </w:t>
      </w:r>
      <w:r>
        <w:rPr>
          <w:rFonts w:ascii="Times New Roman" w:hAnsi="Times New Roman"/>
          <w:szCs w:val="24"/>
        </w:rPr>
        <w:t>Congress.</w:t>
      </w:r>
    </w:p>
    <w:p w14:paraId="1BE1ECA2" w14:textId="77777777" w:rsidR="00923628" w:rsidRDefault="00923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p>
    <w:p w14:paraId="453FB654" w14:textId="77777777" w:rsidR="00923628" w:rsidRDefault="008332E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10.</w:t>
      </w:r>
      <w:r>
        <w:rPr>
          <w:rFonts w:ascii="Times New Roman" w:hAnsi="Times New Roman"/>
          <w:b/>
          <w:i/>
          <w:szCs w:val="24"/>
        </w:rPr>
        <w:tab/>
        <w:t>Describe any assurance of confidentiality provided to respondents and the basis for the assurance in statute, regulation, or agency policy.</w:t>
      </w:r>
    </w:p>
    <w:p w14:paraId="38428630" w14:textId="77777777" w:rsidR="00923628" w:rsidRDefault="00923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Cs w:val="24"/>
        </w:rPr>
      </w:pPr>
    </w:p>
    <w:p w14:paraId="6B22B8D3" w14:textId="77777777" w:rsidR="00923628" w:rsidRDefault="008332E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Pr>
          <w:rFonts w:ascii="Times New Roman" w:hAnsi="Times New Roman"/>
          <w:szCs w:val="24"/>
        </w:rPr>
        <w:tab/>
        <w:t>No confidential information is solicited.</w:t>
      </w:r>
    </w:p>
    <w:p w14:paraId="2E196B3E" w14:textId="77777777" w:rsidR="00923628" w:rsidRDefault="00923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Cs w:val="24"/>
        </w:rPr>
      </w:pPr>
    </w:p>
    <w:p w14:paraId="2033F547" w14:textId="77777777" w:rsidR="00923628" w:rsidRDefault="008332E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11.</w:t>
      </w:r>
      <w:r>
        <w:rPr>
          <w:rFonts w:ascii="Times New Roman" w:hAnsi="Times New Roman"/>
          <w:b/>
          <w:i/>
          <w:szCs w:val="24"/>
        </w:rPr>
        <w:tab/>
      </w:r>
      <w:r>
        <w:rPr>
          <w:rFonts w:ascii="Times New Roman" w:hAnsi="Times New Roman"/>
          <w:b/>
          <w:i/>
          <w:szCs w:val="24"/>
        </w:rPr>
        <w:t>Provide additional justification for any questions of a sensitive nature, such as sexual behavior and attitudes, religious beliefs, and other matters that are commonly considered private.  This justification should include the reasons why the agency consid</w:t>
      </w:r>
      <w:r>
        <w:rPr>
          <w:rFonts w:ascii="Times New Roman" w:hAnsi="Times New Roman"/>
          <w:b/>
          <w:i/>
          <w:szCs w:val="24"/>
        </w:rPr>
        <w:t xml:space="preserve">ers the questions necessary, the specific uses to be made of the information, the explanation to be given to persons from whom the information is requested, and any </w:t>
      </w:r>
      <w:r>
        <w:rPr>
          <w:rFonts w:ascii="Times New Roman" w:hAnsi="Times New Roman"/>
          <w:b/>
          <w:i/>
          <w:szCs w:val="24"/>
        </w:rPr>
        <w:lastRenderedPageBreak/>
        <w:t>steps to be taken to obtain their consent.</w:t>
      </w:r>
    </w:p>
    <w:p w14:paraId="045570C6" w14:textId="77777777" w:rsidR="00923628" w:rsidRDefault="0092362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14:paraId="5CD41672" w14:textId="77777777" w:rsidR="00923628" w:rsidRDefault="008332E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Pr>
          <w:rFonts w:ascii="Times New Roman" w:hAnsi="Times New Roman"/>
          <w:szCs w:val="24"/>
        </w:rPr>
        <w:tab/>
        <w:t>Sensitive questions are not asked.</w:t>
      </w:r>
    </w:p>
    <w:p w14:paraId="4F6E0E4C" w14:textId="77777777" w:rsidR="00923628" w:rsidRDefault="0092362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14:paraId="4C274F41" w14:textId="77777777" w:rsidR="00923628" w:rsidRDefault="008332E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12.</w:t>
      </w:r>
      <w:r>
        <w:rPr>
          <w:rFonts w:ascii="Times New Roman" w:hAnsi="Times New Roman"/>
          <w:b/>
          <w:i/>
          <w:szCs w:val="24"/>
        </w:rPr>
        <w:tab/>
        <w:t>Provid</w:t>
      </w:r>
      <w:r>
        <w:rPr>
          <w:rFonts w:ascii="Times New Roman" w:hAnsi="Times New Roman"/>
          <w:b/>
          <w:i/>
          <w:szCs w:val="24"/>
        </w:rPr>
        <w:t>e estimates of the hour burden of the collection of information.  The statement should:</w:t>
      </w:r>
    </w:p>
    <w:p w14:paraId="1B183BB2" w14:textId="77777777" w:rsidR="00923628" w:rsidRDefault="008332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ab/>
      </w:r>
      <w:r>
        <w:rPr>
          <w:rFonts w:ascii="Times New Roman" w:hAnsi="Times New Roman"/>
          <w:b/>
          <w:i/>
          <w:szCs w:val="24"/>
        </w:rPr>
        <w:tab/>
        <w:t>*</w:t>
      </w:r>
      <w:r>
        <w:rPr>
          <w:rFonts w:ascii="Times New Roman" w:hAnsi="Times New Roman"/>
          <w:b/>
          <w:i/>
          <w:szCs w:val="24"/>
        </w:rPr>
        <w:tab/>
        <w:t xml:space="preserve">Indicate the number of respondents, frequency of response, annual hour burden, and an explanation of how the burden was estimated.  Unless directed to do so, </w:t>
      </w:r>
      <w:r>
        <w:rPr>
          <w:rFonts w:ascii="Times New Roman" w:hAnsi="Times New Roman"/>
          <w:b/>
          <w:i/>
          <w:szCs w:val="24"/>
        </w:rPr>
        <w:t>agencies should not conduct special surveys to obtain information on which to base hour burden estimates.  Consultation with a sample (fewer than 10) of potential respondents is desirable.  If the hour burden on respondents is expected to vary widely becau</w:t>
      </w:r>
      <w:r>
        <w:rPr>
          <w:rFonts w:ascii="Times New Roman" w:hAnsi="Times New Roman"/>
          <w:b/>
          <w:i/>
          <w:szCs w:val="24"/>
        </w:rPr>
        <w:t>se of differences in activity, size, or complexity, show the range of estimated hour burden, and explain the reasons for the variance.  Generally, estimates should not include burden hours for customary and usual business practices.</w:t>
      </w:r>
    </w:p>
    <w:p w14:paraId="0BB6CF4B" w14:textId="77777777" w:rsidR="00923628" w:rsidRDefault="008332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ab/>
      </w:r>
      <w:r>
        <w:rPr>
          <w:rFonts w:ascii="Times New Roman" w:hAnsi="Times New Roman"/>
          <w:b/>
          <w:i/>
          <w:szCs w:val="24"/>
        </w:rPr>
        <w:tab/>
        <w:t>*</w:t>
      </w:r>
      <w:r>
        <w:rPr>
          <w:rFonts w:ascii="Times New Roman" w:hAnsi="Times New Roman"/>
          <w:b/>
          <w:i/>
          <w:szCs w:val="24"/>
        </w:rPr>
        <w:tab/>
        <w:t>If this request for</w:t>
      </w:r>
      <w:r>
        <w:rPr>
          <w:rFonts w:ascii="Times New Roman" w:hAnsi="Times New Roman"/>
          <w:b/>
          <w:i/>
          <w:szCs w:val="24"/>
        </w:rPr>
        <w:t xml:space="preserve"> approval covers more than one form, provide separate hour burden estimates for each form and aggregate the hour burdens.</w:t>
      </w:r>
    </w:p>
    <w:p w14:paraId="7F3B297D" w14:textId="77777777" w:rsidR="00923628" w:rsidRDefault="008332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ab/>
      </w:r>
      <w:r>
        <w:rPr>
          <w:rFonts w:ascii="Times New Roman" w:hAnsi="Times New Roman"/>
          <w:b/>
          <w:i/>
          <w:szCs w:val="24"/>
        </w:rPr>
        <w:tab/>
        <w:t>*</w:t>
      </w:r>
      <w:r>
        <w:rPr>
          <w:rFonts w:ascii="Times New Roman" w:hAnsi="Times New Roman"/>
          <w:b/>
          <w:i/>
          <w:szCs w:val="24"/>
        </w:rPr>
        <w:tab/>
        <w:t>Provide estimates of annualized cost to respondents for the hour burdens for collections of information, identifying and using app</w:t>
      </w:r>
      <w:r>
        <w:rPr>
          <w:rFonts w:ascii="Times New Roman" w:hAnsi="Times New Roman"/>
          <w:b/>
          <w:i/>
          <w:szCs w:val="24"/>
        </w:rPr>
        <w:t>ropriate wage rate categories.  The cost of contracting out or paying outside parties for information collection activities should not be included here.  Instead, this cost should be included under “Annual Cost to Federal Government.”</w:t>
      </w:r>
    </w:p>
    <w:p w14:paraId="1BB397EC" w14:textId="77777777" w:rsidR="00923628" w:rsidRDefault="0092362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14:paraId="53D807C8" w14:textId="77777777" w:rsidR="00923628" w:rsidRDefault="008332E5">
      <w:pPr>
        <w:rPr>
          <w:rFonts w:ascii="Times New Roman" w:hAnsi="Times New Roman"/>
          <w:szCs w:val="24"/>
        </w:rPr>
      </w:pPr>
      <w:r>
        <w:rPr>
          <w:rFonts w:ascii="Times New Roman" w:hAnsi="Times New Roman"/>
          <w:szCs w:val="24"/>
        </w:rPr>
        <w:tab/>
      </w:r>
      <w:r>
        <w:rPr>
          <w:rFonts w:ascii="Times New Roman" w:hAnsi="Times New Roman"/>
          <w:szCs w:val="24"/>
          <w:u w:val="single"/>
        </w:rPr>
        <w:t>Reporting and Revie</w:t>
      </w:r>
      <w:r>
        <w:rPr>
          <w:rFonts w:ascii="Times New Roman" w:hAnsi="Times New Roman"/>
          <w:szCs w:val="24"/>
          <w:u w:val="single"/>
        </w:rPr>
        <w:t>wing Burden</w:t>
      </w:r>
    </w:p>
    <w:p w14:paraId="21AF75B3" w14:textId="77777777" w:rsidR="00923628" w:rsidRDefault="00923628">
      <w:pPr>
        <w:rPr>
          <w:rFonts w:ascii="Times New Roman" w:hAnsi="Times New Roman"/>
          <w:szCs w:val="24"/>
        </w:rPr>
      </w:pPr>
    </w:p>
    <w:p w14:paraId="63431909" w14:textId="77777777" w:rsidR="00923628" w:rsidRDefault="008332E5">
      <w:pPr>
        <w:numPr>
          <w:ilvl w:val="0"/>
          <w:numId w:val="2"/>
        </w:numPr>
        <w:tabs>
          <w:tab w:val="clear" w:pos="2160"/>
          <w:tab w:val="left" w:pos="-1440"/>
        </w:tabs>
        <w:ind w:left="1440"/>
        <w:rPr>
          <w:rFonts w:ascii="Times New Roman" w:hAnsi="Times New Roman"/>
          <w:szCs w:val="24"/>
          <w:u w:val="single"/>
        </w:rPr>
      </w:pPr>
      <w:r>
        <w:rPr>
          <w:rFonts w:ascii="Times New Roman" w:hAnsi="Times New Roman"/>
          <w:szCs w:val="24"/>
          <w:u w:val="single"/>
        </w:rPr>
        <w:t>Estimate of Burden to Respondents</w:t>
      </w:r>
    </w:p>
    <w:p w14:paraId="20245346" w14:textId="77777777" w:rsidR="00923628" w:rsidRDefault="00923628">
      <w:pPr>
        <w:tabs>
          <w:tab w:val="left" w:pos="-1440"/>
        </w:tabs>
        <w:ind w:left="1440"/>
        <w:rPr>
          <w:rFonts w:ascii="Times New Roman" w:hAnsi="Times New Roman"/>
          <w:szCs w:val="24"/>
          <w:u w:val="single"/>
        </w:rPr>
      </w:pPr>
    </w:p>
    <w:p w14:paraId="2C9B7893" w14:textId="77777777" w:rsidR="00923628" w:rsidRDefault="008332E5">
      <w:pPr>
        <w:tabs>
          <w:tab w:val="left" w:pos="720"/>
        </w:tabs>
        <w:ind w:left="720"/>
        <w:rPr>
          <w:rFonts w:ascii="Times New Roman" w:hAnsi="Times New Roman"/>
          <w:szCs w:val="24"/>
        </w:rPr>
      </w:pPr>
      <w:r>
        <w:rPr>
          <w:rFonts w:ascii="Times New Roman" w:hAnsi="Times New Roman"/>
          <w:szCs w:val="24"/>
        </w:rPr>
        <w:t>Respondents are the State and Tribal regulatory authorities. The burden estimates include the time for reviewing instructions, searching existing data sources, gathering and maintaining the data needed, and c</w:t>
      </w:r>
      <w:r>
        <w:rPr>
          <w:rFonts w:ascii="Times New Roman" w:hAnsi="Times New Roman"/>
          <w:szCs w:val="24"/>
        </w:rPr>
        <w:t xml:space="preserve">ompleting and reviewing the collection of information.  Responses are required to obtain a benefit.  We estimate the total annual burden is </w:t>
      </w:r>
      <w:r>
        <w:rPr>
          <w:rFonts w:ascii="Times New Roman" w:hAnsi="Times New Roman"/>
          <w:color w:val="000000" w:themeColor="text1"/>
          <w:szCs w:val="24"/>
        </w:rPr>
        <w:t xml:space="preserve">4,405 </w:t>
      </w:r>
      <w:r>
        <w:rPr>
          <w:rFonts w:ascii="Times New Roman" w:hAnsi="Times New Roman"/>
          <w:szCs w:val="24"/>
        </w:rPr>
        <w:t xml:space="preserve">hours, a reduction of </w:t>
      </w:r>
      <w:r>
        <w:rPr>
          <w:rFonts w:ascii="Times New Roman" w:hAnsi="Times New Roman"/>
          <w:color w:val="000000" w:themeColor="text1"/>
          <w:szCs w:val="24"/>
        </w:rPr>
        <w:t>360</w:t>
      </w:r>
      <w:r>
        <w:rPr>
          <w:rFonts w:ascii="Times New Roman" w:hAnsi="Times New Roman"/>
          <w:szCs w:val="24"/>
        </w:rPr>
        <w:t xml:space="preserve"> hours due to adjustments.  The changes in respondent burden are adjustments based on</w:t>
      </w:r>
      <w:r>
        <w:rPr>
          <w:rFonts w:ascii="Times New Roman" w:hAnsi="Times New Roman"/>
          <w:szCs w:val="24"/>
        </w:rPr>
        <w:t xml:space="preserve"> information provided by respondents identified in item 8, above.  Refer to the table for a breakdown of the burdens. </w:t>
      </w:r>
    </w:p>
    <w:p w14:paraId="636D7891" w14:textId="77777777" w:rsidR="00923628" w:rsidRDefault="008332E5">
      <w:pPr>
        <w:widowControl/>
        <w:rPr>
          <w:rFonts w:ascii="Times New Roman" w:hAnsi="Times New Roman"/>
          <w:szCs w:val="24"/>
        </w:rPr>
      </w:pPr>
      <w:r>
        <w:rPr>
          <w:rFonts w:ascii="Times New Roman" w:hAnsi="Times New Roman"/>
          <w:szCs w:val="24"/>
        </w:rPr>
        <w:br w:type="page"/>
      </w:r>
    </w:p>
    <w:p w14:paraId="79B7325B" w14:textId="77777777" w:rsidR="00923628" w:rsidRDefault="00923628">
      <w:pPr>
        <w:tabs>
          <w:tab w:val="left" w:pos="720"/>
        </w:tabs>
        <w:ind w:left="720"/>
        <w:rPr>
          <w:rFonts w:ascii="Times New Roman" w:hAnsi="Times New Roman"/>
          <w:szCs w:val="24"/>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800"/>
        <w:gridCol w:w="1710"/>
        <w:gridCol w:w="1620"/>
        <w:gridCol w:w="1530"/>
        <w:gridCol w:w="1710"/>
      </w:tblGrid>
      <w:tr w:rsidR="00923628" w14:paraId="7CA1BE35" w14:textId="77777777">
        <w:trPr>
          <w:trHeight w:val="881"/>
        </w:trPr>
        <w:tc>
          <w:tcPr>
            <w:tcW w:w="1710" w:type="dxa"/>
          </w:tcPr>
          <w:p w14:paraId="0413CB8B" w14:textId="77777777" w:rsidR="00923628" w:rsidRDefault="008332E5">
            <w:pPr>
              <w:jc w:val="center"/>
              <w:rPr>
                <w:rFonts w:ascii="Times New Roman" w:hAnsi="Times New Roman"/>
                <w:b/>
                <w:szCs w:val="24"/>
              </w:rPr>
            </w:pPr>
            <w:r>
              <w:rPr>
                <w:rFonts w:ascii="Times New Roman" w:hAnsi="Times New Roman"/>
                <w:szCs w:val="24"/>
              </w:rPr>
              <w:br w:type="page"/>
            </w:r>
            <w:r>
              <w:rPr>
                <w:rFonts w:ascii="Times New Roman" w:hAnsi="Times New Roman"/>
                <w:szCs w:val="24"/>
              </w:rPr>
              <w:br w:type="page"/>
            </w:r>
            <w:r>
              <w:rPr>
                <w:rFonts w:ascii="Times New Roman" w:hAnsi="Times New Roman"/>
                <w:b/>
                <w:szCs w:val="24"/>
              </w:rPr>
              <w:t>30 CFR 732</w:t>
            </w:r>
          </w:p>
          <w:p w14:paraId="067437FD" w14:textId="77777777" w:rsidR="00923628" w:rsidRDefault="008332E5">
            <w:pPr>
              <w:jc w:val="center"/>
              <w:rPr>
                <w:rFonts w:ascii="Times New Roman" w:hAnsi="Times New Roman"/>
                <w:b/>
                <w:szCs w:val="24"/>
              </w:rPr>
            </w:pPr>
            <w:r>
              <w:rPr>
                <w:rFonts w:ascii="Times New Roman" w:hAnsi="Times New Roman"/>
                <w:b/>
                <w:szCs w:val="24"/>
              </w:rPr>
              <w:t>Section</w:t>
            </w:r>
          </w:p>
        </w:tc>
        <w:tc>
          <w:tcPr>
            <w:tcW w:w="1800" w:type="dxa"/>
          </w:tcPr>
          <w:p w14:paraId="3394A9FF" w14:textId="77777777" w:rsidR="00923628" w:rsidRDefault="008332E5">
            <w:pPr>
              <w:jc w:val="center"/>
              <w:rPr>
                <w:rFonts w:ascii="Times New Roman" w:hAnsi="Times New Roman"/>
                <w:b/>
                <w:szCs w:val="24"/>
              </w:rPr>
            </w:pPr>
            <w:r>
              <w:rPr>
                <w:rFonts w:ascii="Times New Roman" w:hAnsi="Times New Roman"/>
                <w:b/>
                <w:szCs w:val="24"/>
              </w:rPr>
              <w:t>Responses</w:t>
            </w:r>
          </w:p>
        </w:tc>
        <w:tc>
          <w:tcPr>
            <w:tcW w:w="1710" w:type="dxa"/>
          </w:tcPr>
          <w:p w14:paraId="694A613E" w14:textId="77777777" w:rsidR="00923628" w:rsidRDefault="008332E5">
            <w:pPr>
              <w:jc w:val="center"/>
              <w:rPr>
                <w:rFonts w:ascii="Times New Roman" w:hAnsi="Times New Roman"/>
                <w:b/>
                <w:szCs w:val="24"/>
              </w:rPr>
            </w:pPr>
            <w:r>
              <w:rPr>
                <w:rFonts w:ascii="Times New Roman" w:hAnsi="Times New Roman"/>
                <w:b/>
                <w:szCs w:val="24"/>
              </w:rPr>
              <w:t xml:space="preserve">Hours per Response </w:t>
            </w:r>
          </w:p>
        </w:tc>
        <w:tc>
          <w:tcPr>
            <w:tcW w:w="1620" w:type="dxa"/>
          </w:tcPr>
          <w:p w14:paraId="65817DE8" w14:textId="77777777" w:rsidR="00923628" w:rsidRDefault="008332E5">
            <w:pPr>
              <w:jc w:val="center"/>
              <w:rPr>
                <w:rFonts w:ascii="Times New Roman" w:hAnsi="Times New Roman"/>
                <w:b/>
                <w:szCs w:val="24"/>
              </w:rPr>
            </w:pPr>
            <w:r>
              <w:rPr>
                <w:rFonts w:ascii="Times New Roman" w:hAnsi="Times New Roman"/>
                <w:b/>
                <w:szCs w:val="24"/>
              </w:rPr>
              <w:t>Total Hours Requested</w:t>
            </w:r>
          </w:p>
        </w:tc>
        <w:tc>
          <w:tcPr>
            <w:tcW w:w="1530" w:type="dxa"/>
          </w:tcPr>
          <w:p w14:paraId="33C82D2F" w14:textId="77777777" w:rsidR="00923628" w:rsidRDefault="008332E5">
            <w:pPr>
              <w:jc w:val="center"/>
              <w:rPr>
                <w:rFonts w:ascii="Times New Roman" w:hAnsi="Times New Roman"/>
                <w:b/>
                <w:szCs w:val="24"/>
              </w:rPr>
            </w:pPr>
            <w:r>
              <w:rPr>
                <w:rFonts w:ascii="Times New Roman" w:hAnsi="Times New Roman"/>
                <w:b/>
                <w:szCs w:val="24"/>
              </w:rPr>
              <w:t>Current</w:t>
            </w:r>
          </w:p>
          <w:p w14:paraId="217A403D" w14:textId="77777777" w:rsidR="00923628" w:rsidRDefault="008332E5">
            <w:pPr>
              <w:jc w:val="center"/>
              <w:rPr>
                <w:rFonts w:ascii="Times New Roman" w:hAnsi="Times New Roman"/>
                <w:b/>
                <w:szCs w:val="24"/>
              </w:rPr>
            </w:pPr>
            <w:r>
              <w:rPr>
                <w:rFonts w:ascii="Times New Roman" w:hAnsi="Times New Roman"/>
                <w:b/>
                <w:szCs w:val="24"/>
              </w:rPr>
              <w:t xml:space="preserve"> ICB Hours</w:t>
            </w:r>
          </w:p>
        </w:tc>
        <w:tc>
          <w:tcPr>
            <w:tcW w:w="1710" w:type="dxa"/>
          </w:tcPr>
          <w:p w14:paraId="69FF27AB" w14:textId="77777777" w:rsidR="00923628" w:rsidRDefault="008332E5">
            <w:pPr>
              <w:jc w:val="center"/>
              <w:rPr>
                <w:rFonts w:ascii="Times New Roman" w:hAnsi="Times New Roman"/>
                <w:b/>
                <w:szCs w:val="24"/>
              </w:rPr>
            </w:pPr>
            <w:r>
              <w:rPr>
                <w:rFonts w:ascii="Times New Roman" w:hAnsi="Times New Roman"/>
                <w:b/>
                <w:szCs w:val="24"/>
              </w:rPr>
              <w:t>Difference</w:t>
            </w:r>
          </w:p>
        </w:tc>
      </w:tr>
      <w:tr w:rsidR="00923628" w14:paraId="6E238593" w14:textId="77777777">
        <w:trPr>
          <w:trHeight w:val="576"/>
        </w:trPr>
        <w:tc>
          <w:tcPr>
            <w:tcW w:w="1710" w:type="dxa"/>
            <w:vAlign w:val="center"/>
          </w:tcPr>
          <w:p w14:paraId="640AF774" w14:textId="77777777" w:rsidR="00923628" w:rsidRDefault="008332E5">
            <w:pPr>
              <w:rPr>
                <w:rFonts w:ascii="Times New Roman" w:hAnsi="Times New Roman"/>
                <w:szCs w:val="24"/>
              </w:rPr>
            </w:pPr>
            <w:r>
              <w:rPr>
                <w:rFonts w:ascii="Times New Roman" w:hAnsi="Times New Roman"/>
                <w:szCs w:val="24"/>
              </w:rPr>
              <w:t>732.16(a)</w:t>
            </w:r>
          </w:p>
        </w:tc>
        <w:tc>
          <w:tcPr>
            <w:tcW w:w="1800" w:type="dxa"/>
            <w:vAlign w:val="center"/>
          </w:tcPr>
          <w:p w14:paraId="13C41541" w14:textId="77777777" w:rsidR="00923628" w:rsidRDefault="008332E5">
            <w:pPr>
              <w:jc w:val="center"/>
              <w:rPr>
                <w:rFonts w:ascii="Times New Roman" w:hAnsi="Times New Roman"/>
                <w:szCs w:val="24"/>
              </w:rPr>
            </w:pPr>
            <w:r>
              <w:rPr>
                <w:rFonts w:ascii="Times New Roman" w:hAnsi="Times New Roman"/>
                <w:color w:val="000000" w:themeColor="text1"/>
                <w:szCs w:val="24"/>
              </w:rPr>
              <w:t>25</w:t>
            </w:r>
          </w:p>
        </w:tc>
        <w:tc>
          <w:tcPr>
            <w:tcW w:w="1710" w:type="dxa"/>
            <w:vAlign w:val="center"/>
          </w:tcPr>
          <w:p w14:paraId="6470189B" w14:textId="77777777" w:rsidR="00923628" w:rsidRDefault="008332E5">
            <w:pPr>
              <w:ind w:right="-46"/>
              <w:jc w:val="center"/>
              <w:rPr>
                <w:rFonts w:ascii="Times New Roman" w:hAnsi="Times New Roman"/>
                <w:szCs w:val="24"/>
              </w:rPr>
            </w:pPr>
            <w:r>
              <w:rPr>
                <w:rFonts w:ascii="Times New Roman" w:hAnsi="Times New Roman"/>
                <w:szCs w:val="24"/>
              </w:rPr>
              <w:t>120</w:t>
            </w:r>
          </w:p>
        </w:tc>
        <w:tc>
          <w:tcPr>
            <w:tcW w:w="1620" w:type="dxa"/>
            <w:vAlign w:val="center"/>
          </w:tcPr>
          <w:p w14:paraId="3B6CE2C7" w14:textId="77777777" w:rsidR="00923628" w:rsidRDefault="008332E5">
            <w:pPr>
              <w:jc w:val="center"/>
              <w:rPr>
                <w:rFonts w:ascii="Times New Roman" w:hAnsi="Times New Roman"/>
                <w:szCs w:val="24"/>
              </w:rPr>
            </w:pPr>
            <w:r>
              <w:rPr>
                <w:rFonts w:ascii="Times New Roman" w:hAnsi="Times New Roman"/>
                <w:szCs w:val="24"/>
              </w:rPr>
              <w:t>3,000</w:t>
            </w:r>
          </w:p>
        </w:tc>
        <w:tc>
          <w:tcPr>
            <w:tcW w:w="1530" w:type="dxa"/>
            <w:vAlign w:val="center"/>
          </w:tcPr>
          <w:p w14:paraId="5B44B86B" w14:textId="77777777" w:rsidR="00923628" w:rsidRDefault="008332E5">
            <w:pPr>
              <w:jc w:val="center"/>
              <w:rPr>
                <w:rFonts w:ascii="Times New Roman" w:hAnsi="Times New Roman"/>
                <w:color w:val="000000"/>
                <w:szCs w:val="24"/>
              </w:rPr>
            </w:pPr>
            <w:r>
              <w:rPr>
                <w:rFonts w:ascii="Times New Roman" w:hAnsi="Times New Roman"/>
                <w:color w:val="000000"/>
                <w:szCs w:val="24"/>
              </w:rPr>
              <w:t>3,360</w:t>
            </w:r>
          </w:p>
        </w:tc>
        <w:tc>
          <w:tcPr>
            <w:tcW w:w="1710" w:type="dxa"/>
            <w:vAlign w:val="center"/>
          </w:tcPr>
          <w:p w14:paraId="7663CFB0" w14:textId="77777777" w:rsidR="00923628" w:rsidRDefault="008332E5">
            <w:pPr>
              <w:jc w:val="center"/>
              <w:rPr>
                <w:rFonts w:ascii="Times New Roman" w:hAnsi="Times New Roman"/>
                <w:color w:val="000000"/>
                <w:szCs w:val="24"/>
              </w:rPr>
            </w:pPr>
            <w:r>
              <w:rPr>
                <w:rFonts w:ascii="Times New Roman" w:hAnsi="Times New Roman"/>
                <w:color w:val="000000"/>
                <w:szCs w:val="24"/>
              </w:rPr>
              <w:t>-360</w:t>
            </w:r>
          </w:p>
        </w:tc>
      </w:tr>
      <w:tr w:rsidR="00923628" w14:paraId="5FBDDB91" w14:textId="77777777">
        <w:trPr>
          <w:trHeight w:val="576"/>
        </w:trPr>
        <w:tc>
          <w:tcPr>
            <w:tcW w:w="1710" w:type="dxa"/>
            <w:vAlign w:val="center"/>
          </w:tcPr>
          <w:p w14:paraId="63C8554E" w14:textId="77777777" w:rsidR="00923628" w:rsidRDefault="008332E5">
            <w:pPr>
              <w:rPr>
                <w:rFonts w:ascii="Times New Roman" w:hAnsi="Times New Roman"/>
                <w:szCs w:val="24"/>
              </w:rPr>
            </w:pPr>
            <w:r>
              <w:rPr>
                <w:rFonts w:ascii="Times New Roman" w:hAnsi="Times New Roman"/>
                <w:szCs w:val="24"/>
              </w:rPr>
              <w:t>732.17(b)</w:t>
            </w:r>
          </w:p>
        </w:tc>
        <w:tc>
          <w:tcPr>
            <w:tcW w:w="1800" w:type="dxa"/>
            <w:vAlign w:val="center"/>
          </w:tcPr>
          <w:p w14:paraId="177D89C0" w14:textId="77777777" w:rsidR="00923628" w:rsidRDefault="008332E5">
            <w:pPr>
              <w:jc w:val="center"/>
              <w:rPr>
                <w:rFonts w:ascii="Times New Roman" w:hAnsi="Times New Roman"/>
                <w:szCs w:val="24"/>
              </w:rPr>
            </w:pPr>
            <w:r>
              <w:rPr>
                <w:rFonts w:ascii="Times New Roman" w:hAnsi="Times New Roman"/>
                <w:szCs w:val="24"/>
              </w:rPr>
              <w:t>1</w:t>
            </w:r>
          </w:p>
        </w:tc>
        <w:tc>
          <w:tcPr>
            <w:tcW w:w="1710" w:type="dxa"/>
            <w:vAlign w:val="center"/>
          </w:tcPr>
          <w:p w14:paraId="461A3A41" w14:textId="77777777" w:rsidR="00923628" w:rsidRDefault="008332E5">
            <w:pPr>
              <w:ind w:right="-46"/>
              <w:jc w:val="center"/>
              <w:rPr>
                <w:rFonts w:ascii="Times New Roman" w:hAnsi="Times New Roman"/>
                <w:szCs w:val="24"/>
              </w:rPr>
            </w:pPr>
            <w:r>
              <w:rPr>
                <w:rFonts w:ascii="Times New Roman" w:hAnsi="Times New Roman"/>
                <w:szCs w:val="24"/>
              </w:rPr>
              <w:t>5</w:t>
            </w:r>
          </w:p>
        </w:tc>
        <w:tc>
          <w:tcPr>
            <w:tcW w:w="1620" w:type="dxa"/>
            <w:vAlign w:val="center"/>
          </w:tcPr>
          <w:p w14:paraId="7739AF98" w14:textId="77777777" w:rsidR="00923628" w:rsidRDefault="008332E5">
            <w:pPr>
              <w:jc w:val="center"/>
              <w:rPr>
                <w:rFonts w:ascii="Times New Roman" w:hAnsi="Times New Roman"/>
                <w:szCs w:val="24"/>
              </w:rPr>
            </w:pPr>
            <w:r>
              <w:rPr>
                <w:rFonts w:ascii="Times New Roman" w:hAnsi="Times New Roman"/>
                <w:szCs w:val="24"/>
              </w:rPr>
              <w:t>5</w:t>
            </w:r>
          </w:p>
        </w:tc>
        <w:tc>
          <w:tcPr>
            <w:tcW w:w="1530" w:type="dxa"/>
            <w:vAlign w:val="center"/>
          </w:tcPr>
          <w:p w14:paraId="7B124E34" w14:textId="77777777" w:rsidR="00923628" w:rsidRDefault="008332E5">
            <w:pPr>
              <w:jc w:val="center"/>
              <w:rPr>
                <w:rFonts w:ascii="Times New Roman" w:hAnsi="Times New Roman"/>
                <w:color w:val="000000"/>
                <w:szCs w:val="24"/>
              </w:rPr>
            </w:pPr>
            <w:r>
              <w:rPr>
                <w:rFonts w:ascii="Times New Roman" w:hAnsi="Times New Roman"/>
                <w:color w:val="000000"/>
                <w:szCs w:val="24"/>
              </w:rPr>
              <w:t>5</w:t>
            </w:r>
          </w:p>
        </w:tc>
        <w:tc>
          <w:tcPr>
            <w:tcW w:w="1710" w:type="dxa"/>
            <w:vAlign w:val="center"/>
          </w:tcPr>
          <w:p w14:paraId="084F27FD" w14:textId="77777777" w:rsidR="00923628" w:rsidRDefault="008332E5">
            <w:pPr>
              <w:jc w:val="center"/>
              <w:rPr>
                <w:rFonts w:ascii="Times New Roman" w:hAnsi="Times New Roman"/>
                <w:color w:val="000000"/>
                <w:szCs w:val="24"/>
              </w:rPr>
            </w:pPr>
            <w:r>
              <w:rPr>
                <w:rFonts w:ascii="Times New Roman" w:hAnsi="Times New Roman"/>
                <w:color w:val="000000"/>
                <w:szCs w:val="24"/>
              </w:rPr>
              <w:t>0</w:t>
            </w:r>
          </w:p>
        </w:tc>
      </w:tr>
      <w:tr w:rsidR="00923628" w14:paraId="618516D7" w14:textId="77777777">
        <w:trPr>
          <w:trHeight w:val="576"/>
        </w:trPr>
        <w:tc>
          <w:tcPr>
            <w:tcW w:w="1710" w:type="dxa"/>
            <w:vAlign w:val="center"/>
          </w:tcPr>
          <w:p w14:paraId="119D2E88" w14:textId="77777777" w:rsidR="00923628" w:rsidRDefault="008332E5">
            <w:pPr>
              <w:rPr>
                <w:rFonts w:ascii="Times New Roman" w:hAnsi="Times New Roman"/>
                <w:szCs w:val="24"/>
              </w:rPr>
            </w:pPr>
            <w:r>
              <w:rPr>
                <w:rFonts w:ascii="Times New Roman" w:hAnsi="Times New Roman"/>
                <w:szCs w:val="24"/>
              </w:rPr>
              <w:t>732.17(f) and (g)</w:t>
            </w:r>
          </w:p>
        </w:tc>
        <w:tc>
          <w:tcPr>
            <w:tcW w:w="1800" w:type="dxa"/>
            <w:vAlign w:val="center"/>
          </w:tcPr>
          <w:p w14:paraId="560EDD9D" w14:textId="77777777" w:rsidR="00923628" w:rsidRDefault="008332E5">
            <w:pPr>
              <w:jc w:val="center"/>
              <w:rPr>
                <w:rFonts w:ascii="Times New Roman" w:hAnsi="Times New Roman"/>
                <w:szCs w:val="24"/>
              </w:rPr>
            </w:pPr>
            <w:r>
              <w:rPr>
                <w:rFonts w:ascii="Times New Roman" w:hAnsi="Times New Roman"/>
                <w:szCs w:val="24"/>
              </w:rPr>
              <w:t>4</w:t>
            </w:r>
          </w:p>
        </w:tc>
        <w:tc>
          <w:tcPr>
            <w:tcW w:w="1710" w:type="dxa"/>
            <w:vAlign w:val="center"/>
          </w:tcPr>
          <w:p w14:paraId="1358B172" w14:textId="77777777" w:rsidR="00923628" w:rsidRDefault="008332E5">
            <w:pPr>
              <w:ind w:right="-46"/>
              <w:jc w:val="center"/>
              <w:rPr>
                <w:rFonts w:ascii="Times New Roman" w:hAnsi="Times New Roman"/>
                <w:szCs w:val="24"/>
              </w:rPr>
            </w:pPr>
            <w:r>
              <w:rPr>
                <w:rFonts w:ascii="Times New Roman" w:hAnsi="Times New Roman"/>
                <w:szCs w:val="24"/>
              </w:rPr>
              <w:t>350</w:t>
            </w:r>
          </w:p>
        </w:tc>
        <w:tc>
          <w:tcPr>
            <w:tcW w:w="1620" w:type="dxa"/>
            <w:vAlign w:val="center"/>
          </w:tcPr>
          <w:p w14:paraId="4C9C1AFC" w14:textId="77777777" w:rsidR="00923628" w:rsidRDefault="008332E5">
            <w:pPr>
              <w:jc w:val="center"/>
              <w:rPr>
                <w:rFonts w:ascii="Times New Roman" w:hAnsi="Times New Roman"/>
                <w:szCs w:val="24"/>
              </w:rPr>
            </w:pPr>
            <w:r>
              <w:rPr>
                <w:rFonts w:ascii="Times New Roman" w:hAnsi="Times New Roman"/>
                <w:szCs w:val="24"/>
              </w:rPr>
              <w:t>1,400</w:t>
            </w:r>
          </w:p>
        </w:tc>
        <w:tc>
          <w:tcPr>
            <w:tcW w:w="1530" w:type="dxa"/>
            <w:vAlign w:val="center"/>
          </w:tcPr>
          <w:p w14:paraId="1BC414B5" w14:textId="77777777" w:rsidR="00923628" w:rsidRDefault="008332E5">
            <w:pPr>
              <w:jc w:val="center"/>
              <w:rPr>
                <w:rFonts w:ascii="Times New Roman" w:hAnsi="Times New Roman"/>
                <w:color w:val="000000"/>
                <w:szCs w:val="24"/>
              </w:rPr>
            </w:pPr>
            <w:r>
              <w:rPr>
                <w:rFonts w:ascii="Times New Roman" w:hAnsi="Times New Roman"/>
                <w:color w:val="000000"/>
                <w:szCs w:val="24"/>
              </w:rPr>
              <w:t>1,400</w:t>
            </w:r>
          </w:p>
        </w:tc>
        <w:tc>
          <w:tcPr>
            <w:tcW w:w="1710" w:type="dxa"/>
            <w:vAlign w:val="center"/>
          </w:tcPr>
          <w:p w14:paraId="4C5B3174" w14:textId="77777777" w:rsidR="00923628" w:rsidRDefault="008332E5">
            <w:pPr>
              <w:jc w:val="center"/>
              <w:rPr>
                <w:rFonts w:ascii="Times New Roman" w:hAnsi="Times New Roman"/>
                <w:color w:val="000000"/>
                <w:szCs w:val="24"/>
              </w:rPr>
            </w:pPr>
            <w:r>
              <w:rPr>
                <w:rFonts w:ascii="Times New Roman" w:hAnsi="Times New Roman"/>
                <w:color w:val="000000"/>
                <w:szCs w:val="24"/>
              </w:rPr>
              <w:t>0</w:t>
            </w:r>
          </w:p>
        </w:tc>
      </w:tr>
      <w:tr w:rsidR="00923628" w14:paraId="567355EB" w14:textId="77777777">
        <w:trPr>
          <w:trHeight w:val="432"/>
        </w:trPr>
        <w:tc>
          <w:tcPr>
            <w:tcW w:w="1710" w:type="dxa"/>
            <w:vAlign w:val="center"/>
          </w:tcPr>
          <w:p w14:paraId="49CA1EEE" w14:textId="77777777" w:rsidR="00923628" w:rsidRDefault="008332E5">
            <w:pPr>
              <w:rPr>
                <w:rFonts w:ascii="Times New Roman" w:hAnsi="Times New Roman"/>
                <w:szCs w:val="24"/>
              </w:rPr>
            </w:pPr>
            <w:r>
              <w:rPr>
                <w:rFonts w:ascii="Times New Roman" w:hAnsi="Times New Roman"/>
                <w:szCs w:val="24"/>
              </w:rPr>
              <w:t>Total</w:t>
            </w:r>
          </w:p>
        </w:tc>
        <w:tc>
          <w:tcPr>
            <w:tcW w:w="1800" w:type="dxa"/>
            <w:vAlign w:val="center"/>
          </w:tcPr>
          <w:p w14:paraId="6A116EB8" w14:textId="77777777" w:rsidR="00923628" w:rsidRDefault="008332E5">
            <w:pPr>
              <w:jc w:val="center"/>
              <w:rPr>
                <w:rFonts w:ascii="Times New Roman" w:hAnsi="Times New Roman"/>
                <w:szCs w:val="24"/>
              </w:rPr>
            </w:pPr>
            <w:r>
              <w:rPr>
                <w:rFonts w:ascii="Times New Roman" w:hAnsi="Times New Roman"/>
                <w:szCs w:val="24"/>
              </w:rPr>
              <w:t>30</w:t>
            </w:r>
          </w:p>
        </w:tc>
        <w:tc>
          <w:tcPr>
            <w:tcW w:w="1710" w:type="dxa"/>
            <w:vAlign w:val="center"/>
          </w:tcPr>
          <w:p w14:paraId="39D17604" w14:textId="77777777" w:rsidR="00923628" w:rsidRDefault="00923628">
            <w:pPr>
              <w:ind w:right="-46"/>
              <w:jc w:val="center"/>
              <w:rPr>
                <w:rFonts w:ascii="Times New Roman" w:hAnsi="Times New Roman"/>
                <w:szCs w:val="24"/>
              </w:rPr>
            </w:pPr>
          </w:p>
        </w:tc>
        <w:tc>
          <w:tcPr>
            <w:tcW w:w="1620" w:type="dxa"/>
            <w:vAlign w:val="center"/>
          </w:tcPr>
          <w:p w14:paraId="33A943E2" w14:textId="77777777" w:rsidR="00923628" w:rsidRDefault="008332E5">
            <w:pPr>
              <w:tabs>
                <w:tab w:val="left" w:pos="848"/>
              </w:tabs>
              <w:jc w:val="center"/>
              <w:rPr>
                <w:rFonts w:ascii="Times New Roman" w:hAnsi="Times New Roman"/>
                <w:szCs w:val="24"/>
              </w:rPr>
            </w:pPr>
            <w:r>
              <w:rPr>
                <w:rFonts w:ascii="Times New Roman" w:hAnsi="Times New Roman"/>
                <w:szCs w:val="24"/>
              </w:rPr>
              <w:t>4,405</w:t>
            </w:r>
          </w:p>
        </w:tc>
        <w:tc>
          <w:tcPr>
            <w:tcW w:w="1530" w:type="dxa"/>
            <w:vAlign w:val="center"/>
          </w:tcPr>
          <w:p w14:paraId="7F9DF310" w14:textId="77777777" w:rsidR="00923628" w:rsidRDefault="008332E5">
            <w:pPr>
              <w:jc w:val="center"/>
              <w:rPr>
                <w:rFonts w:ascii="Times New Roman" w:hAnsi="Times New Roman"/>
                <w:color w:val="000000"/>
                <w:szCs w:val="24"/>
              </w:rPr>
            </w:pPr>
            <w:r>
              <w:rPr>
                <w:rFonts w:ascii="Times New Roman" w:hAnsi="Times New Roman"/>
                <w:color w:val="000000"/>
                <w:szCs w:val="24"/>
              </w:rPr>
              <w:t>4,765</w:t>
            </w:r>
          </w:p>
        </w:tc>
        <w:tc>
          <w:tcPr>
            <w:tcW w:w="1710" w:type="dxa"/>
            <w:vAlign w:val="center"/>
          </w:tcPr>
          <w:p w14:paraId="6982B554" w14:textId="77777777" w:rsidR="00923628" w:rsidRDefault="008332E5">
            <w:pPr>
              <w:jc w:val="center"/>
              <w:rPr>
                <w:rFonts w:ascii="Times New Roman" w:hAnsi="Times New Roman"/>
                <w:color w:val="000000"/>
                <w:szCs w:val="24"/>
              </w:rPr>
            </w:pPr>
            <w:r>
              <w:rPr>
                <w:rFonts w:ascii="Times New Roman" w:hAnsi="Times New Roman"/>
                <w:color w:val="000000"/>
                <w:szCs w:val="24"/>
              </w:rPr>
              <w:t>-360</w:t>
            </w:r>
          </w:p>
        </w:tc>
      </w:tr>
    </w:tbl>
    <w:p w14:paraId="21B4029F" w14:textId="77777777" w:rsidR="00923628" w:rsidRDefault="00923628">
      <w:pPr>
        <w:tabs>
          <w:tab w:val="left" w:pos="-1440"/>
        </w:tabs>
        <w:ind w:left="1440" w:hanging="720"/>
        <w:rPr>
          <w:rFonts w:ascii="Times New Roman" w:hAnsi="Times New Roman"/>
          <w:szCs w:val="24"/>
        </w:rPr>
      </w:pPr>
    </w:p>
    <w:p w14:paraId="11D556F8" w14:textId="77777777" w:rsidR="00923628" w:rsidRDefault="00923628">
      <w:pPr>
        <w:tabs>
          <w:tab w:val="left" w:pos="-1440"/>
        </w:tabs>
        <w:ind w:left="1440" w:hanging="720"/>
        <w:rPr>
          <w:rFonts w:ascii="Times New Roman" w:hAnsi="Times New Roman"/>
          <w:szCs w:val="24"/>
        </w:rPr>
      </w:pPr>
    </w:p>
    <w:p w14:paraId="40762D54" w14:textId="77777777" w:rsidR="00923628" w:rsidRDefault="008332E5">
      <w:pPr>
        <w:tabs>
          <w:tab w:val="left" w:pos="-1440"/>
        </w:tabs>
        <w:ind w:left="1440" w:hanging="720"/>
        <w:rPr>
          <w:rFonts w:ascii="Times New Roman" w:hAnsi="Times New Roman"/>
          <w:szCs w:val="24"/>
        </w:rPr>
      </w:pPr>
      <w:r>
        <w:rPr>
          <w:rFonts w:ascii="Times New Roman" w:hAnsi="Times New Roman"/>
          <w:szCs w:val="24"/>
        </w:rPr>
        <w:t>b.</w:t>
      </w:r>
      <w:r>
        <w:rPr>
          <w:rFonts w:ascii="Times New Roman" w:hAnsi="Times New Roman"/>
          <w:szCs w:val="24"/>
        </w:rPr>
        <w:tab/>
      </w:r>
      <w:r>
        <w:rPr>
          <w:rFonts w:ascii="Times New Roman" w:hAnsi="Times New Roman"/>
          <w:szCs w:val="24"/>
          <w:u w:val="single"/>
        </w:rPr>
        <w:t>Estimate of Wage Cost to the Respondents</w:t>
      </w:r>
    </w:p>
    <w:p w14:paraId="10B5C310" w14:textId="77777777" w:rsidR="00923628" w:rsidRDefault="00923628">
      <w:pPr>
        <w:rPr>
          <w:rFonts w:ascii="Times New Roman" w:hAnsi="Times New Roman"/>
          <w:szCs w:val="24"/>
        </w:rPr>
      </w:pPr>
    </w:p>
    <w:p w14:paraId="28090498" w14:textId="77777777" w:rsidR="00923628" w:rsidRDefault="008332E5">
      <w:pPr>
        <w:ind w:left="720"/>
        <w:rPr>
          <w:rFonts w:ascii="Times New Roman" w:hAnsi="Times New Roman"/>
          <w:szCs w:val="24"/>
        </w:rPr>
      </w:pPr>
      <w:r>
        <w:rPr>
          <w:rFonts w:ascii="Times New Roman" w:hAnsi="Times New Roman"/>
          <w:szCs w:val="24"/>
        </w:rPr>
        <w:t xml:space="preserve">OSMRE estimates that administrative support, a physical scientist, and a manager with the State </w:t>
      </w:r>
      <w:r>
        <w:rPr>
          <w:rFonts w:ascii="Times New Roman" w:hAnsi="Times New Roman"/>
          <w:szCs w:val="24"/>
        </w:rPr>
        <w:t>regulatory authority will prepare the reports and submit to OSMRE.  OSMRE has derived wage costs from the Bureau of Labor Statistics (</w:t>
      </w:r>
      <w:hyperlink r:id="rId8" w:history="1">
        <w:r>
          <w:rPr>
            <w:rStyle w:val="Hyperlink"/>
            <w:rFonts w:ascii="Times New Roman" w:hAnsi="Times New Roman"/>
            <w:szCs w:val="24"/>
          </w:rPr>
          <w:t>https://www.bls.gov/oes/current/naics4_999200.htm</w:t>
        </w:r>
      </w:hyperlink>
      <w:r>
        <w:rPr>
          <w:rFonts w:ascii="Times New Roman" w:hAnsi="Times New Roman"/>
          <w:szCs w:val="24"/>
        </w:rPr>
        <w:t>). Bene</w:t>
      </w:r>
      <w:r>
        <w:rPr>
          <w:rFonts w:ascii="Times New Roman" w:hAnsi="Times New Roman"/>
          <w:szCs w:val="24"/>
        </w:rPr>
        <w:t>fits were computed at 1.6 of salary as indicated from the U.S. Bureau of Labor Statistics news release USDL-16-2255 entitled EMPLOYER COSTS FOR EMPLOYEE COMPENSATION—DECEMBER 2019, published March 19, 2020 (</w:t>
      </w:r>
      <w:hyperlink r:id="rId9" w:history="1">
        <w:r>
          <w:rPr>
            <w:rStyle w:val="Hyperlink"/>
            <w:rFonts w:ascii="Times New Roman" w:hAnsi="Times New Roman"/>
            <w:szCs w:val="24"/>
          </w:rPr>
          <w:t>https://www.bls.gov/news.release/pdf/ecec.pdf</w:t>
        </w:r>
      </w:hyperlink>
      <w:r>
        <w:rPr>
          <w:rFonts w:ascii="Times New Roman" w:hAnsi="Times New Roman"/>
          <w:szCs w:val="24"/>
        </w:rPr>
        <w:t>).</w:t>
      </w:r>
    </w:p>
    <w:p w14:paraId="7D021581" w14:textId="77777777" w:rsidR="00923628" w:rsidRDefault="00923628">
      <w:pPr>
        <w:pStyle w:val="BodyTextIndent"/>
        <w:ind w:hanging="720"/>
        <w:jc w:val="center"/>
      </w:pPr>
    </w:p>
    <w:p w14:paraId="53FFF158" w14:textId="77777777" w:rsidR="00923628" w:rsidRDefault="008332E5">
      <w:pPr>
        <w:pStyle w:val="BodyTextIndent"/>
        <w:ind w:hanging="720"/>
        <w:jc w:val="center"/>
      </w:pPr>
      <w:r>
        <w:t>State and Tribal Regulatory Authority Wage Cost</w:t>
      </w: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530"/>
        <w:gridCol w:w="2263"/>
        <w:gridCol w:w="1848"/>
        <w:gridCol w:w="1649"/>
      </w:tblGrid>
      <w:tr w:rsidR="00923628" w14:paraId="7079963F" w14:textId="77777777">
        <w:tc>
          <w:tcPr>
            <w:tcW w:w="1620" w:type="dxa"/>
            <w:vAlign w:val="center"/>
          </w:tcPr>
          <w:p w14:paraId="1CDAA3FF" w14:textId="77777777" w:rsidR="00923628" w:rsidRDefault="008332E5">
            <w:pPr>
              <w:tabs>
                <w:tab w:val="left" w:pos="360"/>
              </w:tabs>
              <w:jc w:val="center"/>
              <w:rPr>
                <w:rFonts w:ascii="Times New Roman" w:hAnsi="Times New Roman"/>
                <w:szCs w:val="24"/>
              </w:rPr>
            </w:pPr>
            <w:r>
              <w:rPr>
                <w:rFonts w:ascii="Times New Roman" w:hAnsi="Times New Roman"/>
                <w:szCs w:val="24"/>
              </w:rPr>
              <w:t>Position</w:t>
            </w:r>
          </w:p>
        </w:tc>
        <w:tc>
          <w:tcPr>
            <w:tcW w:w="1530" w:type="dxa"/>
          </w:tcPr>
          <w:p w14:paraId="0AD23E1D" w14:textId="77777777" w:rsidR="00923628" w:rsidRDefault="008332E5">
            <w:pPr>
              <w:tabs>
                <w:tab w:val="left" w:pos="360"/>
              </w:tabs>
              <w:jc w:val="center"/>
              <w:rPr>
                <w:rFonts w:ascii="Times New Roman" w:hAnsi="Times New Roman"/>
                <w:szCs w:val="24"/>
              </w:rPr>
            </w:pPr>
            <w:r>
              <w:rPr>
                <w:rFonts w:ascii="Times New Roman" w:hAnsi="Times New Roman"/>
                <w:szCs w:val="24"/>
              </w:rPr>
              <w:t>Cost per Hour (</w:t>
            </w:r>
            <w:proofErr w:type="gramStart"/>
            <w:r>
              <w:rPr>
                <w:rFonts w:ascii="Times New Roman" w:hAnsi="Times New Roman"/>
                <w:szCs w:val="24"/>
              </w:rPr>
              <w:t>$)*</w:t>
            </w:r>
            <w:proofErr w:type="gramEnd"/>
          </w:p>
        </w:tc>
        <w:tc>
          <w:tcPr>
            <w:tcW w:w="2263" w:type="dxa"/>
          </w:tcPr>
          <w:p w14:paraId="3EA59529" w14:textId="77777777" w:rsidR="00923628" w:rsidRDefault="008332E5">
            <w:pPr>
              <w:pStyle w:val="BodyTextIndent"/>
              <w:ind w:left="0"/>
              <w:jc w:val="center"/>
            </w:pPr>
            <w:r>
              <w:t xml:space="preserve">Hourly Rate with Benefits (x </w:t>
            </w:r>
            <w:proofErr w:type="gramStart"/>
            <w:r>
              <w:t>1.6)(</w:t>
            </w:r>
            <w:proofErr w:type="gramEnd"/>
            <w:r>
              <w:t>$**)</w:t>
            </w:r>
          </w:p>
        </w:tc>
        <w:tc>
          <w:tcPr>
            <w:tcW w:w="1848" w:type="dxa"/>
          </w:tcPr>
          <w:p w14:paraId="71580954" w14:textId="77777777" w:rsidR="00923628" w:rsidRDefault="008332E5">
            <w:pPr>
              <w:tabs>
                <w:tab w:val="left" w:pos="360"/>
              </w:tabs>
              <w:jc w:val="center"/>
              <w:rPr>
                <w:rFonts w:ascii="Times New Roman" w:hAnsi="Times New Roman"/>
                <w:szCs w:val="24"/>
              </w:rPr>
            </w:pPr>
            <w:r>
              <w:rPr>
                <w:rFonts w:ascii="Times New Roman" w:hAnsi="Times New Roman"/>
                <w:szCs w:val="24"/>
              </w:rPr>
              <w:t>Percent of time spent on collection</w:t>
            </w:r>
          </w:p>
        </w:tc>
        <w:tc>
          <w:tcPr>
            <w:tcW w:w="1649" w:type="dxa"/>
          </w:tcPr>
          <w:p w14:paraId="596AC7A3" w14:textId="77777777" w:rsidR="00923628" w:rsidRDefault="008332E5">
            <w:pPr>
              <w:tabs>
                <w:tab w:val="left" w:pos="360"/>
              </w:tabs>
              <w:jc w:val="center"/>
              <w:rPr>
                <w:rFonts w:ascii="Times New Roman" w:hAnsi="Times New Roman"/>
                <w:szCs w:val="24"/>
              </w:rPr>
            </w:pPr>
            <w:r>
              <w:rPr>
                <w:rFonts w:ascii="Times New Roman" w:hAnsi="Times New Roman"/>
                <w:szCs w:val="24"/>
              </w:rPr>
              <w:t>Weighted Average per hour</w:t>
            </w:r>
          </w:p>
        </w:tc>
      </w:tr>
      <w:tr w:rsidR="00923628" w14:paraId="716F62FF" w14:textId="77777777">
        <w:tc>
          <w:tcPr>
            <w:tcW w:w="1620" w:type="dxa"/>
          </w:tcPr>
          <w:p w14:paraId="0385ED85" w14:textId="77777777" w:rsidR="00923628" w:rsidRDefault="008332E5">
            <w:pPr>
              <w:tabs>
                <w:tab w:val="left" w:pos="360"/>
              </w:tabs>
              <w:rPr>
                <w:rFonts w:ascii="Times New Roman" w:hAnsi="Times New Roman"/>
                <w:szCs w:val="24"/>
              </w:rPr>
            </w:pPr>
            <w:r>
              <w:rPr>
                <w:rFonts w:ascii="Times New Roman" w:hAnsi="Times New Roman"/>
                <w:szCs w:val="24"/>
              </w:rPr>
              <w:t>Clerical</w:t>
            </w:r>
          </w:p>
        </w:tc>
        <w:tc>
          <w:tcPr>
            <w:tcW w:w="1530" w:type="dxa"/>
          </w:tcPr>
          <w:p w14:paraId="43F5B9E5" w14:textId="77777777" w:rsidR="00923628" w:rsidRDefault="008332E5">
            <w:pPr>
              <w:tabs>
                <w:tab w:val="left" w:pos="360"/>
              </w:tabs>
              <w:jc w:val="center"/>
              <w:rPr>
                <w:rFonts w:ascii="Times New Roman" w:hAnsi="Times New Roman"/>
                <w:szCs w:val="24"/>
              </w:rPr>
            </w:pPr>
            <w:r>
              <w:rPr>
                <w:rFonts w:ascii="Times New Roman" w:hAnsi="Times New Roman"/>
                <w:szCs w:val="24"/>
              </w:rPr>
              <w:t>19.9</w:t>
            </w:r>
            <w:r>
              <w:rPr>
                <w:rFonts w:ascii="Times New Roman" w:hAnsi="Times New Roman"/>
              </w:rPr>
              <w:t>3</w:t>
            </w:r>
          </w:p>
        </w:tc>
        <w:tc>
          <w:tcPr>
            <w:tcW w:w="2263" w:type="dxa"/>
          </w:tcPr>
          <w:p w14:paraId="44E950F8" w14:textId="77777777" w:rsidR="00923628" w:rsidRDefault="008332E5">
            <w:pPr>
              <w:tabs>
                <w:tab w:val="left" w:pos="360"/>
              </w:tabs>
              <w:jc w:val="center"/>
              <w:rPr>
                <w:rFonts w:ascii="Times New Roman" w:hAnsi="Times New Roman"/>
                <w:szCs w:val="24"/>
              </w:rPr>
            </w:pPr>
            <w:r>
              <w:rPr>
                <w:rFonts w:ascii="Times New Roman" w:hAnsi="Times New Roman"/>
                <w:szCs w:val="24"/>
              </w:rPr>
              <w:t>31.8</w:t>
            </w:r>
            <w:r>
              <w:rPr>
                <w:rFonts w:ascii="Times New Roman" w:hAnsi="Times New Roman"/>
              </w:rPr>
              <w:t>9</w:t>
            </w:r>
          </w:p>
        </w:tc>
        <w:tc>
          <w:tcPr>
            <w:tcW w:w="1848" w:type="dxa"/>
          </w:tcPr>
          <w:p w14:paraId="45D41E93" w14:textId="77777777" w:rsidR="00923628" w:rsidRDefault="008332E5">
            <w:pPr>
              <w:tabs>
                <w:tab w:val="left" w:pos="360"/>
              </w:tabs>
              <w:jc w:val="center"/>
              <w:rPr>
                <w:rFonts w:ascii="Times New Roman" w:hAnsi="Times New Roman"/>
                <w:szCs w:val="24"/>
              </w:rPr>
            </w:pPr>
            <w:r>
              <w:rPr>
                <w:rFonts w:ascii="Times New Roman" w:hAnsi="Times New Roman"/>
                <w:szCs w:val="24"/>
              </w:rPr>
              <w:t>10%</w:t>
            </w:r>
          </w:p>
        </w:tc>
        <w:tc>
          <w:tcPr>
            <w:tcW w:w="1649" w:type="dxa"/>
          </w:tcPr>
          <w:p w14:paraId="75A5B721" w14:textId="77777777" w:rsidR="00923628" w:rsidRDefault="008332E5">
            <w:pPr>
              <w:tabs>
                <w:tab w:val="left" w:pos="360"/>
              </w:tabs>
              <w:jc w:val="center"/>
              <w:rPr>
                <w:rFonts w:ascii="Times New Roman" w:hAnsi="Times New Roman"/>
                <w:szCs w:val="24"/>
              </w:rPr>
            </w:pPr>
            <w:r>
              <w:rPr>
                <w:rFonts w:ascii="Times New Roman" w:hAnsi="Times New Roman"/>
                <w:szCs w:val="24"/>
              </w:rPr>
              <w:t>$3.19</w:t>
            </w:r>
          </w:p>
        </w:tc>
      </w:tr>
      <w:tr w:rsidR="00923628" w14:paraId="7C9BC368" w14:textId="77777777">
        <w:tc>
          <w:tcPr>
            <w:tcW w:w="1620" w:type="dxa"/>
          </w:tcPr>
          <w:p w14:paraId="5935D422" w14:textId="77777777" w:rsidR="00923628" w:rsidRDefault="008332E5">
            <w:pPr>
              <w:tabs>
                <w:tab w:val="left" w:pos="360"/>
              </w:tabs>
              <w:rPr>
                <w:rFonts w:ascii="Times New Roman" w:hAnsi="Times New Roman"/>
                <w:szCs w:val="24"/>
              </w:rPr>
            </w:pPr>
            <w:r>
              <w:rPr>
                <w:rFonts w:ascii="Times New Roman" w:hAnsi="Times New Roman"/>
                <w:szCs w:val="24"/>
              </w:rPr>
              <w:t>Physical Scientist</w:t>
            </w:r>
          </w:p>
        </w:tc>
        <w:tc>
          <w:tcPr>
            <w:tcW w:w="1530" w:type="dxa"/>
          </w:tcPr>
          <w:p w14:paraId="0118142B" w14:textId="77777777" w:rsidR="00923628" w:rsidRDefault="008332E5">
            <w:pPr>
              <w:tabs>
                <w:tab w:val="left" w:pos="360"/>
              </w:tabs>
              <w:jc w:val="center"/>
              <w:rPr>
                <w:rFonts w:ascii="Times New Roman" w:hAnsi="Times New Roman"/>
                <w:szCs w:val="24"/>
              </w:rPr>
            </w:pPr>
            <w:r>
              <w:rPr>
                <w:rFonts w:ascii="Times New Roman" w:hAnsi="Times New Roman"/>
                <w:szCs w:val="24"/>
              </w:rPr>
              <w:t>3</w:t>
            </w:r>
            <w:r>
              <w:rPr>
                <w:rFonts w:ascii="Times New Roman" w:hAnsi="Times New Roman"/>
              </w:rPr>
              <w:t>9</w:t>
            </w:r>
            <w:r>
              <w:rPr>
                <w:rFonts w:ascii="Times New Roman" w:hAnsi="Times New Roman"/>
                <w:szCs w:val="24"/>
              </w:rPr>
              <w:t>.0</w:t>
            </w:r>
            <w:r>
              <w:rPr>
                <w:rFonts w:ascii="Times New Roman" w:hAnsi="Times New Roman"/>
              </w:rPr>
              <w:t>7</w:t>
            </w:r>
          </w:p>
        </w:tc>
        <w:tc>
          <w:tcPr>
            <w:tcW w:w="2263" w:type="dxa"/>
          </w:tcPr>
          <w:p w14:paraId="13CA53BF" w14:textId="77777777" w:rsidR="00923628" w:rsidRDefault="008332E5">
            <w:pPr>
              <w:tabs>
                <w:tab w:val="left" w:pos="360"/>
              </w:tabs>
              <w:jc w:val="center"/>
              <w:rPr>
                <w:rFonts w:ascii="Times New Roman" w:hAnsi="Times New Roman"/>
                <w:szCs w:val="24"/>
              </w:rPr>
            </w:pPr>
            <w:r>
              <w:rPr>
                <w:rFonts w:ascii="Times New Roman" w:hAnsi="Times New Roman"/>
                <w:szCs w:val="24"/>
              </w:rPr>
              <w:t>6</w:t>
            </w:r>
            <w:r>
              <w:rPr>
                <w:rFonts w:ascii="Times New Roman" w:hAnsi="Times New Roman"/>
              </w:rPr>
              <w:t>2</w:t>
            </w:r>
            <w:r>
              <w:rPr>
                <w:rFonts w:ascii="Times New Roman" w:hAnsi="Times New Roman"/>
                <w:szCs w:val="24"/>
              </w:rPr>
              <w:t>.5</w:t>
            </w:r>
            <w:r>
              <w:rPr>
                <w:rFonts w:ascii="Times New Roman" w:hAnsi="Times New Roman"/>
              </w:rPr>
              <w:t>1</w:t>
            </w:r>
          </w:p>
        </w:tc>
        <w:tc>
          <w:tcPr>
            <w:tcW w:w="1848" w:type="dxa"/>
          </w:tcPr>
          <w:p w14:paraId="53FB7A9D" w14:textId="77777777" w:rsidR="00923628" w:rsidRDefault="008332E5">
            <w:pPr>
              <w:tabs>
                <w:tab w:val="left" w:pos="360"/>
              </w:tabs>
              <w:jc w:val="center"/>
              <w:rPr>
                <w:rFonts w:ascii="Times New Roman" w:hAnsi="Times New Roman"/>
                <w:szCs w:val="24"/>
              </w:rPr>
            </w:pPr>
            <w:r>
              <w:rPr>
                <w:rFonts w:ascii="Times New Roman" w:hAnsi="Times New Roman"/>
                <w:szCs w:val="24"/>
              </w:rPr>
              <w:t>80%</w:t>
            </w:r>
          </w:p>
        </w:tc>
        <w:tc>
          <w:tcPr>
            <w:tcW w:w="1649" w:type="dxa"/>
          </w:tcPr>
          <w:p w14:paraId="719BAF2A" w14:textId="77777777" w:rsidR="00923628" w:rsidRDefault="008332E5">
            <w:pPr>
              <w:tabs>
                <w:tab w:val="left" w:pos="360"/>
              </w:tabs>
              <w:jc w:val="center"/>
              <w:rPr>
                <w:rFonts w:ascii="Times New Roman" w:hAnsi="Times New Roman"/>
                <w:szCs w:val="24"/>
              </w:rPr>
            </w:pPr>
            <w:r>
              <w:rPr>
                <w:rFonts w:ascii="Times New Roman" w:hAnsi="Times New Roman"/>
                <w:szCs w:val="24"/>
              </w:rPr>
              <w:t>$5</w:t>
            </w:r>
            <w:r>
              <w:rPr>
                <w:rFonts w:ascii="Times New Roman" w:hAnsi="Times New Roman"/>
              </w:rPr>
              <w:t>0</w:t>
            </w:r>
            <w:r>
              <w:rPr>
                <w:rFonts w:ascii="Times New Roman" w:hAnsi="Times New Roman"/>
                <w:szCs w:val="24"/>
              </w:rPr>
              <w:t>.0</w:t>
            </w:r>
            <w:r>
              <w:rPr>
                <w:rFonts w:ascii="Times New Roman" w:hAnsi="Times New Roman"/>
              </w:rPr>
              <w:t>1</w:t>
            </w:r>
          </w:p>
        </w:tc>
      </w:tr>
      <w:tr w:rsidR="00923628" w14:paraId="21905766" w14:textId="77777777">
        <w:tc>
          <w:tcPr>
            <w:tcW w:w="1620" w:type="dxa"/>
          </w:tcPr>
          <w:p w14:paraId="7EA4755F" w14:textId="77777777" w:rsidR="00923628" w:rsidRDefault="008332E5">
            <w:pPr>
              <w:tabs>
                <w:tab w:val="left" w:pos="360"/>
              </w:tabs>
              <w:rPr>
                <w:rFonts w:ascii="Times New Roman" w:hAnsi="Times New Roman"/>
                <w:szCs w:val="24"/>
              </w:rPr>
            </w:pPr>
            <w:r>
              <w:rPr>
                <w:rFonts w:ascii="Times New Roman" w:hAnsi="Times New Roman"/>
                <w:szCs w:val="24"/>
              </w:rPr>
              <w:t>Manager</w:t>
            </w:r>
          </w:p>
        </w:tc>
        <w:tc>
          <w:tcPr>
            <w:tcW w:w="1530" w:type="dxa"/>
          </w:tcPr>
          <w:p w14:paraId="0637C2D0" w14:textId="77777777" w:rsidR="00923628" w:rsidRDefault="008332E5">
            <w:pPr>
              <w:tabs>
                <w:tab w:val="left" w:pos="360"/>
              </w:tabs>
              <w:jc w:val="center"/>
              <w:rPr>
                <w:rFonts w:ascii="Times New Roman" w:hAnsi="Times New Roman"/>
                <w:szCs w:val="24"/>
              </w:rPr>
            </w:pPr>
            <w:r>
              <w:rPr>
                <w:rFonts w:ascii="Times New Roman" w:hAnsi="Times New Roman"/>
                <w:szCs w:val="24"/>
              </w:rPr>
              <w:t>44.4</w:t>
            </w:r>
            <w:r>
              <w:rPr>
                <w:rFonts w:ascii="Times New Roman" w:hAnsi="Times New Roman"/>
              </w:rPr>
              <w:t>1</w:t>
            </w:r>
          </w:p>
        </w:tc>
        <w:tc>
          <w:tcPr>
            <w:tcW w:w="2263" w:type="dxa"/>
          </w:tcPr>
          <w:p w14:paraId="24395E6F" w14:textId="77777777" w:rsidR="00923628" w:rsidRDefault="008332E5">
            <w:pPr>
              <w:tabs>
                <w:tab w:val="left" w:pos="360"/>
              </w:tabs>
              <w:jc w:val="center"/>
              <w:rPr>
                <w:rFonts w:ascii="Times New Roman" w:hAnsi="Times New Roman"/>
                <w:szCs w:val="24"/>
              </w:rPr>
            </w:pPr>
            <w:r>
              <w:rPr>
                <w:rFonts w:ascii="Times New Roman" w:hAnsi="Times New Roman"/>
                <w:szCs w:val="24"/>
              </w:rPr>
              <w:t>7</w:t>
            </w:r>
            <w:r>
              <w:rPr>
                <w:rFonts w:ascii="Times New Roman" w:hAnsi="Times New Roman"/>
              </w:rPr>
              <w:t>1</w:t>
            </w:r>
            <w:r>
              <w:rPr>
                <w:rFonts w:ascii="Times New Roman" w:hAnsi="Times New Roman"/>
                <w:szCs w:val="24"/>
              </w:rPr>
              <w:t>.0</w:t>
            </w:r>
            <w:r>
              <w:rPr>
                <w:rFonts w:ascii="Times New Roman" w:hAnsi="Times New Roman"/>
              </w:rPr>
              <w:t>6</w:t>
            </w:r>
          </w:p>
        </w:tc>
        <w:tc>
          <w:tcPr>
            <w:tcW w:w="1848" w:type="dxa"/>
          </w:tcPr>
          <w:p w14:paraId="47E89CFE" w14:textId="77777777" w:rsidR="00923628" w:rsidRDefault="008332E5">
            <w:pPr>
              <w:tabs>
                <w:tab w:val="left" w:pos="360"/>
              </w:tabs>
              <w:jc w:val="center"/>
              <w:rPr>
                <w:rFonts w:ascii="Times New Roman" w:hAnsi="Times New Roman"/>
                <w:szCs w:val="24"/>
              </w:rPr>
            </w:pPr>
            <w:r>
              <w:rPr>
                <w:rFonts w:ascii="Times New Roman" w:hAnsi="Times New Roman"/>
                <w:szCs w:val="24"/>
              </w:rPr>
              <w:t>10%</w:t>
            </w:r>
          </w:p>
        </w:tc>
        <w:tc>
          <w:tcPr>
            <w:tcW w:w="1649" w:type="dxa"/>
          </w:tcPr>
          <w:p w14:paraId="41DB9FDA" w14:textId="77777777" w:rsidR="00923628" w:rsidRDefault="008332E5">
            <w:pPr>
              <w:tabs>
                <w:tab w:val="left" w:pos="360"/>
              </w:tabs>
              <w:jc w:val="center"/>
              <w:rPr>
                <w:rFonts w:ascii="Times New Roman" w:hAnsi="Times New Roman"/>
                <w:szCs w:val="24"/>
              </w:rPr>
            </w:pPr>
            <w:r>
              <w:rPr>
                <w:rFonts w:ascii="Times New Roman" w:hAnsi="Times New Roman"/>
                <w:szCs w:val="24"/>
              </w:rPr>
              <w:t>$7.1</w:t>
            </w:r>
            <w:r>
              <w:rPr>
                <w:rFonts w:ascii="Times New Roman" w:hAnsi="Times New Roman"/>
              </w:rPr>
              <w:t>1</w:t>
            </w:r>
          </w:p>
        </w:tc>
      </w:tr>
      <w:tr w:rsidR="00923628" w14:paraId="25CCE558" w14:textId="77777777">
        <w:tc>
          <w:tcPr>
            <w:tcW w:w="7261" w:type="dxa"/>
            <w:gridSpan w:val="4"/>
          </w:tcPr>
          <w:p w14:paraId="3975986E" w14:textId="77777777" w:rsidR="00923628" w:rsidRDefault="008332E5">
            <w:pPr>
              <w:tabs>
                <w:tab w:val="left" w:pos="360"/>
              </w:tabs>
              <w:rPr>
                <w:rFonts w:ascii="Times New Roman" w:hAnsi="Times New Roman"/>
                <w:b/>
                <w:szCs w:val="24"/>
              </w:rPr>
            </w:pPr>
            <w:r>
              <w:rPr>
                <w:rFonts w:ascii="Times New Roman" w:hAnsi="Times New Roman"/>
                <w:b/>
                <w:szCs w:val="24"/>
              </w:rPr>
              <w:t>Weighted Average ($/hour)</w:t>
            </w:r>
          </w:p>
        </w:tc>
        <w:tc>
          <w:tcPr>
            <w:tcW w:w="1649" w:type="dxa"/>
          </w:tcPr>
          <w:p w14:paraId="6F658C86" w14:textId="77777777" w:rsidR="00923628" w:rsidRDefault="008332E5">
            <w:pPr>
              <w:tabs>
                <w:tab w:val="left" w:pos="360"/>
              </w:tabs>
              <w:jc w:val="center"/>
              <w:rPr>
                <w:rFonts w:ascii="Times New Roman" w:hAnsi="Times New Roman"/>
                <w:b/>
                <w:szCs w:val="24"/>
              </w:rPr>
            </w:pPr>
            <w:r>
              <w:rPr>
                <w:rFonts w:ascii="Times New Roman" w:hAnsi="Times New Roman"/>
                <w:b/>
                <w:szCs w:val="24"/>
              </w:rPr>
              <w:t>$6</w:t>
            </w:r>
            <w:r>
              <w:rPr>
                <w:rFonts w:ascii="Times New Roman" w:hAnsi="Times New Roman"/>
                <w:b/>
              </w:rPr>
              <w:t>0</w:t>
            </w:r>
            <w:r>
              <w:rPr>
                <w:rFonts w:ascii="Times New Roman" w:hAnsi="Times New Roman"/>
                <w:b/>
                <w:szCs w:val="24"/>
              </w:rPr>
              <w:t>.30</w:t>
            </w:r>
          </w:p>
        </w:tc>
      </w:tr>
    </w:tbl>
    <w:p w14:paraId="408733C4" w14:textId="77777777" w:rsidR="00923628" w:rsidRDefault="00923628">
      <w:pPr>
        <w:ind w:left="720"/>
        <w:rPr>
          <w:rFonts w:ascii="Times New Roman" w:hAnsi="Times New Roman"/>
          <w:szCs w:val="24"/>
        </w:rPr>
      </w:pPr>
    </w:p>
    <w:p w14:paraId="1DD9B508" w14:textId="77777777" w:rsidR="00923628" w:rsidRDefault="008332E5">
      <w:pPr>
        <w:tabs>
          <w:tab w:val="left" w:pos="-1440"/>
        </w:tabs>
        <w:ind w:left="720"/>
        <w:rPr>
          <w:rFonts w:ascii="Times New Roman" w:hAnsi="Times New Roman"/>
          <w:szCs w:val="24"/>
        </w:rPr>
      </w:pPr>
      <w:r>
        <w:rPr>
          <w:rFonts w:ascii="Times New Roman" w:hAnsi="Times New Roman"/>
          <w:szCs w:val="24"/>
        </w:rPr>
        <w:t>Therefore, the cost burden to respondents is 4,405 hours x $60.30 = $265,639 for State regulatory authorities.</w:t>
      </w:r>
    </w:p>
    <w:p w14:paraId="4402AAAE" w14:textId="77777777" w:rsidR="00923628" w:rsidRDefault="00923628">
      <w:pPr>
        <w:rPr>
          <w:rFonts w:ascii="Times New Roman" w:hAnsi="Times New Roman"/>
          <w:szCs w:val="24"/>
        </w:rPr>
      </w:pPr>
    </w:p>
    <w:p w14:paraId="355AA696" w14:textId="77777777" w:rsidR="00923628" w:rsidRDefault="008332E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13.</w:t>
      </w:r>
      <w:r>
        <w:rPr>
          <w:rFonts w:ascii="Times New Roman" w:hAnsi="Times New Roman"/>
          <w:b/>
          <w:i/>
          <w:szCs w:val="24"/>
        </w:rPr>
        <w:tab/>
      </w:r>
      <w:r>
        <w:rPr>
          <w:rFonts w:ascii="Times New Roman" w:hAnsi="Times New Roman"/>
          <w:b/>
          <w:i/>
          <w:szCs w:val="24"/>
        </w:rPr>
        <w:t>Provide an estimate of the total annual non-hour cost burden to respondents or recordkeepers resulting from the collection of information.  (Do not include the cost of any hour burden already reflected in item 12.)</w:t>
      </w:r>
    </w:p>
    <w:p w14:paraId="71B58601" w14:textId="77777777" w:rsidR="00923628" w:rsidRDefault="008332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i/>
          <w:szCs w:val="24"/>
        </w:rPr>
      </w:pPr>
      <w:r>
        <w:rPr>
          <w:rFonts w:ascii="Times New Roman" w:hAnsi="Times New Roman"/>
          <w:b/>
          <w:i/>
          <w:szCs w:val="24"/>
        </w:rPr>
        <w:tab/>
        <w:t>*</w:t>
      </w:r>
      <w:r>
        <w:rPr>
          <w:rFonts w:ascii="Times New Roman" w:hAnsi="Times New Roman"/>
          <w:b/>
          <w:i/>
          <w:szCs w:val="24"/>
        </w:rPr>
        <w:tab/>
        <w:t>The cost estimate should be split into</w:t>
      </w:r>
      <w:r>
        <w:rPr>
          <w:rFonts w:ascii="Times New Roman" w:hAnsi="Times New Roman"/>
          <w:b/>
          <w:i/>
          <w:szCs w:val="24"/>
        </w:rPr>
        <w:t xml:space="preserve"> two components: (a) a total capital and start-up cost component (annualized over its expected useful life) and (b) a total operation and maintenance and purchase of services component.  The estimates should </w:t>
      </w:r>
      <w:proofErr w:type="gramStart"/>
      <w:r>
        <w:rPr>
          <w:rFonts w:ascii="Times New Roman" w:hAnsi="Times New Roman"/>
          <w:b/>
          <w:i/>
          <w:szCs w:val="24"/>
        </w:rPr>
        <w:t xml:space="preserve">take into </w:t>
      </w:r>
      <w:r>
        <w:rPr>
          <w:rFonts w:ascii="Times New Roman" w:hAnsi="Times New Roman"/>
          <w:b/>
          <w:i/>
          <w:szCs w:val="24"/>
        </w:rPr>
        <w:lastRenderedPageBreak/>
        <w:t>account</w:t>
      </w:r>
      <w:proofErr w:type="gramEnd"/>
      <w:r>
        <w:rPr>
          <w:rFonts w:ascii="Times New Roman" w:hAnsi="Times New Roman"/>
          <w:b/>
          <w:i/>
          <w:szCs w:val="24"/>
        </w:rPr>
        <w:t xml:space="preserve"> costs associated with generati</w:t>
      </w:r>
      <w:r>
        <w:rPr>
          <w:rFonts w:ascii="Times New Roman" w:hAnsi="Times New Roman"/>
          <w:b/>
          <w:i/>
          <w:szCs w:val="24"/>
        </w:rPr>
        <w:t>ng, maintaining, and disclosing or providing the information (including filing fees paid for form processing).  Include descriptions of methods used to estimate major cost factors including system and technology acquisition, expected useful life of capital</w:t>
      </w:r>
      <w:r>
        <w:rPr>
          <w:rFonts w:ascii="Times New Roman" w:hAnsi="Times New Roman"/>
          <w:b/>
          <w:i/>
          <w:szCs w:val="24"/>
        </w:rPr>
        <w:t xml:space="preserve"> equipment, the discount rate(s), and the time period over which costs will be incurred.  Capital and start-up costs include, among other items, preparations for collecting information such as purchasing computers and software; monitoring, sampling, drilli</w:t>
      </w:r>
      <w:r>
        <w:rPr>
          <w:rFonts w:ascii="Times New Roman" w:hAnsi="Times New Roman"/>
          <w:b/>
          <w:i/>
          <w:szCs w:val="24"/>
        </w:rPr>
        <w:t>ng and testing equipment; and record storage facilities.</w:t>
      </w:r>
    </w:p>
    <w:p w14:paraId="5BE2D96F" w14:textId="77777777" w:rsidR="00923628" w:rsidRDefault="008332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i/>
          <w:szCs w:val="24"/>
        </w:rPr>
      </w:pPr>
      <w:r>
        <w:rPr>
          <w:rFonts w:ascii="Times New Roman" w:hAnsi="Times New Roman"/>
          <w:b/>
          <w:i/>
          <w:szCs w:val="24"/>
        </w:rPr>
        <w:tab/>
        <w:t>*</w:t>
      </w:r>
      <w:r>
        <w:rPr>
          <w:rFonts w:ascii="Times New Roman" w:hAnsi="Times New Roman"/>
          <w:b/>
          <w:i/>
          <w:szCs w:val="24"/>
        </w:rPr>
        <w:tab/>
        <w:t xml:space="preserve">If cost estimates are expected to vary widely, agencies should present ranges of cost burdens and explain the reasons for the variance.  The cost of purchasing or contracting out </w:t>
      </w:r>
      <w:r>
        <w:rPr>
          <w:rFonts w:ascii="Times New Roman" w:hAnsi="Times New Roman"/>
          <w:b/>
          <w:i/>
          <w:szCs w:val="24"/>
        </w:rPr>
        <w:t>information collection services should be a part of this cost burden estimate.  In developing cost burden estimates, agencies may consult with a sample of respondents (fewer than 10), utilize the 60-day pre-OMB submission public comment process and use exi</w:t>
      </w:r>
      <w:r>
        <w:rPr>
          <w:rFonts w:ascii="Times New Roman" w:hAnsi="Times New Roman"/>
          <w:b/>
          <w:i/>
          <w:szCs w:val="24"/>
        </w:rPr>
        <w:t>sting economic or regulatory impact analysis associated with the rulemaking containing the information collection, as appropriate.</w:t>
      </w:r>
    </w:p>
    <w:p w14:paraId="28BC67F1" w14:textId="77777777" w:rsidR="00923628" w:rsidRDefault="008332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ab/>
      </w:r>
      <w:r>
        <w:rPr>
          <w:rFonts w:ascii="Times New Roman" w:hAnsi="Times New Roman"/>
          <w:b/>
          <w:i/>
          <w:szCs w:val="24"/>
        </w:rPr>
        <w:tab/>
        <w:t>*</w:t>
      </w:r>
      <w:r>
        <w:rPr>
          <w:rFonts w:ascii="Times New Roman" w:hAnsi="Times New Roman"/>
          <w:b/>
          <w:i/>
          <w:szCs w:val="24"/>
        </w:rPr>
        <w:tab/>
        <w:t>Generally, estimates should not include purchases of equipment or services, or portions thereof, made: (1) prior to Octob</w:t>
      </w:r>
      <w:r>
        <w:rPr>
          <w:rFonts w:ascii="Times New Roman" w:hAnsi="Times New Roman"/>
          <w:b/>
          <w:i/>
          <w:szCs w:val="24"/>
        </w:rPr>
        <w:t>er 1, 1995, (2) to achieve regulatory compliance with requirements not associated with the information collection, (3) for reasons other than to provide information or keep records for the government, or (4) as part of customary and usual business or priva</w:t>
      </w:r>
      <w:r>
        <w:rPr>
          <w:rFonts w:ascii="Times New Roman" w:hAnsi="Times New Roman"/>
          <w:b/>
          <w:i/>
          <w:szCs w:val="24"/>
        </w:rPr>
        <w:t>te practices.</w:t>
      </w:r>
    </w:p>
    <w:p w14:paraId="5EEC629D" w14:textId="77777777" w:rsidR="00923628" w:rsidRDefault="0092362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14:paraId="2D90079D" w14:textId="77777777" w:rsidR="00923628" w:rsidRDefault="008332E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Pr>
          <w:rFonts w:ascii="Times New Roman" w:hAnsi="Times New Roman"/>
          <w:szCs w:val="24"/>
        </w:rPr>
        <w:tab/>
        <w:t>a.</w:t>
      </w:r>
      <w:r>
        <w:rPr>
          <w:rFonts w:ascii="Times New Roman" w:hAnsi="Times New Roman"/>
          <w:szCs w:val="24"/>
        </w:rPr>
        <w:tab/>
      </w:r>
      <w:r>
        <w:rPr>
          <w:rFonts w:ascii="Times New Roman" w:hAnsi="Times New Roman"/>
          <w:szCs w:val="24"/>
        </w:rPr>
        <w:tab/>
      </w:r>
      <w:r>
        <w:rPr>
          <w:rFonts w:ascii="Times New Roman" w:hAnsi="Times New Roman"/>
          <w:szCs w:val="24"/>
          <w:u w:val="single"/>
        </w:rPr>
        <w:t>Total Capital and Start-up Cost</w:t>
      </w:r>
    </w:p>
    <w:p w14:paraId="0980DF11" w14:textId="77777777" w:rsidR="00923628" w:rsidRDefault="00923628">
      <w:pPr>
        <w:rPr>
          <w:rFonts w:ascii="Times New Roman" w:hAnsi="Times New Roman"/>
          <w:szCs w:val="24"/>
        </w:rPr>
      </w:pPr>
    </w:p>
    <w:p w14:paraId="2FFA382A" w14:textId="77777777" w:rsidR="00923628" w:rsidRDefault="008332E5">
      <w:pPr>
        <w:ind w:left="1440"/>
        <w:rPr>
          <w:rFonts w:ascii="Times New Roman" w:hAnsi="Times New Roman"/>
          <w:szCs w:val="24"/>
        </w:rPr>
      </w:pPr>
      <w:r>
        <w:rPr>
          <w:rFonts w:ascii="Times New Roman" w:hAnsi="Times New Roman"/>
          <w:szCs w:val="24"/>
        </w:rPr>
        <w:t>Capital and start-up costs are minimal since compliance is associated with customary business practices beyond grants and services provided by OSMRE.</w:t>
      </w:r>
    </w:p>
    <w:p w14:paraId="2D496472" w14:textId="77777777" w:rsidR="00923628" w:rsidRDefault="00923628">
      <w:pPr>
        <w:rPr>
          <w:rFonts w:ascii="Times New Roman" w:hAnsi="Times New Roman"/>
          <w:szCs w:val="24"/>
        </w:rPr>
      </w:pPr>
    </w:p>
    <w:p w14:paraId="739F444D" w14:textId="77777777" w:rsidR="00923628" w:rsidRDefault="008332E5">
      <w:pPr>
        <w:tabs>
          <w:tab w:val="left" w:pos="-1440"/>
        </w:tabs>
        <w:ind w:left="1440" w:hanging="720"/>
        <w:rPr>
          <w:rFonts w:ascii="Times New Roman" w:hAnsi="Times New Roman"/>
          <w:szCs w:val="24"/>
        </w:rPr>
      </w:pPr>
      <w:r>
        <w:rPr>
          <w:rFonts w:ascii="Times New Roman" w:hAnsi="Times New Roman"/>
          <w:szCs w:val="24"/>
        </w:rPr>
        <w:t>b.</w:t>
      </w:r>
      <w:r>
        <w:rPr>
          <w:rFonts w:ascii="Times New Roman" w:hAnsi="Times New Roman"/>
          <w:szCs w:val="24"/>
        </w:rPr>
        <w:tab/>
      </w:r>
      <w:r>
        <w:rPr>
          <w:rFonts w:ascii="Times New Roman" w:hAnsi="Times New Roman"/>
          <w:szCs w:val="24"/>
          <w:u w:val="single"/>
        </w:rPr>
        <w:t>Total Operations and Maintenance Cost</w:t>
      </w:r>
    </w:p>
    <w:p w14:paraId="400C247A" w14:textId="77777777" w:rsidR="00923628" w:rsidRDefault="00923628">
      <w:pPr>
        <w:rPr>
          <w:rFonts w:ascii="Times New Roman" w:hAnsi="Times New Roman"/>
          <w:szCs w:val="24"/>
        </w:rPr>
      </w:pPr>
    </w:p>
    <w:p w14:paraId="2CE02261" w14:textId="77777777" w:rsidR="00923628" w:rsidRDefault="008332E5">
      <w:pPr>
        <w:ind w:left="1440"/>
        <w:rPr>
          <w:rFonts w:ascii="Times New Roman" w:hAnsi="Times New Roman"/>
          <w:szCs w:val="24"/>
        </w:rPr>
      </w:pPr>
      <w:r>
        <w:rPr>
          <w:rFonts w:ascii="Times New Roman" w:hAnsi="Times New Roman"/>
          <w:szCs w:val="24"/>
        </w:rPr>
        <w:t xml:space="preserve">There </w:t>
      </w:r>
      <w:r>
        <w:rPr>
          <w:rFonts w:ascii="Times New Roman" w:hAnsi="Times New Roman"/>
          <w:szCs w:val="24"/>
        </w:rPr>
        <w:t>are no significant or distinct operation or maintenance costs associated with this section beyond that required under normal and customary business activities.</w:t>
      </w:r>
    </w:p>
    <w:p w14:paraId="2D93B6B6" w14:textId="77777777" w:rsidR="00923628" w:rsidRDefault="0092362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p>
    <w:p w14:paraId="16D524EF" w14:textId="77777777" w:rsidR="00923628" w:rsidRDefault="008332E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14.</w:t>
      </w:r>
      <w:r>
        <w:rPr>
          <w:rFonts w:ascii="Times New Roman" w:hAnsi="Times New Roman"/>
          <w:b/>
          <w:i/>
          <w:szCs w:val="24"/>
        </w:rPr>
        <w:tab/>
      </w:r>
      <w:r>
        <w:rPr>
          <w:rFonts w:ascii="Times New Roman" w:hAnsi="Times New Roman"/>
          <w:b/>
          <w:i/>
          <w:szCs w:val="24"/>
        </w:rPr>
        <w:t>Provide estimates of annualized cost to the Federal government.  Also, provide a description of the method used to estimate cost, which should include quantification of hours, operational expenses (such as equipment, overhead, printing, and support staff),</w:t>
      </w:r>
      <w:r>
        <w:rPr>
          <w:rFonts w:ascii="Times New Roman" w:hAnsi="Times New Roman"/>
          <w:b/>
          <w:i/>
          <w:szCs w:val="24"/>
        </w:rPr>
        <w:t xml:space="preserve"> and any other expense that would not have been incurred without this collection of information. </w:t>
      </w:r>
    </w:p>
    <w:p w14:paraId="09F69CE0" w14:textId="77777777" w:rsidR="00923628" w:rsidRDefault="00923628">
      <w:pPr>
        <w:rPr>
          <w:rFonts w:ascii="Times New Roman" w:hAnsi="Times New Roman"/>
          <w:szCs w:val="24"/>
        </w:rPr>
      </w:pPr>
    </w:p>
    <w:p w14:paraId="54ECEBC1" w14:textId="77777777" w:rsidR="00923628" w:rsidRDefault="008332E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Pr>
          <w:rFonts w:ascii="Times New Roman" w:hAnsi="Times New Roman"/>
          <w:szCs w:val="24"/>
        </w:rPr>
        <w:tab/>
      </w:r>
      <w:r>
        <w:rPr>
          <w:rFonts w:ascii="Times New Roman" w:hAnsi="Times New Roman"/>
          <w:szCs w:val="24"/>
          <w:u w:val="single"/>
        </w:rPr>
        <w:t>Federal Government Costs</w:t>
      </w:r>
    </w:p>
    <w:p w14:paraId="201D35AA" w14:textId="77777777" w:rsidR="00923628" w:rsidRDefault="00923628">
      <w:pPr>
        <w:rPr>
          <w:rFonts w:ascii="Times New Roman" w:hAnsi="Times New Roman"/>
          <w:szCs w:val="24"/>
        </w:rPr>
      </w:pPr>
    </w:p>
    <w:p w14:paraId="1BA0797A" w14:textId="77777777" w:rsidR="00923628" w:rsidRDefault="008332E5">
      <w:pPr>
        <w:tabs>
          <w:tab w:val="left" w:pos="360"/>
        </w:tabs>
        <w:ind w:left="720"/>
        <w:rPr>
          <w:rFonts w:ascii="Times New Roman" w:hAnsi="Times New Roman"/>
          <w:szCs w:val="24"/>
        </w:rPr>
      </w:pPr>
      <w:r>
        <w:rPr>
          <w:rFonts w:ascii="Times New Roman" w:hAnsi="Times New Roman"/>
          <w:szCs w:val="24"/>
          <w:u w:val="single"/>
        </w:rPr>
        <w:t>Oversight</w:t>
      </w:r>
      <w:r>
        <w:rPr>
          <w:rFonts w:ascii="Times New Roman" w:hAnsi="Times New Roman"/>
          <w:szCs w:val="24"/>
        </w:rPr>
        <w:t xml:space="preserve">.  </w:t>
      </w:r>
    </w:p>
    <w:p w14:paraId="7660F211" w14:textId="77777777" w:rsidR="00923628" w:rsidRDefault="00923628">
      <w:pPr>
        <w:tabs>
          <w:tab w:val="left" w:pos="360"/>
        </w:tabs>
        <w:ind w:left="720"/>
        <w:rPr>
          <w:rFonts w:ascii="Times New Roman" w:hAnsi="Times New Roman"/>
          <w:szCs w:val="24"/>
        </w:rPr>
      </w:pPr>
    </w:p>
    <w:p w14:paraId="00337196" w14:textId="77777777" w:rsidR="00923628" w:rsidRDefault="008332E5">
      <w:pPr>
        <w:tabs>
          <w:tab w:val="left" w:pos="360"/>
        </w:tabs>
        <w:ind w:left="720"/>
        <w:rPr>
          <w:rFonts w:ascii="Times New Roman" w:hAnsi="Times New Roman"/>
          <w:szCs w:val="24"/>
        </w:rPr>
      </w:pPr>
      <w:r>
        <w:rPr>
          <w:rFonts w:ascii="Times New Roman" w:hAnsi="Times New Roman"/>
          <w:szCs w:val="24"/>
        </w:rPr>
        <w:t xml:space="preserve">The following represent the wage costs associated with oversight of this part:  </w:t>
      </w:r>
    </w:p>
    <w:p w14:paraId="50994143" w14:textId="77777777" w:rsidR="00923628" w:rsidRDefault="008332E5">
      <w:pPr>
        <w:widowControl/>
        <w:rPr>
          <w:rFonts w:ascii="Times New Roman" w:hAnsi="Times New Roman"/>
          <w:szCs w:val="24"/>
        </w:rPr>
      </w:pPr>
      <w:r>
        <w:rPr>
          <w:rFonts w:ascii="Times New Roman" w:hAnsi="Times New Roman"/>
          <w:szCs w:val="24"/>
        </w:rPr>
        <w:br w:type="page"/>
      </w:r>
    </w:p>
    <w:tbl>
      <w:tblPr>
        <w:tblW w:w="83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620"/>
        <w:gridCol w:w="1710"/>
        <w:gridCol w:w="2340"/>
      </w:tblGrid>
      <w:tr w:rsidR="00923628" w14:paraId="28FEBE29" w14:textId="77777777">
        <w:tc>
          <w:tcPr>
            <w:tcW w:w="2700" w:type="dxa"/>
          </w:tcPr>
          <w:p w14:paraId="226982E8" w14:textId="77777777" w:rsidR="00923628" w:rsidRDefault="008332E5">
            <w:pPr>
              <w:jc w:val="center"/>
              <w:rPr>
                <w:rFonts w:ascii="Times New Roman" w:hAnsi="Times New Roman"/>
                <w:b/>
                <w:szCs w:val="24"/>
              </w:rPr>
            </w:pPr>
            <w:r>
              <w:rPr>
                <w:rFonts w:ascii="Times New Roman" w:hAnsi="Times New Roman"/>
                <w:szCs w:val="24"/>
              </w:rPr>
              <w:lastRenderedPageBreak/>
              <w:br w:type="page"/>
            </w:r>
            <w:r>
              <w:rPr>
                <w:rFonts w:ascii="Times New Roman" w:hAnsi="Times New Roman"/>
                <w:szCs w:val="24"/>
              </w:rPr>
              <w:br w:type="page"/>
            </w:r>
            <w:r>
              <w:rPr>
                <w:rFonts w:ascii="Times New Roman" w:hAnsi="Times New Roman"/>
                <w:b/>
                <w:szCs w:val="24"/>
              </w:rPr>
              <w:t>30 CFR 732</w:t>
            </w:r>
          </w:p>
          <w:p w14:paraId="44CFBECB" w14:textId="77777777" w:rsidR="00923628" w:rsidRDefault="008332E5">
            <w:pPr>
              <w:jc w:val="center"/>
              <w:rPr>
                <w:rFonts w:ascii="Times New Roman" w:hAnsi="Times New Roman"/>
                <w:b/>
                <w:szCs w:val="24"/>
              </w:rPr>
            </w:pPr>
            <w:r>
              <w:rPr>
                <w:rFonts w:ascii="Times New Roman" w:hAnsi="Times New Roman"/>
                <w:b/>
                <w:szCs w:val="24"/>
              </w:rPr>
              <w:t>Section</w:t>
            </w:r>
          </w:p>
        </w:tc>
        <w:tc>
          <w:tcPr>
            <w:tcW w:w="1620" w:type="dxa"/>
          </w:tcPr>
          <w:p w14:paraId="70D75AA5" w14:textId="77777777" w:rsidR="00923628" w:rsidRDefault="008332E5">
            <w:pPr>
              <w:jc w:val="center"/>
              <w:rPr>
                <w:rFonts w:ascii="Times New Roman" w:hAnsi="Times New Roman"/>
                <w:b/>
                <w:szCs w:val="24"/>
              </w:rPr>
            </w:pPr>
            <w:r>
              <w:rPr>
                <w:rFonts w:ascii="Times New Roman" w:hAnsi="Times New Roman"/>
                <w:b/>
                <w:szCs w:val="24"/>
              </w:rPr>
              <w:t>Responses</w:t>
            </w:r>
          </w:p>
        </w:tc>
        <w:tc>
          <w:tcPr>
            <w:tcW w:w="1710" w:type="dxa"/>
          </w:tcPr>
          <w:p w14:paraId="10BD512C" w14:textId="77777777" w:rsidR="00923628" w:rsidRDefault="008332E5">
            <w:pPr>
              <w:jc w:val="center"/>
              <w:rPr>
                <w:rFonts w:ascii="Times New Roman" w:hAnsi="Times New Roman"/>
                <w:b/>
                <w:szCs w:val="24"/>
              </w:rPr>
            </w:pPr>
            <w:r>
              <w:rPr>
                <w:rFonts w:ascii="Times New Roman" w:hAnsi="Times New Roman"/>
                <w:b/>
                <w:szCs w:val="24"/>
              </w:rPr>
              <w:t xml:space="preserve">Hours per Response </w:t>
            </w:r>
          </w:p>
        </w:tc>
        <w:tc>
          <w:tcPr>
            <w:tcW w:w="2340" w:type="dxa"/>
          </w:tcPr>
          <w:p w14:paraId="49DFC7BF" w14:textId="77777777" w:rsidR="00923628" w:rsidRDefault="008332E5">
            <w:pPr>
              <w:jc w:val="center"/>
              <w:rPr>
                <w:rFonts w:ascii="Times New Roman" w:hAnsi="Times New Roman"/>
                <w:b/>
                <w:szCs w:val="24"/>
              </w:rPr>
            </w:pPr>
            <w:r>
              <w:rPr>
                <w:rFonts w:ascii="Times New Roman" w:hAnsi="Times New Roman"/>
                <w:b/>
                <w:szCs w:val="24"/>
              </w:rPr>
              <w:t xml:space="preserve">Total Hours </w:t>
            </w:r>
          </w:p>
        </w:tc>
      </w:tr>
      <w:tr w:rsidR="00923628" w14:paraId="1A630B48" w14:textId="77777777">
        <w:trPr>
          <w:trHeight w:val="576"/>
        </w:trPr>
        <w:tc>
          <w:tcPr>
            <w:tcW w:w="2700" w:type="dxa"/>
            <w:vAlign w:val="center"/>
          </w:tcPr>
          <w:p w14:paraId="4FD1E138" w14:textId="77777777" w:rsidR="00923628" w:rsidRDefault="008332E5">
            <w:pPr>
              <w:rPr>
                <w:rFonts w:ascii="Times New Roman" w:hAnsi="Times New Roman"/>
                <w:szCs w:val="24"/>
              </w:rPr>
            </w:pPr>
            <w:r>
              <w:rPr>
                <w:rFonts w:ascii="Times New Roman" w:hAnsi="Times New Roman"/>
                <w:szCs w:val="24"/>
              </w:rPr>
              <w:t>732.16(a)</w:t>
            </w:r>
          </w:p>
        </w:tc>
        <w:tc>
          <w:tcPr>
            <w:tcW w:w="1620" w:type="dxa"/>
            <w:vAlign w:val="center"/>
          </w:tcPr>
          <w:p w14:paraId="41B9EF45" w14:textId="77777777" w:rsidR="00923628" w:rsidRDefault="008332E5">
            <w:pPr>
              <w:jc w:val="center"/>
              <w:rPr>
                <w:rFonts w:ascii="Times New Roman" w:hAnsi="Times New Roman"/>
                <w:szCs w:val="24"/>
              </w:rPr>
            </w:pPr>
            <w:r>
              <w:rPr>
                <w:rFonts w:ascii="Times New Roman" w:hAnsi="Times New Roman"/>
                <w:szCs w:val="24"/>
              </w:rPr>
              <w:t>25</w:t>
            </w:r>
          </w:p>
        </w:tc>
        <w:tc>
          <w:tcPr>
            <w:tcW w:w="1710" w:type="dxa"/>
            <w:vAlign w:val="center"/>
          </w:tcPr>
          <w:p w14:paraId="151D0050" w14:textId="77777777" w:rsidR="00923628" w:rsidRDefault="008332E5">
            <w:pPr>
              <w:ind w:right="-46"/>
              <w:jc w:val="center"/>
              <w:rPr>
                <w:rFonts w:ascii="Times New Roman" w:hAnsi="Times New Roman"/>
                <w:szCs w:val="24"/>
              </w:rPr>
            </w:pPr>
            <w:r>
              <w:rPr>
                <w:rFonts w:ascii="Times New Roman" w:hAnsi="Times New Roman"/>
                <w:szCs w:val="24"/>
              </w:rPr>
              <w:t>120</w:t>
            </w:r>
          </w:p>
        </w:tc>
        <w:tc>
          <w:tcPr>
            <w:tcW w:w="2340" w:type="dxa"/>
            <w:vAlign w:val="center"/>
          </w:tcPr>
          <w:p w14:paraId="14A1B32A" w14:textId="77777777" w:rsidR="00923628" w:rsidRDefault="008332E5">
            <w:pPr>
              <w:jc w:val="center"/>
              <w:rPr>
                <w:rFonts w:ascii="Times New Roman" w:hAnsi="Times New Roman"/>
                <w:szCs w:val="24"/>
              </w:rPr>
            </w:pPr>
            <w:r>
              <w:rPr>
                <w:rFonts w:ascii="Times New Roman" w:hAnsi="Times New Roman"/>
                <w:szCs w:val="24"/>
              </w:rPr>
              <w:t>3,000</w:t>
            </w:r>
          </w:p>
        </w:tc>
      </w:tr>
      <w:tr w:rsidR="00923628" w14:paraId="45F5468B" w14:textId="77777777">
        <w:trPr>
          <w:trHeight w:val="576"/>
        </w:trPr>
        <w:tc>
          <w:tcPr>
            <w:tcW w:w="2700" w:type="dxa"/>
            <w:vAlign w:val="center"/>
          </w:tcPr>
          <w:p w14:paraId="64B48566" w14:textId="77777777" w:rsidR="00923628" w:rsidRDefault="008332E5">
            <w:pPr>
              <w:rPr>
                <w:rFonts w:ascii="Times New Roman" w:hAnsi="Times New Roman"/>
                <w:szCs w:val="24"/>
              </w:rPr>
            </w:pPr>
            <w:r>
              <w:rPr>
                <w:rFonts w:ascii="Times New Roman" w:hAnsi="Times New Roman"/>
                <w:szCs w:val="24"/>
              </w:rPr>
              <w:t>732.17(b)</w:t>
            </w:r>
          </w:p>
        </w:tc>
        <w:tc>
          <w:tcPr>
            <w:tcW w:w="1620" w:type="dxa"/>
            <w:vAlign w:val="center"/>
          </w:tcPr>
          <w:p w14:paraId="7C6E7564" w14:textId="77777777" w:rsidR="00923628" w:rsidRDefault="008332E5">
            <w:pPr>
              <w:jc w:val="center"/>
              <w:rPr>
                <w:rFonts w:ascii="Times New Roman" w:hAnsi="Times New Roman"/>
                <w:szCs w:val="24"/>
              </w:rPr>
            </w:pPr>
            <w:r>
              <w:rPr>
                <w:rFonts w:ascii="Times New Roman" w:hAnsi="Times New Roman"/>
                <w:szCs w:val="24"/>
              </w:rPr>
              <w:t>1</w:t>
            </w:r>
          </w:p>
        </w:tc>
        <w:tc>
          <w:tcPr>
            <w:tcW w:w="1710" w:type="dxa"/>
            <w:vAlign w:val="center"/>
          </w:tcPr>
          <w:p w14:paraId="349A6747" w14:textId="77777777" w:rsidR="00923628" w:rsidRDefault="008332E5">
            <w:pPr>
              <w:ind w:right="-46"/>
              <w:jc w:val="center"/>
              <w:rPr>
                <w:rFonts w:ascii="Times New Roman" w:hAnsi="Times New Roman"/>
                <w:szCs w:val="24"/>
              </w:rPr>
            </w:pPr>
            <w:r>
              <w:rPr>
                <w:rFonts w:ascii="Times New Roman" w:hAnsi="Times New Roman"/>
                <w:szCs w:val="24"/>
              </w:rPr>
              <w:t>1</w:t>
            </w:r>
          </w:p>
        </w:tc>
        <w:tc>
          <w:tcPr>
            <w:tcW w:w="2340" w:type="dxa"/>
            <w:vAlign w:val="center"/>
          </w:tcPr>
          <w:p w14:paraId="2278E2A4" w14:textId="77777777" w:rsidR="00923628" w:rsidRDefault="00923628">
            <w:pPr>
              <w:jc w:val="center"/>
              <w:rPr>
                <w:rFonts w:ascii="Times New Roman" w:hAnsi="Times New Roman"/>
                <w:szCs w:val="24"/>
              </w:rPr>
            </w:pPr>
          </w:p>
          <w:p w14:paraId="129B6ADF" w14:textId="77777777" w:rsidR="00923628" w:rsidRDefault="008332E5">
            <w:pPr>
              <w:jc w:val="center"/>
              <w:rPr>
                <w:rFonts w:ascii="Times New Roman" w:hAnsi="Times New Roman"/>
                <w:szCs w:val="24"/>
              </w:rPr>
            </w:pPr>
            <w:r>
              <w:rPr>
                <w:rFonts w:ascii="Times New Roman" w:hAnsi="Times New Roman"/>
                <w:szCs w:val="24"/>
              </w:rPr>
              <w:t>1</w:t>
            </w:r>
          </w:p>
          <w:p w14:paraId="6F5FB6D0" w14:textId="77777777" w:rsidR="00923628" w:rsidRDefault="00923628">
            <w:pPr>
              <w:jc w:val="center"/>
              <w:rPr>
                <w:rFonts w:ascii="Times New Roman" w:hAnsi="Times New Roman"/>
                <w:szCs w:val="24"/>
              </w:rPr>
            </w:pPr>
          </w:p>
        </w:tc>
      </w:tr>
      <w:tr w:rsidR="00923628" w14:paraId="5E34C643" w14:textId="77777777">
        <w:trPr>
          <w:trHeight w:val="576"/>
        </w:trPr>
        <w:tc>
          <w:tcPr>
            <w:tcW w:w="2700" w:type="dxa"/>
            <w:vAlign w:val="center"/>
          </w:tcPr>
          <w:p w14:paraId="6DA01B6F" w14:textId="77777777" w:rsidR="00923628" w:rsidRDefault="008332E5">
            <w:pPr>
              <w:rPr>
                <w:rFonts w:ascii="Times New Roman" w:hAnsi="Times New Roman"/>
                <w:szCs w:val="24"/>
              </w:rPr>
            </w:pPr>
            <w:r>
              <w:rPr>
                <w:rFonts w:ascii="Times New Roman" w:hAnsi="Times New Roman"/>
                <w:szCs w:val="24"/>
              </w:rPr>
              <w:t>732.17(f) and (g)</w:t>
            </w:r>
          </w:p>
        </w:tc>
        <w:tc>
          <w:tcPr>
            <w:tcW w:w="1620" w:type="dxa"/>
            <w:vAlign w:val="center"/>
          </w:tcPr>
          <w:p w14:paraId="32496278" w14:textId="77777777" w:rsidR="00923628" w:rsidRDefault="008332E5">
            <w:pPr>
              <w:jc w:val="center"/>
              <w:rPr>
                <w:rFonts w:ascii="Times New Roman" w:hAnsi="Times New Roman"/>
                <w:szCs w:val="24"/>
              </w:rPr>
            </w:pPr>
            <w:r>
              <w:rPr>
                <w:rFonts w:ascii="Times New Roman" w:hAnsi="Times New Roman"/>
                <w:szCs w:val="24"/>
              </w:rPr>
              <w:t>4</w:t>
            </w:r>
          </w:p>
        </w:tc>
        <w:tc>
          <w:tcPr>
            <w:tcW w:w="1710" w:type="dxa"/>
            <w:vAlign w:val="center"/>
          </w:tcPr>
          <w:p w14:paraId="445353DC" w14:textId="77777777" w:rsidR="00923628" w:rsidRDefault="008332E5">
            <w:pPr>
              <w:ind w:right="-46"/>
              <w:jc w:val="center"/>
              <w:rPr>
                <w:rFonts w:ascii="Times New Roman" w:hAnsi="Times New Roman"/>
                <w:szCs w:val="24"/>
              </w:rPr>
            </w:pPr>
            <w:r>
              <w:rPr>
                <w:rFonts w:ascii="Times New Roman" w:hAnsi="Times New Roman"/>
                <w:szCs w:val="24"/>
              </w:rPr>
              <w:t>175</w:t>
            </w:r>
          </w:p>
        </w:tc>
        <w:tc>
          <w:tcPr>
            <w:tcW w:w="2340" w:type="dxa"/>
            <w:vAlign w:val="center"/>
          </w:tcPr>
          <w:p w14:paraId="4BC4F696" w14:textId="77777777" w:rsidR="00923628" w:rsidRDefault="008332E5">
            <w:pPr>
              <w:jc w:val="center"/>
              <w:rPr>
                <w:rFonts w:ascii="Times New Roman" w:hAnsi="Times New Roman"/>
                <w:szCs w:val="24"/>
              </w:rPr>
            </w:pPr>
            <w:r>
              <w:rPr>
                <w:rFonts w:ascii="Times New Roman" w:hAnsi="Times New Roman"/>
                <w:szCs w:val="24"/>
              </w:rPr>
              <w:t>700</w:t>
            </w:r>
          </w:p>
        </w:tc>
      </w:tr>
      <w:tr w:rsidR="00923628" w14:paraId="4C230A46" w14:textId="77777777">
        <w:trPr>
          <w:trHeight w:val="432"/>
        </w:trPr>
        <w:tc>
          <w:tcPr>
            <w:tcW w:w="2700" w:type="dxa"/>
            <w:vAlign w:val="center"/>
          </w:tcPr>
          <w:p w14:paraId="29A6D627" w14:textId="77777777" w:rsidR="00923628" w:rsidRDefault="008332E5">
            <w:pPr>
              <w:rPr>
                <w:rFonts w:ascii="Times New Roman" w:hAnsi="Times New Roman"/>
                <w:szCs w:val="24"/>
              </w:rPr>
            </w:pPr>
            <w:r>
              <w:rPr>
                <w:rFonts w:ascii="Times New Roman" w:hAnsi="Times New Roman"/>
                <w:szCs w:val="24"/>
              </w:rPr>
              <w:t>Total</w:t>
            </w:r>
          </w:p>
        </w:tc>
        <w:tc>
          <w:tcPr>
            <w:tcW w:w="1620" w:type="dxa"/>
            <w:vAlign w:val="center"/>
          </w:tcPr>
          <w:p w14:paraId="00725988" w14:textId="77777777" w:rsidR="00923628" w:rsidRDefault="008332E5">
            <w:pPr>
              <w:jc w:val="center"/>
              <w:rPr>
                <w:rFonts w:ascii="Times New Roman" w:hAnsi="Times New Roman"/>
                <w:szCs w:val="24"/>
              </w:rPr>
            </w:pPr>
            <w:r>
              <w:rPr>
                <w:rFonts w:ascii="Times New Roman" w:hAnsi="Times New Roman"/>
                <w:szCs w:val="24"/>
              </w:rPr>
              <w:t>30</w:t>
            </w:r>
          </w:p>
        </w:tc>
        <w:tc>
          <w:tcPr>
            <w:tcW w:w="1710" w:type="dxa"/>
            <w:vAlign w:val="center"/>
          </w:tcPr>
          <w:p w14:paraId="3DE17532" w14:textId="77777777" w:rsidR="00923628" w:rsidRDefault="00923628">
            <w:pPr>
              <w:ind w:right="-46"/>
              <w:jc w:val="center"/>
              <w:rPr>
                <w:rFonts w:ascii="Times New Roman" w:hAnsi="Times New Roman"/>
                <w:szCs w:val="24"/>
              </w:rPr>
            </w:pPr>
          </w:p>
        </w:tc>
        <w:tc>
          <w:tcPr>
            <w:tcW w:w="2340" w:type="dxa"/>
            <w:vAlign w:val="center"/>
          </w:tcPr>
          <w:p w14:paraId="0D59E140" w14:textId="77777777" w:rsidR="00923628" w:rsidRDefault="008332E5">
            <w:pPr>
              <w:tabs>
                <w:tab w:val="left" w:pos="848"/>
              </w:tabs>
              <w:jc w:val="center"/>
              <w:rPr>
                <w:rFonts w:ascii="Times New Roman" w:hAnsi="Times New Roman"/>
                <w:szCs w:val="24"/>
              </w:rPr>
            </w:pPr>
            <w:r>
              <w:rPr>
                <w:rFonts w:ascii="Times New Roman" w:hAnsi="Times New Roman"/>
                <w:szCs w:val="24"/>
              </w:rPr>
              <w:t>3,701</w:t>
            </w:r>
          </w:p>
        </w:tc>
      </w:tr>
    </w:tbl>
    <w:p w14:paraId="774DF7D8" w14:textId="77777777" w:rsidR="00923628" w:rsidRDefault="00923628">
      <w:pPr>
        <w:ind w:left="1440"/>
        <w:rPr>
          <w:rFonts w:ascii="Times New Roman" w:hAnsi="Times New Roman"/>
          <w:szCs w:val="24"/>
        </w:rPr>
      </w:pPr>
    </w:p>
    <w:p w14:paraId="052A0033" w14:textId="77777777" w:rsidR="00923628" w:rsidRDefault="008332E5">
      <w:pPr>
        <w:ind w:left="720"/>
        <w:rPr>
          <w:rFonts w:ascii="Times New Roman" w:hAnsi="Times New Roman"/>
          <w:szCs w:val="24"/>
        </w:rPr>
      </w:pPr>
      <w:r>
        <w:rPr>
          <w:rFonts w:ascii="Times New Roman" w:hAnsi="Times New Roman"/>
          <w:szCs w:val="24"/>
          <w:u w:val="single"/>
        </w:rPr>
        <w:t>Federal Programs</w:t>
      </w:r>
      <w:r>
        <w:rPr>
          <w:rFonts w:ascii="Times New Roman" w:hAnsi="Times New Roman"/>
          <w:szCs w:val="24"/>
        </w:rPr>
        <w:t xml:space="preserve">.  OSMRE is the regulatory authority in the states of Tennessee and Washington. We estimate that OSMRE will require the following burden in program states: </w:t>
      </w:r>
    </w:p>
    <w:p w14:paraId="37565934" w14:textId="77777777" w:rsidR="00923628" w:rsidRDefault="00923628">
      <w:pPr>
        <w:tabs>
          <w:tab w:val="left" w:pos="720"/>
        </w:tabs>
        <w:ind w:left="720"/>
        <w:rPr>
          <w:rFonts w:ascii="Times New Roman" w:hAnsi="Times New Roman"/>
          <w:szCs w:val="24"/>
        </w:rPr>
      </w:pPr>
    </w:p>
    <w:tbl>
      <w:tblPr>
        <w:tblW w:w="83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620"/>
        <w:gridCol w:w="1710"/>
        <w:gridCol w:w="2340"/>
      </w:tblGrid>
      <w:tr w:rsidR="00923628" w14:paraId="709372D0" w14:textId="77777777">
        <w:tc>
          <w:tcPr>
            <w:tcW w:w="2700" w:type="dxa"/>
          </w:tcPr>
          <w:p w14:paraId="06A8EDF8" w14:textId="77777777" w:rsidR="00923628" w:rsidRDefault="008332E5">
            <w:pPr>
              <w:jc w:val="center"/>
              <w:rPr>
                <w:rFonts w:ascii="Times New Roman" w:hAnsi="Times New Roman"/>
                <w:b/>
                <w:szCs w:val="24"/>
              </w:rPr>
            </w:pPr>
            <w:r>
              <w:rPr>
                <w:rFonts w:ascii="Times New Roman" w:hAnsi="Times New Roman"/>
                <w:szCs w:val="24"/>
              </w:rPr>
              <w:br w:type="page"/>
            </w:r>
            <w:r>
              <w:rPr>
                <w:rFonts w:ascii="Times New Roman" w:hAnsi="Times New Roman"/>
                <w:szCs w:val="24"/>
              </w:rPr>
              <w:br w:type="page"/>
            </w:r>
            <w:r>
              <w:rPr>
                <w:rFonts w:ascii="Times New Roman" w:hAnsi="Times New Roman"/>
                <w:b/>
                <w:szCs w:val="24"/>
              </w:rPr>
              <w:t>30 CFR 732</w:t>
            </w:r>
          </w:p>
          <w:p w14:paraId="19BE00EA" w14:textId="77777777" w:rsidR="00923628" w:rsidRDefault="008332E5">
            <w:pPr>
              <w:jc w:val="center"/>
              <w:rPr>
                <w:rFonts w:ascii="Times New Roman" w:hAnsi="Times New Roman"/>
                <w:b/>
                <w:szCs w:val="24"/>
              </w:rPr>
            </w:pPr>
            <w:r>
              <w:rPr>
                <w:rFonts w:ascii="Times New Roman" w:hAnsi="Times New Roman"/>
                <w:b/>
                <w:szCs w:val="24"/>
              </w:rPr>
              <w:t>Section</w:t>
            </w:r>
          </w:p>
        </w:tc>
        <w:tc>
          <w:tcPr>
            <w:tcW w:w="1620" w:type="dxa"/>
          </w:tcPr>
          <w:p w14:paraId="2935BEDE" w14:textId="77777777" w:rsidR="00923628" w:rsidRDefault="008332E5">
            <w:pPr>
              <w:jc w:val="center"/>
              <w:rPr>
                <w:rFonts w:ascii="Times New Roman" w:hAnsi="Times New Roman"/>
                <w:b/>
                <w:szCs w:val="24"/>
              </w:rPr>
            </w:pPr>
            <w:r>
              <w:rPr>
                <w:rFonts w:ascii="Times New Roman" w:hAnsi="Times New Roman"/>
                <w:b/>
                <w:szCs w:val="24"/>
              </w:rPr>
              <w:t>Responses</w:t>
            </w:r>
          </w:p>
        </w:tc>
        <w:tc>
          <w:tcPr>
            <w:tcW w:w="1710" w:type="dxa"/>
          </w:tcPr>
          <w:p w14:paraId="0DE8046C" w14:textId="77777777" w:rsidR="00923628" w:rsidRDefault="008332E5">
            <w:pPr>
              <w:jc w:val="center"/>
              <w:rPr>
                <w:rFonts w:ascii="Times New Roman" w:hAnsi="Times New Roman"/>
                <w:b/>
                <w:szCs w:val="24"/>
              </w:rPr>
            </w:pPr>
            <w:r>
              <w:rPr>
                <w:rFonts w:ascii="Times New Roman" w:hAnsi="Times New Roman"/>
                <w:b/>
                <w:szCs w:val="24"/>
              </w:rPr>
              <w:t xml:space="preserve">Hours per Response </w:t>
            </w:r>
          </w:p>
        </w:tc>
        <w:tc>
          <w:tcPr>
            <w:tcW w:w="2340" w:type="dxa"/>
          </w:tcPr>
          <w:p w14:paraId="18FE5870" w14:textId="77777777" w:rsidR="00923628" w:rsidRDefault="008332E5">
            <w:pPr>
              <w:jc w:val="center"/>
              <w:rPr>
                <w:rFonts w:ascii="Times New Roman" w:hAnsi="Times New Roman"/>
                <w:b/>
                <w:szCs w:val="24"/>
              </w:rPr>
            </w:pPr>
            <w:r>
              <w:rPr>
                <w:rFonts w:ascii="Times New Roman" w:hAnsi="Times New Roman"/>
                <w:b/>
                <w:szCs w:val="24"/>
              </w:rPr>
              <w:t xml:space="preserve">Total Hours </w:t>
            </w:r>
          </w:p>
        </w:tc>
      </w:tr>
      <w:tr w:rsidR="00923628" w14:paraId="6688A392" w14:textId="77777777">
        <w:trPr>
          <w:trHeight w:val="576"/>
        </w:trPr>
        <w:tc>
          <w:tcPr>
            <w:tcW w:w="2700" w:type="dxa"/>
            <w:vAlign w:val="center"/>
          </w:tcPr>
          <w:p w14:paraId="63A88341" w14:textId="77777777" w:rsidR="00923628" w:rsidRDefault="008332E5">
            <w:pPr>
              <w:rPr>
                <w:rFonts w:ascii="Times New Roman" w:hAnsi="Times New Roman"/>
                <w:szCs w:val="24"/>
              </w:rPr>
            </w:pPr>
            <w:r>
              <w:rPr>
                <w:rFonts w:ascii="Times New Roman" w:hAnsi="Times New Roman"/>
                <w:szCs w:val="24"/>
              </w:rPr>
              <w:t>732.16(a)</w:t>
            </w:r>
          </w:p>
        </w:tc>
        <w:tc>
          <w:tcPr>
            <w:tcW w:w="1620" w:type="dxa"/>
            <w:vAlign w:val="center"/>
          </w:tcPr>
          <w:p w14:paraId="52C051D1" w14:textId="77777777" w:rsidR="00923628" w:rsidRDefault="008332E5">
            <w:pPr>
              <w:jc w:val="center"/>
              <w:rPr>
                <w:rFonts w:ascii="Times New Roman" w:hAnsi="Times New Roman"/>
                <w:szCs w:val="24"/>
              </w:rPr>
            </w:pPr>
            <w:r>
              <w:rPr>
                <w:rFonts w:ascii="Times New Roman" w:hAnsi="Times New Roman"/>
                <w:szCs w:val="24"/>
              </w:rPr>
              <w:t>3</w:t>
            </w:r>
          </w:p>
        </w:tc>
        <w:tc>
          <w:tcPr>
            <w:tcW w:w="1710" w:type="dxa"/>
            <w:vAlign w:val="center"/>
          </w:tcPr>
          <w:p w14:paraId="370FACC6" w14:textId="77777777" w:rsidR="00923628" w:rsidRDefault="008332E5">
            <w:pPr>
              <w:ind w:right="-46"/>
              <w:jc w:val="center"/>
              <w:rPr>
                <w:rFonts w:ascii="Times New Roman" w:hAnsi="Times New Roman"/>
                <w:szCs w:val="24"/>
              </w:rPr>
            </w:pPr>
            <w:r>
              <w:rPr>
                <w:rFonts w:ascii="Times New Roman" w:hAnsi="Times New Roman"/>
                <w:szCs w:val="24"/>
              </w:rPr>
              <w:t>15</w:t>
            </w:r>
          </w:p>
        </w:tc>
        <w:tc>
          <w:tcPr>
            <w:tcW w:w="2340" w:type="dxa"/>
            <w:vAlign w:val="center"/>
          </w:tcPr>
          <w:p w14:paraId="6F63E658" w14:textId="77777777" w:rsidR="00923628" w:rsidRDefault="008332E5">
            <w:pPr>
              <w:jc w:val="center"/>
              <w:rPr>
                <w:rFonts w:ascii="Times New Roman" w:hAnsi="Times New Roman"/>
                <w:szCs w:val="24"/>
              </w:rPr>
            </w:pPr>
            <w:r>
              <w:rPr>
                <w:rFonts w:ascii="Times New Roman" w:hAnsi="Times New Roman"/>
                <w:szCs w:val="24"/>
              </w:rPr>
              <w:t>45</w:t>
            </w:r>
          </w:p>
        </w:tc>
      </w:tr>
      <w:tr w:rsidR="00923628" w14:paraId="3DB58BF4" w14:textId="77777777">
        <w:trPr>
          <w:trHeight w:val="576"/>
        </w:trPr>
        <w:tc>
          <w:tcPr>
            <w:tcW w:w="2700" w:type="dxa"/>
            <w:vAlign w:val="center"/>
          </w:tcPr>
          <w:p w14:paraId="22F7FD92" w14:textId="77777777" w:rsidR="00923628" w:rsidRDefault="008332E5">
            <w:pPr>
              <w:rPr>
                <w:rFonts w:ascii="Times New Roman" w:hAnsi="Times New Roman"/>
                <w:szCs w:val="24"/>
              </w:rPr>
            </w:pPr>
            <w:r>
              <w:rPr>
                <w:rFonts w:ascii="Times New Roman" w:hAnsi="Times New Roman"/>
                <w:szCs w:val="24"/>
              </w:rPr>
              <w:t>732.17(b)</w:t>
            </w:r>
          </w:p>
        </w:tc>
        <w:tc>
          <w:tcPr>
            <w:tcW w:w="1620" w:type="dxa"/>
            <w:vAlign w:val="center"/>
          </w:tcPr>
          <w:p w14:paraId="1EC7823D" w14:textId="77777777" w:rsidR="00923628" w:rsidRDefault="008332E5">
            <w:pPr>
              <w:jc w:val="center"/>
              <w:rPr>
                <w:rFonts w:ascii="Times New Roman" w:hAnsi="Times New Roman"/>
                <w:szCs w:val="24"/>
              </w:rPr>
            </w:pPr>
            <w:r>
              <w:rPr>
                <w:rFonts w:ascii="Times New Roman" w:hAnsi="Times New Roman"/>
                <w:szCs w:val="24"/>
              </w:rPr>
              <w:t>0</w:t>
            </w:r>
          </w:p>
        </w:tc>
        <w:tc>
          <w:tcPr>
            <w:tcW w:w="1710" w:type="dxa"/>
            <w:vAlign w:val="center"/>
          </w:tcPr>
          <w:p w14:paraId="66DC1A7A" w14:textId="77777777" w:rsidR="00923628" w:rsidRDefault="008332E5">
            <w:pPr>
              <w:ind w:right="-46"/>
              <w:jc w:val="center"/>
              <w:rPr>
                <w:rFonts w:ascii="Times New Roman" w:hAnsi="Times New Roman"/>
                <w:szCs w:val="24"/>
              </w:rPr>
            </w:pPr>
            <w:r>
              <w:rPr>
                <w:rFonts w:ascii="Times New Roman" w:hAnsi="Times New Roman"/>
                <w:szCs w:val="24"/>
              </w:rPr>
              <w:t>0</w:t>
            </w:r>
          </w:p>
        </w:tc>
        <w:tc>
          <w:tcPr>
            <w:tcW w:w="2340" w:type="dxa"/>
            <w:vAlign w:val="center"/>
          </w:tcPr>
          <w:p w14:paraId="24F09CA1" w14:textId="77777777" w:rsidR="00923628" w:rsidRDefault="008332E5">
            <w:pPr>
              <w:jc w:val="center"/>
              <w:rPr>
                <w:rFonts w:ascii="Times New Roman" w:hAnsi="Times New Roman"/>
                <w:szCs w:val="24"/>
              </w:rPr>
            </w:pPr>
            <w:r>
              <w:rPr>
                <w:rFonts w:ascii="Times New Roman" w:hAnsi="Times New Roman"/>
                <w:szCs w:val="24"/>
              </w:rPr>
              <w:t>0</w:t>
            </w:r>
          </w:p>
        </w:tc>
      </w:tr>
      <w:tr w:rsidR="00923628" w14:paraId="276F1722" w14:textId="77777777">
        <w:trPr>
          <w:trHeight w:val="576"/>
        </w:trPr>
        <w:tc>
          <w:tcPr>
            <w:tcW w:w="2700" w:type="dxa"/>
            <w:vAlign w:val="center"/>
          </w:tcPr>
          <w:p w14:paraId="78C6E3B5" w14:textId="77777777" w:rsidR="00923628" w:rsidRDefault="008332E5">
            <w:pPr>
              <w:rPr>
                <w:rFonts w:ascii="Times New Roman" w:hAnsi="Times New Roman"/>
                <w:szCs w:val="24"/>
              </w:rPr>
            </w:pPr>
            <w:r>
              <w:rPr>
                <w:rFonts w:ascii="Times New Roman" w:hAnsi="Times New Roman"/>
                <w:szCs w:val="24"/>
              </w:rPr>
              <w:t>732.17(f) and (g)</w:t>
            </w:r>
          </w:p>
        </w:tc>
        <w:tc>
          <w:tcPr>
            <w:tcW w:w="1620" w:type="dxa"/>
            <w:vAlign w:val="center"/>
          </w:tcPr>
          <w:p w14:paraId="011A8F51" w14:textId="77777777" w:rsidR="00923628" w:rsidRDefault="008332E5">
            <w:pPr>
              <w:jc w:val="center"/>
              <w:rPr>
                <w:rFonts w:ascii="Times New Roman" w:hAnsi="Times New Roman"/>
                <w:szCs w:val="24"/>
              </w:rPr>
            </w:pPr>
            <w:r>
              <w:rPr>
                <w:rFonts w:ascii="Times New Roman" w:hAnsi="Times New Roman"/>
                <w:szCs w:val="24"/>
              </w:rPr>
              <w:t>0</w:t>
            </w:r>
          </w:p>
        </w:tc>
        <w:tc>
          <w:tcPr>
            <w:tcW w:w="1710" w:type="dxa"/>
            <w:vAlign w:val="center"/>
          </w:tcPr>
          <w:p w14:paraId="72F8D3F0" w14:textId="77777777" w:rsidR="00923628" w:rsidRDefault="008332E5">
            <w:pPr>
              <w:ind w:right="-46"/>
              <w:jc w:val="center"/>
              <w:rPr>
                <w:rFonts w:ascii="Times New Roman" w:hAnsi="Times New Roman"/>
                <w:szCs w:val="24"/>
              </w:rPr>
            </w:pPr>
            <w:r>
              <w:rPr>
                <w:rFonts w:ascii="Times New Roman" w:hAnsi="Times New Roman"/>
                <w:szCs w:val="24"/>
              </w:rPr>
              <w:t>0</w:t>
            </w:r>
          </w:p>
        </w:tc>
        <w:tc>
          <w:tcPr>
            <w:tcW w:w="2340" w:type="dxa"/>
            <w:vAlign w:val="center"/>
          </w:tcPr>
          <w:p w14:paraId="4EE7A343" w14:textId="77777777" w:rsidR="00923628" w:rsidRDefault="008332E5">
            <w:pPr>
              <w:jc w:val="center"/>
              <w:rPr>
                <w:rFonts w:ascii="Times New Roman" w:hAnsi="Times New Roman"/>
                <w:szCs w:val="24"/>
              </w:rPr>
            </w:pPr>
            <w:r>
              <w:rPr>
                <w:rFonts w:ascii="Times New Roman" w:hAnsi="Times New Roman"/>
                <w:szCs w:val="24"/>
              </w:rPr>
              <w:t>0</w:t>
            </w:r>
          </w:p>
        </w:tc>
      </w:tr>
      <w:tr w:rsidR="00923628" w14:paraId="47263389" w14:textId="77777777">
        <w:trPr>
          <w:trHeight w:val="432"/>
        </w:trPr>
        <w:tc>
          <w:tcPr>
            <w:tcW w:w="2700" w:type="dxa"/>
            <w:vAlign w:val="center"/>
          </w:tcPr>
          <w:p w14:paraId="6BD74C5D" w14:textId="77777777" w:rsidR="00923628" w:rsidRDefault="008332E5">
            <w:pPr>
              <w:rPr>
                <w:rFonts w:ascii="Times New Roman" w:hAnsi="Times New Roman"/>
                <w:szCs w:val="24"/>
              </w:rPr>
            </w:pPr>
            <w:r>
              <w:rPr>
                <w:rFonts w:ascii="Times New Roman" w:hAnsi="Times New Roman"/>
                <w:szCs w:val="24"/>
              </w:rPr>
              <w:t>Total</w:t>
            </w:r>
          </w:p>
        </w:tc>
        <w:tc>
          <w:tcPr>
            <w:tcW w:w="1620" w:type="dxa"/>
            <w:vAlign w:val="center"/>
          </w:tcPr>
          <w:p w14:paraId="3D9983E5" w14:textId="77777777" w:rsidR="00923628" w:rsidRDefault="008332E5">
            <w:pPr>
              <w:jc w:val="center"/>
              <w:rPr>
                <w:rFonts w:ascii="Times New Roman" w:hAnsi="Times New Roman"/>
                <w:szCs w:val="24"/>
              </w:rPr>
            </w:pPr>
            <w:r>
              <w:rPr>
                <w:rFonts w:ascii="Times New Roman" w:hAnsi="Times New Roman"/>
                <w:szCs w:val="24"/>
              </w:rPr>
              <w:t>3</w:t>
            </w:r>
          </w:p>
        </w:tc>
        <w:tc>
          <w:tcPr>
            <w:tcW w:w="1710" w:type="dxa"/>
            <w:vAlign w:val="center"/>
          </w:tcPr>
          <w:p w14:paraId="4565C8A0" w14:textId="77777777" w:rsidR="00923628" w:rsidRDefault="00923628">
            <w:pPr>
              <w:ind w:right="-46"/>
              <w:jc w:val="center"/>
              <w:rPr>
                <w:rFonts w:ascii="Times New Roman" w:hAnsi="Times New Roman"/>
                <w:szCs w:val="24"/>
              </w:rPr>
            </w:pPr>
          </w:p>
        </w:tc>
        <w:tc>
          <w:tcPr>
            <w:tcW w:w="2340" w:type="dxa"/>
            <w:vAlign w:val="center"/>
          </w:tcPr>
          <w:p w14:paraId="6CCE7332" w14:textId="77777777" w:rsidR="00923628" w:rsidRDefault="008332E5">
            <w:pPr>
              <w:tabs>
                <w:tab w:val="left" w:pos="848"/>
              </w:tabs>
              <w:jc w:val="center"/>
              <w:rPr>
                <w:rFonts w:ascii="Times New Roman" w:hAnsi="Times New Roman"/>
                <w:szCs w:val="24"/>
              </w:rPr>
            </w:pPr>
            <w:r>
              <w:rPr>
                <w:rFonts w:ascii="Times New Roman" w:hAnsi="Times New Roman"/>
                <w:szCs w:val="24"/>
              </w:rPr>
              <w:t>45</w:t>
            </w:r>
          </w:p>
        </w:tc>
      </w:tr>
    </w:tbl>
    <w:p w14:paraId="1F93D7AD" w14:textId="77777777" w:rsidR="00923628" w:rsidRDefault="00923628">
      <w:pPr>
        <w:ind w:left="1440"/>
        <w:rPr>
          <w:rFonts w:ascii="Times New Roman" w:hAnsi="Times New Roman"/>
          <w:szCs w:val="24"/>
        </w:rPr>
      </w:pPr>
    </w:p>
    <w:p w14:paraId="05C5D793" w14:textId="77777777" w:rsidR="00923628" w:rsidRDefault="008332E5">
      <w:pPr>
        <w:ind w:left="720"/>
        <w:rPr>
          <w:rFonts w:ascii="Times New Roman" w:hAnsi="Times New Roman"/>
          <w:szCs w:val="24"/>
        </w:rPr>
      </w:pPr>
      <w:r>
        <w:rPr>
          <w:rFonts w:ascii="Times New Roman" w:hAnsi="Times New Roman"/>
          <w:szCs w:val="24"/>
        </w:rPr>
        <w:t>Therefore, the burden for OSMRE to comply with this part is 3,746 hours, and the wage cost is as follows:</w:t>
      </w:r>
    </w:p>
    <w:p w14:paraId="11EBE012" w14:textId="77777777" w:rsidR="00923628" w:rsidRDefault="00923628">
      <w:pPr>
        <w:tabs>
          <w:tab w:val="left" w:pos="360"/>
        </w:tabs>
        <w:rPr>
          <w:rFonts w:ascii="Times New Roman" w:hAnsi="Times New Roman"/>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5"/>
        <w:gridCol w:w="1393"/>
        <w:gridCol w:w="1657"/>
        <w:gridCol w:w="1950"/>
        <w:gridCol w:w="1950"/>
        <w:gridCol w:w="1433"/>
      </w:tblGrid>
      <w:tr w:rsidR="00923628" w14:paraId="7322C525" w14:textId="77777777">
        <w:tc>
          <w:tcPr>
            <w:tcW w:w="1625" w:type="dxa"/>
            <w:vAlign w:val="center"/>
          </w:tcPr>
          <w:p w14:paraId="20FFD8D3" w14:textId="77777777" w:rsidR="00923628" w:rsidRDefault="008332E5">
            <w:pPr>
              <w:tabs>
                <w:tab w:val="left" w:pos="360"/>
              </w:tabs>
              <w:jc w:val="center"/>
              <w:rPr>
                <w:rFonts w:ascii="Times New Roman" w:hAnsi="Times New Roman"/>
                <w:szCs w:val="24"/>
              </w:rPr>
            </w:pPr>
            <w:r>
              <w:rPr>
                <w:rFonts w:ascii="Times New Roman" w:hAnsi="Times New Roman"/>
                <w:szCs w:val="24"/>
              </w:rPr>
              <w:t>Position</w:t>
            </w:r>
          </w:p>
        </w:tc>
        <w:tc>
          <w:tcPr>
            <w:tcW w:w="1393" w:type="dxa"/>
            <w:vAlign w:val="center"/>
          </w:tcPr>
          <w:p w14:paraId="122DD8AB" w14:textId="77777777" w:rsidR="00923628" w:rsidRDefault="008332E5">
            <w:pPr>
              <w:tabs>
                <w:tab w:val="left" w:pos="360"/>
              </w:tabs>
              <w:jc w:val="center"/>
              <w:rPr>
                <w:rFonts w:ascii="Times New Roman" w:hAnsi="Times New Roman"/>
                <w:szCs w:val="24"/>
              </w:rPr>
            </w:pPr>
            <w:r>
              <w:rPr>
                <w:rFonts w:ascii="Times New Roman" w:hAnsi="Times New Roman"/>
                <w:szCs w:val="24"/>
              </w:rPr>
              <w:t>Grade</w:t>
            </w:r>
          </w:p>
        </w:tc>
        <w:tc>
          <w:tcPr>
            <w:tcW w:w="1657" w:type="dxa"/>
          </w:tcPr>
          <w:p w14:paraId="03DDCC93" w14:textId="77777777" w:rsidR="00923628" w:rsidRDefault="008332E5">
            <w:pPr>
              <w:tabs>
                <w:tab w:val="left" w:pos="360"/>
              </w:tabs>
              <w:jc w:val="center"/>
              <w:rPr>
                <w:rFonts w:ascii="Times New Roman" w:hAnsi="Times New Roman"/>
                <w:szCs w:val="24"/>
              </w:rPr>
            </w:pPr>
            <w:r>
              <w:rPr>
                <w:rFonts w:ascii="Times New Roman" w:hAnsi="Times New Roman"/>
                <w:szCs w:val="24"/>
              </w:rPr>
              <w:t>Cost per Hour (</w:t>
            </w:r>
            <w:proofErr w:type="gramStart"/>
            <w:r>
              <w:rPr>
                <w:rFonts w:ascii="Times New Roman" w:hAnsi="Times New Roman"/>
                <w:szCs w:val="24"/>
              </w:rPr>
              <w:t>$)*</w:t>
            </w:r>
            <w:proofErr w:type="gramEnd"/>
          </w:p>
        </w:tc>
        <w:tc>
          <w:tcPr>
            <w:tcW w:w="1950" w:type="dxa"/>
          </w:tcPr>
          <w:p w14:paraId="6EFDDC92" w14:textId="77777777" w:rsidR="00923628" w:rsidRDefault="008332E5">
            <w:pPr>
              <w:pStyle w:val="BodyTextIndent"/>
              <w:ind w:left="0"/>
              <w:jc w:val="center"/>
            </w:pPr>
            <w:r>
              <w:t xml:space="preserve">Hourly Rate with Benefits (x </w:t>
            </w:r>
            <w:proofErr w:type="gramStart"/>
            <w:r>
              <w:t>1.6)(</w:t>
            </w:r>
            <w:proofErr w:type="gramEnd"/>
            <w:r>
              <w:t>$**)</w:t>
            </w:r>
          </w:p>
        </w:tc>
        <w:tc>
          <w:tcPr>
            <w:tcW w:w="1950" w:type="dxa"/>
          </w:tcPr>
          <w:p w14:paraId="1C03BD95" w14:textId="77777777" w:rsidR="00923628" w:rsidRDefault="008332E5">
            <w:pPr>
              <w:tabs>
                <w:tab w:val="left" w:pos="360"/>
              </w:tabs>
              <w:jc w:val="center"/>
              <w:rPr>
                <w:rFonts w:ascii="Times New Roman" w:hAnsi="Times New Roman"/>
                <w:szCs w:val="24"/>
              </w:rPr>
            </w:pPr>
            <w:r>
              <w:rPr>
                <w:rFonts w:ascii="Times New Roman" w:hAnsi="Times New Roman"/>
                <w:szCs w:val="24"/>
              </w:rPr>
              <w:t xml:space="preserve">Percent of time </w:t>
            </w:r>
            <w:r>
              <w:rPr>
                <w:rFonts w:ascii="Times New Roman" w:hAnsi="Times New Roman"/>
                <w:szCs w:val="24"/>
              </w:rPr>
              <w:t>spent on collection</w:t>
            </w:r>
          </w:p>
        </w:tc>
        <w:tc>
          <w:tcPr>
            <w:tcW w:w="1433" w:type="dxa"/>
          </w:tcPr>
          <w:p w14:paraId="568CD060" w14:textId="77777777" w:rsidR="00923628" w:rsidRDefault="008332E5">
            <w:pPr>
              <w:tabs>
                <w:tab w:val="left" w:pos="360"/>
              </w:tabs>
              <w:jc w:val="center"/>
              <w:rPr>
                <w:rFonts w:ascii="Times New Roman" w:hAnsi="Times New Roman"/>
                <w:szCs w:val="24"/>
              </w:rPr>
            </w:pPr>
            <w:r>
              <w:rPr>
                <w:rFonts w:ascii="Times New Roman" w:hAnsi="Times New Roman"/>
                <w:szCs w:val="24"/>
              </w:rPr>
              <w:t>Weighted Average per hour</w:t>
            </w:r>
          </w:p>
        </w:tc>
      </w:tr>
      <w:tr w:rsidR="00923628" w14:paraId="5EAE7B17" w14:textId="77777777">
        <w:trPr>
          <w:trHeight w:val="432"/>
        </w:trPr>
        <w:tc>
          <w:tcPr>
            <w:tcW w:w="1625" w:type="dxa"/>
            <w:vAlign w:val="center"/>
          </w:tcPr>
          <w:p w14:paraId="17F20738" w14:textId="77777777" w:rsidR="00923628" w:rsidRDefault="008332E5">
            <w:pPr>
              <w:tabs>
                <w:tab w:val="left" w:pos="360"/>
              </w:tabs>
              <w:rPr>
                <w:rFonts w:ascii="Times New Roman" w:hAnsi="Times New Roman"/>
                <w:szCs w:val="24"/>
              </w:rPr>
            </w:pPr>
            <w:r>
              <w:rPr>
                <w:rFonts w:ascii="Times New Roman" w:hAnsi="Times New Roman"/>
                <w:szCs w:val="24"/>
              </w:rPr>
              <w:t>Clerical</w:t>
            </w:r>
          </w:p>
        </w:tc>
        <w:tc>
          <w:tcPr>
            <w:tcW w:w="1393" w:type="dxa"/>
            <w:vAlign w:val="center"/>
          </w:tcPr>
          <w:p w14:paraId="3B0B9CAD" w14:textId="77777777" w:rsidR="00923628" w:rsidRDefault="008332E5">
            <w:pPr>
              <w:tabs>
                <w:tab w:val="left" w:pos="360"/>
              </w:tabs>
              <w:rPr>
                <w:rFonts w:ascii="Times New Roman" w:hAnsi="Times New Roman"/>
                <w:szCs w:val="24"/>
              </w:rPr>
            </w:pPr>
            <w:r>
              <w:rPr>
                <w:rFonts w:ascii="Times New Roman" w:hAnsi="Times New Roman"/>
                <w:szCs w:val="24"/>
              </w:rPr>
              <w:t>GS-7/10</w:t>
            </w:r>
          </w:p>
        </w:tc>
        <w:tc>
          <w:tcPr>
            <w:tcW w:w="1657" w:type="dxa"/>
            <w:vAlign w:val="center"/>
          </w:tcPr>
          <w:p w14:paraId="47866E91" w14:textId="77777777" w:rsidR="00923628" w:rsidRDefault="008332E5">
            <w:pPr>
              <w:tabs>
                <w:tab w:val="left" w:pos="360"/>
              </w:tabs>
              <w:jc w:val="center"/>
              <w:rPr>
                <w:rFonts w:ascii="Times New Roman" w:hAnsi="Times New Roman"/>
                <w:szCs w:val="24"/>
              </w:rPr>
            </w:pPr>
            <w:r>
              <w:rPr>
                <w:rFonts w:ascii="Times New Roman" w:hAnsi="Times New Roman"/>
                <w:szCs w:val="24"/>
              </w:rPr>
              <w:t>26.94</w:t>
            </w:r>
          </w:p>
        </w:tc>
        <w:tc>
          <w:tcPr>
            <w:tcW w:w="1950" w:type="dxa"/>
            <w:vAlign w:val="center"/>
          </w:tcPr>
          <w:p w14:paraId="0B4C82BA" w14:textId="77777777" w:rsidR="00923628" w:rsidRDefault="008332E5">
            <w:pPr>
              <w:tabs>
                <w:tab w:val="left" w:pos="360"/>
              </w:tabs>
              <w:jc w:val="center"/>
              <w:rPr>
                <w:rFonts w:ascii="Times New Roman" w:hAnsi="Times New Roman"/>
                <w:szCs w:val="24"/>
              </w:rPr>
            </w:pPr>
            <w:r>
              <w:rPr>
                <w:rFonts w:ascii="Times New Roman" w:hAnsi="Times New Roman"/>
                <w:szCs w:val="24"/>
              </w:rPr>
              <w:t>43.10</w:t>
            </w:r>
          </w:p>
        </w:tc>
        <w:tc>
          <w:tcPr>
            <w:tcW w:w="1950" w:type="dxa"/>
            <w:vAlign w:val="center"/>
          </w:tcPr>
          <w:p w14:paraId="113FC914" w14:textId="77777777" w:rsidR="00923628" w:rsidRDefault="008332E5">
            <w:pPr>
              <w:tabs>
                <w:tab w:val="left" w:pos="360"/>
              </w:tabs>
              <w:jc w:val="center"/>
              <w:rPr>
                <w:rFonts w:ascii="Times New Roman" w:hAnsi="Times New Roman"/>
                <w:szCs w:val="24"/>
              </w:rPr>
            </w:pPr>
            <w:r>
              <w:rPr>
                <w:rFonts w:ascii="Times New Roman" w:hAnsi="Times New Roman"/>
                <w:szCs w:val="24"/>
              </w:rPr>
              <w:t>5%</w:t>
            </w:r>
          </w:p>
        </w:tc>
        <w:tc>
          <w:tcPr>
            <w:tcW w:w="1433" w:type="dxa"/>
          </w:tcPr>
          <w:p w14:paraId="5711BDE2" w14:textId="77777777" w:rsidR="00923628" w:rsidRDefault="008332E5">
            <w:pPr>
              <w:tabs>
                <w:tab w:val="left" w:pos="360"/>
              </w:tabs>
              <w:jc w:val="center"/>
              <w:rPr>
                <w:rFonts w:ascii="Times New Roman" w:hAnsi="Times New Roman"/>
                <w:szCs w:val="24"/>
              </w:rPr>
            </w:pPr>
            <w:r>
              <w:rPr>
                <w:rFonts w:ascii="Times New Roman" w:hAnsi="Times New Roman"/>
                <w:szCs w:val="24"/>
              </w:rPr>
              <w:t>$2.16</w:t>
            </w:r>
          </w:p>
        </w:tc>
      </w:tr>
      <w:tr w:rsidR="00923628" w14:paraId="54073E56" w14:textId="77777777">
        <w:trPr>
          <w:trHeight w:val="432"/>
        </w:trPr>
        <w:tc>
          <w:tcPr>
            <w:tcW w:w="1625" w:type="dxa"/>
            <w:vAlign w:val="center"/>
          </w:tcPr>
          <w:p w14:paraId="66B50216" w14:textId="77777777" w:rsidR="00923628" w:rsidRDefault="008332E5">
            <w:pPr>
              <w:tabs>
                <w:tab w:val="left" w:pos="360"/>
              </w:tabs>
              <w:rPr>
                <w:rFonts w:ascii="Times New Roman" w:hAnsi="Times New Roman"/>
                <w:szCs w:val="24"/>
              </w:rPr>
            </w:pPr>
            <w:r>
              <w:rPr>
                <w:rFonts w:ascii="Times New Roman" w:hAnsi="Times New Roman"/>
                <w:szCs w:val="24"/>
              </w:rPr>
              <w:t>Physical Scientist</w:t>
            </w:r>
          </w:p>
        </w:tc>
        <w:tc>
          <w:tcPr>
            <w:tcW w:w="1393" w:type="dxa"/>
            <w:vAlign w:val="center"/>
          </w:tcPr>
          <w:p w14:paraId="491DF2F0" w14:textId="77777777" w:rsidR="00923628" w:rsidRDefault="008332E5">
            <w:pPr>
              <w:tabs>
                <w:tab w:val="left" w:pos="360"/>
              </w:tabs>
              <w:rPr>
                <w:rFonts w:ascii="Times New Roman" w:hAnsi="Times New Roman"/>
                <w:szCs w:val="24"/>
              </w:rPr>
            </w:pPr>
            <w:r>
              <w:rPr>
                <w:rFonts w:ascii="Times New Roman" w:hAnsi="Times New Roman"/>
                <w:szCs w:val="24"/>
              </w:rPr>
              <w:t>GS-12/10</w:t>
            </w:r>
          </w:p>
        </w:tc>
        <w:tc>
          <w:tcPr>
            <w:tcW w:w="1657" w:type="dxa"/>
            <w:vAlign w:val="center"/>
          </w:tcPr>
          <w:p w14:paraId="1CFDBF13" w14:textId="77777777" w:rsidR="00923628" w:rsidRDefault="008332E5">
            <w:pPr>
              <w:tabs>
                <w:tab w:val="left" w:pos="360"/>
              </w:tabs>
              <w:jc w:val="center"/>
              <w:rPr>
                <w:rFonts w:ascii="Times New Roman" w:hAnsi="Times New Roman"/>
                <w:szCs w:val="24"/>
              </w:rPr>
            </w:pPr>
            <w:r>
              <w:rPr>
                <w:rFonts w:ascii="Times New Roman" w:hAnsi="Times New Roman"/>
                <w:szCs w:val="24"/>
              </w:rPr>
              <w:t>47.79</w:t>
            </w:r>
          </w:p>
        </w:tc>
        <w:tc>
          <w:tcPr>
            <w:tcW w:w="1950" w:type="dxa"/>
            <w:vAlign w:val="center"/>
          </w:tcPr>
          <w:p w14:paraId="4D98063B" w14:textId="77777777" w:rsidR="00923628" w:rsidRDefault="008332E5">
            <w:pPr>
              <w:tabs>
                <w:tab w:val="left" w:pos="360"/>
              </w:tabs>
              <w:jc w:val="center"/>
              <w:rPr>
                <w:rFonts w:ascii="Times New Roman" w:hAnsi="Times New Roman"/>
                <w:szCs w:val="24"/>
              </w:rPr>
            </w:pPr>
            <w:r>
              <w:rPr>
                <w:rFonts w:ascii="Times New Roman" w:hAnsi="Times New Roman"/>
                <w:szCs w:val="24"/>
              </w:rPr>
              <w:t>76.46</w:t>
            </w:r>
          </w:p>
        </w:tc>
        <w:tc>
          <w:tcPr>
            <w:tcW w:w="1950" w:type="dxa"/>
            <w:vAlign w:val="center"/>
          </w:tcPr>
          <w:p w14:paraId="5C33E677" w14:textId="77777777" w:rsidR="00923628" w:rsidRDefault="008332E5">
            <w:pPr>
              <w:tabs>
                <w:tab w:val="left" w:pos="360"/>
              </w:tabs>
              <w:jc w:val="center"/>
              <w:rPr>
                <w:rFonts w:ascii="Times New Roman" w:hAnsi="Times New Roman"/>
                <w:szCs w:val="24"/>
              </w:rPr>
            </w:pPr>
            <w:r>
              <w:rPr>
                <w:rFonts w:ascii="Times New Roman" w:hAnsi="Times New Roman"/>
                <w:szCs w:val="24"/>
              </w:rPr>
              <w:t>70%</w:t>
            </w:r>
          </w:p>
        </w:tc>
        <w:tc>
          <w:tcPr>
            <w:tcW w:w="1433" w:type="dxa"/>
          </w:tcPr>
          <w:p w14:paraId="4E1D45B0" w14:textId="77777777" w:rsidR="00923628" w:rsidRDefault="008332E5">
            <w:pPr>
              <w:tabs>
                <w:tab w:val="left" w:pos="360"/>
              </w:tabs>
              <w:jc w:val="center"/>
              <w:rPr>
                <w:rFonts w:ascii="Times New Roman" w:hAnsi="Times New Roman"/>
                <w:szCs w:val="24"/>
              </w:rPr>
            </w:pPr>
            <w:r>
              <w:rPr>
                <w:rFonts w:ascii="Times New Roman" w:hAnsi="Times New Roman"/>
                <w:szCs w:val="24"/>
              </w:rPr>
              <w:t>$53.52</w:t>
            </w:r>
          </w:p>
        </w:tc>
      </w:tr>
      <w:tr w:rsidR="00923628" w14:paraId="03390164" w14:textId="77777777">
        <w:trPr>
          <w:trHeight w:val="432"/>
        </w:trPr>
        <w:tc>
          <w:tcPr>
            <w:tcW w:w="1625" w:type="dxa"/>
            <w:vAlign w:val="center"/>
          </w:tcPr>
          <w:p w14:paraId="34EF5B6F" w14:textId="77777777" w:rsidR="00923628" w:rsidRDefault="008332E5">
            <w:pPr>
              <w:tabs>
                <w:tab w:val="left" w:pos="360"/>
              </w:tabs>
              <w:rPr>
                <w:rFonts w:ascii="Times New Roman" w:hAnsi="Times New Roman"/>
                <w:szCs w:val="24"/>
              </w:rPr>
            </w:pPr>
            <w:r>
              <w:rPr>
                <w:rFonts w:ascii="Times New Roman" w:hAnsi="Times New Roman"/>
                <w:szCs w:val="24"/>
              </w:rPr>
              <w:t>Manager</w:t>
            </w:r>
          </w:p>
        </w:tc>
        <w:tc>
          <w:tcPr>
            <w:tcW w:w="1393" w:type="dxa"/>
            <w:vAlign w:val="center"/>
          </w:tcPr>
          <w:p w14:paraId="5D938445" w14:textId="77777777" w:rsidR="00923628" w:rsidRDefault="008332E5">
            <w:pPr>
              <w:tabs>
                <w:tab w:val="left" w:pos="360"/>
              </w:tabs>
              <w:rPr>
                <w:rFonts w:ascii="Times New Roman" w:hAnsi="Times New Roman"/>
                <w:szCs w:val="24"/>
              </w:rPr>
            </w:pPr>
            <w:r>
              <w:rPr>
                <w:rFonts w:ascii="Times New Roman" w:hAnsi="Times New Roman"/>
                <w:szCs w:val="24"/>
              </w:rPr>
              <w:t>GS-14/10</w:t>
            </w:r>
          </w:p>
        </w:tc>
        <w:tc>
          <w:tcPr>
            <w:tcW w:w="1657" w:type="dxa"/>
            <w:vAlign w:val="center"/>
          </w:tcPr>
          <w:p w14:paraId="7F4627D3" w14:textId="77777777" w:rsidR="00923628" w:rsidRDefault="008332E5">
            <w:pPr>
              <w:tabs>
                <w:tab w:val="left" w:pos="360"/>
              </w:tabs>
              <w:jc w:val="center"/>
              <w:rPr>
                <w:rFonts w:ascii="Times New Roman" w:hAnsi="Times New Roman"/>
                <w:szCs w:val="24"/>
              </w:rPr>
            </w:pPr>
            <w:r>
              <w:rPr>
                <w:rFonts w:ascii="Times New Roman" w:hAnsi="Times New Roman"/>
                <w:szCs w:val="24"/>
              </w:rPr>
              <w:t>67.15</w:t>
            </w:r>
          </w:p>
        </w:tc>
        <w:tc>
          <w:tcPr>
            <w:tcW w:w="1950" w:type="dxa"/>
            <w:vAlign w:val="center"/>
          </w:tcPr>
          <w:p w14:paraId="4172C4E9" w14:textId="77777777" w:rsidR="00923628" w:rsidRDefault="008332E5">
            <w:pPr>
              <w:tabs>
                <w:tab w:val="left" w:pos="360"/>
              </w:tabs>
              <w:jc w:val="center"/>
              <w:rPr>
                <w:rFonts w:ascii="Times New Roman" w:hAnsi="Times New Roman"/>
                <w:szCs w:val="24"/>
              </w:rPr>
            </w:pPr>
            <w:r>
              <w:rPr>
                <w:rFonts w:ascii="Times New Roman" w:hAnsi="Times New Roman"/>
                <w:szCs w:val="24"/>
              </w:rPr>
              <w:t>107.44</w:t>
            </w:r>
          </w:p>
        </w:tc>
        <w:tc>
          <w:tcPr>
            <w:tcW w:w="1950" w:type="dxa"/>
            <w:vAlign w:val="center"/>
          </w:tcPr>
          <w:p w14:paraId="6AF8F0D7" w14:textId="77777777" w:rsidR="00923628" w:rsidRDefault="008332E5">
            <w:pPr>
              <w:tabs>
                <w:tab w:val="left" w:pos="360"/>
              </w:tabs>
              <w:jc w:val="center"/>
              <w:rPr>
                <w:rFonts w:ascii="Times New Roman" w:hAnsi="Times New Roman"/>
                <w:szCs w:val="24"/>
              </w:rPr>
            </w:pPr>
            <w:r>
              <w:rPr>
                <w:rFonts w:ascii="Times New Roman" w:hAnsi="Times New Roman"/>
                <w:szCs w:val="24"/>
              </w:rPr>
              <w:t>25%</w:t>
            </w:r>
          </w:p>
        </w:tc>
        <w:tc>
          <w:tcPr>
            <w:tcW w:w="1433" w:type="dxa"/>
          </w:tcPr>
          <w:p w14:paraId="6B3C4BE8" w14:textId="77777777" w:rsidR="00923628" w:rsidRDefault="008332E5">
            <w:pPr>
              <w:tabs>
                <w:tab w:val="left" w:pos="360"/>
              </w:tabs>
              <w:jc w:val="center"/>
              <w:rPr>
                <w:rFonts w:ascii="Times New Roman" w:hAnsi="Times New Roman"/>
                <w:szCs w:val="24"/>
              </w:rPr>
            </w:pPr>
            <w:r>
              <w:rPr>
                <w:rFonts w:ascii="Times New Roman" w:hAnsi="Times New Roman"/>
                <w:szCs w:val="24"/>
              </w:rPr>
              <w:t>$26.86</w:t>
            </w:r>
          </w:p>
        </w:tc>
      </w:tr>
      <w:tr w:rsidR="00923628" w14:paraId="4CEE4519" w14:textId="77777777">
        <w:trPr>
          <w:trHeight w:val="432"/>
        </w:trPr>
        <w:tc>
          <w:tcPr>
            <w:tcW w:w="8575" w:type="dxa"/>
            <w:gridSpan w:val="5"/>
            <w:vAlign w:val="center"/>
          </w:tcPr>
          <w:p w14:paraId="3CF7016A" w14:textId="77777777" w:rsidR="00923628" w:rsidRDefault="008332E5">
            <w:pPr>
              <w:tabs>
                <w:tab w:val="left" w:pos="360"/>
              </w:tabs>
              <w:rPr>
                <w:rFonts w:ascii="Times New Roman" w:hAnsi="Times New Roman"/>
                <w:b/>
                <w:szCs w:val="24"/>
              </w:rPr>
            </w:pPr>
            <w:r>
              <w:rPr>
                <w:rFonts w:ascii="Times New Roman" w:hAnsi="Times New Roman"/>
                <w:b/>
                <w:szCs w:val="24"/>
              </w:rPr>
              <w:t>Weighted Average ($/hour)</w:t>
            </w:r>
          </w:p>
        </w:tc>
        <w:tc>
          <w:tcPr>
            <w:tcW w:w="1433" w:type="dxa"/>
          </w:tcPr>
          <w:p w14:paraId="6AFE202A" w14:textId="77777777" w:rsidR="00923628" w:rsidRDefault="008332E5">
            <w:pPr>
              <w:tabs>
                <w:tab w:val="left" w:pos="360"/>
              </w:tabs>
              <w:jc w:val="center"/>
              <w:rPr>
                <w:rFonts w:ascii="Times New Roman" w:hAnsi="Times New Roman"/>
                <w:b/>
                <w:szCs w:val="24"/>
              </w:rPr>
            </w:pPr>
            <w:r>
              <w:rPr>
                <w:rFonts w:ascii="Times New Roman" w:hAnsi="Times New Roman"/>
                <w:b/>
                <w:szCs w:val="24"/>
              </w:rPr>
              <w:t>$82.54</w:t>
            </w:r>
          </w:p>
          <w:p w14:paraId="3224E83D" w14:textId="77777777" w:rsidR="00923628" w:rsidRDefault="00923628">
            <w:pPr>
              <w:tabs>
                <w:tab w:val="left" w:pos="360"/>
              </w:tabs>
              <w:jc w:val="center"/>
              <w:rPr>
                <w:rFonts w:ascii="Times New Roman" w:hAnsi="Times New Roman"/>
                <w:b/>
                <w:szCs w:val="24"/>
              </w:rPr>
            </w:pPr>
          </w:p>
        </w:tc>
      </w:tr>
    </w:tbl>
    <w:p w14:paraId="6BDDC139" w14:textId="77777777" w:rsidR="00923628" w:rsidRDefault="008332E5">
      <w:pPr>
        <w:tabs>
          <w:tab w:val="left" w:pos="360"/>
        </w:tabs>
        <w:rPr>
          <w:rFonts w:ascii="Times New Roman" w:hAnsi="Times New Roman"/>
          <w:szCs w:val="24"/>
        </w:rPr>
      </w:pPr>
      <w:r>
        <w:rPr>
          <w:rFonts w:ascii="Times New Roman" w:hAnsi="Times New Roman"/>
          <w:szCs w:val="24"/>
        </w:rPr>
        <w:t xml:space="preserve">*U.S. Office of Personnel </w:t>
      </w:r>
      <w:r>
        <w:rPr>
          <w:rFonts w:ascii="Times New Roman" w:hAnsi="Times New Roman"/>
          <w:szCs w:val="24"/>
        </w:rPr>
        <w:t>Management Salary Table 2020-RUS located at https://www.opm.gov/policy-data-oversight/pay-leave/salaries-wages/salary-tables/pdf/2020/RUS_h.pdf.</w:t>
      </w:r>
    </w:p>
    <w:p w14:paraId="354A8C30" w14:textId="77777777" w:rsidR="00923628" w:rsidRDefault="008332E5">
      <w:pPr>
        <w:tabs>
          <w:tab w:val="left" w:pos="360"/>
        </w:tabs>
        <w:rPr>
          <w:rFonts w:ascii="Times New Roman" w:hAnsi="Times New Roman"/>
          <w:szCs w:val="24"/>
        </w:rPr>
      </w:pPr>
      <w:r>
        <w:rPr>
          <w:rFonts w:ascii="Times New Roman" w:hAnsi="Times New Roman"/>
          <w:szCs w:val="24"/>
        </w:rPr>
        <w:lastRenderedPageBreak/>
        <w:t>*</w:t>
      </w:r>
      <w:proofErr w:type="gramStart"/>
      <w:r>
        <w:rPr>
          <w:rFonts w:ascii="Times New Roman" w:hAnsi="Times New Roman"/>
          <w:szCs w:val="24"/>
        </w:rPr>
        <w:t>*  A</w:t>
      </w:r>
      <w:proofErr w:type="gramEnd"/>
      <w:r>
        <w:rPr>
          <w:rFonts w:ascii="Times New Roman" w:hAnsi="Times New Roman"/>
          <w:szCs w:val="24"/>
        </w:rPr>
        <w:t xml:space="preserve"> multiplier of 1.6 of wages to benefits is used according to USDL-16-2255 entitled EMPLOYER COSTS FOR EMPL</w:t>
      </w:r>
      <w:r>
        <w:rPr>
          <w:rFonts w:ascii="Times New Roman" w:hAnsi="Times New Roman"/>
          <w:szCs w:val="24"/>
        </w:rPr>
        <w:t xml:space="preserve">OYEE COMPENSATION—DECEMBER 2019, published March 19, 2020. </w:t>
      </w:r>
    </w:p>
    <w:p w14:paraId="07F0D73F" w14:textId="77777777" w:rsidR="00923628" w:rsidRDefault="00923628">
      <w:pPr>
        <w:tabs>
          <w:tab w:val="left" w:pos="-1080"/>
          <w:tab w:val="left" w:pos="-720"/>
          <w:tab w:val="left" w:pos="360"/>
          <w:tab w:val="left" w:pos="810"/>
        </w:tabs>
        <w:rPr>
          <w:rFonts w:ascii="Times New Roman" w:hAnsi="Times New Roman"/>
          <w:b/>
          <w:szCs w:val="24"/>
        </w:rPr>
      </w:pPr>
    </w:p>
    <w:p w14:paraId="3D7E3C24" w14:textId="77777777" w:rsidR="00923628" w:rsidRDefault="008332E5">
      <w:pPr>
        <w:tabs>
          <w:tab w:val="left" w:pos="-1080"/>
          <w:tab w:val="left" w:pos="-720"/>
          <w:tab w:val="left" w:pos="360"/>
          <w:tab w:val="left" w:pos="810"/>
        </w:tabs>
        <w:ind w:left="720"/>
        <w:rPr>
          <w:rFonts w:ascii="Times New Roman" w:hAnsi="Times New Roman"/>
          <w:szCs w:val="24"/>
        </w:rPr>
      </w:pPr>
      <w:r>
        <w:rPr>
          <w:rFonts w:ascii="Times New Roman" w:hAnsi="Times New Roman"/>
          <w:szCs w:val="24"/>
        </w:rPr>
        <w:t>At an average cost of $82.54 an hour, the total cost to OSMRE for this Part is $309,195 (3,746 hours x $82.54/per hour).</w:t>
      </w:r>
    </w:p>
    <w:p w14:paraId="2ED60A05" w14:textId="77777777" w:rsidR="00923628" w:rsidRDefault="008332E5">
      <w:pPr>
        <w:ind w:left="720" w:hanging="720"/>
        <w:rPr>
          <w:rFonts w:ascii="Times New Roman" w:hAnsi="Times New Roman"/>
          <w:szCs w:val="24"/>
        </w:rPr>
      </w:pPr>
      <w:r>
        <w:rPr>
          <w:rFonts w:ascii="Times New Roman" w:hAnsi="Times New Roman"/>
          <w:szCs w:val="24"/>
        </w:rPr>
        <w:tab/>
      </w:r>
    </w:p>
    <w:p w14:paraId="644B2C98" w14:textId="77777777" w:rsidR="00923628" w:rsidRDefault="008332E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15.</w:t>
      </w:r>
      <w:r>
        <w:rPr>
          <w:rFonts w:ascii="Times New Roman" w:hAnsi="Times New Roman"/>
          <w:b/>
          <w:i/>
          <w:szCs w:val="24"/>
        </w:rPr>
        <w:tab/>
        <w:t xml:space="preserve">Explain the reasons for any program changes or </w:t>
      </w:r>
      <w:r>
        <w:rPr>
          <w:rFonts w:ascii="Times New Roman" w:hAnsi="Times New Roman"/>
          <w:b/>
          <w:i/>
          <w:szCs w:val="24"/>
        </w:rPr>
        <w:t>adjustments in hour or cost burden.</w:t>
      </w:r>
    </w:p>
    <w:p w14:paraId="32FAA7B3" w14:textId="77777777" w:rsidR="00923628" w:rsidRDefault="0092362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p>
    <w:p w14:paraId="550047C1" w14:textId="77777777" w:rsidR="00923628" w:rsidRDefault="008332E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Pr>
          <w:rFonts w:ascii="Times New Roman" w:hAnsi="Times New Roman"/>
          <w:b/>
          <w:i/>
          <w:szCs w:val="24"/>
        </w:rPr>
        <w:tab/>
      </w:r>
      <w:r>
        <w:rPr>
          <w:rFonts w:ascii="Times New Roman" w:hAnsi="Times New Roman"/>
          <w:szCs w:val="24"/>
        </w:rPr>
        <w:t xml:space="preserve">The estimate below is based on the information provided by respondents identified in item 8 above, OSMRE’s annual report and experience in the collection of programmatic data for which there are 25 States, a reduction </w:t>
      </w:r>
      <w:r>
        <w:rPr>
          <w:rFonts w:ascii="Times New Roman" w:hAnsi="Times New Roman"/>
          <w:szCs w:val="24"/>
        </w:rPr>
        <w:t>of three from previous years.</w:t>
      </w:r>
    </w:p>
    <w:p w14:paraId="06CDAD21" w14:textId="77777777" w:rsidR="00923628" w:rsidRDefault="00923628">
      <w:pPr>
        <w:rPr>
          <w:rFonts w:ascii="Times New Roman" w:hAnsi="Times New Roman"/>
          <w:szCs w:val="24"/>
        </w:rPr>
      </w:pPr>
    </w:p>
    <w:p w14:paraId="1B7781B0" w14:textId="0AB86BBD" w:rsidR="00923628" w:rsidRDefault="008332E5">
      <w:pPr>
        <w:ind w:left="720"/>
        <w:rPr>
          <w:rFonts w:ascii="Times New Roman" w:hAnsi="Times New Roman"/>
          <w:szCs w:val="24"/>
        </w:rPr>
      </w:pPr>
      <w:r>
        <w:rPr>
          <w:rFonts w:ascii="Times New Roman" w:hAnsi="Times New Roman"/>
          <w:szCs w:val="24"/>
        </w:rPr>
        <w:t>There are currently 4,765 hours approved by OMB.  This collection request will reduce the hours approved for this Part by 360 as adjustments</w:t>
      </w:r>
      <w:r>
        <w:rPr>
          <w:rFonts w:ascii="Times New Roman" w:hAnsi="Times New Roman"/>
          <w:szCs w:val="24"/>
        </w:rPr>
        <w:t xml:space="preserve">.  </w:t>
      </w:r>
      <w:r w:rsidR="00C452D9">
        <w:rPr>
          <w:rFonts w:ascii="Times New Roman" w:hAnsi="Times New Roman"/>
          <w:szCs w:val="24"/>
        </w:rPr>
        <w:t xml:space="preserve">This reduction is attributed to fewer number of respondents </w:t>
      </w:r>
      <w:r w:rsidR="005F142E">
        <w:rPr>
          <w:rFonts w:ascii="Times New Roman" w:hAnsi="Times New Roman"/>
          <w:szCs w:val="24"/>
        </w:rPr>
        <w:t>as indicated</w:t>
      </w:r>
      <w:r w:rsidR="002905F1">
        <w:rPr>
          <w:rFonts w:ascii="Times New Roman" w:hAnsi="Times New Roman"/>
          <w:szCs w:val="24"/>
        </w:rPr>
        <w:t xml:space="preserve"> above</w:t>
      </w:r>
      <w:r w:rsidR="005F142E">
        <w:rPr>
          <w:rFonts w:ascii="Times New Roman" w:hAnsi="Times New Roman"/>
          <w:szCs w:val="24"/>
        </w:rPr>
        <w:t xml:space="preserve">. </w:t>
      </w:r>
      <w:r>
        <w:rPr>
          <w:rFonts w:ascii="Times New Roman" w:hAnsi="Times New Roman"/>
          <w:szCs w:val="24"/>
        </w:rPr>
        <w:t xml:space="preserve">The burden hour change is as follows: </w:t>
      </w:r>
    </w:p>
    <w:p w14:paraId="52B70757" w14:textId="77777777" w:rsidR="00923628" w:rsidRDefault="00923628">
      <w:pPr>
        <w:ind w:left="720"/>
        <w:rPr>
          <w:rFonts w:ascii="Times New Roman" w:hAnsi="Times New Roman"/>
          <w:szCs w:val="24"/>
        </w:rPr>
      </w:pPr>
    </w:p>
    <w:p w14:paraId="52A17C9B" w14:textId="77777777" w:rsidR="00923628" w:rsidRDefault="008332E5">
      <w:pPr>
        <w:ind w:left="1440" w:hanging="720"/>
        <w:rPr>
          <w:rFonts w:ascii="Times New Roman" w:hAnsi="Times New Roman"/>
          <w:szCs w:val="24"/>
        </w:rPr>
      </w:pPr>
      <w:r>
        <w:rPr>
          <w:rFonts w:ascii="Times New Roman" w:hAnsi="Times New Roman"/>
          <w:szCs w:val="24"/>
        </w:rPr>
        <w:t xml:space="preserve">  4,765 hours currently approved</w:t>
      </w:r>
    </w:p>
    <w:p w14:paraId="183624A5" w14:textId="77777777" w:rsidR="00923628" w:rsidRDefault="008332E5">
      <w:pPr>
        <w:tabs>
          <w:tab w:val="left" w:pos="1800"/>
          <w:tab w:val="left" w:pos="2160"/>
          <w:tab w:val="left" w:pos="2880"/>
          <w:tab w:val="left" w:pos="3600"/>
        </w:tabs>
        <w:ind w:left="1440" w:hanging="720"/>
        <w:rPr>
          <w:rFonts w:ascii="Times New Roman" w:hAnsi="Times New Roman"/>
          <w:szCs w:val="24"/>
        </w:rPr>
      </w:pPr>
      <w:r>
        <w:rPr>
          <w:rFonts w:ascii="Times New Roman" w:hAnsi="Times New Roman"/>
          <w:szCs w:val="24"/>
          <w:u w:val="single"/>
        </w:rPr>
        <w:t>- 360</w:t>
      </w:r>
      <w:r>
        <w:rPr>
          <w:rFonts w:ascii="Times New Roman" w:hAnsi="Times New Roman"/>
          <w:szCs w:val="24"/>
        </w:rPr>
        <w:tab/>
      </w:r>
      <w:r>
        <w:rPr>
          <w:rFonts w:ascii="Times New Roman" w:hAnsi="Times New Roman"/>
          <w:szCs w:val="24"/>
        </w:rPr>
        <w:t>hours due to adjustments in responses</w:t>
      </w:r>
    </w:p>
    <w:p w14:paraId="70289BB7" w14:textId="77777777" w:rsidR="00923628" w:rsidRDefault="008332E5">
      <w:pPr>
        <w:tabs>
          <w:tab w:val="left" w:pos="1890"/>
          <w:tab w:val="left" w:pos="2160"/>
          <w:tab w:val="left" w:pos="2880"/>
          <w:tab w:val="left" w:pos="3600"/>
        </w:tabs>
        <w:ind w:left="1440" w:hanging="720"/>
        <w:rPr>
          <w:rFonts w:ascii="Times New Roman" w:hAnsi="Times New Roman"/>
          <w:szCs w:val="24"/>
        </w:rPr>
      </w:pPr>
      <w:r>
        <w:rPr>
          <w:rFonts w:ascii="Times New Roman" w:hAnsi="Times New Roman"/>
          <w:szCs w:val="24"/>
        </w:rPr>
        <w:t xml:space="preserve">  4,405</w:t>
      </w:r>
      <w:r>
        <w:rPr>
          <w:rFonts w:ascii="Times New Roman" w:hAnsi="Times New Roman"/>
          <w:szCs w:val="24"/>
        </w:rPr>
        <w:tab/>
        <w:t xml:space="preserve">hours requested </w:t>
      </w:r>
    </w:p>
    <w:p w14:paraId="60EAAA26" w14:textId="77777777" w:rsidR="00923628" w:rsidRDefault="0092362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p>
    <w:p w14:paraId="258E5896" w14:textId="77777777" w:rsidR="00923628" w:rsidRDefault="008332E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16.</w:t>
      </w:r>
      <w:r>
        <w:rPr>
          <w:rFonts w:ascii="Times New Roman" w:hAnsi="Times New Roman"/>
          <w:b/>
          <w:i/>
          <w:szCs w:val="24"/>
        </w:rPr>
        <w:tab/>
        <w:t xml:space="preserve">For collections of information whose results will be published, outline plans for tabulation and publication.  Address any complex analytical techniques that will be used. Provide the </w:t>
      </w:r>
      <w:r>
        <w:rPr>
          <w:rFonts w:ascii="Times New Roman" w:hAnsi="Times New Roman"/>
          <w:b/>
          <w:i/>
          <w:szCs w:val="24"/>
        </w:rPr>
        <w:t>time schedule for the entire project, including beginning and ending dates of the collection of information, completion of report, publication dates, and other actions.</w:t>
      </w:r>
    </w:p>
    <w:p w14:paraId="60E931BB" w14:textId="77777777" w:rsidR="00923628" w:rsidRDefault="00923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p>
    <w:p w14:paraId="6D25B876" w14:textId="77777777" w:rsidR="00923628" w:rsidRDefault="008332E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Pr>
          <w:rFonts w:ascii="Times New Roman" w:hAnsi="Times New Roman"/>
          <w:szCs w:val="24"/>
        </w:rPr>
        <w:tab/>
        <w:t>There are no plans for publication of this information.</w:t>
      </w:r>
    </w:p>
    <w:p w14:paraId="5B22656D" w14:textId="77777777" w:rsidR="00923628" w:rsidRDefault="00923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p>
    <w:p w14:paraId="5199E96D" w14:textId="77777777" w:rsidR="00923628" w:rsidRDefault="008332E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17.</w:t>
      </w:r>
      <w:r>
        <w:rPr>
          <w:rFonts w:ascii="Times New Roman" w:hAnsi="Times New Roman"/>
          <w:b/>
          <w:i/>
          <w:szCs w:val="24"/>
        </w:rPr>
        <w:tab/>
        <w:t>If seeking approval to n</w:t>
      </w:r>
      <w:r>
        <w:rPr>
          <w:rFonts w:ascii="Times New Roman" w:hAnsi="Times New Roman"/>
          <w:b/>
          <w:i/>
          <w:szCs w:val="24"/>
        </w:rPr>
        <w:t>ot display the expiration date for OMB approval of the information collection, explain the reasons that display would be inappropriate.</w:t>
      </w:r>
    </w:p>
    <w:p w14:paraId="189CEAD8" w14:textId="77777777" w:rsidR="00923628" w:rsidRDefault="00923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p>
    <w:p w14:paraId="56EA17B1" w14:textId="77777777" w:rsidR="00923628" w:rsidRDefault="008332E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Cs w:val="24"/>
        </w:rPr>
      </w:pPr>
      <w:r>
        <w:rPr>
          <w:rFonts w:ascii="Times New Roman" w:hAnsi="Times New Roman"/>
          <w:szCs w:val="24"/>
        </w:rPr>
        <w:tab/>
        <w:t>OSMRE is not seeking a waiver from the requirement to display the expiration date of the OMB approval of the informati</w:t>
      </w:r>
      <w:r>
        <w:rPr>
          <w:rFonts w:ascii="Times New Roman" w:hAnsi="Times New Roman"/>
          <w:szCs w:val="24"/>
        </w:rPr>
        <w:t xml:space="preserve">on collection. </w:t>
      </w:r>
    </w:p>
    <w:p w14:paraId="6D9BB61E" w14:textId="77777777" w:rsidR="00923628" w:rsidRDefault="00923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p>
    <w:p w14:paraId="09A68E6B" w14:textId="77777777" w:rsidR="00923628" w:rsidRDefault="008332E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Cs w:val="24"/>
        </w:rPr>
      </w:pPr>
      <w:r>
        <w:rPr>
          <w:rFonts w:ascii="Times New Roman" w:hAnsi="Times New Roman"/>
          <w:b/>
          <w:i/>
          <w:szCs w:val="24"/>
        </w:rPr>
        <w:t>18.</w:t>
      </w:r>
      <w:r>
        <w:rPr>
          <w:rFonts w:ascii="Times New Roman" w:hAnsi="Times New Roman"/>
          <w:b/>
          <w:i/>
          <w:szCs w:val="24"/>
        </w:rPr>
        <w:tab/>
        <w:t>Explain each exception to the topics of the certification statement identified in "Certification for Paperwork Reduction Act Submissions."</w:t>
      </w:r>
    </w:p>
    <w:p w14:paraId="55B2598A" w14:textId="77777777" w:rsidR="00923628" w:rsidRDefault="00923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p>
    <w:p w14:paraId="3621E597" w14:textId="77777777" w:rsidR="00923628" w:rsidRDefault="008332E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Cs w:val="24"/>
        </w:rPr>
      </w:pPr>
      <w:r>
        <w:rPr>
          <w:rFonts w:ascii="Times New Roman" w:hAnsi="Times New Roman"/>
          <w:szCs w:val="24"/>
        </w:rPr>
        <w:t>There are no exceptions to the certification statement.</w:t>
      </w:r>
    </w:p>
    <w:sectPr w:rsidR="00923628">
      <w:footerReference w:type="even" r:id="rId10"/>
      <w:footerReference w:type="default" r:id="rId11"/>
      <w:endnotePr>
        <w:numFmt w:val="decimal"/>
      </w:endnotePr>
      <w:type w:val="continuous"/>
      <w:pgSz w:w="12240" w:h="15840" w:code="1"/>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6ADB6" w14:textId="77777777" w:rsidR="00923628" w:rsidRDefault="008332E5">
      <w:r>
        <w:separator/>
      </w:r>
    </w:p>
  </w:endnote>
  <w:endnote w:type="continuationSeparator" w:id="0">
    <w:p w14:paraId="7F340A81" w14:textId="77777777" w:rsidR="00923628" w:rsidRDefault="00833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6CD4E" w14:textId="77777777" w:rsidR="00923628" w:rsidRDefault="008332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5EE522" w14:textId="77777777" w:rsidR="00923628" w:rsidRDefault="009236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7D0E" w14:textId="77777777" w:rsidR="00923628" w:rsidRDefault="008332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B834A77" w14:textId="77777777" w:rsidR="00923628" w:rsidRDefault="00923628">
    <w:pPr>
      <w:spacing w:line="240" w:lineRule="exact"/>
      <w:jc w:val="center"/>
    </w:pPr>
  </w:p>
  <w:p w14:paraId="26CCA2E7" w14:textId="77777777" w:rsidR="00923628" w:rsidRDefault="00923628">
    <w:pPr>
      <w:framePr w:w="9361" w:wrap="notBeside" w:vAnchor="text" w:hAnchor="text" w:x="1" w:y="1"/>
      <w:jc w:val="center"/>
    </w:pPr>
  </w:p>
  <w:p w14:paraId="13925282" w14:textId="77777777" w:rsidR="00923628" w:rsidRDefault="009236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B3E52" w14:textId="77777777" w:rsidR="00923628" w:rsidRDefault="008332E5">
      <w:r>
        <w:separator/>
      </w:r>
    </w:p>
  </w:footnote>
  <w:footnote w:type="continuationSeparator" w:id="0">
    <w:p w14:paraId="77150FD8" w14:textId="77777777" w:rsidR="00923628" w:rsidRDefault="008332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0C4C872"/>
    <w:lvl w:ilvl="0">
      <w:numFmt w:val="decimal"/>
      <w:lvlText w:val="*"/>
      <w:lvlJc w:val="left"/>
    </w:lvl>
  </w:abstractNum>
  <w:abstractNum w:abstractNumId="1" w15:restartNumberingAfterBreak="0">
    <w:nsid w:val="236638E2"/>
    <w:multiLevelType w:val="hybridMultilevel"/>
    <w:tmpl w:val="CFF468D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2BB15505"/>
    <w:multiLevelType w:val="hybridMultilevel"/>
    <w:tmpl w:val="A14E9762"/>
    <w:lvl w:ilvl="0" w:tplc="0409000F">
      <w:start w:val="1"/>
      <w:numFmt w:val="decimal"/>
      <w:lvlText w:val="%1."/>
      <w:lvlJc w:val="left"/>
      <w:pPr>
        <w:ind w:left="7290" w:hanging="360"/>
      </w:pPr>
      <w:rPr>
        <w:rFonts w:hint="default"/>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8730" w:hanging="180"/>
      </w:pPr>
    </w:lvl>
    <w:lvl w:ilvl="3" w:tplc="0409000F" w:tentative="1">
      <w:start w:val="1"/>
      <w:numFmt w:val="decimal"/>
      <w:lvlText w:val="%4."/>
      <w:lvlJc w:val="left"/>
      <w:pPr>
        <w:ind w:left="9450" w:hanging="360"/>
      </w:pPr>
    </w:lvl>
    <w:lvl w:ilvl="4" w:tplc="04090019" w:tentative="1">
      <w:start w:val="1"/>
      <w:numFmt w:val="lowerLetter"/>
      <w:lvlText w:val="%5."/>
      <w:lvlJc w:val="left"/>
      <w:pPr>
        <w:ind w:left="10170" w:hanging="360"/>
      </w:pPr>
    </w:lvl>
    <w:lvl w:ilvl="5" w:tplc="0409001B" w:tentative="1">
      <w:start w:val="1"/>
      <w:numFmt w:val="lowerRoman"/>
      <w:lvlText w:val="%6."/>
      <w:lvlJc w:val="right"/>
      <w:pPr>
        <w:ind w:left="10890" w:hanging="180"/>
      </w:pPr>
    </w:lvl>
    <w:lvl w:ilvl="6" w:tplc="0409000F" w:tentative="1">
      <w:start w:val="1"/>
      <w:numFmt w:val="decimal"/>
      <w:lvlText w:val="%7."/>
      <w:lvlJc w:val="left"/>
      <w:pPr>
        <w:ind w:left="11610" w:hanging="360"/>
      </w:pPr>
    </w:lvl>
    <w:lvl w:ilvl="7" w:tplc="04090019" w:tentative="1">
      <w:start w:val="1"/>
      <w:numFmt w:val="lowerLetter"/>
      <w:lvlText w:val="%8."/>
      <w:lvlJc w:val="left"/>
      <w:pPr>
        <w:ind w:left="12330" w:hanging="360"/>
      </w:pPr>
    </w:lvl>
    <w:lvl w:ilvl="8" w:tplc="0409001B" w:tentative="1">
      <w:start w:val="1"/>
      <w:numFmt w:val="lowerRoman"/>
      <w:lvlText w:val="%9."/>
      <w:lvlJc w:val="right"/>
      <w:pPr>
        <w:ind w:left="13050" w:hanging="180"/>
      </w:pPr>
    </w:lvl>
  </w:abstractNum>
  <w:abstractNum w:abstractNumId="3" w15:restartNumberingAfterBreak="0">
    <w:nsid w:val="425454BB"/>
    <w:multiLevelType w:val="singleLevel"/>
    <w:tmpl w:val="860AA4C6"/>
    <w:lvl w:ilvl="0">
      <w:start w:val="1"/>
      <w:numFmt w:val="lowerLetter"/>
      <w:lvlText w:val="%1."/>
      <w:lvlJc w:val="left"/>
      <w:pPr>
        <w:tabs>
          <w:tab w:val="num" w:pos="2160"/>
        </w:tabs>
        <w:ind w:left="2160" w:hanging="720"/>
      </w:pPr>
      <w:rPr>
        <w:rFonts w:hint="default"/>
        <w:u w:val="none"/>
      </w:rPr>
    </w:lvl>
  </w:abstractNum>
  <w:abstractNum w:abstractNumId="4" w15:restartNumberingAfterBreak="0">
    <w:nsid w:val="43A2530B"/>
    <w:multiLevelType w:val="singleLevel"/>
    <w:tmpl w:val="120CC76A"/>
    <w:lvl w:ilvl="0">
      <w:start w:val="9"/>
      <w:numFmt w:val="decimal"/>
      <w:lvlText w:val="%1."/>
      <w:lvlJc w:val="left"/>
      <w:pPr>
        <w:tabs>
          <w:tab w:val="num" w:pos="1440"/>
        </w:tabs>
        <w:ind w:left="1440" w:hanging="720"/>
      </w:pPr>
      <w:rPr>
        <w:rFonts w:hint="default"/>
      </w:rPr>
    </w:lvl>
  </w:abstractNum>
  <w:abstractNum w:abstractNumId="5" w15:restartNumberingAfterBreak="0">
    <w:nsid w:val="56030811"/>
    <w:multiLevelType w:val="hybridMultilevel"/>
    <w:tmpl w:val="286AC87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9E009C1"/>
    <w:multiLevelType w:val="singleLevel"/>
    <w:tmpl w:val="E8024506"/>
    <w:lvl w:ilvl="0">
      <w:start w:val="18"/>
      <w:numFmt w:val="decimal"/>
      <w:lvlText w:val="%1."/>
      <w:lvlJc w:val="left"/>
      <w:pPr>
        <w:tabs>
          <w:tab w:val="num" w:pos="1440"/>
        </w:tabs>
        <w:ind w:left="1440" w:hanging="720"/>
      </w:pPr>
      <w:rPr>
        <w:rFonts w:hint="default"/>
      </w:rPr>
    </w:lvl>
  </w:abstractNum>
  <w:num w:numId="1">
    <w:abstractNumId w:val="0"/>
    <w:lvlOverride w:ilvl="0">
      <w:lvl w:ilvl="0">
        <w:numFmt w:val="bullet"/>
        <w:lvlText w:val=""/>
        <w:legacy w:legacy="1" w:legacySpace="0" w:legacyIndent="720"/>
        <w:lvlJc w:val="left"/>
        <w:pPr>
          <w:ind w:left="2880" w:hanging="720"/>
        </w:pPr>
        <w:rPr>
          <w:rFonts w:ascii="Courier" w:hAnsi="Courier" w:hint="default"/>
        </w:rPr>
      </w:lvl>
    </w:lvlOverride>
  </w:num>
  <w:num w:numId="2">
    <w:abstractNumId w:val="3"/>
  </w:num>
  <w:num w:numId="3">
    <w:abstractNumId w:val="6"/>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628"/>
    <w:rsid w:val="002905F1"/>
    <w:rsid w:val="00505095"/>
    <w:rsid w:val="005F142E"/>
    <w:rsid w:val="006E314C"/>
    <w:rsid w:val="008332E5"/>
    <w:rsid w:val="0085632A"/>
    <w:rsid w:val="00923628"/>
    <w:rsid w:val="009929FE"/>
    <w:rsid w:val="009A71DA"/>
    <w:rsid w:val="009C5382"/>
    <w:rsid w:val="00C45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965A5"/>
  <w15:docId w15:val="{CB7E80B8-8C79-4D18-8D27-2DD70080E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ind w:firstLine="1440"/>
      <w:outlineLvl w:val="0"/>
    </w:pPr>
    <w:rPr>
      <w:u w:val="single"/>
    </w:rPr>
  </w:style>
  <w:style w:type="paragraph" w:styleId="Heading2">
    <w:name w:val="heading 2"/>
    <w:basedOn w:val="Normal"/>
    <w:next w:val="Normal"/>
    <w:qFormat/>
    <w:pPr>
      <w:keepNext/>
      <w:ind w:firstLine="1440"/>
      <w:jc w:val="both"/>
      <w:outlineLvl w:val="1"/>
    </w:pPr>
    <w:rPr>
      <w:u w:val="single"/>
    </w:rPr>
  </w:style>
  <w:style w:type="paragraph" w:styleId="Heading3">
    <w:name w:val="heading 3"/>
    <w:basedOn w:val="Normal"/>
    <w:next w:val="Normal"/>
    <w:qFormat/>
    <w:pPr>
      <w:keepNext/>
      <w:ind w:firstLine="14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2880" w:hanging="720"/>
    </w:pPr>
  </w:style>
  <w:style w:type="paragraph" w:styleId="BlockText">
    <w:name w:val="Block Text"/>
    <w:basedOn w:val="Normal"/>
    <w:pPr>
      <w:tabs>
        <w:tab w:val="left" w:pos="-1440"/>
      </w:tabs>
      <w:ind w:left="1440" w:right="-27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link w:val="BodyTextIndentChar"/>
    <w:pPr>
      <w:widowControl/>
      <w:ind w:left="360"/>
    </w:pPr>
    <w:rPr>
      <w:rFonts w:ascii="Times New Roman" w:hAnsi="Times New Roman"/>
      <w:snapToGrid/>
      <w:szCs w:val="24"/>
    </w:rPr>
  </w:style>
  <w:style w:type="character" w:customStyle="1" w:styleId="BodyTextIndentChar">
    <w:name w:val="Body Text Indent Char"/>
    <w:link w:val="BodyTextIndent"/>
    <w:rPr>
      <w:sz w:val="24"/>
      <w:szCs w:val="24"/>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Courier" w:hAnsi="Courier"/>
      <w:snapToGrid w:val="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5563824">
      <w:bodyDiv w:val="1"/>
      <w:marLeft w:val="0"/>
      <w:marRight w:val="0"/>
      <w:marTop w:val="0"/>
      <w:marBottom w:val="0"/>
      <w:divBdr>
        <w:top w:val="none" w:sz="0" w:space="0" w:color="auto"/>
        <w:left w:val="none" w:sz="0" w:space="0" w:color="auto"/>
        <w:bottom w:val="none" w:sz="0" w:space="0" w:color="auto"/>
        <w:right w:val="none" w:sz="0" w:space="0" w:color="auto"/>
      </w:divBdr>
      <w:divsChild>
        <w:div w:id="1986621504">
          <w:marLeft w:val="0"/>
          <w:marRight w:val="0"/>
          <w:marTop w:val="0"/>
          <w:marBottom w:val="0"/>
          <w:divBdr>
            <w:top w:val="none" w:sz="0" w:space="0" w:color="auto"/>
            <w:left w:val="none" w:sz="0" w:space="0" w:color="auto"/>
            <w:bottom w:val="none" w:sz="0" w:space="0" w:color="auto"/>
            <w:right w:val="none" w:sz="0" w:space="0" w:color="auto"/>
          </w:divBdr>
        </w:div>
        <w:div w:id="1802258971">
          <w:marLeft w:val="0"/>
          <w:marRight w:val="0"/>
          <w:marTop w:val="0"/>
          <w:marBottom w:val="0"/>
          <w:divBdr>
            <w:top w:val="none" w:sz="0" w:space="0" w:color="auto"/>
            <w:left w:val="none" w:sz="0" w:space="0" w:color="auto"/>
            <w:bottom w:val="none" w:sz="0" w:space="0" w:color="auto"/>
            <w:right w:val="none" w:sz="0" w:space="0" w:color="auto"/>
          </w:divBdr>
        </w:div>
        <w:div w:id="2094934193">
          <w:marLeft w:val="0"/>
          <w:marRight w:val="0"/>
          <w:marTop w:val="0"/>
          <w:marBottom w:val="0"/>
          <w:divBdr>
            <w:top w:val="none" w:sz="0" w:space="0" w:color="auto"/>
            <w:left w:val="none" w:sz="0" w:space="0" w:color="auto"/>
            <w:bottom w:val="none" w:sz="0" w:space="0" w:color="auto"/>
            <w:right w:val="none" w:sz="0" w:space="0" w:color="auto"/>
          </w:divBdr>
        </w:div>
        <w:div w:id="323357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naics4_999200.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B7AF3-255D-4EB0-AD2B-63D9AE001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3609</Words>
  <Characters>20546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24107</CharactersWithSpaces>
  <SharedDoc>false</SharedDoc>
  <HLinks>
    <vt:vector size="6" baseType="variant">
      <vt:variant>
        <vt:i4>1900546</vt:i4>
      </vt:variant>
      <vt:variant>
        <vt:i4>0</vt:i4>
      </vt:variant>
      <vt:variant>
        <vt:i4>0</vt:i4>
      </vt:variant>
      <vt:variant>
        <vt:i4>5</vt:i4>
      </vt:variant>
      <vt:variant>
        <vt:lpwstr>http://www.bls.gov/news.release/pdf/ecec.pdf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Surface Mining</dc:creator>
  <cp:lastModifiedBy>Gehlhar, Mark J</cp:lastModifiedBy>
  <cp:revision>2</cp:revision>
  <cp:lastPrinted>2017-01-04T18:20:00Z</cp:lastPrinted>
  <dcterms:created xsi:type="dcterms:W3CDTF">2020-06-30T21:05:00Z</dcterms:created>
  <dcterms:modified xsi:type="dcterms:W3CDTF">2020-06-30T21:05:00Z</dcterms:modified>
</cp:coreProperties>
</file>