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993E8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14:paraId="7F2BE100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145F">
        <w:rPr>
          <w:rFonts w:ascii="Times New Roman" w:eastAsia="Times New Roman" w:hAnsi="Times New Roman" w:cs="Times New Roman"/>
          <w:b/>
          <w:sz w:val="24"/>
        </w:rPr>
        <w:t>Information Collection Request</w:t>
      </w:r>
    </w:p>
    <w:p w14:paraId="5163C645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BBA15E9" w14:textId="77777777" w:rsidR="0066145F" w:rsidRPr="0066145F" w:rsidRDefault="009B56C7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56C7">
        <w:rPr>
          <w:rFonts w:ascii="Times New Roman" w:eastAsia="Times New Roman" w:hAnsi="Times New Roman" w:cs="Times New Roman"/>
          <w:b/>
          <w:sz w:val="24"/>
        </w:rPr>
        <w:t>Nonmaterial/Non-substantive Change Request</w:t>
      </w:r>
    </w:p>
    <w:p w14:paraId="2CE78B79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9DE764D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145F">
        <w:rPr>
          <w:rFonts w:ascii="Times New Roman" w:eastAsia="Times New Roman" w:hAnsi="Times New Roman" w:cs="Times New Roman"/>
          <w:b/>
          <w:sz w:val="24"/>
        </w:rPr>
        <w:t>Paul Coverdell National Acute Stroke Program</w:t>
      </w:r>
    </w:p>
    <w:p w14:paraId="766D3D8A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145F">
        <w:rPr>
          <w:rFonts w:ascii="Times New Roman" w:eastAsia="Times New Roman" w:hAnsi="Times New Roman" w:cs="Times New Roman"/>
          <w:b/>
          <w:sz w:val="24"/>
        </w:rPr>
        <w:t>(PCNASP) Reporting System</w:t>
      </w:r>
    </w:p>
    <w:p w14:paraId="57DEC19B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145F">
        <w:rPr>
          <w:rFonts w:ascii="Times New Roman" w:eastAsia="Times New Roman" w:hAnsi="Times New Roman" w:cs="Times New Roman"/>
          <w:b/>
          <w:sz w:val="24"/>
          <w:szCs w:val="24"/>
        </w:rPr>
        <w:t xml:space="preserve">OMB No. 0920-1108 </w:t>
      </w:r>
    </w:p>
    <w:p w14:paraId="17B6357F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42F08FA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B782F5E" w14:textId="77777777" w:rsidR="0066145F" w:rsidRPr="0066145F" w:rsidRDefault="0066145F" w:rsidP="006614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145F">
        <w:rPr>
          <w:rFonts w:ascii="Times New Roman" w:eastAsia="Times New Roman" w:hAnsi="Times New Roman" w:cs="Times New Roman"/>
          <w:b/>
          <w:sz w:val="24"/>
        </w:rPr>
        <w:t>Justification</w:t>
      </w:r>
    </w:p>
    <w:p w14:paraId="2CBE0D1B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12098420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121E85C3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b/>
          <w:sz w:val="24"/>
          <w:u w:val="single"/>
        </w:rPr>
        <w:t>Program Official/Contact</w:t>
      </w:r>
    </w:p>
    <w:p w14:paraId="37FE3DEA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>Sallyann Coleman King, MD, MSc</w:t>
      </w:r>
    </w:p>
    <w:p w14:paraId="2F9A1D10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>Medical Officer</w:t>
      </w:r>
    </w:p>
    <w:p w14:paraId="4659CD99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>Division for Heart Disease and Stroke Prevention</w:t>
      </w:r>
    </w:p>
    <w:p w14:paraId="7E3137CD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>National Center for Chronic Disease Prevention and Health Promotion</w:t>
      </w:r>
    </w:p>
    <w:p w14:paraId="4136AFC7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>Centers for Disease Control and Prevention</w:t>
      </w:r>
    </w:p>
    <w:p w14:paraId="6A024C51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>Atlanta, GA 30341</w:t>
      </w:r>
    </w:p>
    <w:p w14:paraId="7536B642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>Telephone: (770) 488-5892</w:t>
      </w:r>
    </w:p>
    <w:p w14:paraId="4EFB0553" w14:textId="77777777" w:rsidR="0066145F" w:rsidRPr="0066145F" w:rsidRDefault="0066145F" w:rsidP="0066145F">
      <w:pPr>
        <w:tabs>
          <w:tab w:val="left" w:pos="2657"/>
          <w:tab w:val="center" w:pos="4680"/>
        </w:tabs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>Fax: (770) 488-8334</w:t>
      </w:r>
    </w:p>
    <w:p w14:paraId="0F082B08" w14:textId="77777777" w:rsidR="0066145F" w:rsidRPr="0066145F" w:rsidRDefault="0066145F" w:rsidP="0066145F">
      <w:pPr>
        <w:jc w:val="center"/>
        <w:rPr>
          <w:rFonts w:ascii="Times New Roman" w:eastAsia="Times New Roman" w:hAnsi="Times New Roman" w:cs="Times New Roman"/>
          <w:sz w:val="24"/>
        </w:rPr>
      </w:pPr>
      <w:r w:rsidRPr="0066145F">
        <w:rPr>
          <w:rFonts w:ascii="Times New Roman" w:eastAsia="Times New Roman" w:hAnsi="Times New Roman" w:cs="Times New Roman"/>
          <w:sz w:val="24"/>
        </w:rPr>
        <w:t xml:space="preserve">Email:  </w:t>
      </w:r>
      <w:hyperlink r:id="rId9" w:history="1">
        <w:r w:rsidRPr="0066145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FJQ9@cdc.go</w:t>
        </w:r>
      </w:hyperlink>
      <w:r w:rsidRPr="0066145F">
        <w:rPr>
          <w:rFonts w:ascii="Times New Roman" w:eastAsia="Times New Roman" w:hAnsi="Times New Roman" w:cs="Times New Roman"/>
          <w:color w:val="0000FF"/>
          <w:sz w:val="24"/>
          <w:u w:val="single"/>
        </w:rPr>
        <w:t>v</w:t>
      </w:r>
    </w:p>
    <w:p w14:paraId="47677845" w14:textId="77777777" w:rsidR="0066145F" w:rsidRPr="0066145F" w:rsidRDefault="0066145F" w:rsidP="0066145F">
      <w:pPr>
        <w:tabs>
          <w:tab w:val="left" w:pos="3890"/>
        </w:tabs>
        <w:spacing w:after="200" w:line="276" w:lineRule="auto"/>
        <w:rPr>
          <w:rFonts w:ascii="Calibri" w:eastAsia="Times New Roman" w:hAnsi="Calibri" w:cs="Times New Roman"/>
        </w:rPr>
      </w:pPr>
    </w:p>
    <w:p w14:paraId="677DC8E7" w14:textId="77777777" w:rsidR="0066145F" w:rsidRPr="0066145F" w:rsidRDefault="0066145F" w:rsidP="0066145F">
      <w:pPr>
        <w:tabs>
          <w:tab w:val="left" w:pos="3890"/>
        </w:tabs>
        <w:spacing w:after="200" w:line="276" w:lineRule="auto"/>
        <w:rPr>
          <w:rFonts w:ascii="Calibri" w:eastAsia="Times New Roman" w:hAnsi="Calibri" w:cs="Times New Roman"/>
        </w:rPr>
      </w:pPr>
    </w:p>
    <w:p w14:paraId="5F913DF4" w14:textId="77777777" w:rsidR="00FC70C6" w:rsidRDefault="00691FA2" w:rsidP="0066145F">
      <w:pPr>
        <w:jc w:val="center"/>
      </w:pPr>
      <w:r>
        <w:rPr>
          <w:rFonts w:ascii="Times New Roman" w:eastAsia="Times New Roman" w:hAnsi="Times New Roman" w:cs="Times New Roman"/>
          <w:sz w:val="24"/>
        </w:rPr>
        <w:t>December 3, 2019</w:t>
      </w:r>
    </w:p>
    <w:p w14:paraId="62029307" w14:textId="77777777" w:rsidR="0066145F" w:rsidRDefault="0066145F" w:rsidP="0066145F">
      <w:pPr>
        <w:jc w:val="center"/>
      </w:pPr>
    </w:p>
    <w:p w14:paraId="17CF6822" w14:textId="77777777" w:rsidR="0066145F" w:rsidRDefault="0066145F">
      <w:r>
        <w:br w:type="page"/>
      </w:r>
    </w:p>
    <w:p w14:paraId="0ADAAC1C" w14:textId="77777777" w:rsidR="00AB3A29" w:rsidRPr="00AB3A29" w:rsidRDefault="00AB3A29" w:rsidP="00AB3A2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3A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Justification</w:t>
      </w:r>
    </w:p>
    <w:p w14:paraId="020953CA" w14:textId="77777777" w:rsidR="00AB3A29" w:rsidRDefault="00AB3A29" w:rsidP="00AB3A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026E7" w14:textId="77777777" w:rsidR="00AB3A29" w:rsidRDefault="00AF5718" w:rsidP="00AB3A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The Centers for Disease Control and Prevention’s (CDC’s) Paul Coverdell National Acute Stroke Program (PCNASP)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been approved to 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collect information from nine state health departments (awardees) to administer its state-based quality improvement program (OMB </w:t>
      </w:r>
      <w:r w:rsidR="004C241D">
        <w:rPr>
          <w:rFonts w:ascii="Times New Roman" w:eastAsia="Times New Roman" w:hAnsi="Times New Roman" w:cs="Times New Roman"/>
          <w:sz w:val="24"/>
          <w:szCs w:val="24"/>
        </w:rPr>
        <w:t>Control Number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0920-1108; expiration 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>/3</w:t>
      </w:r>
      <w:r w:rsidR="004C24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4C24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AB3A29" w:rsidRPr="0066145F">
        <w:rPr>
          <w:rFonts w:ascii="Times New Roman" w:eastAsia="Times New Roman" w:hAnsi="Times New Roman" w:cs="Times New Roman"/>
          <w:sz w:val="24"/>
          <w:szCs w:val="24"/>
        </w:rPr>
        <w:t xml:space="preserve">The National Center for Chronic Disease Prevention and Health Promotion (NCCDPHP), CDC, is submitting a </w:t>
      </w:r>
      <w:r w:rsidR="00FA66D5">
        <w:rPr>
          <w:rFonts w:ascii="Times New Roman" w:eastAsia="Times New Roman" w:hAnsi="Times New Roman" w:cs="Times New Roman"/>
          <w:sz w:val="24"/>
          <w:szCs w:val="24"/>
        </w:rPr>
        <w:t>change</w:t>
      </w:r>
      <w:r w:rsidR="00AB3A29" w:rsidRPr="0066145F">
        <w:rPr>
          <w:rFonts w:ascii="Times New Roman" w:eastAsia="Times New Roman" w:hAnsi="Times New Roman" w:cs="Times New Roman"/>
          <w:sz w:val="24"/>
          <w:szCs w:val="24"/>
        </w:rPr>
        <w:t xml:space="preserve"> request for</w:t>
      </w:r>
      <w:r w:rsidR="005442AE">
        <w:rPr>
          <w:rFonts w:ascii="Times New Roman" w:eastAsia="Times New Roman" w:hAnsi="Times New Roman" w:cs="Times New Roman"/>
          <w:sz w:val="24"/>
          <w:szCs w:val="24"/>
        </w:rPr>
        <w:t xml:space="preserve"> this</w:t>
      </w:r>
      <w:r w:rsidR="00AB3A29" w:rsidRPr="0066145F">
        <w:rPr>
          <w:rFonts w:ascii="Times New Roman" w:eastAsia="Times New Roman" w:hAnsi="Times New Roman" w:cs="Times New Roman"/>
          <w:sz w:val="24"/>
          <w:szCs w:val="24"/>
        </w:rPr>
        <w:t xml:space="preserve"> approv</w:t>
      </w:r>
      <w:r w:rsidR="005442AE">
        <w:rPr>
          <w:rFonts w:ascii="Times New Roman" w:eastAsia="Times New Roman" w:hAnsi="Times New Roman" w:cs="Times New Roman"/>
          <w:sz w:val="24"/>
          <w:szCs w:val="24"/>
        </w:rPr>
        <w:t>ed OMB</w:t>
      </w:r>
      <w:r w:rsidR="00AB3A29" w:rsidRPr="0066145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5442AE">
        <w:rPr>
          <w:rFonts w:ascii="Times New Roman" w:eastAsia="Times New Roman" w:hAnsi="Times New Roman" w:cs="Times New Roman"/>
          <w:sz w:val="24"/>
          <w:szCs w:val="24"/>
        </w:rPr>
        <w:t xml:space="preserve">update the </w:t>
      </w:r>
      <w:r w:rsidR="00AB3A29" w:rsidRPr="0066145F">
        <w:rPr>
          <w:rFonts w:ascii="Times New Roman" w:eastAsia="Times New Roman" w:hAnsi="Times New Roman" w:cs="Times New Roman"/>
          <w:sz w:val="24"/>
          <w:szCs w:val="24"/>
        </w:rPr>
        <w:t>collect</w:t>
      </w:r>
      <w:r w:rsidR="006C3125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5442AE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AB3A29" w:rsidRPr="0066145F">
        <w:rPr>
          <w:rFonts w:ascii="Times New Roman" w:eastAsia="Times New Roman" w:hAnsi="Times New Roman" w:cs="Times New Roman"/>
          <w:sz w:val="24"/>
          <w:szCs w:val="24"/>
        </w:rPr>
        <w:t xml:space="preserve"> information from awardees funded through PCNASP</w:t>
      </w:r>
      <w:r w:rsidR="00AB3A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414071" w14:textId="77777777" w:rsidR="001B35AB" w:rsidRDefault="001B35AB" w:rsidP="00AB3A2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1F556" w14:textId="175E6BC6" w:rsidR="00563C8D" w:rsidRDefault="00AF5718" w:rsidP="00563C8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</w:rPr>
        <w:t>the current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OMB approval, PCNASP collect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data from awardees, who work with their partners to</w:t>
      </w:r>
      <w:r w:rsidR="007F2681">
        <w:rPr>
          <w:rFonts w:ascii="Times New Roman" w:eastAsia="Times New Roman" w:hAnsi="Times New Roman" w:cs="Times New Roman"/>
          <w:sz w:val="24"/>
          <w:szCs w:val="24"/>
        </w:rPr>
        <w:t xml:space="preserve"> collect data and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conduct organized quality improvement activities for acute stroke patients from stroke onset when contact</w:t>
      </w:r>
      <w:r w:rsidR="00210983">
        <w:rPr>
          <w:rFonts w:ascii="Times New Roman" w:eastAsia="Times New Roman" w:hAnsi="Times New Roman" w:cs="Times New Roman"/>
          <w:sz w:val="24"/>
          <w:szCs w:val="24"/>
        </w:rPr>
        <w:t xml:space="preserve"> is made with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the emergency medical service (EMS)</w:t>
      </w:r>
      <w:r w:rsidR="00356E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through</w:t>
      </w:r>
      <w:r w:rsidR="00544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ED7">
        <w:rPr>
          <w:rFonts w:ascii="Times New Roman" w:eastAsia="Times New Roman" w:hAnsi="Times New Roman" w:cs="Times New Roman"/>
          <w:sz w:val="24"/>
          <w:szCs w:val="24"/>
        </w:rPr>
        <w:t xml:space="preserve">in-patient care, </w:t>
      </w:r>
      <w:r w:rsidR="005442AE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after they</w:t>
      </w:r>
      <w:r w:rsidR="00C75BC0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discharged from the hospital. Awardee partners can include hospitals, emergency medical service (EMS) agencies, and other healthcare providers (e.g., stroke rehabilitation facilities). The data collection span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the entire continuum of stroke care, including pre-hospital quality data, in-hospital quality data, and post-hospital quality data. In addition, PCNASP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F5718">
        <w:rPr>
          <w:rFonts w:ascii="Times New Roman" w:eastAsia="Times New Roman" w:hAnsi="Times New Roman" w:cs="Times New Roman"/>
          <w:sz w:val="24"/>
          <w:szCs w:val="24"/>
        </w:rPr>
        <w:t xml:space="preserve"> approved to collect hospital inventory data, which includes information on hospital demographics (e.g., number of hospital beds) and their capacity to treat stroke patients.</w:t>
      </w:r>
      <w:r w:rsidR="00544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3C8D" w:rsidRPr="00563C8D">
        <w:rPr>
          <w:rFonts w:ascii="Times New Roman" w:eastAsia="Times New Roman" w:hAnsi="Times New Roman" w:cs="Times New Roman"/>
          <w:sz w:val="24"/>
          <w:szCs w:val="24"/>
        </w:rPr>
        <w:t xml:space="preserve">This data collection has been crucial to measuring the current state of stroke care, progress-to-date, gaps in care, and priority areas that need attention. </w:t>
      </w:r>
    </w:p>
    <w:p w14:paraId="613DA641" w14:textId="0013A510" w:rsidR="0093674F" w:rsidRPr="00563C8D" w:rsidRDefault="0093674F" w:rsidP="00936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C8D">
        <w:rPr>
          <w:rFonts w:ascii="Times New Roman" w:eastAsia="Times New Roman" w:hAnsi="Times New Roman" w:cs="Times New Roman"/>
          <w:sz w:val="24"/>
          <w:szCs w:val="24"/>
        </w:rPr>
        <w:t xml:space="preserve">PCNASP is requesting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change request </w:t>
      </w:r>
      <w:r w:rsidRPr="00563C8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update recent changes to data elements that are vital and necessary for</w:t>
      </w:r>
      <w:r w:rsidRPr="00563C8D">
        <w:rPr>
          <w:rFonts w:ascii="Times New Roman" w:eastAsia="Times New Roman" w:hAnsi="Times New Roman" w:cs="Times New Roman"/>
          <w:sz w:val="24"/>
          <w:szCs w:val="24"/>
        </w:rPr>
        <w:t xml:space="preserve"> awardees and their partners </w:t>
      </w:r>
      <w:r>
        <w:rPr>
          <w:rFonts w:ascii="Times New Roman" w:eastAsia="Times New Roman" w:hAnsi="Times New Roman" w:cs="Times New Roman"/>
          <w:sz w:val="24"/>
          <w:szCs w:val="24"/>
        </w:rPr>
        <w:t>to continue</w:t>
      </w:r>
      <w:r w:rsidRPr="00563C8D">
        <w:rPr>
          <w:rFonts w:ascii="Times New Roman" w:eastAsia="Times New Roman" w:hAnsi="Times New Roman" w:cs="Times New Roman"/>
          <w:sz w:val="24"/>
          <w:szCs w:val="24"/>
        </w:rPr>
        <w:t xml:space="preserve"> improving quality of care and linking data across the system to improve stroke outcomes.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8E8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 w:rsidRPr="005B48E8">
        <w:rPr>
          <w:rFonts w:ascii="Times New Roman" w:eastAsia="Times New Roman" w:hAnsi="Times New Roman" w:cs="Times New Roman"/>
          <w:sz w:val="24"/>
          <w:szCs w:val="24"/>
        </w:rPr>
        <w:t xml:space="preserve"> request details the proposed continued data collection for PCNASP, and describes changes to the pre-hospital, in-hospital,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5B48E8">
        <w:rPr>
          <w:rFonts w:ascii="Times New Roman" w:eastAsia="Times New Roman" w:hAnsi="Times New Roman" w:cs="Times New Roman"/>
          <w:sz w:val="24"/>
          <w:szCs w:val="24"/>
        </w:rPr>
        <w:t xml:space="preserve"> post-hospital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8E8">
        <w:rPr>
          <w:rFonts w:ascii="Times New Roman" w:eastAsia="Times New Roman" w:hAnsi="Times New Roman" w:cs="Times New Roman"/>
          <w:sz w:val="24"/>
          <w:szCs w:val="24"/>
        </w:rPr>
        <w:t>data collection instrument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B48E8">
        <w:rPr>
          <w:rFonts w:ascii="Times New Roman" w:eastAsia="Times New Roman" w:hAnsi="Times New Roman" w:cs="Times New Roman"/>
          <w:sz w:val="24"/>
          <w:szCs w:val="24"/>
        </w:rPr>
        <w:t xml:space="preserve">. These changes reflect modifications to </w:t>
      </w:r>
      <w:r w:rsidR="00E645A2" w:rsidRPr="005B48E8">
        <w:rPr>
          <w:rFonts w:ascii="Times New Roman" w:eastAsia="Times New Roman" w:hAnsi="Times New Roman" w:cs="Times New Roman"/>
          <w:sz w:val="24"/>
          <w:szCs w:val="24"/>
        </w:rPr>
        <w:t>align with changes to the electronic data collection system</w:t>
      </w:r>
      <w:r w:rsidR="00E64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5A2" w:rsidRPr="005B48E8">
        <w:rPr>
          <w:rFonts w:ascii="Times New Roman" w:eastAsia="Times New Roman" w:hAnsi="Times New Roman" w:cs="Times New Roman"/>
          <w:sz w:val="24"/>
          <w:szCs w:val="24"/>
        </w:rPr>
        <w:t xml:space="preserve">commonly used by partners to submit data to awardees </w:t>
      </w:r>
      <w:r w:rsidR="00E645A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5B48E8">
        <w:rPr>
          <w:rFonts w:ascii="Times New Roman" w:eastAsia="Times New Roman" w:hAnsi="Times New Roman" w:cs="Times New Roman"/>
          <w:sz w:val="24"/>
          <w:szCs w:val="24"/>
        </w:rPr>
        <w:t xml:space="preserve">adapt to new scientific research in the stroke field. </w:t>
      </w:r>
      <w:r w:rsidRPr="00A14049">
        <w:rPr>
          <w:rFonts w:ascii="Times New Roman" w:eastAsia="Times New Roman" w:hAnsi="Times New Roman" w:cs="Times New Roman"/>
          <w:sz w:val="24"/>
          <w:szCs w:val="24"/>
        </w:rPr>
        <w:t xml:space="preserve">The changes are needed to keep data collection accurate, and keep PCNASP current with scientific guidelines and research, while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maintaining no change or </w:t>
      </w:r>
      <w:r w:rsidR="00FD451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decrease in the</w:t>
      </w:r>
      <w:r w:rsidRPr="00A14049">
        <w:rPr>
          <w:rFonts w:ascii="Times New Roman" w:eastAsia="Times New Roman" w:hAnsi="Times New Roman" w:cs="Times New Roman"/>
          <w:sz w:val="24"/>
          <w:szCs w:val="24"/>
        </w:rPr>
        <w:t xml:space="preserve"> burden of data collection.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1FE66E" w14:textId="77777777" w:rsidR="00A80698" w:rsidRPr="00A80698" w:rsidRDefault="00A80698" w:rsidP="00A8069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698">
        <w:rPr>
          <w:rFonts w:ascii="Times New Roman" w:eastAsia="Times New Roman" w:hAnsi="Times New Roman" w:cs="Times New Roman"/>
          <w:b/>
          <w:sz w:val="24"/>
          <w:szCs w:val="24"/>
        </w:rPr>
        <w:t xml:space="preserve">Estimated Effect on Burden </w:t>
      </w:r>
    </w:p>
    <w:p w14:paraId="03D7C323" w14:textId="77777777" w:rsidR="0093674F" w:rsidRDefault="00A80698" w:rsidP="0093674F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0698">
        <w:rPr>
          <w:rFonts w:ascii="Times New Roman" w:eastAsia="Times New Roman" w:hAnsi="Times New Roman" w:cs="Times New Roman"/>
          <w:sz w:val="24"/>
          <w:szCs w:val="24"/>
        </w:rPr>
        <w:t xml:space="preserve">There are four categories of information collection: pre-hospital, in-hospital, post-hospital, and hospital inventory. Pre-hospital, in-hospital, and post-hospital quality of care data will be transmitted by awardees to CDC on a quarterly schedule. Hospital inventory data will be collected and transmitted annually. Awardees use their selected data systems to electronically receive or extract data from their partners. </w:t>
      </w:r>
    </w:p>
    <w:p w14:paraId="0765B989" w14:textId="1AB56858" w:rsidR="0093674F" w:rsidRDefault="0093674F" w:rsidP="0093674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estimate there will be no significant change or increase in burden for PCNASP awardees. 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Most of the PCNASP awardees 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>use the American Heart Association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/American Stroke Association’s (AHA/ASA) 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>Get with the Guidelines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>Stroke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 (GWTG-S)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 xml:space="preserve"> tool for data collection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lastRenderedPageBreak/>
        <w:t>PCNASP has worked closely with AHA to leverage the data collection platform to collect data across the continuum of care, therefore easing data collection for awardees</w:t>
      </w:r>
      <w:r w:rsidR="00484140" w:rsidRPr="00137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 xml:space="preserve">ost of 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 xml:space="preserve"> changes 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>to the approved OMB package reflect recent upgrades to this data collection tool.</w:t>
      </w:r>
      <w:r w:rsidR="00182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8E3" w:rsidRPr="00EE47B3">
        <w:rPr>
          <w:rFonts w:ascii="Times New Roman" w:eastAsia="Times New Roman" w:hAnsi="Times New Roman" w:cs="Times New Roman"/>
          <w:sz w:val="24"/>
          <w:szCs w:val="24"/>
        </w:rPr>
        <w:t xml:space="preserve">Maintaining the data elements in their current form </w:t>
      </w:r>
      <w:r w:rsidR="001828E3">
        <w:rPr>
          <w:rFonts w:ascii="Times New Roman" w:eastAsia="Times New Roman" w:hAnsi="Times New Roman" w:cs="Times New Roman"/>
          <w:sz w:val="24"/>
          <w:szCs w:val="24"/>
        </w:rPr>
        <w:t>withou</w:t>
      </w:r>
      <w:r w:rsidR="001828E3" w:rsidRPr="00EE47B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1828E3">
        <w:rPr>
          <w:rFonts w:ascii="Times New Roman" w:eastAsia="Times New Roman" w:hAnsi="Times New Roman" w:cs="Times New Roman"/>
          <w:sz w:val="24"/>
          <w:szCs w:val="24"/>
        </w:rPr>
        <w:t>implementing the GWTG updates</w:t>
      </w:r>
      <w:r w:rsidR="001828E3" w:rsidRPr="00EE47B3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r w:rsidR="001828E3">
        <w:rPr>
          <w:rFonts w:ascii="Times New Roman" w:eastAsia="Times New Roman" w:hAnsi="Times New Roman" w:cs="Times New Roman"/>
          <w:sz w:val="24"/>
          <w:szCs w:val="24"/>
        </w:rPr>
        <w:t>in fact</w:t>
      </w:r>
      <w:r w:rsidR="001828E3" w:rsidRPr="00EE47B3">
        <w:rPr>
          <w:rFonts w:ascii="Times New Roman" w:eastAsia="Times New Roman" w:hAnsi="Times New Roman" w:cs="Times New Roman"/>
          <w:sz w:val="24"/>
          <w:szCs w:val="24"/>
        </w:rPr>
        <w:t xml:space="preserve"> increase data collection burden on awardees as they </w:t>
      </w:r>
      <w:r w:rsidR="001828E3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1828E3" w:rsidRPr="00EE47B3">
        <w:rPr>
          <w:rFonts w:ascii="Times New Roman" w:eastAsia="Times New Roman" w:hAnsi="Times New Roman" w:cs="Times New Roman"/>
          <w:sz w:val="24"/>
          <w:szCs w:val="24"/>
        </w:rPr>
        <w:t xml:space="preserve"> then need to request additional information from their partners to fulfill accurate reporting of </w:t>
      </w:r>
      <w:r w:rsidR="001828E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828E3" w:rsidRPr="00EE47B3">
        <w:rPr>
          <w:rFonts w:ascii="Times New Roman" w:eastAsia="Times New Roman" w:hAnsi="Times New Roman" w:cs="Times New Roman"/>
          <w:sz w:val="24"/>
          <w:szCs w:val="24"/>
        </w:rPr>
        <w:t>data.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 Therefore, data elements have been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 xml:space="preserve"> added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>deleted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="00484140" w:rsidRPr="00441CA8">
        <w:rPr>
          <w:rFonts w:ascii="Times New Roman" w:eastAsia="Times New Roman" w:hAnsi="Times New Roman" w:cs="Times New Roman"/>
          <w:sz w:val="24"/>
          <w:szCs w:val="24"/>
        </w:rPr>
        <w:t xml:space="preserve">modified to </w:t>
      </w:r>
      <w:r w:rsidR="00484140">
        <w:rPr>
          <w:rFonts w:ascii="Times New Roman" w:eastAsia="Times New Roman" w:hAnsi="Times New Roman" w:cs="Times New Roman"/>
          <w:sz w:val="24"/>
          <w:szCs w:val="24"/>
        </w:rPr>
        <w:t xml:space="preserve">align with these recent changes. Other minor changes reflect the need to modify questions for clarity and/or formatting response options for accurate data collection. </w:t>
      </w:r>
    </w:p>
    <w:p w14:paraId="31F3DACC" w14:textId="77777777" w:rsidR="0040281B" w:rsidRDefault="001C0F6F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accompanying table is a crosswalk of the approved and corresponding proposed requested change to each data element, along with a brief explanation for the change.</w:t>
      </w:r>
    </w:p>
    <w:p w14:paraId="52BFBF42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93B202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BC342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A5DC5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43B18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5F1362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637B6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4D65B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562AC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0BCC0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4B175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B7FD7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CC499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F9EB9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F1B50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B6BDC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88B5B" w14:textId="77777777" w:rsidR="002F23DC" w:rsidRDefault="002F23DC" w:rsidP="002F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C9816" w14:textId="77777777" w:rsidR="002F23DC" w:rsidRDefault="002F23DC" w:rsidP="002F23DC"/>
    <w:sectPr w:rsidR="002F23DC" w:rsidSect="00E94FC8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83062" w14:textId="77777777" w:rsidR="004B10A6" w:rsidRDefault="004B10A6">
      <w:r>
        <w:separator/>
      </w:r>
    </w:p>
  </w:endnote>
  <w:endnote w:type="continuationSeparator" w:id="0">
    <w:p w14:paraId="15C6D573" w14:textId="77777777" w:rsidR="004B10A6" w:rsidRDefault="004B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7908A" w14:textId="77777777" w:rsidR="00FD4515" w:rsidRPr="003517E3" w:rsidRDefault="00FD4515">
    <w:pPr>
      <w:pStyle w:val="Footer1"/>
      <w:jc w:val="right"/>
      <w:rPr>
        <w:rFonts w:ascii="Times New Roman" w:hAnsi="Times New Roman"/>
      </w:rPr>
    </w:pPr>
    <w:r w:rsidRPr="003517E3">
      <w:rPr>
        <w:rFonts w:ascii="Times New Roman" w:hAnsi="Times New Roman"/>
      </w:rPr>
      <w:fldChar w:fldCharType="begin"/>
    </w:r>
    <w:r w:rsidRPr="003517E3">
      <w:rPr>
        <w:rFonts w:ascii="Times New Roman" w:hAnsi="Times New Roman"/>
      </w:rPr>
      <w:instrText xml:space="preserve"> PAGE   \* MERGEFORMAT </w:instrText>
    </w:r>
    <w:r w:rsidRPr="003517E3">
      <w:rPr>
        <w:rFonts w:ascii="Times New Roman" w:hAnsi="Times New Roman"/>
      </w:rPr>
      <w:fldChar w:fldCharType="separate"/>
    </w:r>
    <w:r w:rsidR="00E73B16">
      <w:rPr>
        <w:rFonts w:ascii="Times New Roman" w:hAnsi="Times New Roman"/>
        <w:noProof/>
      </w:rPr>
      <w:t>1</w:t>
    </w:r>
    <w:r w:rsidRPr="003517E3">
      <w:rPr>
        <w:rFonts w:ascii="Times New Roman" w:hAnsi="Times New Roman"/>
      </w:rPr>
      <w:fldChar w:fldCharType="end"/>
    </w:r>
  </w:p>
  <w:p w14:paraId="0DF0B702" w14:textId="77777777" w:rsidR="00FD4515" w:rsidRDefault="00FD4515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EDBC2" w14:textId="77777777" w:rsidR="004B10A6" w:rsidRDefault="004B10A6">
      <w:r>
        <w:separator/>
      </w:r>
    </w:p>
  </w:footnote>
  <w:footnote w:type="continuationSeparator" w:id="0">
    <w:p w14:paraId="6E9A78A4" w14:textId="77777777" w:rsidR="004B10A6" w:rsidRDefault="004B1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F7852" w14:textId="77777777" w:rsidR="00FD4515" w:rsidRPr="002B0C3C" w:rsidRDefault="00FD4515" w:rsidP="00E05896">
    <w:pPr>
      <w:pStyle w:val="Header1"/>
      <w:jc w:val="center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8AE"/>
    <w:multiLevelType w:val="hybridMultilevel"/>
    <w:tmpl w:val="CDE461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E312C43"/>
    <w:multiLevelType w:val="hybridMultilevel"/>
    <w:tmpl w:val="EB7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5F"/>
    <w:rsid w:val="000E27F7"/>
    <w:rsid w:val="00137B7D"/>
    <w:rsid w:val="00166954"/>
    <w:rsid w:val="001828E3"/>
    <w:rsid w:val="001B35AB"/>
    <w:rsid w:val="001C0F6F"/>
    <w:rsid w:val="00210983"/>
    <w:rsid w:val="002F23DC"/>
    <w:rsid w:val="00356ED7"/>
    <w:rsid w:val="003F366C"/>
    <w:rsid w:val="0040281B"/>
    <w:rsid w:val="00441CA8"/>
    <w:rsid w:val="00484140"/>
    <w:rsid w:val="004B10A6"/>
    <w:rsid w:val="004B5ABF"/>
    <w:rsid w:val="004C241D"/>
    <w:rsid w:val="0051098E"/>
    <w:rsid w:val="00525709"/>
    <w:rsid w:val="005442AE"/>
    <w:rsid w:val="00563C8D"/>
    <w:rsid w:val="005B48E8"/>
    <w:rsid w:val="0066145F"/>
    <w:rsid w:val="00691FA2"/>
    <w:rsid w:val="006C3125"/>
    <w:rsid w:val="007F2681"/>
    <w:rsid w:val="008872E0"/>
    <w:rsid w:val="0093674F"/>
    <w:rsid w:val="009B56C7"/>
    <w:rsid w:val="00A14049"/>
    <w:rsid w:val="00A80698"/>
    <w:rsid w:val="00AB3A29"/>
    <w:rsid w:val="00AF5718"/>
    <w:rsid w:val="00B34CED"/>
    <w:rsid w:val="00BB3BF2"/>
    <w:rsid w:val="00C2492F"/>
    <w:rsid w:val="00C75BC0"/>
    <w:rsid w:val="00CC7897"/>
    <w:rsid w:val="00CD203D"/>
    <w:rsid w:val="00CD70C8"/>
    <w:rsid w:val="00CE76FF"/>
    <w:rsid w:val="00CF21B9"/>
    <w:rsid w:val="00D26908"/>
    <w:rsid w:val="00DF4C2B"/>
    <w:rsid w:val="00E05896"/>
    <w:rsid w:val="00E645A2"/>
    <w:rsid w:val="00E72651"/>
    <w:rsid w:val="00E7379A"/>
    <w:rsid w:val="00E73B16"/>
    <w:rsid w:val="00E94FC8"/>
    <w:rsid w:val="00EE47B3"/>
    <w:rsid w:val="00FA66D5"/>
    <w:rsid w:val="00FC70C6"/>
    <w:rsid w:val="00FD4515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66145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66145F"/>
    <w:rPr>
      <w:rFonts w:cs="Times New Roma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66145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1"/>
    <w:uiPriority w:val="99"/>
    <w:locked/>
    <w:rsid w:val="0066145F"/>
    <w:rPr>
      <w:rFonts w:cs="Times New Roman"/>
    </w:rPr>
  </w:style>
  <w:style w:type="paragraph" w:styleId="Header">
    <w:name w:val="header"/>
    <w:basedOn w:val="Normal"/>
    <w:link w:val="HeaderChar1"/>
    <w:uiPriority w:val="99"/>
    <w:semiHidden/>
    <w:unhideWhenUsed/>
    <w:rsid w:val="0066145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6145F"/>
  </w:style>
  <w:style w:type="paragraph" w:styleId="Footer">
    <w:name w:val="footer"/>
    <w:basedOn w:val="Normal"/>
    <w:link w:val="FooterChar1"/>
    <w:uiPriority w:val="99"/>
    <w:semiHidden/>
    <w:unhideWhenUsed/>
    <w:rsid w:val="0066145F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6145F"/>
  </w:style>
  <w:style w:type="table" w:customStyle="1" w:styleId="TableGrid1">
    <w:name w:val="Table Grid1"/>
    <w:basedOn w:val="TableNormal"/>
    <w:next w:val="TableGrid"/>
    <w:uiPriority w:val="59"/>
    <w:rsid w:val="00A8069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C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1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F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66145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66145F"/>
    <w:rPr>
      <w:rFonts w:cs="Times New Roma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66145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1"/>
    <w:uiPriority w:val="99"/>
    <w:locked/>
    <w:rsid w:val="0066145F"/>
    <w:rPr>
      <w:rFonts w:cs="Times New Roman"/>
    </w:rPr>
  </w:style>
  <w:style w:type="paragraph" w:styleId="Header">
    <w:name w:val="header"/>
    <w:basedOn w:val="Normal"/>
    <w:link w:val="HeaderChar1"/>
    <w:uiPriority w:val="99"/>
    <w:semiHidden/>
    <w:unhideWhenUsed/>
    <w:rsid w:val="0066145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6145F"/>
  </w:style>
  <w:style w:type="paragraph" w:styleId="Footer">
    <w:name w:val="footer"/>
    <w:basedOn w:val="Normal"/>
    <w:link w:val="FooterChar1"/>
    <w:uiPriority w:val="99"/>
    <w:semiHidden/>
    <w:unhideWhenUsed/>
    <w:rsid w:val="0066145F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6145F"/>
  </w:style>
  <w:style w:type="table" w:customStyle="1" w:styleId="TableGrid1">
    <w:name w:val="Table Grid1"/>
    <w:basedOn w:val="TableNormal"/>
    <w:next w:val="TableGrid"/>
    <w:uiPriority w:val="59"/>
    <w:rsid w:val="00A8069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C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1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F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JQ9@cdc.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0207-3CE0-4244-B09F-0F357C81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Abbas, Amena (CDC/DDNID/NCCDPHP/DHDSP)</dc:creator>
  <cp:keywords/>
  <dc:description/>
  <cp:lastModifiedBy>SYSTEM</cp:lastModifiedBy>
  <cp:revision>2</cp:revision>
  <dcterms:created xsi:type="dcterms:W3CDTF">2020-01-13T13:05:00Z</dcterms:created>
  <dcterms:modified xsi:type="dcterms:W3CDTF">2020-01-13T13:05:00Z</dcterms:modified>
</cp:coreProperties>
</file>