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DFFDF" w14:textId="77777777" w:rsidR="009065BB" w:rsidRPr="006B6655" w:rsidRDefault="009065BB" w:rsidP="009065BB">
      <w:pPr>
        <w:jc w:val="center"/>
        <w:rPr>
          <w:color w:val="000000"/>
          <w:highlight w:val="yellow"/>
        </w:rPr>
      </w:pPr>
      <w:bookmarkStart w:id="0" w:name="_GoBack"/>
      <w:bookmarkEnd w:id="0"/>
      <w:r>
        <w:t>Attachment</w:t>
      </w:r>
      <w:r w:rsidR="00570012">
        <w:t xml:space="preserve"> </w:t>
      </w:r>
      <w:r w:rsidRPr="00C5680F">
        <w:t>A</w:t>
      </w:r>
    </w:p>
    <w:p w14:paraId="1EDE0201" w14:textId="77777777" w:rsidR="009065BB" w:rsidRPr="00E91968" w:rsidRDefault="009065BB" w:rsidP="009065BB">
      <w:pPr>
        <w:pStyle w:val="PlainText"/>
        <w:jc w:val="center"/>
        <w:rPr>
          <w:rFonts w:ascii="Times New Roman" w:hAnsi="Times New Roman" w:cs="Times New Roman"/>
          <w:b/>
          <w:bCs/>
        </w:rPr>
      </w:pPr>
    </w:p>
    <w:p w14:paraId="45FF9ABB" w14:textId="77777777" w:rsidR="00EA085D" w:rsidRDefault="00EA085D" w:rsidP="00EA085D">
      <w:pPr>
        <w:widowControl w:val="0"/>
        <w:tabs>
          <w:tab w:val="center" w:pos="4680"/>
        </w:tabs>
        <w:jc w:val="center"/>
        <w:rPr>
          <w:b/>
          <w:bCs/>
        </w:rPr>
      </w:pPr>
      <w:r>
        <w:rPr>
          <w:b/>
          <w:bCs/>
        </w:rPr>
        <w:t>Authorizing Legislation</w:t>
      </w:r>
    </w:p>
    <w:p w14:paraId="79DFE4E0" w14:textId="77777777" w:rsidR="00EA085D" w:rsidRDefault="00EA085D" w:rsidP="00EA085D">
      <w:pPr>
        <w:widowControl w:val="0"/>
        <w:tabs>
          <w:tab w:val="center" w:pos="4680"/>
        </w:tabs>
        <w:jc w:val="center"/>
        <w:rPr>
          <w:b/>
          <w:bCs/>
        </w:rPr>
      </w:pPr>
    </w:p>
    <w:p w14:paraId="1D5C69A0" w14:textId="77777777" w:rsidR="009065BB" w:rsidRDefault="009065BB" w:rsidP="009065BB">
      <w:pPr>
        <w:widowControl w:val="0"/>
        <w:tabs>
          <w:tab w:val="center" w:pos="4680"/>
        </w:tabs>
        <w:jc w:val="center"/>
        <w:rPr>
          <w:b/>
          <w:bCs/>
        </w:rPr>
      </w:pPr>
      <w:r w:rsidRPr="00A5097B">
        <w:rPr>
          <w:b/>
          <w:bCs/>
        </w:rPr>
        <w:t xml:space="preserve">Public Health Service Act </w:t>
      </w:r>
    </w:p>
    <w:p w14:paraId="7D4CE986" w14:textId="77777777" w:rsidR="009065BB" w:rsidRDefault="009065BB">
      <w:pPr>
        <w:spacing w:after="200" w:line="276" w:lineRule="auto"/>
        <w:rPr>
          <w:b/>
          <w:bCs/>
        </w:rPr>
      </w:pPr>
      <w:r>
        <w:rPr>
          <w:b/>
          <w:bCs/>
        </w:rPr>
        <w:br w:type="page"/>
      </w:r>
    </w:p>
    <w:p w14:paraId="0AA7C80C"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14:paraId="61B22C54"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14:paraId="0B5B86A8"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14:paraId="5149A356"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14:paraId="110BFEF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14:paraId="1440688D"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14:paraId="05F7AC8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14:paraId="09A1D56A"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14:paraId="20850359"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14:paraId="29DE3DE2"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14:paraId="4DF8C4B1"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14:paraId="5B9E9FFA"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14:paraId="6F6C2650"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Sec. 241. Research and investigations generally</w:t>
      </w:r>
    </w:p>
    <w:p w14:paraId="2306CBDE"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14:paraId="56C7C06A"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14:paraId="482D884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14:paraId="15D13F72"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14:paraId="177BA85F"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collect and make available through publications and other appropriate means, information as to, and the practical application of, such research and other activities;</w:t>
      </w:r>
    </w:p>
    <w:p w14:paraId="7DF7019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make available research facilities of the Service to </w:t>
      </w:r>
    </w:p>
    <w:p w14:paraId="08046608"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authorities, and to health officials and scientists engaged in special study;</w:t>
      </w:r>
    </w:p>
    <w:p w14:paraId="2BCAFDAD"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14:paraId="2572953D"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14:paraId="37D4124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for purposes of study, admit and treat at institutions, </w:t>
      </w:r>
    </w:p>
    <w:p w14:paraId="5DCD6AA8"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hospitals, and stations of the Service, persons not otherwise eligible for such treatment;</w:t>
      </w:r>
    </w:p>
    <w:p w14:paraId="2C819276"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make available, to health officials, scientists, and </w:t>
      </w:r>
    </w:p>
    <w:p w14:paraId="01DC9422"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and other nonprofit institutions and organizations, technical advice and assistance on the application of statistical methods to experiments, studies, and surveys in health and medical fields;</w:t>
      </w:r>
    </w:p>
    <w:p w14:paraId="062B98F9"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14:paraId="519839E9"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14:paraId="57F28BFB"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14:paraId="0EF0FFC4"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14:paraId="4E90C50A"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biomedical and behavioral research, substances and living organisms. </w:t>
      </w:r>
      <w:r w:rsidR="00900E29" w:rsidRPr="001B79C5">
        <w:rPr>
          <w:rFonts w:ascii="Courier New" w:hAnsi="Courier New" w:cs="Courier New"/>
          <w:sz w:val="23"/>
          <w:szCs w:val="23"/>
        </w:rPr>
        <w:t>Substances</w:t>
      </w:r>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14:paraId="22E3EB60" w14:textId="77777777" w:rsidR="009065BB" w:rsidRDefault="009065BB" w:rsidP="009065BB"/>
    <w:p w14:paraId="1CC97414" w14:textId="77777777" w:rsidR="009065BB" w:rsidRPr="00A5097B" w:rsidRDefault="009065BB" w:rsidP="009065BB">
      <w:pPr>
        <w:widowControl w:val="0"/>
        <w:tabs>
          <w:tab w:val="center" w:pos="4680"/>
        </w:tabs>
        <w:jc w:val="center"/>
        <w:rPr>
          <w:b/>
          <w:bCs/>
        </w:rPr>
      </w:pPr>
    </w:p>
    <w:sectPr w:rsidR="009065BB" w:rsidRPr="00A5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BB"/>
    <w:rsid w:val="002B0AD9"/>
    <w:rsid w:val="005510BC"/>
    <w:rsid w:val="00570012"/>
    <w:rsid w:val="005E61D1"/>
    <w:rsid w:val="00860BAF"/>
    <w:rsid w:val="00900E29"/>
    <w:rsid w:val="009065BB"/>
    <w:rsid w:val="009C1ECA"/>
    <w:rsid w:val="00C04402"/>
    <w:rsid w:val="00C112E6"/>
    <w:rsid w:val="00CE0ABF"/>
    <w:rsid w:val="00EA085D"/>
    <w:rsid w:val="00F2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6D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CE0ABF"/>
    <w:rPr>
      <w:sz w:val="16"/>
      <w:szCs w:val="16"/>
    </w:rPr>
  </w:style>
  <w:style w:type="paragraph" w:styleId="CommentText">
    <w:name w:val="annotation text"/>
    <w:basedOn w:val="Normal"/>
    <w:link w:val="CommentTextChar"/>
    <w:uiPriority w:val="99"/>
    <w:semiHidden/>
    <w:unhideWhenUsed/>
    <w:rsid w:val="00CE0ABF"/>
    <w:rPr>
      <w:sz w:val="20"/>
      <w:szCs w:val="20"/>
    </w:rPr>
  </w:style>
  <w:style w:type="character" w:customStyle="1" w:styleId="CommentTextChar">
    <w:name w:val="Comment Text Char"/>
    <w:basedOn w:val="DefaultParagraphFont"/>
    <w:link w:val="CommentText"/>
    <w:uiPriority w:val="99"/>
    <w:semiHidden/>
    <w:rsid w:val="00CE0A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0ABF"/>
    <w:rPr>
      <w:b/>
      <w:bCs/>
    </w:rPr>
  </w:style>
  <w:style w:type="character" w:customStyle="1" w:styleId="CommentSubjectChar">
    <w:name w:val="Comment Subject Char"/>
    <w:basedOn w:val="CommentTextChar"/>
    <w:link w:val="CommentSubject"/>
    <w:uiPriority w:val="99"/>
    <w:semiHidden/>
    <w:rsid w:val="00CE0A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0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B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CE0ABF"/>
    <w:rPr>
      <w:sz w:val="16"/>
      <w:szCs w:val="16"/>
    </w:rPr>
  </w:style>
  <w:style w:type="paragraph" w:styleId="CommentText">
    <w:name w:val="annotation text"/>
    <w:basedOn w:val="Normal"/>
    <w:link w:val="CommentTextChar"/>
    <w:uiPriority w:val="99"/>
    <w:semiHidden/>
    <w:unhideWhenUsed/>
    <w:rsid w:val="00CE0ABF"/>
    <w:rPr>
      <w:sz w:val="20"/>
      <w:szCs w:val="20"/>
    </w:rPr>
  </w:style>
  <w:style w:type="character" w:customStyle="1" w:styleId="CommentTextChar">
    <w:name w:val="Comment Text Char"/>
    <w:basedOn w:val="DefaultParagraphFont"/>
    <w:link w:val="CommentText"/>
    <w:uiPriority w:val="99"/>
    <w:semiHidden/>
    <w:rsid w:val="00CE0A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0ABF"/>
    <w:rPr>
      <w:b/>
      <w:bCs/>
    </w:rPr>
  </w:style>
  <w:style w:type="character" w:customStyle="1" w:styleId="CommentSubjectChar">
    <w:name w:val="Comment Subject Char"/>
    <w:basedOn w:val="CommentTextChar"/>
    <w:link w:val="CommentSubject"/>
    <w:uiPriority w:val="99"/>
    <w:semiHidden/>
    <w:rsid w:val="00CE0A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0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Walters, Mikel (CDC/ONDIEH/NCIPC)</dc:creator>
  <cp:lastModifiedBy>SYSTEM</cp:lastModifiedBy>
  <cp:revision>2</cp:revision>
  <dcterms:created xsi:type="dcterms:W3CDTF">2020-01-06T16:20:00Z</dcterms:created>
  <dcterms:modified xsi:type="dcterms:W3CDTF">2020-01-06T16:20:00Z</dcterms:modified>
</cp:coreProperties>
</file>