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52" w:rsidP="001E6A3E" w:rsidRDefault="00862452" w14:paraId="3C364020" w14:textId="08ABCEDF">
      <w:pPr>
        <w:jc w:val="right"/>
      </w:pPr>
      <w:bookmarkStart w:name="_GoBack" w:id="0"/>
      <w:bookmarkEnd w:id="0"/>
    </w:p>
    <w:p w:rsidRPr="007D4AA7" w:rsidR="0014495D" w:rsidP="001E6A3E" w:rsidRDefault="0014495D" w14:paraId="422BF9F5" w14:textId="77777777">
      <w:pPr>
        <w:jc w:val="right"/>
      </w:pPr>
    </w:p>
    <w:p w:rsidR="001E6A3E" w:rsidP="001E6A3E" w:rsidRDefault="001E6A3E" w14:paraId="024C5705" w14:textId="77777777">
      <w:pPr>
        <w:jc w:val="center"/>
        <w:rPr>
          <w:b/>
        </w:rPr>
      </w:pPr>
      <w:r w:rsidRPr="007D4AA7">
        <w:rPr>
          <w:b/>
        </w:rPr>
        <w:t>Regional Purse</w:t>
      </w:r>
      <w:r>
        <w:rPr>
          <w:b/>
        </w:rPr>
        <w:t>-</w:t>
      </w:r>
      <w:r w:rsidRPr="007D4AA7">
        <w:rPr>
          <w:b/>
        </w:rPr>
        <w:t xml:space="preserve">Seine </w:t>
      </w:r>
      <w:proofErr w:type="spellStart"/>
      <w:r w:rsidRPr="007D4AA7">
        <w:rPr>
          <w:b/>
        </w:rPr>
        <w:t>Logsheet</w:t>
      </w:r>
      <w:proofErr w:type="spellEnd"/>
      <w:r>
        <w:rPr>
          <w:b/>
        </w:rPr>
        <w:t xml:space="preserve"> (RPL)</w:t>
      </w:r>
      <w:r w:rsidRPr="007D4AA7">
        <w:rPr>
          <w:b/>
        </w:rPr>
        <w:t xml:space="preserve">:  Supplemental Instructions </w:t>
      </w:r>
    </w:p>
    <w:p w:rsidR="001E6A3E" w:rsidP="001E6A3E" w:rsidRDefault="001E6A3E" w14:paraId="45B311E4" w14:textId="77777777">
      <w:pPr>
        <w:spacing w:before="240"/>
        <w:jc w:val="center"/>
        <w:rPr>
          <w:b/>
          <w:u w:val="single"/>
        </w:rPr>
      </w:pPr>
      <w:r w:rsidRPr="007D4AA7">
        <w:rPr>
          <w:b/>
          <w:u w:val="single"/>
        </w:rPr>
        <w:t>Whale Shark Encirclement Reporting</w:t>
      </w:r>
    </w:p>
    <w:p w:rsidRPr="007D4AA7" w:rsidR="001E6A3E" w:rsidP="001E6A3E" w:rsidRDefault="001E6A3E" w14:paraId="01C21EB7" w14:textId="77777777">
      <w:pPr>
        <w:spacing w:before="240"/>
        <w:jc w:val="center"/>
        <w:rPr>
          <w:b/>
          <w:u w:val="single"/>
        </w:rPr>
      </w:pPr>
    </w:p>
    <w:p w:rsidRPr="007D4AA7" w:rsidR="001E6A3E" w:rsidP="001E6A3E" w:rsidRDefault="001E6A3E" w14:paraId="0F211685" w14:textId="7D47C53C">
      <w:pPr>
        <w:spacing w:before="240"/>
      </w:pPr>
      <w:r>
        <w:t>Pursuant to regulations implementing decisions of the Western and Central Pacific Fisheries Commission and the Inter-American Tropical Tuna Commission, i</w:t>
      </w:r>
      <w:r w:rsidRPr="007D4AA7">
        <w:t xml:space="preserve">n the event that </w:t>
      </w:r>
      <w:r>
        <w:t>one or more</w:t>
      </w:r>
      <w:r w:rsidRPr="007D4AA7">
        <w:t xml:space="preserve"> whale shark</w:t>
      </w:r>
      <w:r>
        <w:t>s are</w:t>
      </w:r>
      <w:r w:rsidRPr="007D4AA7">
        <w:t xml:space="preserve"> encircled by purse seine</w:t>
      </w:r>
      <w:r>
        <w:t xml:space="preserve"> fishing operations, </w:t>
      </w:r>
      <w:r w:rsidRPr="007D4AA7">
        <w:t xml:space="preserve">the following information </w:t>
      </w:r>
      <w:r>
        <w:t>must</w:t>
      </w:r>
      <w:r w:rsidRPr="007D4AA7">
        <w:t xml:space="preserve"> be recorded on the Regional Purse</w:t>
      </w:r>
      <w:r>
        <w:t>-</w:t>
      </w:r>
      <w:r w:rsidRPr="007D4AA7">
        <w:t xml:space="preserve">Seine </w:t>
      </w:r>
      <w:proofErr w:type="spellStart"/>
      <w:r w:rsidRPr="007D4AA7">
        <w:t>Logsheet</w:t>
      </w:r>
      <w:proofErr w:type="spellEnd"/>
      <w:r w:rsidRPr="007D4AA7">
        <w:t xml:space="preserve"> (RPL)</w:t>
      </w:r>
      <w:r w:rsidR="00A0753F">
        <w:t xml:space="preserve"> (see 50 CFR 300.218)</w:t>
      </w:r>
      <w:r>
        <w:t xml:space="preserve">.  This information must be recorded for </w:t>
      </w:r>
      <w:r w:rsidRPr="006965D9">
        <w:rPr>
          <w:i/>
        </w:rPr>
        <w:t>each set</w:t>
      </w:r>
      <w:r>
        <w:t xml:space="preserve"> in which an encirclement occurs</w:t>
      </w:r>
      <w:r w:rsidRPr="007D4AA7">
        <w:t>:</w:t>
      </w:r>
    </w:p>
    <w:p w:rsidR="001E6A3E" w:rsidP="001E6A3E" w:rsidRDefault="001E6A3E" w14:paraId="03699D1A" w14:textId="77777777">
      <w:pPr>
        <w:pStyle w:val="ListParagraph"/>
        <w:numPr>
          <w:ilvl w:val="0"/>
          <w:numId w:val="18"/>
        </w:numPr>
        <w:spacing w:line="240" w:lineRule="auto"/>
        <w:rPr>
          <w:rFonts w:ascii="Times New Roman" w:hAnsi="Times New Roman" w:cs="Times New Roman"/>
          <w:sz w:val="24"/>
          <w:szCs w:val="24"/>
        </w:rPr>
      </w:pPr>
      <w:r w:rsidRPr="007D4AA7">
        <w:rPr>
          <w:rFonts w:ascii="Times New Roman" w:hAnsi="Times New Roman" w:cs="Times New Roman"/>
          <w:sz w:val="24"/>
          <w:szCs w:val="24"/>
        </w:rPr>
        <w:t>The number of whale sharks encircled</w:t>
      </w:r>
      <w:r>
        <w:rPr>
          <w:rFonts w:ascii="Times New Roman" w:hAnsi="Times New Roman" w:cs="Times New Roman"/>
          <w:sz w:val="24"/>
          <w:szCs w:val="24"/>
        </w:rPr>
        <w:t xml:space="preserve"> in the set:</w:t>
      </w:r>
    </w:p>
    <w:p w:rsidR="001E6A3E" w:rsidP="001E6A3E" w:rsidRDefault="001E6A3E" w14:paraId="05BC9C15" w14:textId="77777777">
      <w:pPr>
        <w:pStyle w:val="ListParagraph"/>
        <w:numPr>
          <w:ilvl w:val="1"/>
          <w:numId w:val="18"/>
        </w:numPr>
        <w:spacing w:line="240" w:lineRule="auto"/>
        <w:rPr>
          <w:rFonts w:ascii="Times New Roman" w:hAnsi="Times New Roman" w:cs="Times New Roman"/>
          <w:sz w:val="24"/>
          <w:szCs w:val="24"/>
        </w:rPr>
      </w:pPr>
      <w:r>
        <w:rPr>
          <w:rFonts w:ascii="Times New Roman" w:hAnsi="Times New Roman" w:cs="Times New Roman"/>
          <w:sz w:val="24"/>
          <w:szCs w:val="24"/>
        </w:rPr>
        <w:t>Enter the information regarding the set in which the whale shark interaction occurred as you would for any other set</w:t>
      </w:r>
    </w:p>
    <w:p w:rsidR="001E6A3E" w:rsidP="001E6A3E" w:rsidRDefault="001E6A3E" w14:paraId="2FBC767F" w14:textId="77777777">
      <w:pPr>
        <w:pStyle w:val="ListParagraph"/>
        <w:numPr>
          <w:ilvl w:val="1"/>
          <w:numId w:val="18"/>
        </w:numPr>
        <w:spacing w:before="240" w:line="240" w:lineRule="auto"/>
        <w:rPr>
          <w:rFonts w:ascii="Times New Roman" w:hAnsi="Times New Roman" w:cs="Times New Roman"/>
          <w:sz w:val="24"/>
          <w:szCs w:val="24"/>
        </w:rPr>
      </w:pPr>
      <w:r w:rsidRPr="00637FA2">
        <w:rPr>
          <w:rFonts w:ascii="Times New Roman" w:hAnsi="Times New Roman" w:cs="Times New Roman"/>
          <w:sz w:val="24"/>
          <w:szCs w:val="24"/>
        </w:rPr>
        <w:t>In the fields for DISCARDS, enter “whale shark”</w:t>
      </w:r>
      <w:r>
        <w:rPr>
          <w:rFonts w:ascii="Times New Roman" w:hAnsi="Times New Roman" w:cs="Times New Roman"/>
          <w:sz w:val="24"/>
          <w:szCs w:val="24"/>
        </w:rPr>
        <w:t xml:space="preserve"> </w:t>
      </w:r>
      <w:r w:rsidRPr="00637FA2">
        <w:rPr>
          <w:rFonts w:ascii="Times New Roman" w:hAnsi="Times New Roman" w:cs="Times New Roman"/>
          <w:sz w:val="24"/>
          <w:szCs w:val="24"/>
        </w:rPr>
        <w:t xml:space="preserve">or “RHN”  under ”Name” and enter the number of individuals that were encircled </w:t>
      </w:r>
      <w:r>
        <w:rPr>
          <w:rFonts w:ascii="Times New Roman" w:hAnsi="Times New Roman" w:cs="Times New Roman"/>
          <w:sz w:val="24"/>
          <w:szCs w:val="24"/>
        </w:rPr>
        <w:t>under “Number”</w:t>
      </w:r>
    </w:p>
    <w:p w:rsidRPr="00637FA2" w:rsidR="001E6A3E" w:rsidP="001E6A3E" w:rsidRDefault="001E6A3E" w14:paraId="6C1AA7B2" w14:textId="77777777">
      <w:pPr>
        <w:pStyle w:val="ListParagraph"/>
        <w:spacing w:before="240" w:line="240" w:lineRule="auto"/>
        <w:ind w:left="1440"/>
        <w:rPr>
          <w:rFonts w:ascii="Times New Roman" w:hAnsi="Times New Roman" w:cs="Times New Roman"/>
          <w:sz w:val="24"/>
          <w:szCs w:val="24"/>
        </w:rPr>
      </w:pPr>
    </w:p>
    <w:p w:rsidR="001E6A3E" w:rsidP="001E6A3E" w:rsidRDefault="001E6A3E" w14:paraId="55A05565" w14:textId="77777777">
      <w:pPr>
        <w:pStyle w:val="ListParagraph"/>
        <w:numPr>
          <w:ilvl w:val="0"/>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A brief description of any conditions or circumstances that might have led to the encirclement:</w:t>
      </w:r>
    </w:p>
    <w:p w:rsidR="001E6A3E" w:rsidP="001E6A3E" w:rsidRDefault="001E6A3E" w14:paraId="02F8D5BE" w14:textId="77777777">
      <w:pPr>
        <w:pStyle w:val="ListParagraph"/>
        <w:numPr>
          <w:ilvl w:val="1"/>
          <w:numId w:val="18"/>
        </w:numPr>
        <w:spacing w:before="240" w:line="240" w:lineRule="auto"/>
        <w:rPr>
          <w:rFonts w:ascii="Times New Roman" w:hAnsi="Times New Roman" w:cs="Times New Roman"/>
          <w:sz w:val="24"/>
          <w:szCs w:val="24"/>
        </w:rPr>
      </w:pPr>
      <w:r>
        <w:rPr>
          <w:rFonts w:ascii="Times New Roman" w:hAnsi="Times New Roman" w:cs="Times New Roman"/>
          <w:sz w:val="24"/>
          <w:szCs w:val="24"/>
        </w:rPr>
        <w:t>On the blank line(s) directly below the line of information for that set, enter a brief description of any conditions or circumstances</w:t>
      </w:r>
    </w:p>
    <w:p w:rsidR="001E6A3E" w:rsidP="001E6A3E" w:rsidRDefault="001E6A3E" w14:paraId="1F2C8988" w14:textId="77777777">
      <w:pPr>
        <w:pStyle w:val="ListParagraph"/>
        <w:numPr>
          <w:ilvl w:val="1"/>
          <w:numId w:val="18"/>
        </w:numPr>
        <w:spacing w:before="240" w:line="240" w:lineRule="auto"/>
        <w:rPr>
          <w:rFonts w:ascii="Times New Roman" w:hAnsi="Times New Roman" w:cs="Times New Roman"/>
          <w:sz w:val="24"/>
          <w:szCs w:val="24"/>
        </w:rPr>
      </w:pPr>
      <w:r w:rsidRPr="00863AA2">
        <w:rPr>
          <w:rFonts w:ascii="Times New Roman" w:hAnsi="Times New Roman" w:cs="Times New Roman"/>
          <w:i/>
          <w:sz w:val="24"/>
          <w:szCs w:val="24"/>
        </w:rPr>
        <w:t xml:space="preserve"> </w:t>
      </w:r>
      <w:r>
        <w:rPr>
          <w:rFonts w:ascii="Times New Roman" w:hAnsi="Times New Roman" w:cs="Times New Roman"/>
          <w:i/>
          <w:sz w:val="24"/>
          <w:szCs w:val="24"/>
        </w:rPr>
        <w:t>E-Log</w:t>
      </w:r>
      <w:r>
        <w:rPr>
          <w:rFonts w:ascii="Times New Roman" w:hAnsi="Times New Roman" w:cs="Times New Roman"/>
          <w:sz w:val="24"/>
          <w:szCs w:val="24"/>
        </w:rPr>
        <w:t xml:space="preserve">: Add a comment for the set and enter the description </w:t>
      </w:r>
    </w:p>
    <w:p w:rsidRPr="008B7C42" w:rsidR="001E6A3E" w:rsidP="001E6A3E" w:rsidRDefault="001E6A3E" w14:paraId="0AA4E008" w14:textId="77777777">
      <w:pPr>
        <w:pStyle w:val="ListParagraph"/>
        <w:spacing w:before="240" w:line="240" w:lineRule="auto"/>
        <w:ind w:left="990" w:hanging="270"/>
        <w:rPr>
          <w:rFonts w:ascii="Times New Roman" w:hAnsi="Times New Roman" w:cs="Times New Roman"/>
          <w:sz w:val="24"/>
          <w:szCs w:val="24"/>
        </w:rPr>
      </w:pPr>
    </w:p>
    <w:p w:rsidR="001E6A3E" w:rsidP="001E6A3E" w:rsidRDefault="001E6A3E" w14:paraId="7233512B" w14:textId="77777777">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A brief description of the s</w:t>
      </w:r>
      <w:r w:rsidRPr="007D4AA7">
        <w:rPr>
          <w:rFonts w:ascii="Times New Roman" w:hAnsi="Times New Roman" w:cs="Times New Roman"/>
          <w:sz w:val="24"/>
          <w:szCs w:val="24"/>
        </w:rPr>
        <w:t xml:space="preserve">teps taken to ensure </w:t>
      </w:r>
      <w:r>
        <w:rPr>
          <w:rFonts w:ascii="Times New Roman" w:hAnsi="Times New Roman" w:cs="Times New Roman"/>
          <w:sz w:val="24"/>
          <w:szCs w:val="24"/>
        </w:rPr>
        <w:t xml:space="preserve">the </w:t>
      </w:r>
      <w:r w:rsidRPr="007D4AA7">
        <w:rPr>
          <w:rFonts w:ascii="Times New Roman" w:hAnsi="Times New Roman" w:cs="Times New Roman"/>
          <w:sz w:val="24"/>
          <w:szCs w:val="24"/>
        </w:rPr>
        <w:t>safe release</w:t>
      </w:r>
      <w:r>
        <w:rPr>
          <w:rFonts w:ascii="Times New Roman" w:hAnsi="Times New Roman" w:cs="Times New Roman"/>
          <w:sz w:val="24"/>
          <w:szCs w:val="24"/>
        </w:rPr>
        <w:t xml:space="preserve"> of the whale shark(s):</w:t>
      </w:r>
    </w:p>
    <w:p w:rsidR="001E6A3E" w:rsidP="001E6A3E" w:rsidRDefault="001E6A3E" w14:paraId="35BDDCA7" w14:textId="77777777">
      <w:pPr>
        <w:pStyle w:val="ListParagraph"/>
        <w:numPr>
          <w:ilvl w:val="1"/>
          <w:numId w:val="18"/>
        </w:numPr>
        <w:spacing w:after="0" w:line="240" w:lineRule="auto"/>
        <w:rPr>
          <w:rFonts w:ascii="Times New Roman" w:hAnsi="Times New Roman" w:cs="Times New Roman"/>
          <w:sz w:val="24"/>
          <w:szCs w:val="24"/>
        </w:rPr>
      </w:pPr>
      <w:r w:rsidRPr="008B7C42">
        <w:rPr>
          <w:rFonts w:ascii="Times New Roman" w:hAnsi="Times New Roman" w:cs="Times New Roman"/>
          <w:sz w:val="24"/>
          <w:szCs w:val="24"/>
        </w:rPr>
        <w:t xml:space="preserve">On </w:t>
      </w:r>
      <w:r>
        <w:rPr>
          <w:rFonts w:ascii="Times New Roman" w:hAnsi="Times New Roman" w:cs="Times New Roman"/>
          <w:sz w:val="24"/>
          <w:szCs w:val="24"/>
        </w:rPr>
        <w:t xml:space="preserve">the same line(s) used for the information in element 2, </w:t>
      </w:r>
      <w:r w:rsidRPr="008B7C42">
        <w:rPr>
          <w:rFonts w:ascii="Times New Roman" w:hAnsi="Times New Roman" w:cs="Times New Roman"/>
          <w:sz w:val="24"/>
          <w:szCs w:val="24"/>
        </w:rPr>
        <w:t xml:space="preserve">enter </w:t>
      </w:r>
      <w:r>
        <w:rPr>
          <w:rFonts w:ascii="Times New Roman" w:hAnsi="Times New Roman" w:cs="Times New Roman"/>
          <w:sz w:val="24"/>
          <w:szCs w:val="24"/>
        </w:rPr>
        <w:t xml:space="preserve">the </w:t>
      </w:r>
      <w:r w:rsidRPr="008B7C42">
        <w:rPr>
          <w:rFonts w:ascii="Times New Roman" w:hAnsi="Times New Roman" w:cs="Times New Roman"/>
          <w:sz w:val="24"/>
          <w:szCs w:val="24"/>
        </w:rPr>
        <w:t xml:space="preserve">steps taken to ensure </w:t>
      </w:r>
      <w:r>
        <w:rPr>
          <w:rFonts w:ascii="Times New Roman" w:hAnsi="Times New Roman" w:cs="Times New Roman"/>
          <w:sz w:val="24"/>
          <w:szCs w:val="24"/>
        </w:rPr>
        <w:t xml:space="preserve">the </w:t>
      </w:r>
      <w:r w:rsidRPr="008B7C42">
        <w:rPr>
          <w:rFonts w:ascii="Times New Roman" w:hAnsi="Times New Roman" w:cs="Times New Roman"/>
          <w:sz w:val="24"/>
          <w:szCs w:val="24"/>
        </w:rPr>
        <w:t>safe release</w:t>
      </w:r>
      <w:r>
        <w:rPr>
          <w:rFonts w:ascii="Times New Roman" w:hAnsi="Times New Roman" w:cs="Times New Roman"/>
          <w:sz w:val="24"/>
          <w:szCs w:val="24"/>
        </w:rPr>
        <w:t xml:space="preserve"> of the whale shark(s)</w:t>
      </w:r>
    </w:p>
    <w:p w:rsidRPr="00863AA2" w:rsidR="001E6A3E" w:rsidP="001E6A3E" w:rsidRDefault="001E6A3E" w14:paraId="4FC6BA39" w14:textId="77777777">
      <w:pPr>
        <w:pStyle w:val="ListParagraph"/>
        <w:numPr>
          <w:ilvl w:val="1"/>
          <w:numId w:val="18"/>
        </w:numPr>
        <w:spacing w:after="0" w:line="240" w:lineRule="auto"/>
        <w:rPr>
          <w:rFonts w:ascii="Times New Roman" w:hAnsi="Times New Roman" w:cs="Times New Roman"/>
          <w:sz w:val="24"/>
          <w:szCs w:val="24"/>
        </w:rPr>
      </w:pPr>
      <w:r w:rsidRPr="00863AA2">
        <w:rPr>
          <w:rFonts w:ascii="Times New Roman" w:hAnsi="Times New Roman" w:cs="Times New Roman"/>
          <w:sz w:val="24"/>
          <w:szCs w:val="24"/>
        </w:rPr>
        <w:t xml:space="preserve"> </w:t>
      </w:r>
      <w:r w:rsidRPr="00863AA2">
        <w:rPr>
          <w:rFonts w:ascii="Times New Roman" w:hAnsi="Times New Roman" w:cs="Times New Roman"/>
          <w:i/>
          <w:sz w:val="24"/>
          <w:szCs w:val="24"/>
        </w:rPr>
        <w:t>For E-</w:t>
      </w:r>
      <w:r>
        <w:rPr>
          <w:rFonts w:ascii="Times New Roman" w:hAnsi="Times New Roman" w:cs="Times New Roman"/>
          <w:i/>
          <w:sz w:val="24"/>
          <w:szCs w:val="24"/>
        </w:rPr>
        <w:t>Log</w:t>
      </w:r>
      <w:r w:rsidRPr="00863AA2">
        <w:rPr>
          <w:rFonts w:ascii="Times New Roman" w:hAnsi="Times New Roman" w:cs="Times New Roman"/>
          <w:sz w:val="24"/>
          <w:szCs w:val="24"/>
        </w:rPr>
        <w:t xml:space="preserve">: Enter the steps taken </w:t>
      </w:r>
      <w:r>
        <w:rPr>
          <w:rFonts w:ascii="Times New Roman" w:hAnsi="Times New Roman" w:cs="Times New Roman"/>
          <w:sz w:val="24"/>
          <w:szCs w:val="24"/>
        </w:rPr>
        <w:t xml:space="preserve">to ensure the safe release of the whale shark(s) </w:t>
      </w:r>
      <w:r w:rsidRPr="00863AA2">
        <w:rPr>
          <w:rFonts w:ascii="Times New Roman" w:hAnsi="Times New Roman" w:cs="Times New Roman"/>
          <w:sz w:val="24"/>
          <w:szCs w:val="24"/>
        </w:rPr>
        <w:t>in the same comments section used for the information in element 2</w:t>
      </w:r>
    </w:p>
    <w:p w:rsidRPr="00D93DAF" w:rsidR="001E6A3E" w:rsidP="001E6A3E" w:rsidRDefault="001E6A3E" w14:paraId="15E30875" w14:textId="77777777"/>
    <w:p w:rsidR="001E6A3E" w:rsidP="001E6A3E" w:rsidRDefault="001E6A3E" w14:paraId="41C82B9F" w14:textId="77777777">
      <w:pPr>
        <w:pStyle w:val="ListParagraph"/>
        <w:numPr>
          <w:ilvl w:val="0"/>
          <w:numId w:val="18"/>
        </w:numPr>
        <w:spacing w:line="240" w:lineRule="auto"/>
        <w:rPr>
          <w:rFonts w:ascii="Times New Roman" w:hAnsi="Times New Roman" w:cs="Times New Roman"/>
          <w:sz w:val="24"/>
          <w:szCs w:val="24"/>
        </w:rPr>
      </w:pPr>
      <w:r w:rsidRPr="008B7C42">
        <w:rPr>
          <w:rFonts w:ascii="Times New Roman" w:hAnsi="Times New Roman" w:cs="Times New Roman"/>
          <w:sz w:val="24"/>
          <w:szCs w:val="24"/>
        </w:rPr>
        <w:t>Whether each of the animals was alive or dead upon release, to the best of your knowledge</w:t>
      </w:r>
      <w:r>
        <w:rPr>
          <w:rFonts w:ascii="Times New Roman" w:hAnsi="Times New Roman" w:cs="Times New Roman"/>
          <w:sz w:val="24"/>
          <w:szCs w:val="24"/>
        </w:rPr>
        <w:t>:</w:t>
      </w:r>
    </w:p>
    <w:p w:rsidR="001E6A3E" w:rsidP="001E6A3E" w:rsidRDefault="001E6A3E" w14:paraId="373E58AA" w14:textId="77777777">
      <w:pPr>
        <w:pStyle w:val="ListParagraph"/>
        <w:numPr>
          <w:ilvl w:val="1"/>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On the same line(s) used for the information in elements 2 and 3, enter an indication of whether the animal was alive or dead upon release</w:t>
      </w:r>
    </w:p>
    <w:p w:rsidR="00EB6DEC" w:rsidP="0025756D" w:rsidRDefault="001E6A3E" w14:paraId="76CFCF19" w14:textId="1372419C">
      <w:pPr>
        <w:pStyle w:val="ListParagraph"/>
        <w:spacing w:line="240" w:lineRule="auto"/>
        <w:ind w:left="1080"/>
        <w:rPr>
          <w:rFonts w:ascii="Times New Roman" w:hAnsi="Times New Roman" w:cs="Times New Roman"/>
          <w:sz w:val="24"/>
          <w:szCs w:val="24"/>
        </w:rPr>
        <w:sectPr w:rsidR="00EB6DEC" w:rsidSect="0025756D">
          <w:headerReference w:type="first" r:id="rId8"/>
          <w:pgSz w:w="12240" w:h="15840"/>
          <w:pgMar w:top="1440" w:right="1440" w:bottom="1440" w:left="1440" w:header="720" w:footer="720" w:gutter="0"/>
          <w:cols w:space="720"/>
          <w:titlePg/>
          <w:docGrid w:linePitch="360"/>
        </w:sectPr>
      </w:pPr>
      <w:r w:rsidRPr="00863AA2">
        <w:rPr>
          <w:rFonts w:ascii="Times New Roman" w:hAnsi="Times New Roman" w:cs="Times New Roman"/>
          <w:sz w:val="24"/>
          <w:szCs w:val="24"/>
        </w:rPr>
        <w:t xml:space="preserve"> </w:t>
      </w:r>
      <w:r w:rsidRPr="00863AA2">
        <w:rPr>
          <w:rFonts w:ascii="Times New Roman" w:hAnsi="Times New Roman" w:cs="Times New Roman"/>
          <w:i/>
          <w:sz w:val="24"/>
          <w:szCs w:val="24"/>
        </w:rPr>
        <w:t>For E-</w:t>
      </w:r>
      <w:r>
        <w:rPr>
          <w:rFonts w:ascii="Times New Roman" w:hAnsi="Times New Roman" w:cs="Times New Roman"/>
          <w:i/>
          <w:sz w:val="24"/>
          <w:szCs w:val="24"/>
        </w:rPr>
        <w:t>Log</w:t>
      </w:r>
      <w:r w:rsidRPr="00863AA2">
        <w:rPr>
          <w:rFonts w:ascii="Times New Roman" w:hAnsi="Times New Roman" w:cs="Times New Roman"/>
          <w:sz w:val="24"/>
          <w:szCs w:val="24"/>
        </w:rPr>
        <w:t>: Enter the indication in the same comments s</w:t>
      </w:r>
      <w:r w:rsidR="00EB6DEC">
        <w:rPr>
          <w:rFonts w:ascii="Times New Roman" w:hAnsi="Times New Roman" w:cs="Times New Roman"/>
          <w:sz w:val="24"/>
          <w:szCs w:val="24"/>
        </w:rPr>
        <w:t xml:space="preserve">ection used for elements 2 </w:t>
      </w:r>
    </w:p>
    <w:p w:rsidRPr="00EB6DEC" w:rsidR="0025756D" w:rsidP="00EB6DEC" w:rsidRDefault="00EB6DEC" w14:paraId="222B99F2" w14:textId="62C6680C">
      <w:pPr>
        <w:pStyle w:val="ListParagraph"/>
        <w:spacing w:line="240" w:lineRule="auto"/>
        <w:ind w:left="0"/>
        <w:jc w:val="center"/>
        <w:rPr>
          <w:rFonts w:ascii="Times New Roman" w:hAnsi="Times New Roman" w:cs="Times New Roman"/>
          <w:b/>
          <w:sz w:val="24"/>
          <w:szCs w:val="24"/>
        </w:rPr>
      </w:pPr>
      <w:r w:rsidRPr="00EB6DEC">
        <w:rPr>
          <w:rFonts w:ascii="Times New Roman" w:hAnsi="Times New Roman" w:cs="Times New Roman"/>
          <w:b/>
          <w:sz w:val="24"/>
          <w:szCs w:val="24"/>
        </w:rPr>
        <w:lastRenderedPageBreak/>
        <w:t xml:space="preserve">Sample Whale Shark </w:t>
      </w:r>
      <w:r>
        <w:rPr>
          <w:rFonts w:ascii="Times New Roman" w:hAnsi="Times New Roman" w:cs="Times New Roman"/>
          <w:b/>
          <w:sz w:val="24"/>
          <w:szCs w:val="24"/>
        </w:rPr>
        <w:t xml:space="preserve">Encirclement </w:t>
      </w:r>
      <w:r w:rsidRPr="00EB6DEC">
        <w:rPr>
          <w:rFonts w:ascii="Times New Roman" w:hAnsi="Times New Roman" w:cs="Times New Roman"/>
          <w:b/>
          <w:sz w:val="24"/>
          <w:szCs w:val="24"/>
        </w:rPr>
        <w:t>Report</w:t>
      </w:r>
    </w:p>
    <w:p w:rsidR="00EB6DEC" w:rsidP="00EB6DEC" w:rsidRDefault="00EB6DEC" w14:paraId="052C340B" w14:textId="77777777">
      <w:pPr>
        <w:pStyle w:val="ListParagraph"/>
        <w:spacing w:line="240" w:lineRule="auto"/>
        <w:ind w:left="0"/>
        <w:rPr>
          <w:rFonts w:ascii="Times New Roman" w:hAnsi="Times New Roman" w:cs="Times New Roman"/>
          <w:sz w:val="24"/>
          <w:szCs w:val="24"/>
        </w:rPr>
      </w:pPr>
    </w:p>
    <w:p w:rsidR="0014495D" w:rsidP="00EB6DEC" w:rsidRDefault="00EB6DEC" w14:paraId="6937DC9E" w14:textId="77777777">
      <w:pPr>
        <w:pStyle w:val="ListParagraph"/>
        <w:spacing w:line="240" w:lineRule="auto"/>
        <w:ind w:left="0"/>
        <w:rPr>
          <w:noProof/>
        </w:rPr>
        <w:sectPr w:rsidR="0014495D" w:rsidSect="0025756D">
          <w:headerReference w:type="first" r:id="rId9"/>
          <w:pgSz w:w="15840" w:h="12240" w:orient="landscape"/>
          <w:pgMar w:top="1440" w:right="1440" w:bottom="1440" w:left="1440" w:header="720" w:footer="720" w:gutter="0"/>
          <w:cols w:space="720"/>
          <w:titlePg/>
          <w:docGrid w:linePitch="360"/>
        </w:sectPr>
      </w:pPr>
      <w:r>
        <w:rPr>
          <w:rFonts w:ascii="Times New Roman" w:hAnsi="Times New Roman" w:cs="Times New Roman"/>
          <w:noProof/>
          <w:sz w:val="24"/>
          <w:szCs w:val="24"/>
        </w:rPr>
        <w:drawing>
          <wp:inline distT="0" distB="0" distL="0" distR="0" wp14:anchorId="1AAE1AA5" wp14:editId="2FA83357">
            <wp:extent cx="7993630" cy="5577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93630" cy="5577840"/>
                    </a:xfrm>
                    <a:prstGeom prst="rect">
                      <a:avLst/>
                    </a:prstGeom>
                    <a:noFill/>
                  </pic:spPr>
                </pic:pic>
              </a:graphicData>
            </a:graphic>
          </wp:inline>
        </w:drawing>
      </w:r>
    </w:p>
    <w:p w:rsidR="0014495D" w:rsidP="0014495D" w:rsidRDefault="0014495D" w14:paraId="70FE620B" w14:textId="77777777">
      <w:pPr>
        <w:spacing w:before="960"/>
        <w:rPr>
          <w:b/>
          <w:noProof/>
        </w:rPr>
      </w:pPr>
    </w:p>
    <w:p w:rsidR="0014495D" w:rsidP="0014495D" w:rsidRDefault="0014495D" w14:paraId="6A043C60" w14:textId="1A494947">
      <w:pPr>
        <w:spacing w:before="240"/>
        <w:jc w:val="center"/>
        <w:rPr>
          <w:b/>
          <w:noProof/>
        </w:rPr>
      </w:pPr>
      <w:r>
        <w:rPr>
          <w:b/>
          <w:noProof/>
        </w:rPr>
        <w:t>Privac</w:t>
      </w:r>
      <w:r w:rsidRPr="00870A13">
        <w:rPr>
          <w:b/>
          <w:noProof/>
        </w:rPr>
        <w:t>y Act Statement</w:t>
      </w:r>
    </w:p>
    <w:p w:rsidRPr="00870A13" w:rsidR="0014495D" w:rsidP="0014495D" w:rsidRDefault="0014495D" w14:paraId="73C3756C" w14:textId="77777777">
      <w:pPr>
        <w:spacing w:before="240"/>
        <w:jc w:val="center"/>
        <w:rPr>
          <w:b/>
          <w:noProof/>
        </w:rPr>
      </w:pPr>
    </w:p>
    <w:p w:rsidR="0014495D" w:rsidP="0014495D" w:rsidRDefault="0014495D" w14:paraId="3F8D1CCC" w14:textId="77777777">
      <w:pPr>
        <w:spacing w:after="60" w:line="264" w:lineRule="auto"/>
      </w:pPr>
      <w:r w:rsidRPr="00870A13">
        <w:rPr>
          <w:b/>
        </w:rPr>
        <w:t>Authority:</w:t>
      </w:r>
      <w:r w:rsidRPr="00870A13">
        <w:t xml:space="preserve"> The collection of this information is authorized under the Western and Central Pacific Fisheries Convention Implementation Act (WCPFCIA; 16 U.S.C. 6901 et seq.).</w:t>
      </w:r>
    </w:p>
    <w:p w:rsidR="0014495D" w:rsidP="0014495D" w:rsidRDefault="0014495D" w14:paraId="2396837F" w14:textId="77777777">
      <w:pPr>
        <w:spacing w:after="60" w:line="264" w:lineRule="auto"/>
        <w:rPr>
          <w:color w:val="000000"/>
        </w:rPr>
      </w:pPr>
      <w:r w:rsidRPr="00870A13">
        <w:rPr>
          <w:b/>
        </w:rPr>
        <w:t>Purpose:</w:t>
      </w:r>
      <w:r w:rsidRPr="00870A13">
        <w:t xml:space="preserve"> In order to fulfill obligations under the WCPFCIA, the NOAA National Marine Fisheries Service (NMFS) requires the submission of information for NMFS </w:t>
      </w:r>
      <w:r w:rsidRPr="00870A13">
        <w:rPr>
          <w:color w:val="000000"/>
        </w:rPr>
        <w:t>to monitor daily catch and effort information of the U.S. purse seine vessels fishing for highly migratory species in the Commission’s area of competence for compliance-related and scientific purposes.</w:t>
      </w:r>
    </w:p>
    <w:p w:rsidRPr="00870A13" w:rsidR="0014495D" w:rsidP="0014495D" w:rsidRDefault="0014495D" w14:paraId="603F5A41" w14:textId="1A6EB20C">
      <w:pPr>
        <w:spacing w:after="60" w:line="264" w:lineRule="auto"/>
      </w:pPr>
      <w:r w:rsidRPr="00870A13">
        <w:rPr>
          <w:b/>
        </w:rPr>
        <w:t>Routine Uses:</w:t>
      </w:r>
      <w:r w:rsidRPr="00870A13">
        <w:t xml:space="preserve"> The Department will use this information to collect information on U.S. purse seine daily catch and effort information. </w:t>
      </w:r>
      <w:r w:rsidRPr="00870A13">
        <w:rPr>
          <w:color w:val="000000"/>
        </w:rPr>
        <w:t>Disclosure of this information is permitted under the Privacy Act of 1974 (5 U.S.C. Section 552a</w:t>
      </w:r>
      <w:r w:rsidRPr="00870A13">
        <w:rPr>
          <w:b/>
          <w:bCs/>
          <w:color w:val="000000"/>
        </w:rPr>
        <w:t>)</w:t>
      </w:r>
      <w:r w:rsidRPr="00870A13">
        <w:rPr>
          <w:color w:val="000000"/>
        </w:rPr>
        <w:t xml:space="preserve">, to be shared </w:t>
      </w:r>
      <w:r w:rsidRPr="00870A13">
        <w:t xml:space="preserve">within NMFS offices, in order to coordinate monitoring and management of sustainability of fisheries and protected resources, as well as with the applicable State or Regional Marine Fisheries Commissions and International Organizations. </w:t>
      </w:r>
      <w:r w:rsidRPr="00870A13">
        <w:rPr>
          <w:color w:val="000000"/>
        </w:rPr>
        <w:t xml:space="preserve">Disclosure of this information is also subject to all of the published routine uses as identified in the </w:t>
      </w:r>
      <w:r w:rsidRPr="00870A13">
        <w:t xml:space="preserve">Privacy Act System of Records Notice </w:t>
      </w:r>
      <w:hyperlink w:history="1" r:id="rId11">
        <w:r w:rsidRPr="00D33F92">
          <w:rPr>
            <w:rStyle w:val="Hyperlink"/>
            <w:color w:val="0000FF"/>
            <w:u w:val="single"/>
          </w:rPr>
          <w:t>COMMERCE/NOAA-6</w:t>
        </w:r>
        <w:r w:rsidRPr="00870A13">
          <w:rPr>
            <w:rStyle w:val="Hyperlink"/>
          </w:rPr>
          <w:t>,</w:t>
        </w:r>
      </w:hyperlink>
      <w:r w:rsidRPr="00870A13">
        <w:rPr>
          <w:color w:val="000000"/>
        </w:rPr>
        <w:t xml:space="preserve"> </w:t>
      </w:r>
      <w:r w:rsidRPr="00870A13">
        <w:t>Fishermen’s Statistical Data.</w:t>
      </w:r>
    </w:p>
    <w:p w:rsidRPr="00870A13" w:rsidR="0014495D" w:rsidP="0014495D" w:rsidRDefault="0014495D" w14:paraId="79765583" w14:textId="77777777">
      <w:pPr>
        <w:pStyle w:val="ListParagraph"/>
        <w:tabs>
          <w:tab w:val="left" w:pos="0"/>
        </w:tabs>
        <w:spacing w:after="60" w:line="264" w:lineRule="auto"/>
        <w:ind w:left="0"/>
        <w:contextualSpacing w:val="0"/>
        <w:rPr>
          <w:rFonts w:ascii="Times New Roman" w:hAnsi="Times New Roman" w:cs="Times New Roman"/>
        </w:rPr>
      </w:pPr>
      <w:r w:rsidRPr="00870A13">
        <w:rPr>
          <w:rFonts w:ascii="Times New Roman" w:hAnsi="Times New Roman" w:cs="Times New Roman"/>
          <w:b/>
        </w:rPr>
        <w:t>Disclosure:</w:t>
      </w:r>
      <w:r w:rsidRPr="00870A13">
        <w:rPr>
          <w:rFonts w:ascii="Times New Roman" w:hAnsi="Times New Roman" w:cs="Times New Roman"/>
        </w:rPr>
        <w:t xml:space="preserve"> </w:t>
      </w:r>
      <w:r w:rsidRPr="00870A13">
        <w:rPr>
          <w:rFonts w:ascii="Times New Roman" w:hAnsi="Times New Roman" w:cs="Times New Roman"/>
          <w:color w:val="000000" w:themeColor="text1"/>
        </w:rPr>
        <w:t>Furnishing this information is mandatory.</w:t>
      </w:r>
    </w:p>
    <w:p w:rsidR="0014495D" w:rsidP="00EB6DEC" w:rsidRDefault="0014495D" w14:paraId="0C794C5F" w14:textId="24737E21">
      <w:pPr>
        <w:pStyle w:val="ListParagraph"/>
        <w:spacing w:line="240" w:lineRule="auto"/>
        <w:ind w:left="0"/>
        <w:rPr>
          <w:noProof/>
        </w:rPr>
      </w:pPr>
    </w:p>
    <w:sectPr w:rsidR="0014495D" w:rsidSect="0014495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3315B" w14:textId="77777777" w:rsidR="0025756D" w:rsidRDefault="0025756D">
      <w:r>
        <w:separator/>
      </w:r>
    </w:p>
  </w:endnote>
  <w:endnote w:type="continuationSeparator" w:id="0">
    <w:p w14:paraId="42320F77" w14:textId="77777777" w:rsidR="0025756D" w:rsidRDefault="0025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412BD" w14:textId="77777777" w:rsidR="0025756D" w:rsidRDefault="0025756D">
      <w:r>
        <w:separator/>
      </w:r>
    </w:p>
  </w:footnote>
  <w:footnote w:type="continuationSeparator" w:id="0">
    <w:p w14:paraId="58B0C506" w14:textId="77777777" w:rsidR="0025756D" w:rsidRDefault="00257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B5669" w14:textId="429FD499" w:rsidR="0014495D" w:rsidRPr="00597D7A" w:rsidRDefault="0014495D" w:rsidP="0014495D">
    <w:pPr>
      <w:pStyle w:val="Header"/>
      <w:tabs>
        <w:tab w:val="right" w:pos="10080"/>
      </w:tabs>
      <w:ind w:right="-720"/>
      <w:rPr>
        <w:sz w:val="20"/>
        <w:szCs w:val="20"/>
      </w:rPr>
    </w:pPr>
    <w:r w:rsidRPr="00597D7A">
      <w:rPr>
        <w:noProof/>
      </w:rPr>
      <w:drawing>
        <wp:anchor distT="0" distB="0" distL="114300" distR="114300" simplePos="0" relativeHeight="251659264" behindDoc="1" locked="1" layoutInCell="0" allowOverlap="1" wp14:anchorId="7E92944B" wp14:editId="5850044B">
          <wp:simplePos x="0" y="0"/>
          <wp:positionH relativeFrom="page">
            <wp:posOffset>233680</wp:posOffset>
          </wp:positionH>
          <wp:positionV relativeFrom="page">
            <wp:posOffset>149225</wp:posOffset>
          </wp:positionV>
          <wp:extent cx="656590" cy="667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56590" cy="667385"/>
                  </a:xfrm>
                  <a:prstGeom prst="rect">
                    <a:avLst/>
                  </a:prstGeom>
                  <a:noFill/>
                </pic:spPr>
              </pic:pic>
            </a:graphicData>
          </a:graphic>
        </wp:anchor>
      </w:drawing>
    </w:r>
    <w:r>
      <w:t xml:space="preserve">   </w:t>
    </w:r>
    <w:r w:rsidRPr="00597D7A">
      <w:rPr>
        <w:sz w:val="20"/>
        <w:szCs w:val="20"/>
      </w:rPr>
      <w:t>U.S DEPARTMENT OF COMMERCE</w:t>
    </w:r>
    <w:r>
      <w:rPr>
        <w:sz w:val="20"/>
        <w:szCs w:val="20"/>
      </w:rPr>
      <w:tab/>
    </w:r>
    <w:r>
      <w:rPr>
        <w:sz w:val="20"/>
        <w:szCs w:val="20"/>
      </w:rPr>
      <w:tab/>
      <w:t>OMB No. 0648-0218</w:t>
    </w:r>
  </w:p>
  <w:p w14:paraId="08AEB830" w14:textId="55796627" w:rsidR="0014495D" w:rsidRPr="00597D7A" w:rsidRDefault="0014495D" w:rsidP="0014495D">
    <w:pPr>
      <w:pStyle w:val="Header"/>
      <w:tabs>
        <w:tab w:val="right" w:pos="4680"/>
        <w:tab w:val="right" w:pos="10080"/>
      </w:tabs>
      <w:ind w:right="-720"/>
      <w:rPr>
        <w:sz w:val="20"/>
        <w:szCs w:val="20"/>
      </w:rPr>
    </w:pPr>
    <w:r w:rsidRPr="00597D7A">
      <w:rPr>
        <w:sz w:val="20"/>
        <w:szCs w:val="20"/>
      </w:rPr>
      <w:t xml:space="preserve">   NATIONAL OCEANIC AND ATMOSHPHERIC ADMINISTRATION</w:t>
    </w:r>
    <w:r>
      <w:rPr>
        <w:sz w:val="20"/>
        <w:szCs w:val="20"/>
      </w:rPr>
      <w:tab/>
      <w:t xml:space="preserve">  Expires XXXX</w:t>
    </w:r>
  </w:p>
  <w:p w14:paraId="2BACAD26" w14:textId="31DCCC33" w:rsidR="0014495D" w:rsidRDefault="0014495D" w:rsidP="0014495D">
    <w:pPr>
      <w:pStyle w:val="Header"/>
    </w:pPr>
    <w:r w:rsidRPr="00597D7A">
      <w:rPr>
        <w:sz w:val="20"/>
        <w:szCs w:val="20"/>
      </w:rPr>
      <w:t xml:space="preserve">   NATIONAL MARINE FISHERIES SERVICE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B81F" w14:textId="77777777" w:rsidR="00D33F92" w:rsidRPr="00597D7A" w:rsidRDefault="00D33F92" w:rsidP="0014495D">
    <w:pPr>
      <w:pStyle w:val="Header"/>
      <w:tabs>
        <w:tab w:val="right" w:pos="10080"/>
      </w:tabs>
      <w:ind w:right="-720"/>
      <w:rPr>
        <w:sz w:val="20"/>
        <w:szCs w:val="20"/>
      </w:rPr>
    </w:pPr>
    <w:r w:rsidRPr="00597D7A">
      <w:rPr>
        <w:noProof/>
      </w:rPr>
      <w:drawing>
        <wp:anchor distT="0" distB="0" distL="114300" distR="114300" simplePos="0" relativeHeight="251661312" behindDoc="1" locked="1" layoutInCell="0" allowOverlap="1" wp14:anchorId="51CCC79E" wp14:editId="3812D28A">
          <wp:simplePos x="0" y="0"/>
          <wp:positionH relativeFrom="page">
            <wp:posOffset>233680</wp:posOffset>
          </wp:positionH>
          <wp:positionV relativeFrom="page">
            <wp:posOffset>149225</wp:posOffset>
          </wp:positionV>
          <wp:extent cx="656590" cy="6673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656590" cy="667385"/>
                  </a:xfrm>
                  <a:prstGeom prst="rect">
                    <a:avLst/>
                  </a:prstGeom>
                  <a:noFill/>
                </pic:spPr>
              </pic:pic>
            </a:graphicData>
          </a:graphic>
        </wp:anchor>
      </w:drawing>
    </w:r>
    <w:r>
      <w:t xml:space="preserve">   </w:t>
    </w:r>
    <w:r w:rsidRPr="00597D7A">
      <w:rPr>
        <w:sz w:val="20"/>
        <w:szCs w:val="20"/>
      </w:rPr>
      <w:t>U.S DEPARTMENT OF COMMERCE</w:t>
    </w:r>
    <w:r>
      <w:rPr>
        <w:sz w:val="20"/>
        <w:szCs w:val="20"/>
      </w:rPr>
      <w:tab/>
    </w:r>
    <w:r>
      <w:rPr>
        <w:sz w:val="20"/>
        <w:szCs w:val="20"/>
      </w:rPr>
      <w:tab/>
      <w:t>OMB No. 0648-0218</w:t>
    </w:r>
  </w:p>
  <w:p w14:paraId="25383AC8" w14:textId="77777777" w:rsidR="00D33F92" w:rsidRPr="00597D7A" w:rsidRDefault="00D33F92" w:rsidP="0014495D">
    <w:pPr>
      <w:pStyle w:val="Header"/>
      <w:tabs>
        <w:tab w:val="right" w:pos="4680"/>
        <w:tab w:val="right" w:pos="10080"/>
      </w:tabs>
      <w:ind w:right="-720"/>
      <w:rPr>
        <w:sz w:val="20"/>
        <w:szCs w:val="20"/>
      </w:rPr>
    </w:pPr>
    <w:r w:rsidRPr="00597D7A">
      <w:rPr>
        <w:sz w:val="20"/>
        <w:szCs w:val="20"/>
      </w:rPr>
      <w:t xml:space="preserve">   NATIONAL OCEANIC AND ATMOSHPHERIC ADMINISTRATION</w:t>
    </w:r>
    <w:r>
      <w:rPr>
        <w:sz w:val="20"/>
        <w:szCs w:val="20"/>
      </w:rPr>
      <w:tab/>
      <w:t xml:space="preserve">  Expires XXXX</w:t>
    </w:r>
  </w:p>
  <w:p w14:paraId="7933C300" w14:textId="77777777" w:rsidR="00D33F92" w:rsidRDefault="00D33F92" w:rsidP="0014495D">
    <w:pPr>
      <w:pStyle w:val="Header"/>
    </w:pPr>
    <w:r w:rsidRPr="00597D7A">
      <w:rPr>
        <w:sz w:val="20"/>
        <w:szCs w:val="20"/>
      </w:rPr>
      <w:t xml:space="preserve">   NATIONAL MARINE FISHERIES SERVICE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4FA"/>
    <w:multiLevelType w:val="hybridMultilevel"/>
    <w:tmpl w:val="3620D210"/>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7345A"/>
    <w:multiLevelType w:val="hybridMultilevel"/>
    <w:tmpl w:val="08589A40"/>
    <w:lvl w:ilvl="0" w:tplc="1132FF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F0D08"/>
    <w:multiLevelType w:val="hybridMultilevel"/>
    <w:tmpl w:val="276A961C"/>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14459"/>
    <w:multiLevelType w:val="hybridMultilevel"/>
    <w:tmpl w:val="A05A14F0"/>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4B7D92"/>
    <w:multiLevelType w:val="hybridMultilevel"/>
    <w:tmpl w:val="C4A81E0A"/>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80883"/>
    <w:multiLevelType w:val="hybridMultilevel"/>
    <w:tmpl w:val="95D2FD4E"/>
    <w:lvl w:ilvl="0" w:tplc="1132FF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423BC"/>
    <w:multiLevelType w:val="hybridMultilevel"/>
    <w:tmpl w:val="14520ED2"/>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3F1CEF"/>
    <w:multiLevelType w:val="hybridMultilevel"/>
    <w:tmpl w:val="65749312"/>
    <w:lvl w:ilvl="0" w:tplc="C51C714C">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965706"/>
    <w:multiLevelType w:val="hybridMultilevel"/>
    <w:tmpl w:val="5ED6BDE0"/>
    <w:lvl w:ilvl="0" w:tplc="8772A290">
      <w:start w:val="1"/>
      <w:numFmt w:val="decimal"/>
      <w:lvlText w:val="%1."/>
      <w:lvlJc w:val="left"/>
      <w:pPr>
        <w:ind w:left="720" w:hanging="360"/>
      </w:pPr>
      <w:rPr>
        <w:rFonts w:hint="default"/>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5EE4"/>
    <w:multiLevelType w:val="hybridMultilevel"/>
    <w:tmpl w:val="71C04774"/>
    <w:lvl w:ilvl="0" w:tplc="C01EE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9127C0"/>
    <w:multiLevelType w:val="hybridMultilevel"/>
    <w:tmpl w:val="38CA0458"/>
    <w:lvl w:ilvl="0" w:tplc="1132FF9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AA2663"/>
    <w:multiLevelType w:val="hybridMultilevel"/>
    <w:tmpl w:val="CE9E11AA"/>
    <w:lvl w:ilvl="0" w:tplc="1132FF9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B7B7966"/>
    <w:multiLevelType w:val="hybridMultilevel"/>
    <w:tmpl w:val="30A247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B4D30"/>
    <w:multiLevelType w:val="hybridMultilevel"/>
    <w:tmpl w:val="CB2871D4"/>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CD12F4"/>
    <w:multiLevelType w:val="hybridMultilevel"/>
    <w:tmpl w:val="B8C86CB4"/>
    <w:lvl w:ilvl="0" w:tplc="1132FF9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EB120D"/>
    <w:multiLevelType w:val="hybridMultilevel"/>
    <w:tmpl w:val="9BD8378E"/>
    <w:lvl w:ilvl="0" w:tplc="1132FF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132FF9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547922"/>
    <w:multiLevelType w:val="hybridMultilevel"/>
    <w:tmpl w:val="7952DBFA"/>
    <w:lvl w:ilvl="0" w:tplc="5886989A">
      <w:start w:val="1"/>
      <w:numFmt w:val="bullet"/>
      <w:lvlText w:val=""/>
      <w:lvlJc w:val="left"/>
      <w:pPr>
        <w:ind w:left="21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04625F"/>
    <w:multiLevelType w:val="hybridMultilevel"/>
    <w:tmpl w:val="15083946"/>
    <w:lvl w:ilvl="0" w:tplc="1132FF9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132FF9C">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EB31F2"/>
    <w:multiLevelType w:val="hybridMultilevel"/>
    <w:tmpl w:val="92646A54"/>
    <w:lvl w:ilvl="0" w:tplc="AD80B1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18"/>
  </w:num>
  <w:num w:numId="4">
    <w:abstractNumId w:val="13"/>
  </w:num>
  <w:num w:numId="5">
    <w:abstractNumId w:val="2"/>
  </w:num>
  <w:num w:numId="6">
    <w:abstractNumId w:val="10"/>
  </w:num>
  <w:num w:numId="7">
    <w:abstractNumId w:val="1"/>
  </w:num>
  <w:num w:numId="8">
    <w:abstractNumId w:val="15"/>
  </w:num>
  <w:num w:numId="9">
    <w:abstractNumId w:val="17"/>
  </w:num>
  <w:num w:numId="10">
    <w:abstractNumId w:val="11"/>
  </w:num>
  <w:num w:numId="11">
    <w:abstractNumId w:val="0"/>
  </w:num>
  <w:num w:numId="12">
    <w:abstractNumId w:val="5"/>
  </w:num>
  <w:num w:numId="13">
    <w:abstractNumId w:val="14"/>
  </w:num>
  <w:num w:numId="14">
    <w:abstractNumId w:val="6"/>
  </w:num>
  <w:num w:numId="15">
    <w:abstractNumId w:val="3"/>
  </w:num>
  <w:num w:numId="16">
    <w:abstractNumId w:val="4"/>
  </w:num>
  <w:num w:numId="17">
    <w:abstractNumId w:val="9"/>
  </w:num>
  <w:num w:numId="18">
    <w:abstractNumId w:val="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0A"/>
    <w:rsid w:val="00026CBA"/>
    <w:rsid w:val="00030A72"/>
    <w:rsid w:val="00030F07"/>
    <w:rsid w:val="0003291C"/>
    <w:rsid w:val="00041321"/>
    <w:rsid w:val="00043DCC"/>
    <w:rsid w:val="00051A39"/>
    <w:rsid w:val="00051DD3"/>
    <w:rsid w:val="00061F3F"/>
    <w:rsid w:val="000631DD"/>
    <w:rsid w:val="00064C98"/>
    <w:rsid w:val="00075004"/>
    <w:rsid w:val="00076C36"/>
    <w:rsid w:val="00081927"/>
    <w:rsid w:val="00082A88"/>
    <w:rsid w:val="000830D1"/>
    <w:rsid w:val="0008402E"/>
    <w:rsid w:val="00085A40"/>
    <w:rsid w:val="00090E50"/>
    <w:rsid w:val="00096896"/>
    <w:rsid w:val="000A2629"/>
    <w:rsid w:val="000A65D2"/>
    <w:rsid w:val="000B55EB"/>
    <w:rsid w:val="000B5C6E"/>
    <w:rsid w:val="000C198C"/>
    <w:rsid w:val="000C677A"/>
    <w:rsid w:val="000D1B94"/>
    <w:rsid w:val="000E3874"/>
    <w:rsid w:val="000E4E57"/>
    <w:rsid w:val="000E63D8"/>
    <w:rsid w:val="000F4F03"/>
    <w:rsid w:val="000F5A27"/>
    <w:rsid w:val="000F71B2"/>
    <w:rsid w:val="00101EA8"/>
    <w:rsid w:val="0010415C"/>
    <w:rsid w:val="00111248"/>
    <w:rsid w:val="00114C3C"/>
    <w:rsid w:val="00121AA9"/>
    <w:rsid w:val="00121C67"/>
    <w:rsid w:val="00123876"/>
    <w:rsid w:val="001267A4"/>
    <w:rsid w:val="0013175F"/>
    <w:rsid w:val="0013296B"/>
    <w:rsid w:val="001407D5"/>
    <w:rsid w:val="00143E9F"/>
    <w:rsid w:val="0014495D"/>
    <w:rsid w:val="00146D59"/>
    <w:rsid w:val="001526A6"/>
    <w:rsid w:val="001531F5"/>
    <w:rsid w:val="00156976"/>
    <w:rsid w:val="00157A30"/>
    <w:rsid w:val="001651D4"/>
    <w:rsid w:val="001752CC"/>
    <w:rsid w:val="00175CA7"/>
    <w:rsid w:val="00177254"/>
    <w:rsid w:val="0018481F"/>
    <w:rsid w:val="00186EDF"/>
    <w:rsid w:val="00197777"/>
    <w:rsid w:val="001A4FED"/>
    <w:rsid w:val="001A7233"/>
    <w:rsid w:val="001A7F21"/>
    <w:rsid w:val="001B3EB3"/>
    <w:rsid w:val="001B5D41"/>
    <w:rsid w:val="001C2289"/>
    <w:rsid w:val="001C6DBD"/>
    <w:rsid w:val="001E60E1"/>
    <w:rsid w:val="001E638E"/>
    <w:rsid w:val="001E6A3E"/>
    <w:rsid w:val="001F43F0"/>
    <w:rsid w:val="001F7C8D"/>
    <w:rsid w:val="00207D0A"/>
    <w:rsid w:val="0021142B"/>
    <w:rsid w:val="00212B43"/>
    <w:rsid w:val="00215AD2"/>
    <w:rsid w:val="00224D51"/>
    <w:rsid w:val="00226693"/>
    <w:rsid w:val="00230F01"/>
    <w:rsid w:val="0023169E"/>
    <w:rsid w:val="00231CB2"/>
    <w:rsid w:val="002346B0"/>
    <w:rsid w:val="00236027"/>
    <w:rsid w:val="002415FF"/>
    <w:rsid w:val="002442FC"/>
    <w:rsid w:val="002543F6"/>
    <w:rsid w:val="00256821"/>
    <w:rsid w:val="0025756D"/>
    <w:rsid w:val="00261093"/>
    <w:rsid w:val="00272BCB"/>
    <w:rsid w:val="00275CE3"/>
    <w:rsid w:val="0027695E"/>
    <w:rsid w:val="00276D33"/>
    <w:rsid w:val="00281DC0"/>
    <w:rsid w:val="00283111"/>
    <w:rsid w:val="00297CA5"/>
    <w:rsid w:val="002A1470"/>
    <w:rsid w:val="002A5B4B"/>
    <w:rsid w:val="002A7CB7"/>
    <w:rsid w:val="002B29A9"/>
    <w:rsid w:val="002C1321"/>
    <w:rsid w:val="002C5458"/>
    <w:rsid w:val="002C61CF"/>
    <w:rsid w:val="002C63C5"/>
    <w:rsid w:val="002C739D"/>
    <w:rsid w:val="002D2E40"/>
    <w:rsid w:val="002D66BE"/>
    <w:rsid w:val="002E09C0"/>
    <w:rsid w:val="002E508A"/>
    <w:rsid w:val="002E56AD"/>
    <w:rsid w:val="002F29EB"/>
    <w:rsid w:val="002F5A01"/>
    <w:rsid w:val="002F6A43"/>
    <w:rsid w:val="00304126"/>
    <w:rsid w:val="00304B70"/>
    <w:rsid w:val="0030747E"/>
    <w:rsid w:val="00311542"/>
    <w:rsid w:val="003149FB"/>
    <w:rsid w:val="0031737D"/>
    <w:rsid w:val="0032572F"/>
    <w:rsid w:val="00325DC9"/>
    <w:rsid w:val="003338F3"/>
    <w:rsid w:val="00344569"/>
    <w:rsid w:val="00346CCA"/>
    <w:rsid w:val="0035162B"/>
    <w:rsid w:val="0035691C"/>
    <w:rsid w:val="003570EF"/>
    <w:rsid w:val="003710E8"/>
    <w:rsid w:val="003840AE"/>
    <w:rsid w:val="003874C8"/>
    <w:rsid w:val="00392ACD"/>
    <w:rsid w:val="003935B5"/>
    <w:rsid w:val="003969EB"/>
    <w:rsid w:val="003A17EC"/>
    <w:rsid w:val="003B5113"/>
    <w:rsid w:val="003C44DE"/>
    <w:rsid w:val="003C5A5A"/>
    <w:rsid w:val="003C5CB8"/>
    <w:rsid w:val="003D5684"/>
    <w:rsid w:val="003D5908"/>
    <w:rsid w:val="003D5965"/>
    <w:rsid w:val="003E024E"/>
    <w:rsid w:val="003F03E6"/>
    <w:rsid w:val="003F25D9"/>
    <w:rsid w:val="003F2A33"/>
    <w:rsid w:val="003F3AB8"/>
    <w:rsid w:val="00402EF1"/>
    <w:rsid w:val="00420501"/>
    <w:rsid w:val="00421E9B"/>
    <w:rsid w:val="00423124"/>
    <w:rsid w:val="00423828"/>
    <w:rsid w:val="00432DC9"/>
    <w:rsid w:val="00434673"/>
    <w:rsid w:val="00437FE2"/>
    <w:rsid w:val="00450F21"/>
    <w:rsid w:val="00462452"/>
    <w:rsid w:val="00471AF5"/>
    <w:rsid w:val="0047742F"/>
    <w:rsid w:val="004809C2"/>
    <w:rsid w:val="00486973"/>
    <w:rsid w:val="00496379"/>
    <w:rsid w:val="004A0087"/>
    <w:rsid w:val="004A24BE"/>
    <w:rsid w:val="004B0AB8"/>
    <w:rsid w:val="004B1F1E"/>
    <w:rsid w:val="004B6A09"/>
    <w:rsid w:val="004C4A09"/>
    <w:rsid w:val="004D5767"/>
    <w:rsid w:val="004E0E9F"/>
    <w:rsid w:val="004E7547"/>
    <w:rsid w:val="004F6C9A"/>
    <w:rsid w:val="00505AC5"/>
    <w:rsid w:val="00513C4C"/>
    <w:rsid w:val="0051731D"/>
    <w:rsid w:val="005222B6"/>
    <w:rsid w:val="00524319"/>
    <w:rsid w:val="00525AC8"/>
    <w:rsid w:val="00527841"/>
    <w:rsid w:val="00530ED7"/>
    <w:rsid w:val="00537A78"/>
    <w:rsid w:val="0054185E"/>
    <w:rsid w:val="005422FA"/>
    <w:rsid w:val="00542E63"/>
    <w:rsid w:val="00551152"/>
    <w:rsid w:val="00551DC2"/>
    <w:rsid w:val="00554D89"/>
    <w:rsid w:val="0056029A"/>
    <w:rsid w:val="00561C30"/>
    <w:rsid w:val="00562240"/>
    <w:rsid w:val="00562EA1"/>
    <w:rsid w:val="00572D00"/>
    <w:rsid w:val="00573079"/>
    <w:rsid w:val="00574D87"/>
    <w:rsid w:val="00583698"/>
    <w:rsid w:val="00584D76"/>
    <w:rsid w:val="00597EC9"/>
    <w:rsid w:val="005A3C29"/>
    <w:rsid w:val="005B1E2F"/>
    <w:rsid w:val="005B36C3"/>
    <w:rsid w:val="005C23E5"/>
    <w:rsid w:val="005C62E3"/>
    <w:rsid w:val="005C651F"/>
    <w:rsid w:val="005D09DC"/>
    <w:rsid w:val="005D0D4C"/>
    <w:rsid w:val="005D0E81"/>
    <w:rsid w:val="005E4C66"/>
    <w:rsid w:val="005F0841"/>
    <w:rsid w:val="005F1253"/>
    <w:rsid w:val="005F391D"/>
    <w:rsid w:val="005F4104"/>
    <w:rsid w:val="00641BDE"/>
    <w:rsid w:val="006437F6"/>
    <w:rsid w:val="0064657C"/>
    <w:rsid w:val="00654ACB"/>
    <w:rsid w:val="006638B1"/>
    <w:rsid w:val="00670910"/>
    <w:rsid w:val="006821EB"/>
    <w:rsid w:val="00685592"/>
    <w:rsid w:val="00687289"/>
    <w:rsid w:val="00691328"/>
    <w:rsid w:val="00691880"/>
    <w:rsid w:val="006954F5"/>
    <w:rsid w:val="006A34B1"/>
    <w:rsid w:val="006A4237"/>
    <w:rsid w:val="006B518F"/>
    <w:rsid w:val="006C1EFF"/>
    <w:rsid w:val="006C3663"/>
    <w:rsid w:val="006D0187"/>
    <w:rsid w:val="006D25C3"/>
    <w:rsid w:val="006D4B64"/>
    <w:rsid w:val="006E06D3"/>
    <w:rsid w:val="006E3229"/>
    <w:rsid w:val="006E45DF"/>
    <w:rsid w:val="006E54D8"/>
    <w:rsid w:val="006E7BEA"/>
    <w:rsid w:val="006F0DAC"/>
    <w:rsid w:val="006F3CDC"/>
    <w:rsid w:val="00702BEC"/>
    <w:rsid w:val="00706E54"/>
    <w:rsid w:val="00714FA4"/>
    <w:rsid w:val="00722679"/>
    <w:rsid w:val="0073533E"/>
    <w:rsid w:val="00737A17"/>
    <w:rsid w:val="007413C3"/>
    <w:rsid w:val="0074345A"/>
    <w:rsid w:val="00751688"/>
    <w:rsid w:val="007568F7"/>
    <w:rsid w:val="00760B46"/>
    <w:rsid w:val="00761FB2"/>
    <w:rsid w:val="00767F70"/>
    <w:rsid w:val="007700B5"/>
    <w:rsid w:val="007721AC"/>
    <w:rsid w:val="007721EA"/>
    <w:rsid w:val="00773BAC"/>
    <w:rsid w:val="00774C27"/>
    <w:rsid w:val="007759C0"/>
    <w:rsid w:val="0077790D"/>
    <w:rsid w:val="00780055"/>
    <w:rsid w:val="00785C8C"/>
    <w:rsid w:val="007860B0"/>
    <w:rsid w:val="007A009A"/>
    <w:rsid w:val="007A0860"/>
    <w:rsid w:val="007A448C"/>
    <w:rsid w:val="007B5E7B"/>
    <w:rsid w:val="007B7A5D"/>
    <w:rsid w:val="007C1F69"/>
    <w:rsid w:val="007D123F"/>
    <w:rsid w:val="007D221C"/>
    <w:rsid w:val="007E0622"/>
    <w:rsid w:val="007E0B16"/>
    <w:rsid w:val="007E2D4C"/>
    <w:rsid w:val="007E5956"/>
    <w:rsid w:val="007F2447"/>
    <w:rsid w:val="007F5F4E"/>
    <w:rsid w:val="008006DA"/>
    <w:rsid w:val="00801D90"/>
    <w:rsid w:val="00805B7C"/>
    <w:rsid w:val="0081100C"/>
    <w:rsid w:val="00814CA4"/>
    <w:rsid w:val="00815B24"/>
    <w:rsid w:val="00816F74"/>
    <w:rsid w:val="00822528"/>
    <w:rsid w:val="0082265E"/>
    <w:rsid w:val="0082378F"/>
    <w:rsid w:val="0082392A"/>
    <w:rsid w:val="008273BC"/>
    <w:rsid w:val="008275F3"/>
    <w:rsid w:val="00846215"/>
    <w:rsid w:val="008522E6"/>
    <w:rsid w:val="00857355"/>
    <w:rsid w:val="00862452"/>
    <w:rsid w:val="00865C48"/>
    <w:rsid w:val="00872A47"/>
    <w:rsid w:val="008738A0"/>
    <w:rsid w:val="00875E0E"/>
    <w:rsid w:val="00881245"/>
    <w:rsid w:val="00894694"/>
    <w:rsid w:val="008970AE"/>
    <w:rsid w:val="008A6D2D"/>
    <w:rsid w:val="008B17EA"/>
    <w:rsid w:val="008B6C00"/>
    <w:rsid w:val="008C31E1"/>
    <w:rsid w:val="008C4F08"/>
    <w:rsid w:val="008D047F"/>
    <w:rsid w:val="008D4D8D"/>
    <w:rsid w:val="008D5B4E"/>
    <w:rsid w:val="008E1CD2"/>
    <w:rsid w:val="008E2C53"/>
    <w:rsid w:val="008E4965"/>
    <w:rsid w:val="008F7803"/>
    <w:rsid w:val="00905271"/>
    <w:rsid w:val="00906C94"/>
    <w:rsid w:val="00913736"/>
    <w:rsid w:val="00915E0B"/>
    <w:rsid w:val="0091791A"/>
    <w:rsid w:val="00927D5E"/>
    <w:rsid w:val="00931E93"/>
    <w:rsid w:val="00932167"/>
    <w:rsid w:val="00932B32"/>
    <w:rsid w:val="00936063"/>
    <w:rsid w:val="00946373"/>
    <w:rsid w:val="00947F48"/>
    <w:rsid w:val="009515C8"/>
    <w:rsid w:val="009520E8"/>
    <w:rsid w:val="009622FA"/>
    <w:rsid w:val="00963149"/>
    <w:rsid w:val="00970A00"/>
    <w:rsid w:val="00974A67"/>
    <w:rsid w:val="00974F65"/>
    <w:rsid w:val="0097785E"/>
    <w:rsid w:val="0098042D"/>
    <w:rsid w:val="009807A1"/>
    <w:rsid w:val="0098263F"/>
    <w:rsid w:val="00983FA7"/>
    <w:rsid w:val="009852AE"/>
    <w:rsid w:val="00991B2B"/>
    <w:rsid w:val="00992FB1"/>
    <w:rsid w:val="00995927"/>
    <w:rsid w:val="00997B69"/>
    <w:rsid w:val="009A4722"/>
    <w:rsid w:val="009B03DD"/>
    <w:rsid w:val="009B0894"/>
    <w:rsid w:val="009B0D0C"/>
    <w:rsid w:val="009C04DE"/>
    <w:rsid w:val="009C1989"/>
    <w:rsid w:val="009C3280"/>
    <w:rsid w:val="009C4C1C"/>
    <w:rsid w:val="009D009E"/>
    <w:rsid w:val="009D229E"/>
    <w:rsid w:val="009D2673"/>
    <w:rsid w:val="009E322E"/>
    <w:rsid w:val="009E4D64"/>
    <w:rsid w:val="009F669E"/>
    <w:rsid w:val="00A007EF"/>
    <w:rsid w:val="00A02918"/>
    <w:rsid w:val="00A061CA"/>
    <w:rsid w:val="00A069A2"/>
    <w:rsid w:val="00A0753F"/>
    <w:rsid w:val="00A11970"/>
    <w:rsid w:val="00A17C4C"/>
    <w:rsid w:val="00A230CB"/>
    <w:rsid w:val="00A2375B"/>
    <w:rsid w:val="00A26B60"/>
    <w:rsid w:val="00A32FEB"/>
    <w:rsid w:val="00A4428F"/>
    <w:rsid w:val="00A5174D"/>
    <w:rsid w:val="00A534B8"/>
    <w:rsid w:val="00A613B1"/>
    <w:rsid w:val="00A61C40"/>
    <w:rsid w:val="00A64766"/>
    <w:rsid w:val="00A72C7A"/>
    <w:rsid w:val="00A75D62"/>
    <w:rsid w:val="00A90ACD"/>
    <w:rsid w:val="00A92466"/>
    <w:rsid w:val="00A96A46"/>
    <w:rsid w:val="00AA78FE"/>
    <w:rsid w:val="00AB00A3"/>
    <w:rsid w:val="00AB3CCB"/>
    <w:rsid w:val="00AB4359"/>
    <w:rsid w:val="00AC45A0"/>
    <w:rsid w:val="00AD6473"/>
    <w:rsid w:val="00AE0375"/>
    <w:rsid w:val="00AE2B2A"/>
    <w:rsid w:val="00AE4627"/>
    <w:rsid w:val="00AF12AB"/>
    <w:rsid w:val="00AF785E"/>
    <w:rsid w:val="00AF7BAA"/>
    <w:rsid w:val="00B04F40"/>
    <w:rsid w:val="00B05886"/>
    <w:rsid w:val="00B05A0F"/>
    <w:rsid w:val="00B104EA"/>
    <w:rsid w:val="00B17FE2"/>
    <w:rsid w:val="00B23AF8"/>
    <w:rsid w:val="00B24781"/>
    <w:rsid w:val="00B35066"/>
    <w:rsid w:val="00B35C62"/>
    <w:rsid w:val="00B45C08"/>
    <w:rsid w:val="00B559D4"/>
    <w:rsid w:val="00B7291E"/>
    <w:rsid w:val="00B75A24"/>
    <w:rsid w:val="00B82424"/>
    <w:rsid w:val="00B8267E"/>
    <w:rsid w:val="00B8348E"/>
    <w:rsid w:val="00B87643"/>
    <w:rsid w:val="00B87C5B"/>
    <w:rsid w:val="00B92A39"/>
    <w:rsid w:val="00B95985"/>
    <w:rsid w:val="00B96A7E"/>
    <w:rsid w:val="00BA3A0E"/>
    <w:rsid w:val="00BB26FD"/>
    <w:rsid w:val="00BB337E"/>
    <w:rsid w:val="00BB3EFA"/>
    <w:rsid w:val="00BB6A91"/>
    <w:rsid w:val="00BC0E53"/>
    <w:rsid w:val="00BC7EEF"/>
    <w:rsid w:val="00BD1BE9"/>
    <w:rsid w:val="00BE24DA"/>
    <w:rsid w:val="00BE2BEB"/>
    <w:rsid w:val="00BE4378"/>
    <w:rsid w:val="00BE4B05"/>
    <w:rsid w:val="00BF48EA"/>
    <w:rsid w:val="00C03267"/>
    <w:rsid w:val="00C04A95"/>
    <w:rsid w:val="00C06DB5"/>
    <w:rsid w:val="00C074CD"/>
    <w:rsid w:val="00C151DD"/>
    <w:rsid w:val="00C164BB"/>
    <w:rsid w:val="00C16F75"/>
    <w:rsid w:val="00C215A6"/>
    <w:rsid w:val="00C2767C"/>
    <w:rsid w:val="00C31A47"/>
    <w:rsid w:val="00C334E5"/>
    <w:rsid w:val="00C33F41"/>
    <w:rsid w:val="00C33FDC"/>
    <w:rsid w:val="00C4114A"/>
    <w:rsid w:val="00C413F7"/>
    <w:rsid w:val="00C560B8"/>
    <w:rsid w:val="00C562B6"/>
    <w:rsid w:val="00C579A9"/>
    <w:rsid w:val="00C60C3C"/>
    <w:rsid w:val="00C617B3"/>
    <w:rsid w:val="00C6337A"/>
    <w:rsid w:val="00C67389"/>
    <w:rsid w:val="00C67A51"/>
    <w:rsid w:val="00C756CB"/>
    <w:rsid w:val="00C77110"/>
    <w:rsid w:val="00C80E18"/>
    <w:rsid w:val="00C871BB"/>
    <w:rsid w:val="00C94EF3"/>
    <w:rsid w:val="00C96188"/>
    <w:rsid w:val="00C96F7B"/>
    <w:rsid w:val="00CA1642"/>
    <w:rsid w:val="00CA2FFE"/>
    <w:rsid w:val="00CA34DE"/>
    <w:rsid w:val="00CA52D8"/>
    <w:rsid w:val="00CB0D17"/>
    <w:rsid w:val="00CB110F"/>
    <w:rsid w:val="00CB41A4"/>
    <w:rsid w:val="00CB4D0E"/>
    <w:rsid w:val="00CB4F00"/>
    <w:rsid w:val="00CC00E1"/>
    <w:rsid w:val="00CD39F9"/>
    <w:rsid w:val="00CD65C0"/>
    <w:rsid w:val="00CD79C4"/>
    <w:rsid w:val="00CE3894"/>
    <w:rsid w:val="00CE4FD5"/>
    <w:rsid w:val="00CE53BC"/>
    <w:rsid w:val="00CF079E"/>
    <w:rsid w:val="00CF20EA"/>
    <w:rsid w:val="00CF2C57"/>
    <w:rsid w:val="00CF56BC"/>
    <w:rsid w:val="00D00639"/>
    <w:rsid w:val="00D1312F"/>
    <w:rsid w:val="00D1465E"/>
    <w:rsid w:val="00D1684C"/>
    <w:rsid w:val="00D17631"/>
    <w:rsid w:val="00D17F1B"/>
    <w:rsid w:val="00D24FF1"/>
    <w:rsid w:val="00D259A4"/>
    <w:rsid w:val="00D27364"/>
    <w:rsid w:val="00D33F92"/>
    <w:rsid w:val="00D37642"/>
    <w:rsid w:val="00D44077"/>
    <w:rsid w:val="00D45525"/>
    <w:rsid w:val="00D47668"/>
    <w:rsid w:val="00D561F2"/>
    <w:rsid w:val="00D85001"/>
    <w:rsid w:val="00D9239C"/>
    <w:rsid w:val="00DA0089"/>
    <w:rsid w:val="00DA234F"/>
    <w:rsid w:val="00DA6F21"/>
    <w:rsid w:val="00DA7BC6"/>
    <w:rsid w:val="00DC3BF0"/>
    <w:rsid w:val="00DC7A99"/>
    <w:rsid w:val="00DD0ED2"/>
    <w:rsid w:val="00DE2380"/>
    <w:rsid w:val="00DE5082"/>
    <w:rsid w:val="00DE61C9"/>
    <w:rsid w:val="00DF1617"/>
    <w:rsid w:val="00E00B1A"/>
    <w:rsid w:val="00E0137C"/>
    <w:rsid w:val="00E03184"/>
    <w:rsid w:val="00E13A1F"/>
    <w:rsid w:val="00E167D3"/>
    <w:rsid w:val="00E2195C"/>
    <w:rsid w:val="00E25EC5"/>
    <w:rsid w:val="00E26D9D"/>
    <w:rsid w:val="00E31C3E"/>
    <w:rsid w:val="00E40397"/>
    <w:rsid w:val="00E51E76"/>
    <w:rsid w:val="00E53680"/>
    <w:rsid w:val="00E54E04"/>
    <w:rsid w:val="00E56F92"/>
    <w:rsid w:val="00E643C6"/>
    <w:rsid w:val="00E67501"/>
    <w:rsid w:val="00E76727"/>
    <w:rsid w:val="00E85811"/>
    <w:rsid w:val="00E864E6"/>
    <w:rsid w:val="00E9750D"/>
    <w:rsid w:val="00EA308D"/>
    <w:rsid w:val="00EB6DEC"/>
    <w:rsid w:val="00EC3069"/>
    <w:rsid w:val="00EC6FE6"/>
    <w:rsid w:val="00ED2915"/>
    <w:rsid w:val="00ED3281"/>
    <w:rsid w:val="00EE05F0"/>
    <w:rsid w:val="00EF4C1E"/>
    <w:rsid w:val="00F00B3F"/>
    <w:rsid w:val="00F0714E"/>
    <w:rsid w:val="00F11134"/>
    <w:rsid w:val="00F2243B"/>
    <w:rsid w:val="00F23520"/>
    <w:rsid w:val="00F23A6E"/>
    <w:rsid w:val="00F26ED3"/>
    <w:rsid w:val="00F363DA"/>
    <w:rsid w:val="00F45D78"/>
    <w:rsid w:val="00F475ED"/>
    <w:rsid w:val="00F52D05"/>
    <w:rsid w:val="00F5715E"/>
    <w:rsid w:val="00F57195"/>
    <w:rsid w:val="00F6552E"/>
    <w:rsid w:val="00F669C5"/>
    <w:rsid w:val="00F7070C"/>
    <w:rsid w:val="00F7112A"/>
    <w:rsid w:val="00F74DEB"/>
    <w:rsid w:val="00F74F8A"/>
    <w:rsid w:val="00F77E17"/>
    <w:rsid w:val="00F83A03"/>
    <w:rsid w:val="00F84CD0"/>
    <w:rsid w:val="00F9106C"/>
    <w:rsid w:val="00F93DFF"/>
    <w:rsid w:val="00F96E38"/>
    <w:rsid w:val="00FB00C4"/>
    <w:rsid w:val="00FB0C39"/>
    <w:rsid w:val="00FB5598"/>
    <w:rsid w:val="00FD2E2C"/>
    <w:rsid w:val="00FD3B17"/>
    <w:rsid w:val="00FE1268"/>
    <w:rsid w:val="00FE1FB0"/>
    <w:rsid w:val="00FE2829"/>
    <w:rsid w:val="00FE5657"/>
    <w:rsid w:val="00FF44EB"/>
    <w:rsid w:val="00FF6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68B04760"/>
  <w15:docId w15:val="{B4126A85-DD5A-40F4-829B-D726CF73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rsid w:val="00785C8C"/>
    <w:rPr>
      <w:b/>
      <w:bCs/>
      <w:sz w:val="20"/>
      <w:szCs w:val="20"/>
    </w:rPr>
  </w:style>
  <w:style w:type="character" w:customStyle="1" w:styleId="CaptionChar">
    <w:name w:val="Caption Char"/>
    <w:basedOn w:val="DefaultParagraphFont"/>
    <w:link w:val="Caption"/>
    <w:rsid w:val="00785C8C"/>
    <w:rPr>
      <w:b/>
      <w:bCs/>
      <w:lang w:val="en-US" w:eastAsia="en-US" w:bidi="ar-SA"/>
    </w:rPr>
  </w:style>
  <w:style w:type="paragraph" w:styleId="FootnoteText">
    <w:name w:val="footnote text"/>
    <w:basedOn w:val="Normal"/>
    <w:semiHidden/>
    <w:rsid w:val="00C562B6"/>
    <w:rPr>
      <w:sz w:val="20"/>
      <w:szCs w:val="20"/>
    </w:rPr>
  </w:style>
  <w:style w:type="character" w:styleId="FootnoteReference">
    <w:name w:val="footnote reference"/>
    <w:basedOn w:val="DefaultParagraphFont"/>
    <w:semiHidden/>
    <w:rsid w:val="00C562B6"/>
    <w:rPr>
      <w:vertAlign w:val="superscript"/>
    </w:rPr>
  </w:style>
  <w:style w:type="paragraph" w:customStyle="1" w:styleId="Caption1">
    <w:name w:val="Caption 1"/>
    <w:basedOn w:val="Caption"/>
    <w:next w:val="Normal"/>
    <w:link w:val="Caption1Char"/>
    <w:autoRedefine/>
    <w:rsid w:val="00761FB2"/>
    <w:pPr>
      <w:keepNext/>
      <w:keepLines/>
      <w:tabs>
        <w:tab w:val="left" w:pos="1080"/>
      </w:tabs>
      <w:ind w:left="1080" w:hanging="1080"/>
    </w:pPr>
    <w:rPr>
      <w:bCs w:val="0"/>
      <w:sz w:val="22"/>
      <w:szCs w:val="22"/>
    </w:rPr>
  </w:style>
  <w:style w:type="character" w:customStyle="1" w:styleId="Caption1Char">
    <w:name w:val="Caption 1 Char"/>
    <w:basedOn w:val="CaptionChar"/>
    <w:link w:val="Caption1"/>
    <w:rsid w:val="00761FB2"/>
    <w:rPr>
      <w:b/>
      <w:bCs/>
      <w:sz w:val="22"/>
      <w:szCs w:val="22"/>
      <w:lang w:val="en-US" w:eastAsia="en-US" w:bidi="ar-SA"/>
    </w:rPr>
  </w:style>
  <w:style w:type="paragraph" w:styleId="Footer">
    <w:name w:val="footer"/>
    <w:basedOn w:val="Normal"/>
    <w:rsid w:val="0081100C"/>
    <w:pPr>
      <w:tabs>
        <w:tab w:val="center" w:pos="4320"/>
        <w:tab w:val="right" w:pos="8640"/>
      </w:tabs>
    </w:pPr>
  </w:style>
  <w:style w:type="character" w:styleId="PageNumber">
    <w:name w:val="page number"/>
    <w:basedOn w:val="DefaultParagraphFont"/>
    <w:rsid w:val="0081100C"/>
  </w:style>
  <w:style w:type="paragraph" w:styleId="Header">
    <w:name w:val="header"/>
    <w:basedOn w:val="Normal"/>
    <w:link w:val="HeaderChar"/>
    <w:uiPriority w:val="99"/>
    <w:rsid w:val="005C651F"/>
    <w:pPr>
      <w:tabs>
        <w:tab w:val="center" w:pos="4320"/>
        <w:tab w:val="right" w:pos="8640"/>
      </w:tabs>
    </w:pPr>
  </w:style>
  <w:style w:type="character" w:styleId="CommentReference">
    <w:name w:val="annotation reference"/>
    <w:basedOn w:val="DefaultParagraphFont"/>
    <w:semiHidden/>
    <w:rsid w:val="00BC7EEF"/>
    <w:rPr>
      <w:sz w:val="16"/>
      <w:szCs w:val="16"/>
    </w:rPr>
  </w:style>
  <w:style w:type="paragraph" w:styleId="CommentText">
    <w:name w:val="annotation text"/>
    <w:basedOn w:val="Normal"/>
    <w:link w:val="CommentTextChar"/>
    <w:uiPriority w:val="99"/>
    <w:semiHidden/>
    <w:rsid w:val="00BC7EEF"/>
    <w:rPr>
      <w:sz w:val="20"/>
      <w:szCs w:val="20"/>
    </w:rPr>
  </w:style>
  <w:style w:type="paragraph" w:styleId="CommentSubject">
    <w:name w:val="annotation subject"/>
    <w:basedOn w:val="CommentText"/>
    <w:next w:val="CommentText"/>
    <w:semiHidden/>
    <w:rsid w:val="00BC7EEF"/>
    <w:rPr>
      <w:b/>
      <w:bCs/>
    </w:rPr>
  </w:style>
  <w:style w:type="paragraph" w:styleId="BalloonText">
    <w:name w:val="Balloon Text"/>
    <w:basedOn w:val="Normal"/>
    <w:semiHidden/>
    <w:rsid w:val="00BC7EEF"/>
    <w:rPr>
      <w:rFonts w:ascii="Tahoma" w:hAnsi="Tahoma" w:cs="Tahoma"/>
      <w:sz w:val="16"/>
      <w:szCs w:val="16"/>
    </w:rPr>
  </w:style>
  <w:style w:type="character" w:styleId="Hyperlink">
    <w:name w:val="Hyperlink"/>
    <w:rsid w:val="009D009E"/>
    <w:rPr>
      <w:rFonts w:cs="Book Antiqua"/>
      <w:color w:val="000000"/>
    </w:rPr>
  </w:style>
  <w:style w:type="paragraph" w:styleId="HTMLPreformatted">
    <w:name w:val="HTML Preformatted"/>
    <w:basedOn w:val="Normal"/>
    <w:next w:val="Normal"/>
    <w:rsid w:val="009D009E"/>
    <w:pPr>
      <w:autoSpaceDE w:val="0"/>
      <w:autoSpaceDN w:val="0"/>
      <w:adjustRightInd w:val="0"/>
    </w:pPr>
    <w:rPr>
      <w:rFonts w:ascii="Book Antiqua" w:hAnsi="Book Antiqua"/>
    </w:rPr>
  </w:style>
  <w:style w:type="paragraph" w:styleId="Revision">
    <w:name w:val="Revision"/>
    <w:hidden/>
    <w:uiPriority w:val="99"/>
    <w:semiHidden/>
    <w:rsid w:val="00157A30"/>
    <w:rPr>
      <w:sz w:val="24"/>
      <w:szCs w:val="24"/>
    </w:rPr>
  </w:style>
  <w:style w:type="paragraph" w:styleId="ListParagraph">
    <w:name w:val="List Paragraph"/>
    <w:basedOn w:val="Normal"/>
    <w:uiPriority w:val="34"/>
    <w:qFormat/>
    <w:rsid w:val="001E6A3E"/>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4495D"/>
    <w:rPr>
      <w:sz w:val="24"/>
      <w:szCs w:val="24"/>
    </w:rPr>
  </w:style>
  <w:style w:type="character" w:customStyle="1" w:styleId="CommentTextChar">
    <w:name w:val="Comment Text Char"/>
    <w:basedOn w:val="DefaultParagraphFont"/>
    <w:link w:val="CommentText"/>
    <w:uiPriority w:val="99"/>
    <w:semiHidden/>
    <w:rsid w:val="00144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ec.doc.gov/opog/PrivacyAct/SORNs/noaa-6.html"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91B54-ADF9-4B97-9342-3563320A3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491</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Small Entity Compliance Guide for the Regulations for the Initial Implementation of the Western and Central Pacific Fisheries Convention</vt:lpstr>
    </vt:vector>
  </TitlesOfParts>
  <Company>NOAA NMFS PIRO</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Entity Compliance Guide for the Regulations for the Initial Implementation of the Western and Central Pacific Fisheries Convention</dc:title>
  <dc:subject/>
  <dc:creator>rini.ghosh</dc:creator>
  <cp:keywords/>
  <dc:description/>
  <cp:lastModifiedBy>Adrienne Thomas</cp:lastModifiedBy>
  <cp:revision>2</cp:revision>
  <cp:lastPrinted>2009-06-13T03:10:00Z</cp:lastPrinted>
  <dcterms:created xsi:type="dcterms:W3CDTF">2020-01-31T16:04:00Z</dcterms:created>
  <dcterms:modified xsi:type="dcterms:W3CDTF">2020-01-31T16:04:00Z</dcterms:modified>
</cp:coreProperties>
</file>