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97F" w:rsidRDefault="00F45687" w14:paraId="4C075952" w14:textId="77777777">
      <w:pPr>
        <w:tabs>
          <w:tab w:val="left" w:pos="540"/>
        </w:tabs>
        <w:ind w:left="540" w:hanging="540"/>
        <w:jc w:val="center"/>
        <w:rPr>
          <w:b/>
          <w:sz w:val="24"/>
          <w:szCs w:val="24"/>
        </w:rPr>
      </w:pPr>
      <w:r>
        <w:rPr>
          <w:b/>
          <w:sz w:val="24"/>
          <w:szCs w:val="24"/>
        </w:rPr>
        <w:t>SUPPORTING STATEMENT</w:t>
      </w:r>
    </w:p>
    <w:p w:rsidR="0017697F" w:rsidRDefault="00F45687" w14:paraId="50FA89DC" w14:textId="77777777">
      <w:pPr>
        <w:tabs>
          <w:tab w:val="left" w:pos="540"/>
        </w:tabs>
        <w:ind w:left="540" w:hanging="540"/>
        <w:jc w:val="center"/>
        <w:rPr>
          <w:b/>
          <w:sz w:val="24"/>
          <w:szCs w:val="24"/>
        </w:rPr>
      </w:pPr>
      <w:r>
        <w:rPr>
          <w:b/>
          <w:sz w:val="24"/>
          <w:szCs w:val="24"/>
        </w:rPr>
        <w:t>U.S. Department of Commerce</w:t>
      </w:r>
    </w:p>
    <w:p w:rsidR="0017697F" w:rsidRDefault="00F45687" w14:paraId="3687AC6B" w14:textId="77777777">
      <w:pPr>
        <w:tabs>
          <w:tab w:val="left" w:pos="540"/>
        </w:tabs>
        <w:ind w:left="540" w:hanging="540"/>
        <w:jc w:val="center"/>
        <w:rPr>
          <w:b/>
          <w:sz w:val="24"/>
          <w:szCs w:val="24"/>
        </w:rPr>
      </w:pPr>
      <w:r>
        <w:rPr>
          <w:b/>
          <w:sz w:val="24"/>
          <w:szCs w:val="24"/>
        </w:rPr>
        <w:t>National Oceanic &amp; Atmospheric Administration</w:t>
      </w:r>
    </w:p>
    <w:p w:rsidR="0017697F" w:rsidRDefault="00F45687" w14:paraId="0DEE4324" w14:textId="77777777">
      <w:pPr>
        <w:tabs>
          <w:tab w:val="left" w:pos="540"/>
        </w:tabs>
        <w:ind w:left="540" w:hanging="540"/>
        <w:jc w:val="center"/>
        <w:rPr>
          <w:b/>
          <w:sz w:val="24"/>
          <w:szCs w:val="24"/>
        </w:rPr>
      </w:pPr>
      <w:r>
        <w:rPr>
          <w:b/>
          <w:sz w:val="24"/>
          <w:szCs w:val="24"/>
        </w:rPr>
        <w:t>Analysis of and Participation in Ocean Exploration Video Products</w:t>
      </w:r>
    </w:p>
    <w:p w:rsidR="0017697F" w:rsidRDefault="00F45687" w14:paraId="08926D62" w14:textId="77777777">
      <w:pPr>
        <w:tabs>
          <w:tab w:val="left" w:pos="540"/>
        </w:tabs>
        <w:ind w:left="540" w:hanging="540"/>
        <w:jc w:val="center"/>
        <w:rPr>
          <w:b/>
          <w:sz w:val="24"/>
          <w:szCs w:val="24"/>
        </w:rPr>
      </w:pPr>
      <w:r>
        <w:rPr>
          <w:b/>
          <w:sz w:val="24"/>
          <w:szCs w:val="24"/>
        </w:rPr>
        <w:t>OMB Control No. 0648-0748</w:t>
      </w:r>
    </w:p>
    <w:p w:rsidR="0017697F" w:rsidRDefault="0017697F" w14:paraId="747B1001" w14:textId="77777777">
      <w:pPr>
        <w:tabs>
          <w:tab w:val="left" w:pos="540"/>
        </w:tabs>
        <w:ind w:left="540" w:hanging="540"/>
        <w:rPr>
          <w:sz w:val="24"/>
          <w:szCs w:val="24"/>
        </w:rPr>
      </w:pPr>
    </w:p>
    <w:p w:rsidR="0017697F" w:rsidRDefault="0017697F" w14:paraId="3021FA8A" w14:textId="77777777">
      <w:pPr>
        <w:tabs>
          <w:tab w:val="left" w:pos="540"/>
        </w:tabs>
        <w:ind w:left="540" w:hanging="540"/>
        <w:rPr>
          <w:sz w:val="24"/>
          <w:szCs w:val="24"/>
        </w:rPr>
      </w:pPr>
    </w:p>
    <w:p w:rsidR="0017697F" w:rsidRDefault="00F45687" w14:paraId="2295437F" w14:textId="77777777">
      <w:pPr>
        <w:tabs>
          <w:tab w:val="left" w:pos="540"/>
          <w:tab w:val="left" w:pos="720"/>
        </w:tabs>
        <w:ind w:left="540" w:hanging="540"/>
        <w:rPr>
          <w:sz w:val="24"/>
          <w:szCs w:val="24"/>
        </w:rPr>
      </w:pPr>
      <w:r>
        <w:rPr>
          <w:b/>
          <w:bCs/>
          <w:sz w:val="24"/>
          <w:szCs w:val="24"/>
        </w:rPr>
        <w:t xml:space="preserve">A. </w:t>
      </w:r>
      <w:r>
        <w:rPr>
          <w:b/>
          <w:bCs/>
          <w:sz w:val="24"/>
          <w:szCs w:val="24"/>
        </w:rPr>
        <w:tab/>
        <w:t>JUSTIFICATION</w:t>
      </w:r>
    </w:p>
    <w:p w:rsidR="0017697F" w:rsidRDefault="0017697F" w14:paraId="534B1DED" w14:textId="77777777">
      <w:pPr>
        <w:tabs>
          <w:tab w:val="left" w:pos="540"/>
        </w:tabs>
        <w:ind w:left="540" w:hanging="540"/>
        <w:rPr>
          <w:sz w:val="24"/>
          <w:szCs w:val="24"/>
        </w:rPr>
      </w:pPr>
    </w:p>
    <w:p w:rsidR="0017697F" w:rsidRDefault="0017697F" w14:paraId="03C7EF2F" w14:textId="77777777">
      <w:pPr>
        <w:sectPr w:rsidR="0017697F">
          <w:footerReference w:type="default" r:id="rId8"/>
          <w:pgSz w:w="12240" w:h="15840"/>
          <w:pgMar w:top="900" w:right="1440" w:bottom="1080" w:left="1440" w:header="0" w:footer="720" w:gutter="0"/>
          <w:cols w:space="720"/>
          <w:formProt w:val="0"/>
        </w:sectPr>
      </w:pPr>
    </w:p>
    <w:p w:rsidR="0017697F" w:rsidRDefault="00F45687" w14:paraId="282F88A3" w14:textId="77777777">
      <w:pPr>
        <w:tabs>
          <w:tab w:val="left" w:pos="540"/>
        </w:tabs>
        <w:ind w:left="540" w:hanging="540"/>
        <w:rPr>
          <w:b/>
          <w:bCs/>
          <w:sz w:val="24"/>
          <w:szCs w:val="24"/>
        </w:rPr>
      </w:pPr>
      <w:r>
        <w:rPr>
          <w:b/>
          <w:bCs/>
          <w:sz w:val="24"/>
          <w:szCs w:val="24"/>
        </w:rPr>
        <w:t>1.</w:t>
      </w:r>
      <w:r>
        <w:rPr>
          <w:b/>
          <w:bCs/>
          <w:sz w:val="24"/>
          <w:szCs w:val="24"/>
        </w:rPr>
        <w:tab/>
        <w:t>Explain the circumstances that make the collection of information necessary.</w:t>
      </w:r>
    </w:p>
    <w:p w:rsidR="0017697F" w:rsidRDefault="00F45687" w14:paraId="42998F49" w14:textId="77777777">
      <w:pPr>
        <w:tabs>
          <w:tab w:val="left" w:pos="540"/>
        </w:tabs>
        <w:ind w:left="540"/>
        <w:rPr>
          <w:sz w:val="24"/>
          <w:szCs w:val="24"/>
        </w:rPr>
      </w:pPr>
      <w:r>
        <w:rPr>
          <w:b/>
          <w:bCs/>
          <w:sz w:val="24"/>
          <w:szCs w:val="24"/>
        </w:rPr>
        <w:t>Cite all applicable authorities for this information collection.</w:t>
      </w:r>
    </w:p>
    <w:p w:rsidR="0017697F" w:rsidRDefault="00F45687" w14:paraId="181AB498" w14:textId="77777777">
      <w:pPr>
        <w:rPr>
          <w:sz w:val="24"/>
          <w:szCs w:val="24"/>
        </w:rPr>
      </w:pPr>
      <w:r>
        <w:rPr>
          <w:sz w:val="24"/>
          <w:szCs w:val="24"/>
        </w:rPr>
        <w:tab/>
      </w:r>
    </w:p>
    <w:p w:rsidR="0017697F" w:rsidRDefault="00F45687" w14:paraId="538EF339" w14:textId="77777777">
      <w:pPr>
        <w:rPr>
          <w:sz w:val="24"/>
          <w:szCs w:val="24"/>
        </w:rPr>
      </w:pPr>
      <w:r>
        <w:rPr>
          <w:color w:val="333333"/>
          <w:sz w:val="24"/>
          <w:szCs w:val="24"/>
        </w:rPr>
        <w:t xml:space="preserve">NOAA’s Office of Ocean Exploration and Research (OER) is the only federal organization dedicated to ocean exploration. By using unique capabilities in terms of personnel, technology, infrastructure, and exploration missions, OER is reducing unknowns in deep-ocean areas and providing high-value environmental intelligence needed by NOAA and the nation to address both current and emerging science and management needs. Our expertise, work products, and services generally fall into the areas of expedition planning and operations; marine archaeology; coastal and ocean mapping; science; technology; data management; and education.  </w:t>
      </w:r>
    </w:p>
    <w:p w:rsidR="0017697F" w:rsidRDefault="0017697F" w14:paraId="2E15C0E7" w14:textId="77777777">
      <w:pPr>
        <w:rPr>
          <w:sz w:val="24"/>
          <w:szCs w:val="24"/>
        </w:rPr>
      </w:pPr>
    </w:p>
    <w:p w:rsidR="0017697F" w:rsidRDefault="00F45687" w14:paraId="139626AD" w14:textId="77777777">
      <w:pPr>
        <w:rPr>
          <w:sz w:val="24"/>
          <w:szCs w:val="24"/>
        </w:rPr>
      </w:pPr>
      <w:r>
        <w:rPr>
          <w:sz w:val="24"/>
          <w:szCs w:val="24"/>
        </w:rPr>
        <w:t>Since the inception of NOAA's exploration program in 2001, OER data management has been guided by the 2000 President's Panel Report recommendations which prioritized rapid and unrestricted data sharing as one of five critical exploration program components. More recently, Public law 111-11 [Section XII Ocean Exploration] reinforced and expanded OER data management objectives, continuing to stress the importance of sharing unique exploration data and information to improve public understanding of the oceans, and for research and management purposes.</w:t>
      </w:r>
    </w:p>
    <w:p w:rsidR="0017697F" w:rsidRDefault="0017697F" w14:paraId="02567CA4" w14:textId="77777777">
      <w:pPr>
        <w:rPr>
          <w:sz w:val="24"/>
          <w:szCs w:val="24"/>
        </w:rPr>
      </w:pPr>
    </w:p>
    <w:p w:rsidR="0017697F" w:rsidRDefault="00F45687" w14:paraId="4AF83F1F" w14:textId="77777777">
      <w:pPr>
        <w:rPr>
          <w:sz w:val="24"/>
          <w:szCs w:val="24"/>
        </w:rPr>
      </w:pPr>
      <w:r>
        <w:rPr>
          <w:sz w:val="24"/>
          <w:szCs w:val="24"/>
        </w:rPr>
        <w:t xml:space="preserve">OER uses the telepresence model to connect shore-based participants to expeditions at sea. Telepresence is the concept of providing an individual or group of individuals with the data and information necessary for participation in an event or effort live when those individuals are not physically present for the event.   </w:t>
      </w:r>
    </w:p>
    <w:p w:rsidR="0017697F" w:rsidRDefault="0017697F" w14:paraId="309A7429" w14:textId="77777777">
      <w:pPr>
        <w:rPr>
          <w:sz w:val="24"/>
          <w:szCs w:val="24"/>
        </w:rPr>
      </w:pPr>
    </w:p>
    <w:p w:rsidR="0017697F" w:rsidRDefault="00F45687" w14:paraId="306728F4" w14:textId="77777777">
      <w:pPr>
        <w:rPr>
          <w:sz w:val="24"/>
          <w:szCs w:val="24"/>
        </w:rPr>
      </w:pPr>
      <w:r>
        <w:rPr>
          <w:sz w:val="24"/>
          <w:szCs w:val="24"/>
        </w:rPr>
        <w:t xml:space="preserve">In recent years, this technology has been adapted for oceanographic work to connect scientists, teachers, and students on shore to live images and real-time data from ships at sea. Telepresence is providing a portal into the excitement of oceanographic discovery and demonstrating to a broad audience the importance of exploring and protecting our largely unknown ocean. </w:t>
      </w:r>
    </w:p>
    <w:p w:rsidR="0017697F" w:rsidRDefault="0017697F" w14:paraId="009AED3D" w14:textId="77777777">
      <w:pPr>
        <w:rPr>
          <w:sz w:val="24"/>
          <w:szCs w:val="24"/>
        </w:rPr>
      </w:pPr>
    </w:p>
    <w:p w:rsidR="0017697F" w:rsidRDefault="00F45687" w14:paraId="528BF368" w14:textId="77777777">
      <w:pPr>
        <w:rPr>
          <w:sz w:val="24"/>
          <w:szCs w:val="24"/>
        </w:rPr>
      </w:pPr>
      <w:r>
        <w:rPr>
          <w:sz w:val="24"/>
          <w:szCs w:val="24"/>
        </w:rPr>
        <w:t>This connection to shore based participants is always evolving with exciting new advances in technology.  OMB approval will allow the office to request voluntary analysis and participation of Ocean Exploration Video Products.</w:t>
      </w:r>
    </w:p>
    <w:p w:rsidR="0017697F" w:rsidRDefault="0017697F" w14:paraId="5E05CA1A" w14:textId="77777777">
      <w:pPr>
        <w:rPr>
          <w:sz w:val="24"/>
          <w:szCs w:val="24"/>
        </w:rPr>
      </w:pPr>
    </w:p>
    <w:p w:rsidR="0017697F" w:rsidRDefault="00F45687" w14:paraId="1F272D46" w14:textId="36440B83">
      <w:pPr>
        <w:tabs>
          <w:tab w:val="left" w:pos="540"/>
        </w:tabs>
        <w:ind w:left="540" w:hanging="540"/>
      </w:pPr>
      <w:r>
        <w:rPr>
          <w:b/>
          <w:bCs/>
          <w:sz w:val="24"/>
          <w:szCs w:val="24"/>
        </w:rPr>
        <w:t>2.</w:t>
      </w:r>
      <w:r>
        <w:rPr>
          <w:b/>
          <w:bCs/>
          <w:sz w:val="24"/>
          <w:szCs w:val="24"/>
        </w:rPr>
        <w:tab/>
        <w:t>Explain how, by whom, how frequently, and for what purpose the information will be used.</w:t>
      </w:r>
    </w:p>
    <w:p w:rsidR="0017697F" w:rsidRDefault="00F45687" w14:paraId="3D00AA80" w14:textId="21BDB417">
      <w:pPr>
        <w:tabs>
          <w:tab w:val="left" w:pos="540"/>
        </w:tabs>
        <w:ind w:left="540" w:hanging="540"/>
      </w:pPr>
      <w:r>
        <w:rPr>
          <w:b/>
          <w:bCs/>
          <w:sz w:val="24"/>
          <w:szCs w:val="24"/>
        </w:rPr>
        <w:tab/>
        <w:t xml:space="preserve">If the information collected will be disseminated to the public or used to support information that will be disseminated to the public, then explain how the collection complies with all applicable Information Quality Guidelines. </w:t>
      </w:r>
    </w:p>
    <w:p w:rsidR="0017697F" w:rsidRDefault="00F45687" w14:paraId="5D99C2B2" w14:textId="77777777">
      <w:pPr>
        <w:rPr>
          <w:sz w:val="24"/>
          <w:szCs w:val="24"/>
        </w:rPr>
      </w:pPr>
      <w:r>
        <w:rPr>
          <w:sz w:val="24"/>
          <w:szCs w:val="24"/>
        </w:rPr>
        <w:tab/>
      </w:r>
    </w:p>
    <w:p w:rsidR="0017697F" w:rsidRDefault="00F45687" w14:paraId="6ECF0A77" w14:textId="77777777">
      <w:pPr>
        <w:rPr>
          <w:sz w:val="24"/>
          <w:szCs w:val="24"/>
        </w:rPr>
      </w:pPr>
      <w:r>
        <w:rPr>
          <w:sz w:val="24"/>
          <w:szCs w:val="24"/>
        </w:rPr>
        <w:t xml:space="preserve">The information requested will have a practical utility with the analysis and participation of Ocean Exploration video products.  Voluntary participants will include the general public and </w:t>
      </w:r>
      <w:r>
        <w:rPr>
          <w:sz w:val="24"/>
          <w:szCs w:val="24"/>
        </w:rPr>
        <w:lastRenderedPageBreak/>
        <w:t xml:space="preserve">members of the scientific community.  During expeditions, scientists participate in real time from shore using various tools to maximize their remote participation. The general public will also be able to use the Citizen Science website to provide baseline video annotation of ocean video products collected by the NOAA Office of Ocean Exploration and Research.  </w:t>
      </w:r>
    </w:p>
    <w:p w:rsidR="0017697F" w:rsidRDefault="0017697F" w14:paraId="17D17556" w14:textId="77777777">
      <w:pPr>
        <w:rPr>
          <w:sz w:val="24"/>
          <w:szCs w:val="24"/>
        </w:rPr>
      </w:pPr>
    </w:p>
    <w:p w:rsidR="0017697F" w:rsidRDefault="00F45687" w14:paraId="598F32B1" w14:textId="77777777">
      <w:pPr>
        <w:rPr>
          <w:sz w:val="24"/>
          <w:szCs w:val="24"/>
        </w:rPr>
      </w:pPr>
      <w:r>
        <w:rPr>
          <w:sz w:val="24"/>
          <w:szCs w:val="24"/>
        </w:rPr>
        <w:t>Scientists participating from shore will be asked to complete a brief voluntary survey after participating in an expedition. Scientists participating aboard a cruise will be asked for contact and pertinent information such as food allergies for their safety.</w:t>
      </w:r>
    </w:p>
    <w:p w:rsidR="0017697F" w:rsidRDefault="0017697F" w14:paraId="659890F5" w14:textId="77777777">
      <w:pPr>
        <w:rPr>
          <w:sz w:val="24"/>
          <w:szCs w:val="24"/>
        </w:rPr>
      </w:pPr>
    </w:p>
    <w:p w:rsidR="0017697F" w:rsidRDefault="00F45687" w14:paraId="28FDECFC" w14:textId="77777777">
      <w:pPr>
        <w:rPr>
          <w:sz w:val="24"/>
          <w:szCs w:val="24"/>
        </w:rPr>
      </w:pPr>
      <w:r>
        <w:rPr>
          <w:sz w:val="24"/>
          <w:szCs w:val="24"/>
        </w:rPr>
        <w:t xml:space="preserve">Citizen Scientist participants will be able to contribute through the website watching short video clips ranging from 30 seconds to 5 minutes.  </w:t>
      </w:r>
    </w:p>
    <w:p w:rsidR="0017697F" w:rsidRDefault="0017697F" w14:paraId="30793B31" w14:textId="77777777">
      <w:pPr>
        <w:rPr>
          <w:sz w:val="24"/>
          <w:szCs w:val="24"/>
        </w:rPr>
      </w:pPr>
    </w:p>
    <w:p w:rsidR="0017697F" w:rsidRDefault="00F45687" w14:paraId="35E090C2" w14:textId="77777777">
      <w:pPr>
        <w:rPr>
          <w:sz w:val="24"/>
          <w:szCs w:val="24"/>
        </w:rPr>
      </w:pPr>
      <w:r>
        <w:rPr>
          <w:sz w:val="24"/>
          <w:szCs w:val="24"/>
        </w:rPr>
        <w:t xml:space="preserve">On a given expedition there may be over 100 hours of ocean video, often capturing areas of the ocean never seen before.  The analysis of video to extract scientific observations remains a daunting task with most of the analysis done post dive. Although citizen science has been evolving rapidly, the tools to engage public for the video data analysis are lacking. The purpose of the Citizen Science Initiative is to assess protocols to engage public to provide Baseline Video Annotation that can then in turn help NOAA scientists in identifying useful video for further analysis. Using Citizen Science, we can tackle large video data sets that professional scientists alone cannot easily accomplish.  With simple keys, participants can annotate video with digital bookmarks that scientist can use to view video that they are interested in.  For example, a Citizen Scientist could identify a section of video with a coral digital bookmark that later a coral specialist could use to focus on coral sections of video collected.  </w:t>
      </w:r>
    </w:p>
    <w:p w:rsidR="0017697F" w:rsidRDefault="0017697F" w14:paraId="031E20AC" w14:textId="77777777">
      <w:pPr>
        <w:rPr>
          <w:sz w:val="24"/>
          <w:szCs w:val="24"/>
        </w:rPr>
      </w:pPr>
    </w:p>
    <w:p w:rsidR="0017697F" w:rsidRDefault="00F45687" w14:paraId="35D810D2" w14:textId="77777777">
      <w:pPr>
        <w:rPr>
          <w:sz w:val="24"/>
          <w:szCs w:val="24"/>
        </w:rPr>
      </w:pPr>
      <w:r>
        <w:rPr>
          <w:sz w:val="24"/>
          <w:szCs w:val="24"/>
        </w:rPr>
        <w:t>All video data annotation efforts will be fully documented and prepared for technology transfer for broader NOAA and non-NOAA use.</w:t>
      </w:r>
    </w:p>
    <w:p w:rsidR="0017697F" w:rsidRDefault="0017697F" w14:paraId="3D0A13D2" w14:textId="77777777">
      <w:pPr>
        <w:rPr>
          <w:sz w:val="24"/>
          <w:szCs w:val="24"/>
        </w:rPr>
      </w:pPr>
    </w:p>
    <w:p w:rsidR="0017697F" w:rsidRDefault="00F45687" w14:paraId="46A72D5D" w14:textId="77777777">
      <w:pPr>
        <w:tabs>
          <w:tab w:val="left" w:pos="540"/>
        </w:tabs>
        <w:ind w:left="540" w:hanging="540"/>
        <w:rPr>
          <w:sz w:val="24"/>
          <w:szCs w:val="24"/>
        </w:rPr>
      </w:pPr>
      <w:r>
        <w:rPr>
          <w:b/>
          <w:bCs/>
          <w:sz w:val="24"/>
          <w:szCs w:val="24"/>
        </w:rPr>
        <w:t>3.</w:t>
      </w:r>
      <w:r>
        <w:rPr>
          <w:b/>
          <w:bCs/>
          <w:sz w:val="24"/>
          <w:szCs w:val="24"/>
        </w:rPr>
        <w:tab/>
        <w:t>Describe whether, and to what extent, the collection of information involves the use of automated, electronic, mechanical, or other technological techniques or other forms of information technology.</w:t>
      </w:r>
    </w:p>
    <w:p w:rsidR="0017697F" w:rsidRDefault="00F45687" w14:paraId="16842CF8" w14:textId="77777777">
      <w:pPr>
        <w:rPr>
          <w:sz w:val="24"/>
          <w:szCs w:val="24"/>
        </w:rPr>
      </w:pPr>
      <w:r>
        <w:rPr>
          <w:sz w:val="24"/>
          <w:szCs w:val="24"/>
        </w:rPr>
        <w:tab/>
      </w:r>
    </w:p>
    <w:p w:rsidR="0017697F" w:rsidRDefault="00F45687" w14:paraId="7878F168" w14:textId="77777777">
      <w:pPr>
        <w:rPr>
          <w:sz w:val="24"/>
          <w:szCs w:val="24"/>
        </w:rPr>
      </w:pPr>
      <w:r>
        <w:rPr>
          <w:sz w:val="24"/>
          <w:szCs w:val="24"/>
        </w:rPr>
        <w:t>The collections for each of the forms uses an on-line process. The participation as well as the contact information use Google Forms to ask simple questions that can be answered quickly such as by clicking a radial button or filling a short text box. No paper versions of these forms exist and all records are linked to their corresponding Google Sheets automatically without input from a record keeper or similar position.</w:t>
      </w:r>
    </w:p>
    <w:p w:rsidR="0017697F" w:rsidRDefault="0017697F" w14:paraId="52D224B5" w14:textId="77777777">
      <w:pPr>
        <w:rPr>
          <w:sz w:val="24"/>
          <w:szCs w:val="24"/>
        </w:rPr>
      </w:pPr>
    </w:p>
    <w:p w:rsidR="0017697F" w:rsidRDefault="00F45687" w14:paraId="62D70C64" w14:textId="77777777">
      <w:pPr>
        <w:tabs>
          <w:tab w:val="left" w:pos="540"/>
        </w:tabs>
        <w:ind w:left="540" w:hanging="540"/>
        <w:rPr>
          <w:sz w:val="24"/>
          <w:szCs w:val="24"/>
        </w:rPr>
      </w:pPr>
      <w:r>
        <w:rPr>
          <w:b/>
          <w:bCs/>
          <w:sz w:val="24"/>
          <w:szCs w:val="24"/>
        </w:rPr>
        <w:t>4.</w:t>
      </w:r>
      <w:r>
        <w:rPr>
          <w:b/>
          <w:bCs/>
          <w:sz w:val="24"/>
          <w:szCs w:val="24"/>
        </w:rPr>
        <w:tab/>
        <w:t>Describe efforts to identify duplication.</w:t>
      </w:r>
    </w:p>
    <w:p w:rsidR="0017697F" w:rsidRDefault="00F45687" w14:paraId="6F0353F5" w14:textId="77777777">
      <w:pPr>
        <w:rPr>
          <w:sz w:val="24"/>
          <w:szCs w:val="24"/>
        </w:rPr>
      </w:pPr>
      <w:r>
        <w:rPr>
          <w:sz w:val="24"/>
          <w:szCs w:val="24"/>
        </w:rPr>
        <w:tab/>
      </w:r>
    </w:p>
    <w:p w:rsidR="0017697F" w:rsidRDefault="00F45687" w14:paraId="6DB8D2F7" w14:textId="77777777">
      <w:pPr>
        <w:rPr>
          <w:sz w:val="24"/>
          <w:szCs w:val="24"/>
        </w:rPr>
      </w:pPr>
      <w:r>
        <w:rPr>
          <w:sz w:val="24"/>
          <w:szCs w:val="24"/>
        </w:rPr>
        <w:t>Survey requests will pertain to specific NOAA OER video products.  These surveys will not be duplicated by other information collections.</w:t>
      </w:r>
    </w:p>
    <w:p w:rsidR="0017697F" w:rsidRDefault="0017697F" w14:paraId="66823C66" w14:textId="77777777">
      <w:pPr>
        <w:rPr>
          <w:sz w:val="24"/>
          <w:szCs w:val="24"/>
        </w:rPr>
      </w:pPr>
    </w:p>
    <w:p w:rsidR="0017697F" w:rsidRDefault="00F45687" w14:paraId="2D53F9D6" w14:textId="77777777">
      <w:pPr>
        <w:tabs>
          <w:tab w:val="left" w:pos="540"/>
        </w:tabs>
        <w:ind w:left="540" w:hanging="540"/>
        <w:rPr>
          <w:sz w:val="24"/>
          <w:szCs w:val="24"/>
        </w:rPr>
      </w:pPr>
      <w:r>
        <w:rPr>
          <w:b/>
          <w:bCs/>
          <w:sz w:val="24"/>
          <w:szCs w:val="24"/>
        </w:rPr>
        <w:t>5.</w:t>
      </w:r>
      <w:r>
        <w:rPr>
          <w:b/>
          <w:bCs/>
          <w:sz w:val="24"/>
          <w:szCs w:val="24"/>
        </w:rPr>
        <w:tab/>
        <w:t>If the collection of information involves small businesses or other small entities, describe the methods used to minimize burden.</w:t>
      </w:r>
      <w:r>
        <w:rPr>
          <w:sz w:val="24"/>
          <w:szCs w:val="24"/>
        </w:rPr>
        <w:t xml:space="preserve"> </w:t>
      </w:r>
    </w:p>
    <w:p w:rsidR="0017697F" w:rsidRDefault="00F45687" w14:paraId="09A445FC" w14:textId="77777777">
      <w:pPr>
        <w:rPr>
          <w:sz w:val="24"/>
          <w:szCs w:val="24"/>
        </w:rPr>
      </w:pPr>
      <w:r>
        <w:rPr>
          <w:sz w:val="24"/>
          <w:szCs w:val="24"/>
        </w:rPr>
        <w:tab/>
      </w:r>
    </w:p>
    <w:p w:rsidR="0017697F" w:rsidRDefault="00F45687" w14:paraId="7E1D93B5" w14:textId="77777777">
      <w:pPr>
        <w:rPr>
          <w:sz w:val="24"/>
          <w:szCs w:val="24"/>
        </w:rPr>
      </w:pPr>
      <w:r>
        <w:rPr>
          <w:sz w:val="24"/>
          <w:szCs w:val="24"/>
        </w:rPr>
        <w:t>This information collection will not affect small businesses or other small entities.</w:t>
      </w:r>
    </w:p>
    <w:p w:rsidR="0017697F" w:rsidRDefault="0017697F" w14:paraId="4FB88BAD" w14:textId="77777777">
      <w:pPr>
        <w:rPr>
          <w:sz w:val="24"/>
          <w:szCs w:val="24"/>
        </w:rPr>
      </w:pPr>
    </w:p>
    <w:p w:rsidR="0017697F" w:rsidRDefault="00F45687" w14:paraId="75D34EAD" w14:textId="77777777">
      <w:pPr>
        <w:tabs>
          <w:tab w:val="left" w:pos="540"/>
        </w:tabs>
        <w:ind w:left="540" w:hanging="540"/>
        <w:rPr>
          <w:sz w:val="24"/>
          <w:szCs w:val="24"/>
        </w:rPr>
      </w:pPr>
      <w:r>
        <w:rPr>
          <w:b/>
          <w:bCs/>
          <w:sz w:val="24"/>
          <w:szCs w:val="24"/>
        </w:rPr>
        <w:t>6.</w:t>
      </w:r>
      <w:r>
        <w:rPr>
          <w:b/>
          <w:bCs/>
          <w:sz w:val="24"/>
          <w:szCs w:val="24"/>
        </w:rPr>
        <w:tab/>
        <w:t>Describe the consequences to the Federal program or policy activities if the collection is not conducted or is conducted less frequently.</w:t>
      </w:r>
      <w:r>
        <w:rPr>
          <w:sz w:val="24"/>
          <w:szCs w:val="24"/>
        </w:rPr>
        <w:t xml:space="preserve"> </w:t>
      </w:r>
    </w:p>
    <w:p w:rsidR="0017697F" w:rsidRDefault="00F45687" w14:paraId="467E3317" w14:textId="77777777">
      <w:pPr>
        <w:rPr>
          <w:sz w:val="24"/>
          <w:szCs w:val="24"/>
        </w:rPr>
      </w:pPr>
      <w:r>
        <w:rPr>
          <w:sz w:val="24"/>
          <w:szCs w:val="24"/>
        </w:rPr>
        <w:tab/>
      </w:r>
    </w:p>
    <w:p w:rsidR="0017697F" w:rsidRDefault="00F45687" w14:paraId="727AD717" w14:textId="77777777">
      <w:pPr>
        <w:rPr>
          <w:sz w:val="24"/>
          <w:szCs w:val="24"/>
          <w:u w:val="single"/>
        </w:rPr>
      </w:pPr>
      <w:r>
        <w:rPr>
          <w:sz w:val="24"/>
          <w:szCs w:val="24"/>
          <w:u w:val="single"/>
        </w:rPr>
        <w:lastRenderedPageBreak/>
        <w:t>Not Conducting Collection</w:t>
      </w:r>
    </w:p>
    <w:p w:rsidR="0017697F" w:rsidRDefault="00F45687" w14:paraId="6D9A701C" w14:textId="77777777">
      <w:pPr>
        <w:rPr>
          <w:sz w:val="24"/>
          <w:szCs w:val="24"/>
        </w:rPr>
      </w:pPr>
      <w:r>
        <w:rPr>
          <w:sz w:val="24"/>
          <w:szCs w:val="24"/>
        </w:rPr>
        <w:t>OMB approval will allow the office to request feedback from shore based participants.  These participants will be able to provide valuable information that will be used to improve on existing capabilities.  By not conducting this collection valuable feedback and time will be lost.</w:t>
      </w:r>
    </w:p>
    <w:p w:rsidR="0017697F" w:rsidRDefault="0017697F" w14:paraId="58CBCB98" w14:textId="77777777">
      <w:pPr>
        <w:rPr>
          <w:sz w:val="24"/>
          <w:szCs w:val="24"/>
        </w:rPr>
      </w:pPr>
    </w:p>
    <w:p w:rsidR="0017697F" w:rsidRDefault="00F45687" w14:paraId="1D4E75F0" w14:textId="77777777">
      <w:pPr>
        <w:rPr>
          <w:sz w:val="24"/>
          <w:szCs w:val="24"/>
        </w:rPr>
      </w:pPr>
      <w:r>
        <w:rPr>
          <w:sz w:val="24"/>
          <w:szCs w:val="24"/>
        </w:rPr>
        <w:t>By not conducting collection of the very few visiting scientists that will be embarking on a cruise, we risk their health and safety, as well as, general confusion concerning contact information.</w:t>
      </w:r>
    </w:p>
    <w:p w:rsidR="0017697F" w:rsidRDefault="0017697F" w14:paraId="660F4B5B" w14:textId="77777777">
      <w:pPr>
        <w:rPr>
          <w:sz w:val="24"/>
          <w:szCs w:val="24"/>
        </w:rPr>
      </w:pPr>
    </w:p>
    <w:p w:rsidR="0017697F" w:rsidRDefault="00F45687" w14:paraId="73CAD3B9" w14:textId="77777777">
      <w:pPr>
        <w:rPr>
          <w:sz w:val="24"/>
          <w:szCs w:val="24"/>
        </w:rPr>
      </w:pPr>
      <w:r>
        <w:rPr>
          <w:sz w:val="24"/>
          <w:szCs w:val="24"/>
        </w:rPr>
        <w:t>The Citizen Science project will save NOAA scientists hundreds of hours of time, by allowing the public to watch and organize short video clips into digital bookmarks that scientists can then use to navigate areas of interest.</w:t>
      </w:r>
    </w:p>
    <w:p w:rsidR="0017697F" w:rsidRDefault="00F45687" w14:paraId="47294F1A" w14:textId="77777777">
      <w:pPr>
        <w:rPr>
          <w:sz w:val="24"/>
          <w:szCs w:val="24"/>
        </w:rPr>
      </w:pPr>
      <w:r>
        <w:rPr>
          <w:sz w:val="24"/>
          <w:szCs w:val="24"/>
        </w:rPr>
        <w:t xml:space="preserve"> </w:t>
      </w:r>
    </w:p>
    <w:p w:rsidR="0017697F" w:rsidRDefault="00F45687" w14:paraId="16CC6BB2" w14:textId="77777777">
      <w:pPr>
        <w:rPr>
          <w:sz w:val="24"/>
          <w:szCs w:val="24"/>
          <w:u w:val="single"/>
        </w:rPr>
      </w:pPr>
      <w:r>
        <w:rPr>
          <w:sz w:val="24"/>
          <w:szCs w:val="24"/>
          <w:u w:val="single"/>
        </w:rPr>
        <w:t>Less Frequent Collection</w:t>
      </w:r>
    </w:p>
    <w:p w:rsidR="0017697F" w:rsidRDefault="00F45687" w14:paraId="3B4C3793" w14:textId="77777777">
      <w:pPr>
        <w:rPr>
          <w:sz w:val="24"/>
          <w:szCs w:val="24"/>
        </w:rPr>
      </w:pPr>
      <w:r>
        <w:rPr>
          <w:sz w:val="24"/>
          <w:szCs w:val="24"/>
        </w:rPr>
        <w:t>The interface and tools used for participation remotely during ocean exploration are always evolving with technological advances.  It is important that the best interface is available for shore based participants.  Limiting feedback will limit the pace of R &amp; D developments.</w:t>
      </w:r>
    </w:p>
    <w:p w:rsidR="0017697F" w:rsidRDefault="0017697F" w14:paraId="75FCC6CF" w14:textId="77777777">
      <w:pPr>
        <w:rPr>
          <w:sz w:val="24"/>
          <w:szCs w:val="24"/>
        </w:rPr>
      </w:pPr>
    </w:p>
    <w:p w:rsidR="0017697F" w:rsidRDefault="00F45687" w14:paraId="7D63ED2E" w14:textId="77777777">
      <w:pPr>
        <w:tabs>
          <w:tab w:val="left" w:pos="540"/>
        </w:tabs>
        <w:ind w:left="540" w:hanging="540"/>
        <w:rPr>
          <w:sz w:val="24"/>
          <w:szCs w:val="24"/>
        </w:rPr>
      </w:pPr>
      <w:r>
        <w:rPr>
          <w:b/>
          <w:bCs/>
          <w:sz w:val="24"/>
          <w:szCs w:val="24"/>
        </w:rPr>
        <w:t>7.</w:t>
      </w:r>
      <w:r>
        <w:rPr>
          <w:b/>
          <w:bCs/>
          <w:sz w:val="24"/>
          <w:szCs w:val="24"/>
        </w:rPr>
        <w:tab/>
        <w:t xml:space="preserve">Explain any special circumstances that require the collection to be conducted in a manner inconsistent with OMB guidelines. </w:t>
      </w:r>
    </w:p>
    <w:p w:rsidR="0017697F" w:rsidRDefault="00F45687" w14:paraId="7D8EF2D2" w14:textId="77777777">
      <w:pPr>
        <w:rPr>
          <w:sz w:val="24"/>
          <w:szCs w:val="24"/>
        </w:rPr>
      </w:pPr>
      <w:r>
        <w:rPr>
          <w:sz w:val="24"/>
          <w:szCs w:val="24"/>
        </w:rPr>
        <w:tab/>
      </w:r>
    </w:p>
    <w:p w:rsidR="0017697F" w:rsidRDefault="00F45687" w14:paraId="70065EE4" w14:textId="77777777">
      <w:pPr>
        <w:rPr>
          <w:sz w:val="24"/>
          <w:szCs w:val="24"/>
        </w:rPr>
      </w:pPr>
      <w:r>
        <w:rPr>
          <w:sz w:val="24"/>
          <w:szCs w:val="24"/>
        </w:rPr>
        <w:t>This collection will be conducted in a manner consistent with OMB guidelines.</w:t>
      </w:r>
    </w:p>
    <w:p w:rsidR="0017697F" w:rsidRDefault="0017697F" w14:paraId="3F7353BA" w14:textId="77777777">
      <w:pPr>
        <w:rPr>
          <w:b/>
          <w:bCs/>
          <w:sz w:val="24"/>
          <w:szCs w:val="24"/>
        </w:rPr>
      </w:pPr>
    </w:p>
    <w:p w:rsidR="0017697F" w:rsidRDefault="00F45687" w14:paraId="465FECFF" w14:textId="77777777">
      <w:pPr>
        <w:tabs>
          <w:tab w:val="left" w:pos="540"/>
        </w:tabs>
        <w:ind w:left="540" w:hanging="540"/>
        <w:rPr>
          <w:b/>
          <w:bCs/>
          <w:sz w:val="24"/>
          <w:szCs w:val="24"/>
        </w:rPr>
      </w:pPr>
      <w:r>
        <w:rPr>
          <w:b/>
          <w:bCs/>
          <w:sz w:val="24"/>
          <w:szCs w:val="24"/>
        </w:rPr>
        <w:t>8.</w:t>
      </w:r>
      <w:r>
        <w:rPr>
          <w:b/>
          <w:bCs/>
          <w:sz w:val="24"/>
          <w:szCs w:val="24"/>
        </w:rPr>
        <w:tab/>
        <w:t>Provide information on the PRA Federal Register Notice that solicited public comments on the information collection prior to this submission.</w:t>
      </w:r>
    </w:p>
    <w:p w:rsidR="0017697F" w:rsidRDefault="00F45687" w14:paraId="6913D816" w14:textId="77777777">
      <w:pPr>
        <w:pStyle w:val="ListParagraph"/>
        <w:numPr>
          <w:ilvl w:val="0"/>
          <w:numId w:val="1"/>
        </w:numPr>
        <w:tabs>
          <w:tab w:val="left" w:pos="540"/>
        </w:tabs>
        <w:ind w:left="900"/>
        <w:rPr>
          <w:b/>
          <w:bCs/>
          <w:sz w:val="24"/>
          <w:szCs w:val="24"/>
        </w:rPr>
      </w:pPr>
      <w:r>
        <w:rPr>
          <w:b/>
          <w:bCs/>
          <w:sz w:val="24"/>
          <w:szCs w:val="24"/>
        </w:rPr>
        <w:t>Summarize the public comments received in response to that notice and describe the actions taken by the agency in response to those comments.</w:t>
      </w:r>
    </w:p>
    <w:p w:rsidR="0017697F" w:rsidRDefault="00F45687" w14:paraId="3955C1F3" w14:textId="77777777">
      <w:pPr>
        <w:pStyle w:val="ListParagraph"/>
        <w:numPr>
          <w:ilvl w:val="0"/>
          <w:numId w:val="1"/>
        </w:numPr>
        <w:tabs>
          <w:tab w:val="left" w:pos="540"/>
        </w:tabs>
        <w:ind w:left="900"/>
        <w:rPr>
          <w:sz w:val="24"/>
          <w:szCs w:val="24"/>
        </w:rPr>
      </w:pPr>
      <w:r>
        <w:rPr>
          <w:b/>
          <w:bCs/>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7697F" w:rsidRDefault="0017697F" w14:paraId="29FE47B8" w14:textId="77777777">
      <w:pPr>
        <w:rPr>
          <w:sz w:val="24"/>
          <w:szCs w:val="24"/>
        </w:rPr>
      </w:pPr>
    </w:p>
    <w:p w:rsidR="0017697F" w:rsidRDefault="00F45687" w14:paraId="1B12196A" w14:textId="1811E54D">
      <w:pPr>
        <w:rPr>
          <w:sz w:val="24"/>
          <w:szCs w:val="24"/>
        </w:rPr>
      </w:pPr>
      <w:r>
        <w:rPr>
          <w:sz w:val="24"/>
          <w:szCs w:val="24"/>
        </w:rPr>
        <w:t xml:space="preserve">A </w:t>
      </w:r>
      <w:r>
        <w:rPr>
          <w:sz w:val="24"/>
          <w:szCs w:val="24"/>
          <w:u w:val="single"/>
        </w:rPr>
        <w:t>Federal Register</w:t>
      </w:r>
      <w:r>
        <w:rPr>
          <w:sz w:val="24"/>
          <w:szCs w:val="24"/>
        </w:rPr>
        <w:t xml:space="preserve"> Notice published on November 22, 20</w:t>
      </w:r>
      <w:r w:rsidR="007E1861">
        <w:rPr>
          <w:sz w:val="24"/>
          <w:szCs w:val="24"/>
        </w:rPr>
        <w:t>19</w:t>
      </w:r>
      <w:r>
        <w:rPr>
          <w:sz w:val="24"/>
          <w:szCs w:val="24"/>
        </w:rPr>
        <w:t xml:space="preserve"> (Federal Register Vol. 84, No </w:t>
      </w:r>
      <w:r w:rsidR="007E1861">
        <w:rPr>
          <w:sz w:val="24"/>
          <w:szCs w:val="24"/>
        </w:rPr>
        <w:t>64464</w:t>
      </w:r>
      <w:r>
        <w:rPr>
          <w:sz w:val="24"/>
          <w:szCs w:val="24"/>
        </w:rPr>
        <w:t>) solicited public comments. No comments were received.</w:t>
      </w:r>
    </w:p>
    <w:p w:rsidR="0017697F" w:rsidRDefault="0017697F" w14:paraId="2065BA7F" w14:textId="77777777">
      <w:pPr>
        <w:rPr>
          <w:sz w:val="24"/>
          <w:szCs w:val="24"/>
        </w:rPr>
      </w:pPr>
    </w:p>
    <w:p w:rsidR="0017697F" w:rsidRDefault="00F45687" w14:paraId="79B05C72" w14:textId="77777777">
      <w:pPr>
        <w:tabs>
          <w:tab w:val="left" w:pos="540"/>
        </w:tabs>
        <w:ind w:left="540" w:hanging="540"/>
        <w:rPr>
          <w:sz w:val="24"/>
          <w:szCs w:val="24"/>
        </w:rPr>
      </w:pPr>
      <w:r>
        <w:rPr>
          <w:b/>
          <w:bCs/>
          <w:sz w:val="24"/>
          <w:szCs w:val="24"/>
        </w:rPr>
        <w:t>9.</w:t>
      </w:r>
      <w:r>
        <w:rPr>
          <w:b/>
          <w:bCs/>
          <w:sz w:val="24"/>
          <w:szCs w:val="24"/>
        </w:rPr>
        <w:tab/>
        <w:t>Explain any decisions to provide payments or gifts to respondents, other than remuneration of contractors or grantees.</w:t>
      </w:r>
    </w:p>
    <w:p w:rsidR="0017697F" w:rsidRDefault="00F45687" w14:paraId="7DD77819" w14:textId="77777777">
      <w:pPr>
        <w:rPr>
          <w:sz w:val="24"/>
          <w:szCs w:val="24"/>
        </w:rPr>
      </w:pPr>
      <w:r>
        <w:rPr>
          <w:sz w:val="24"/>
          <w:szCs w:val="24"/>
        </w:rPr>
        <w:tab/>
      </w:r>
    </w:p>
    <w:p w:rsidR="0017697F" w:rsidRDefault="00F45687" w14:paraId="4E274C7E" w14:textId="77777777">
      <w:pPr>
        <w:rPr>
          <w:sz w:val="24"/>
          <w:szCs w:val="24"/>
        </w:rPr>
      </w:pPr>
      <w:r>
        <w:rPr>
          <w:sz w:val="24"/>
          <w:szCs w:val="24"/>
        </w:rPr>
        <w:t>No payments or gifts will be made to respondents.</w:t>
      </w:r>
    </w:p>
    <w:p w:rsidR="0017697F" w:rsidRDefault="0017697F" w14:paraId="54AE6FE3" w14:textId="77777777">
      <w:pPr>
        <w:rPr>
          <w:sz w:val="24"/>
          <w:szCs w:val="24"/>
        </w:rPr>
      </w:pPr>
    </w:p>
    <w:p w:rsidR="0017697F" w:rsidRDefault="00F45687" w14:paraId="430749CE" w14:textId="77777777">
      <w:pPr>
        <w:tabs>
          <w:tab w:val="left" w:pos="540"/>
        </w:tabs>
        <w:ind w:left="540" w:hanging="540"/>
        <w:rPr>
          <w:sz w:val="24"/>
          <w:szCs w:val="24"/>
        </w:rPr>
      </w:pPr>
      <w:r>
        <w:rPr>
          <w:b/>
          <w:bCs/>
          <w:sz w:val="24"/>
          <w:szCs w:val="24"/>
        </w:rPr>
        <w:t>10.</w:t>
      </w:r>
      <w:r>
        <w:rPr>
          <w:b/>
          <w:bCs/>
          <w:sz w:val="24"/>
          <w:szCs w:val="24"/>
        </w:rPr>
        <w:tab/>
        <w:t>Describe any assurance of confidentiality provided to respondents and the basis for assurance in statute, regulation, or agency policy.</w:t>
      </w:r>
    </w:p>
    <w:p w:rsidR="0017697F" w:rsidRDefault="00F45687" w14:paraId="09A744B9" w14:textId="77777777">
      <w:pPr>
        <w:rPr>
          <w:sz w:val="24"/>
          <w:szCs w:val="24"/>
        </w:rPr>
      </w:pPr>
      <w:r>
        <w:rPr>
          <w:sz w:val="24"/>
          <w:szCs w:val="24"/>
        </w:rPr>
        <w:tab/>
      </w:r>
    </w:p>
    <w:p w:rsidR="0017697F" w:rsidRDefault="00F45687" w14:paraId="71041B5C" w14:textId="77777777">
      <w:pPr>
        <w:rPr>
          <w:sz w:val="24"/>
          <w:szCs w:val="24"/>
        </w:rPr>
      </w:pPr>
      <w:r>
        <w:rPr>
          <w:sz w:val="24"/>
          <w:szCs w:val="24"/>
        </w:rPr>
        <w:t>Respondent scientists will be asked to volunteer feedback via a Google form.  The Google form will have restricted access within NOAA OER.  For scientists, university/work affiliation may be solicited.  The PRA statement explains that submissions will be kept anonymous.</w:t>
      </w:r>
    </w:p>
    <w:p w:rsidR="0017697F" w:rsidRDefault="0017697F" w14:paraId="459A946E" w14:textId="77777777">
      <w:pPr>
        <w:rPr>
          <w:sz w:val="24"/>
          <w:szCs w:val="24"/>
        </w:rPr>
      </w:pPr>
    </w:p>
    <w:p w:rsidR="0017697F" w:rsidRDefault="00F45687" w14:paraId="563D0B1D" w14:textId="77777777">
      <w:pPr>
        <w:tabs>
          <w:tab w:val="left" w:pos="540"/>
        </w:tabs>
        <w:ind w:left="540" w:hanging="540"/>
        <w:rPr>
          <w:sz w:val="24"/>
          <w:szCs w:val="24"/>
        </w:rPr>
      </w:pPr>
      <w:r>
        <w:rPr>
          <w:b/>
          <w:bCs/>
          <w:sz w:val="24"/>
          <w:szCs w:val="24"/>
        </w:rPr>
        <w:t>11.</w:t>
      </w:r>
      <w:r>
        <w:rPr>
          <w:b/>
          <w:bCs/>
          <w:sz w:val="24"/>
          <w:szCs w:val="24"/>
        </w:rPr>
        <w:tab/>
        <w:t>Provide additional justification for any questions of a sensitive nature, such as sexual behavior and attitudes, religious beliefs, and other matters that are commonly considered private.</w:t>
      </w:r>
    </w:p>
    <w:p w:rsidR="0017697F" w:rsidRDefault="00F45687" w14:paraId="7EE0387D" w14:textId="77777777">
      <w:pPr>
        <w:rPr>
          <w:sz w:val="24"/>
          <w:szCs w:val="24"/>
        </w:rPr>
      </w:pPr>
      <w:r>
        <w:rPr>
          <w:sz w:val="24"/>
          <w:szCs w:val="24"/>
        </w:rPr>
        <w:lastRenderedPageBreak/>
        <w:tab/>
      </w:r>
    </w:p>
    <w:p w:rsidR="0017697F" w:rsidRDefault="00F45687" w14:paraId="7AE41542" w14:textId="77777777">
      <w:pPr>
        <w:rPr>
          <w:sz w:val="24"/>
          <w:szCs w:val="24"/>
        </w:rPr>
      </w:pPr>
      <w:r>
        <w:rPr>
          <w:sz w:val="24"/>
          <w:szCs w:val="24"/>
        </w:rPr>
        <w:t>No questions of a sensitive nature will be asked.</w:t>
      </w:r>
    </w:p>
    <w:p w:rsidR="0017697F" w:rsidRDefault="0017697F" w14:paraId="1B107CF0" w14:textId="77777777">
      <w:pPr>
        <w:rPr>
          <w:sz w:val="24"/>
          <w:szCs w:val="24"/>
        </w:rPr>
      </w:pPr>
    </w:p>
    <w:p w:rsidR="0017697F" w:rsidRDefault="0017697F" w14:paraId="6295D5AF" w14:textId="77777777">
      <w:pPr>
        <w:sectPr w:rsidR="0017697F">
          <w:type w:val="continuous"/>
          <w:pgSz w:w="12240" w:h="15840"/>
          <w:pgMar w:top="900" w:right="1440" w:bottom="1080" w:left="1440" w:header="0" w:footer="720" w:gutter="0"/>
          <w:cols w:space="720"/>
          <w:formProt w:val="0"/>
          <w:docGrid w:linePitch="312" w:charSpace="2047"/>
        </w:sectPr>
      </w:pPr>
    </w:p>
    <w:p w:rsidR="0017697F" w:rsidRDefault="00F45687" w14:paraId="293373E4" w14:textId="77777777">
      <w:pPr>
        <w:tabs>
          <w:tab w:val="left" w:pos="540"/>
        </w:tabs>
        <w:ind w:left="540" w:hanging="540"/>
        <w:rPr>
          <w:b/>
          <w:bCs/>
          <w:sz w:val="24"/>
          <w:szCs w:val="24"/>
        </w:rPr>
      </w:pPr>
      <w:r>
        <w:rPr>
          <w:b/>
          <w:bCs/>
          <w:sz w:val="24"/>
          <w:szCs w:val="24"/>
        </w:rPr>
        <w:lastRenderedPageBreak/>
        <w:t>12.</w:t>
      </w:r>
      <w:r>
        <w:rPr>
          <w:b/>
          <w:bCs/>
          <w:sz w:val="24"/>
          <w:szCs w:val="24"/>
        </w:rPr>
        <w:tab/>
        <w:t>Provide an estimate in hours of the burden of the collection of information.  (add rows as necessary)</w:t>
      </w:r>
    </w:p>
    <w:p w:rsidR="0017697F" w:rsidRDefault="00F45687" w14:paraId="35F1B916" w14:textId="77777777">
      <w:r>
        <w:rPr>
          <w:b/>
          <w:bCs/>
          <w:sz w:val="24"/>
          <w:szCs w:val="24"/>
        </w:rPr>
        <w:t xml:space="preserve">For wage costs:  use </w:t>
      </w:r>
      <w:hyperlink r:id="rId9">
        <w:r>
          <w:rPr>
            <w:rStyle w:val="InternetLink"/>
            <w:b/>
            <w:bCs/>
            <w:sz w:val="24"/>
            <w:szCs w:val="24"/>
          </w:rPr>
          <w:t>www.bls.gov/oes</w:t>
        </w:r>
      </w:hyperlink>
      <w:r>
        <w:rPr>
          <w:b/>
          <w:bCs/>
          <w:sz w:val="24"/>
          <w:szCs w:val="24"/>
        </w:rPr>
        <w:t xml:space="preserve"> , then click on OES Data in the left-hand column, then National to find Occupational Employment Wage Rates for the current year.  Find the appropriate Occupational Title of the Respondent completing the Information Collection and use the Mean hourly wage.  </w:t>
      </w:r>
    </w:p>
    <w:p w:rsidR="0017697F" w:rsidRDefault="0017697F" w14:paraId="155650DE" w14:textId="77777777">
      <w:pPr>
        <w:ind w:left="-360"/>
        <w:rPr>
          <w:sz w:val="24"/>
          <w:szCs w:val="24"/>
        </w:rPr>
      </w:pPr>
    </w:p>
    <w:tbl>
      <w:tblPr>
        <w:tblW w:w="14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3573"/>
        <w:gridCol w:w="1662"/>
        <w:gridCol w:w="1584"/>
        <w:gridCol w:w="1122"/>
        <w:gridCol w:w="1226"/>
        <w:gridCol w:w="1176"/>
        <w:gridCol w:w="1140"/>
        <w:gridCol w:w="1313"/>
        <w:gridCol w:w="1314"/>
      </w:tblGrid>
      <w:tr w:rsidR="0017697F" w:rsidTr="008308C7" w14:paraId="57AD595A" w14:textId="77777777">
        <w:trPr>
          <w:trHeight w:val="1140"/>
        </w:trPr>
        <w:tc>
          <w:tcPr>
            <w:tcW w:w="3573" w:type="dxa"/>
            <w:tcBorders>
              <w:top w:val="single" w:color="000000" w:sz="8" w:space="0"/>
              <w:left w:val="single" w:color="000000" w:sz="8" w:space="0"/>
              <w:bottom w:val="single" w:color="000000" w:sz="8" w:space="0"/>
              <w:right w:val="single" w:color="000000" w:sz="8" w:space="0"/>
            </w:tcBorders>
            <w:shd w:val="clear" w:color="auto" w:fill="5B9BD5" w:themeFill="accent1"/>
            <w:vAlign w:val="center"/>
          </w:tcPr>
          <w:p w:rsidR="0017697F" w:rsidRDefault="00F45687" w14:paraId="2B692041" w14:textId="77777777">
            <w:pPr>
              <w:widowControl/>
              <w:jc w:val="center"/>
              <w:rPr>
                <w:rFonts w:ascii="Calibri" w:hAnsi="Calibri" w:cs="Calibri"/>
                <w:b/>
                <w:bCs/>
                <w:color w:val="000000"/>
                <w:sz w:val="18"/>
                <w:szCs w:val="18"/>
              </w:rPr>
            </w:pPr>
            <w:r>
              <w:rPr>
                <w:rFonts w:ascii="Calibri" w:hAnsi="Calibri" w:cs="Calibri"/>
                <w:b/>
                <w:bCs/>
                <w:color w:val="000000"/>
                <w:sz w:val="18"/>
                <w:szCs w:val="18"/>
              </w:rPr>
              <w:t>Information Collection</w:t>
            </w:r>
          </w:p>
        </w:tc>
        <w:tc>
          <w:tcPr>
            <w:tcW w:w="1662" w:type="dxa"/>
            <w:tcBorders>
              <w:top w:val="single" w:color="000000" w:sz="8" w:space="0"/>
              <w:bottom w:val="single" w:color="000000" w:sz="8" w:space="0"/>
              <w:right w:val="single" w:color="000000" w:sz="8" w:space="0"/>
            </w:tcBorders>
            <w:shd w:val="clear" w:color="auto" w:fill="5B9BD5" w:themeFill="accent1"/>
            <w:vAlign w:val="center"/>
          </w:tcPr>
          <w:p w:rsidR="0017697F" w:rsidRDefault="00F45687" w14:paraId="7B071BA7" w14:textId="77777777">
            <w:pPr>
              <w:widowControl/>
              <w:jc w:val="center"/>
              <w:rPr>
                <w:rFonts w:ascii="Calibri" w:hAnsi="Calibri" w:cs="Calibri"/>
                <w:b/>
                <w:bCs/>
                <w:color w:val="000000"/>
                <w:sz w:val="18"/>
                <w:szCs w:val="18"/>
              </w:rPr>
            </w:pPr>
            <w:r>
              <w:rPr>
                <w:rFonts w:ascii="Calibri" w:hAnsi="Calibri" w:cs="Calibri"/>
                <w:b/>
                <w:bCs/>
                <w:color w:val="000000"/>
                <w:sz w:val="18"/>
                <w:szCs w:val="18"/>
              </w:rPr>
              <w:t>Type of Respondent (Occupational Title)</w:t>
            </w:r>
          </w:p>
        </w:tc>
        <w:tc>
          <w:tcPr>
            <w:tcW w:w="1584" w:type="dxa"/>
            <w:tcBorders>
              <w:top w:val="single" w:color="000000" w:sz="8" w:space="0"/>
              <w:bottom w:val="single" w:color="000000" w:sz="8" w:space="0"/>
              <w:right w:val="single" w:color="000000" w:sz="8" w:space="0"/>
            </w:tcBorders>
            <w:shd w:val="clear" w:color="auto" w:fill="5B9BD5" w:themeFill="accent1"/>
            <w:vAlign w:val="center"/>
          </w:tcPr>
          <w:p w:rsidR="0017697F" w:rsidRDefault="00F45687" w14:paraId="5ABCBECB" w14:textId="77777777">
            <w:pPr>
              <w:widowControl/>
              <w:jc w:val="center"/>
              <w:rPr>
                <w:rFonts w:ascii="Calibri" w:hAnsi="Calibri" w:cs="Calibri"/>
                <w:b/>
                <w:bCs/>
                <w:color w:val="000000"/>
                <w:sz w:val="18"/>
                <w:szCs w:val="18"/>
              </w:rPr>
            </w:pPr>
            <w:r>
              <w:rPr>
                <w:rFonts w:ascii="Calibri" w:hAnsi="Calibri" w:cs="Calibri"/>
                <w:b/>
                <w:bCs/>
                <w:color w:val="000000"/>
                <w:sz w:val="18"/>
                <w:szCs w:val="18"/>
              </w:rPr>
              <w:t># of Respondents</w:t>
            </w:r>
          </w:p>
          <w:p w:rsidR="0017697F" w:rsidRDefault="00F45687" w14:paraId="15F04598" w14:textId="77777777">
            <w:pPr>
              <w:widowControl/>
              <w:jc w:val="center"/>
              <w:rPr>
                <w:rFonts w:ascii="Calibri" w:hAnsi="Calibri" w:cs="Calibri"/>
                <w:b/>
                <w:bCs/>
                <w:color w:val="000000"/>
                <w:sz w:val="18"/>
                <w:szCs w:val="18"/>
              </w:rPr>
            </w:pPr>
            <w:r>
              <w:rPr>
                <w:rFonts w:ascii="Calibri" w:hAnsi="Calibri" w:cs="Calibri"/>
                <w:b/>
                <w:bCs/>
                <w:color w:val="000000"/>
                <w:sz w:val="18"/>
                <w:szCs w:val="18"/>
              </w:rPr>
              <w:t>(a)</w:t>
            </w:r>
          </w:p>
        </w:tc>
        <w:tc>
          <w:tcPr>
            <w:tcW w:w="1122" w:type="dxa"/>
            <w:tcBorders>
              <w:top w:val="single" w:color="000000" w:sz="8" w:space="0"/>
              <w:bottom w:val="single" w:color="000000" w:sz="8" w:space="0"/>
              <w:right w:val="single" w:color="000000" w:sz="8" w:space="0"/>
            </w:tcBorders>
            <w:shd w:val="clear" w:color="auto" w:fill="5B9BD5" w:themeFill="accent1"/>
            <w:vAlign w:val="center"/>
          </w:tcPr>
          <w:p w:rsidR="0017697F" w:rsidRDefault="00F45687" w14:paraId="3DAA9583" w14:textId="77777777">
            <w:pPr>
              <w:widowControl/>
              <w:jc w:val="center"/>
              <w:rPr>
                <w:rFonts w:ascii="Calibri" w:hAnsi="Calibri" w:cs="Calibri"/>
                <w:b/>
                <w:bCs/>
                <w:color w:val="000000"/>
                <w:sz w:val="18"/>
                <w:szCs w:val="18"/>
              </w:rPr>
            </w:pPr>
            <w:r>
              <w:rPr>
                <w:rFonts w:ascii="Calibri" w:hAnsi="Calibri" w:cs="Calibri"/>
                <w:b/>
                <w:bCs/>
                <w:color w:val="000000"/>
                <w:sz w:val="18"/>
                <w:szCs w:val="18"/>
              </w:rPr>
              <w:t>Annual # of Responses / Respondent</w:t>
            </w:r>
          </w:p>
          <w:p w:rsidR="0017697F" w:rsidRDefault="00F45687" w14:paraId="54368C65" w14:textId="77777777">
            <w:pPr>
              <w:widowControl/>
              <w:jc w:val="center"/>
              <w:rPr>
                <w:rFonts w:ascii="Calibri" w:hAnsi="Calibri" w:cs="Calibri"/>
                <w:b/>
                <w:bCs/>
                <w:color w:val="000000"/>
                <w:sz w:val="18"/>
                <w:szCs w:val="18"/>
              </w:rPr>
            </w:pPr>
            <w:r>
              <w:rPr>
                <w:rFonts w:ascii="Calibri" w:hAnsi="Calibri" w:cs="Calibri"/>
                <w:b/>
                <w:bCs/>
                <w:color w:val="000000"/>
                <w:sz w:val="18"/>
                <w:szCs w:val="18"/>
              </w:rPr>
              <w:t>(b)</w:t>
            </w:r>
          </w:p>
        </w:tc>
        <w:tc>
          <w:tcPr>
            <w:tcW w:w="1226" w:type="dxa"/>
            <w:tcBorders>
              <w:top w:val="single" w:color="000000" w:sz="8" w:space="0"/>
              <w:bottom w:val="single" w:color="000000" w:sz="8" w:space="0"/>
              <w:right w:val="single" w:color="000000" w:sz="8" w:space="0"/>
            </w:tcBorders>
            <w:shd w:val="clear" w:color="auto" w:fill="5B9BD5" w:themeFill="accent1"/>
            <w:vAlign w:val="center"/>
          </w:tcPr>
          <w:p w:rsidR="0017697F" w:rsidRDefault="00F45687" w14:paraId="4BB4D54F" w14:textId="77777777">
            <w:pPr>
              <w:widowControl/>
              <w:jc w:val="center"/>
              <w:rPr>
                <w:rFonts w:ascii="Calibri" w:hAnsi="Calibri" w:cs="Calibri"/>
                <w:b/>
                <w:bCs/>
                <w:color w:val="000000"/>
                <w:sz w:val="18"/>
                <w:szCs w:val="18"/>
              </w:rPr>
            </w:pPr>
            <w:r>
              <w:rPr>
                <w:rFonts w:ascii="Calibri" w:hAnsi="Calibri" w:cs="Calibri"/>
                <w:b/>
                <w:bCs/>
                <w:color w:val="000000"/>
                <w:sz w:val="18"/>
                <w:szCs w:val="18"/>
              </w:rPr>
              <w:t xml:space="preserve"> Total # of Annual Responses</w:t>
            </w:r>
          </w:p>
          <w:p w:rsidR="0017697F" w:rsidRDefault="00F45687" w14:paraId="736810A3" w14:textId="77777777">
            <w:pPr>
              <w:widowControl/>
              <w:jc w:val="center"/>
              <w:rPr>
                <w:rFonts w:ascii="Calibri" w:hAnsi="Calibri" w:cs="Calibri"/>
                <w:b/>
                <w:bCs/>
                <w:color w:val="000000"/>
                <w:sz w:val="18"/>
                <w:szCs w:val="18"/>
              </w:rPr>
            </w:pPr>
            <w:r>
              <w:rPr>
                <w:rFonts w:ascii="Calibri" w:hAnsi="Calibri" w:cs="Calibri"/>
                <w:b/>
                <w:bCs/>
                <w:color w:val="000000"/>
                <w:sz w:val="18"/>
                <w:szCs w:val="18"/>
              </w:rPr>
              <w:t>(c) = (a) x (b)</w:t>
            </w:r>
          </w:p>
        </w:tc>
        <w:tc>
          <w:tcPr>
            <w:tcW w:w="1176" w:type="dxa"/>
            <w:tcBorders>
              <w:top w:val="single" w:color="000000" w:sz="8" w:space="0"/>
              <w:bottom w:val="single" w:color="000000" w:sz="8" w:space="0"/>
              <w:right w:val="single" w:color="000000" w:sz="8" w:space="0"/>
            </w:tcBorders>
            <w:shd w:val="clear" w:color="auto" w:fill="5B9BD5" w:themeFill="accent1"/>
            <w:vAlign w:val="center"/>
          </w:tcPr>
          <w:p w:rsidR="0017697F" w:rsidRDefault="00F45687" w14:paraId="7A532E5A" w14:textId="77777777">
            <w:pPr>
              <w:widowControl/>
              <w:jc w:val="center"/>
              <w:rPr>
                <w:rFonts w:ascii="Calibri" w:hAnsi="Calibri" w:cs="Calibri"/>
                <w:b/>
                <w:bCs/>
                <w:color w:val="000000"/>
                <w:sz w:val="18"/>
                <w:szCs w:val="18"/>
              </w:rPr>
            </w:pPr>
            <w:r>
              <w:rPr>
                <w:rFonts w:ascii="Calibri" w:hAnsi="Calibri" w:cs="Calibri"/>
                <w:b/>
                <w:bCs/>
                <w:color w:val="000000"/>
                <w:sz w:val="18"/>
                <w:szCs w:val="18"/>
              </w:rPr>
              <w:t xml:space="preserve">Burden </w:t>
            </w:r>
            <w:proofErr w:type="spellStart"/>
            <w:r>
              <w:rPr>
                <w:rFonts w:ascii="Calibri" w:hAnsi="Calibri" w:cs="Calibri"/>
                <w:b/>
                <w:bCs/>
                <w:color w:val="000000"/>
                <w:sz w:val="18"/>
                <w:szCs w:val="18"/>
              </w:rPr>
              <w:t>Hrs</w:t>
            </w:r>
            <w:proofErr w:type="spellEnd"/>
            <w:r>
              <w:rPr>
                <w:rFonts w:ascii="Calibri" w:hAnsi="Calibri" w:cs="Calibri"/>
                <w:b/>
                <w:bCs/>
                <w:color w:val="000000"/>
                <w:sz w:val="18"/>
                <w:szCs w:val="18"/>
              </w:rPr>
              <w:t xml:space="preserve"> / Response</w:t>
            </w:r>
          </w:p>
          <w:p w:rsidR="0017697F" w:rsidRDefault="00F45687" w14:paraId="64263DAF" w14:textId="77777777">
            <w:pPr>
              <w:widowControl/>
              <w:jc w:val="center"/>
              <w:rPr>
                <w:rFonts w:ascii="Calibri" w:hAnsi="Calibri" w:cs="Calibri"/>
                <w:b/>
                <w:bCs/>
                <w:color w:val="000000"/>
                <w:sz w:val="18"/>
                <w:szCs w:val="18"/>
              </w:rPr>
            </w:pPr>
            <w:r>
              <w:rPr>
                <w:rFonts w:ascii="Calibri" w:hAnsi="Calibri" w:cs="Calibri"/>
                <w:b/>
                <w:bCs/>
                <w:color w:val="000000"/>
                <w:sz w:val="18"/>
                <w:szCs w:val="18"/>
              </w:rPr>
              <w:t>(d)</w:t>
            </w:r>
          </w:p>
        </w:tc>
        <w:tc>
          <w:tcPr>
            <w:tcW w:w="1140" w:type="dxa"/>
            <w:tcBorders>
              <w:top w:val="single" w:color="000000" w:sz="8" w:space="0"/>
              <w:bottom w:val="single" w:color="000000" w:sz="8" w:space="0"/>
              <w:right w:val="single" w:color="000000" w:sz="8" w:space="0"/>
            </w:tcBorders>
            <w:shd w:val="clear" w:color="auto" w:fill="5B9BD5" w:themeFill="accent1"/>
            <w:vAlign w:val="center"/>
          </w:tcPr>
          <w:p w:rsidR="0017697F" w:rsidRDefault="00F45687" w14:paraId="2A1960AE" w14:textId="77777777">
            <w:pPr>
              <w:widowControl/>
              <w:jc w:val="center"/>
              <w:rPr>
                <w:rFonts w:ascii="Calibri" w:hAnsi="Calibri" w:cs="Calibri"/>
                <w:b/>
                <w:bCs/>
                <w:color w:val="000000"/>
                <w:sz w:val="18"/>
                <w:szCs w:val="18"/>
              </w:rPr>
            </w:pPr>
            <w:r>
              <w:rPr>
                <w:rFonts w:ascii="Calibri" w:hAnsi="Calibri" w:cs="Calibri"/>
                <w:b/>
                <w:bCs/>
                <w:color w:val="000000"/>
                <w:sz w:val="18"/>
                <w:szCs w:val="18"/>
              </w:rPr>
              <w:t xml:space="preserve">Total Annual Burden </w:t>
            </w:r>
            <w:proofErr w:type="spellStart"/>
            <w:r>
              <w:rPr>
                <w:rFonts w:ascii="Calibri" w:hAnsi="Calibri" w:cs="Calibri"/>
                <w:b/>
                <w:bCs/>
                <w:color w:val="000000"/>
                <w:sz w:val="18"/>
                <w:szCs w:val="18"/>
              </w:rPr>
              <w:t>Hrs</w:t>
            </w:r>
            <w:proofErr w:type="spellEnd"/>
          </w:p>
          <w:p w:rsidR="0017697F" w:rsidRDefault="00F45687" w14:paraId="2A9EC196" w14:textId="77777777">
            <w:pPr>
              <w:widowControl/>
              <w:jc w:val="center"/>
              <w:rPr>
                <w:rFonts w:ascii="Calibri" w:hAnsi="Calibri" w:cs="Calibri"/>
                <w:b/>
                <w:bCs/>
                <w:color w:val="000000"/>
                <w:sz w:val="18"/>
                <w:szCs w:val="18"/>
              </w:rPr>
            </w:pPr>
            <w:r>
              <w:rPr>
                <w:rFonts w:ascii="Calibri" w:hAnsi="Calibri" w:cs="Calibri"/>
                <w:b/>
                <w:bCs/>
                <w:color w:val="000000"/>
                <w:sz w:val="18"/>
                <w:szCs w:val="18"/>
              </w:rPr>
              <w:t>(e) = (c) x (d)</w:t>
            </w:r>
          </w:p>
        </w:tc>
        <w:tc>
          <w:tcPr>
            <w:tcW w:w="1313" w:type="dxa"/>
            <w:tcBorders>
              <w:top w:val="single" w:color="000000" w:sz="8" w:space="0"/>
              <w:bottom w:val="single" w:color="000000" w:sz="8" w:space="0"/>
              <w:right w:val="single" w:color="000000" w:sz="8" w:space="0"/>
            </w:tcBorders>
            <w:shd w:val="clear" w:color="auto" w:fill="5B9BD5" w:themeFill="accent1"/>
            <w:vAlign w:val="center"/>
          </w:tcPr>
          <w:p w:rsidR="0017697F" w:rsidRDefault="00F45687" w14:paraId="2775712F" w14:textId="77777777">
            <w:pPr>
              <w:widowControl/>
              <w:jc w:val="center"/>
              <w:rPr>
                <w:rFonts w:ascii="Calibri" w:hAnsi="Calibri" w:cs="Calibri"/>
                <w:b/>
                <w:bCs/>
                <w:color w:val="000000"/>
                <w:sz w:val="18"/>
                <w:szCs w:val="18"/>
              </w:rPr>
            </w:pPr>
            <w:r>
              <w:rPr>
                <w:rFonts w:ascii="Calibri" w:hAnsi="Calibri" w:cs="Calibri"/>
                <w:b/>
                <w:bCs/>
                <w:color w:val="000000"/>
                <w:sz w:val="18"/>
                <w:szCs w:val="18"/>
              </w:rPr>
              <w:t>Mean Hourly Wage Rate  (for Type of Respondent)</w:t>
            </w:r>
          </w:p>
          <w:p w:rsidR="0017697F" w:rsidRDefault="00F45687" w14:paraId="5F83DBCF" w14:textId="77777777">
            <w:pPr>
              <w:widowControl/>
              <w:jc w:val="center"/>
              <w:rPr>
                <w:rFonts w:ascii="Calibri" w:hAnsi="Calibri" w:cs="Calibri"/>
                <w:b/>
                <w:bCs/>
                <w:color w:val="000000"/>
                <w:sz w:val="18"/>
                <w:szCs w:val="18"/>
              </w:rPr>
            </w:pPr>
            <w:r>
              <w:rPr>
                <w:rFonts w:ascii="Calibri" w:hAnsi="Calibri" w:cs="Calibri"/>
                <w:b/>
                <w:bCs/>
                <w:color w:val="000000"/>
                <w:sz w:val="18"/>
                <w:szCs w:val="18"/>
              </w:rPr>
              <w:t>(f)</w:t>
            </w:r>
          </w:p>
        </w:tc>
        <w:tc>
          <w:tcPr>
            <w:tcW w:w="1314" w:type="dxa"/>
            <w:tcBorders>
              <w:top w:val="single" w:color="000000" w:sz="8" w:space="0"/>
              <w:bottom w:val="single" w:color="000000" w:sz="8" w:space="0"/>
              <w:right w:val="single" w:color="000000" w:sz="8" w:space="0"/>
            </w:tcBorders>
            <w:shd w:val="clear" w:color="auto" w:fill="5B9BD5" w:themeFill="accent1"/>
            <w:vAlign w:val="center"/>
          </w:tcPr>
          <w:p w:rsidR="0017697F" w:rsidRDefault="00F45687" w14:paraId="609475D4" w14:textId="77777777">
            <w:pPr>
              <w:widowControl/>
              <w:jc w:val="center"/>
              <w:rPr>
                <w:rFonts w:ascii="Calibri" w:hAnsi="Calibri" w:cs="Calibri"/>
                <w:b/>
                <w:bCs/>
                <w:color w:val="000000"/>
                <w:sz w:val="18"/>
                <w:szCs w:val="18"/>
              </w:rPr>
            </w:pPr>
            <w:r>
              <w:rPr>
                <w:rFonts w:ascii="Calibri" w:hAnsi="Calibri" w:cs="Calibri"/>
                <w:b/>
                <w:bCs/>
                <w:color w:val="000000"/>
                <w:sz w:val="18"/>
                <w:szCs w:val="18"/>
              </w:rPr>
              <w:t>Total Annual Wage Burden Costs</w:t>
            </w:r>
          </w:p>
          <w:p w:rsidR="0017697F" w:rsidRDefault="00F45687" w14:paraId="3A7939DB" w14:textId="77777777">
            <w:pPr>
              <w:widowControl/>
              <w:jc w:val="center"/>
              <w:rPr>
                <w:rFonts w:ascii="Calibri" w:hAnsi="Calibri" w:cs="Calibri"/>
                <w:b/>
                <w:bCs/>
                <w:color w:val="000000"/>
                <w:sz w:val="18"/>
                <w:szCs w:val="18"/>
              </w:rPr>
            </w:pPr>
            <w:r>
              <w:rPr>
                <w:rFonts w:ascii="Calibri" w:hAnsi="Calibri" w:cs="Calibri"/>
                <w:b/>
                <w:bCs/>
                <w:color w:val="000000"/>
                <w:sz w:val="18"/>
                <w:szCs w:val="18"/>
              </w:rPr>
              <w:t>(g) = (e) x (f)</w:t>
            </w:r>
          </w:p>
        </w:tc>
      </w:tr>
      <w:tr w:rsidR="0017697F" w:rsidTr="008308C7" w14:paraId="26F5F819" w14:textId="77777777">
        <w:trPr>
          <w:trHeight w:val="300"/>
        </w:trPr>
        <w:tc>
          <w:tcPr>
            <w:tcW w:w="3573" w:type="dxa"/>
            <w:tcBorders>
              <w:left w:val="single" w:color="000000" w:sz="8" w:space="0"/>
              <w:bottom w:val="single" w:color="000000" w:sz="4" w:space="0"/>
              <w:right w:val="single" w:color="000000" w:sz="4" w:space="0"/>
            </w:tcBorders>
            <w:shd w:val="clear" w:color="auto" w:fill="auto"/>
            <w:vAlign w:val="bottom"/>
          </w:tcPr>
          <w:p w:rsidR="0017697F" w:rsidRDefault="00F45687" w14:paraId="3049C6E2" w14:textId="77777777">
            <w:pPr>
              <w:widowControl/>
              <w:rPr>
                <w:rFonts w:ascii="Calibri" w:hAnsi="Calibri" w:cs="Calibri"/>
                <w:color w:val="000000"/>
                <w:sz w:val="16"/>
                <w:szCs w:val="16"/>
              </w:rPr>
            </w:pPr>
            <w:r>
              <w:rPr>
                <w:rFonts w:ascii="Calibri" w:hAnsi="Calibri" w:cs="Calibri"/>
                <w:color w:val="000000"/>
                <w:sz w:val="16"/>
                <w:szCs w:val="16"/>
              </w:rPr>
              <w:t>Sailing Contact Information (NEW)</w:t>
            </w:r>
          </w:p>
        </w:tc>
        <w:tc>
          <w:tcPr>
            <w:tcW w:w="1662" w:type="dxa"/>
            <w:tcBorders>
              <w:bottom w:val="single" w:color="000000" w:sz="4" w:space="0"/>
              <w:right w:val="single" w:color="000000" w:sz="4" w:space="0"/>
            </w:tcBorders>
            <w:shd w:val="clear" w:color="auto" w:fill="auto"/>
            <w:vAlign w:val="bottom"/>
          </w:tcPr>
          <w:p w:rsidR="0017697F" w:rsidRDefault="00F45687" w14:paraId="195FA93D" w14:textId="77777777">
            <w:pPr>
              <w:widowControl/>
              <w:jc w:val="center"/>
              <w:rPr>
                <w:rFonts w:ascii="Calibri" w:hAnsi="Calibri" w:cs="Calibri"/>
                <w:color w:val="000000"/>
                <w:sz w:val="16"/>
                <w:szCs w:val="16"/>
              </w:rPr>
            </w:pPr>
            <w:r>
              <w:rPr>
                <w:rFonts w:ascii="Calibri" w:hAnsi="Calibri" w:cs="Calibri"/>
                <w:color w:val="000000"/>
                <w:sz w:val="16"/>
                <w:szCs w:val="16"/>
              </w:rPr>
              <w:t>Scientist</w:t>
            </w:r>
          </w:p>
        </w:tc>
        <w:tc>
          <w:tcPr>
            <w:tcW w:w="1584" w:type="dxa"/>
            <w:tcBorders>
              <w:bottom w:val="single" w:color="000000" w:sz="4" w:space="0"/>
              <w:right w:val="single" w:color="000000" w:sz="4" w:space="0"/>
            </w:tcBorders>
            <w:shd w:val="clear" w:color="auto" w:fill="auto"/>
            <w:vAlign w:val="bottom"/>
          </w:tcPr>
          <w:p w:rsidR="0017697F" w:rsidRDefault="00F45687" w14:paraId="05EC5A89" w14:textId="77777777">
            <w:pPr>
              <w:widowControl/>
              <w:jc w:val="right"/>
              <w:rPr>
                <w:rFonts w:ascii="Calibri" w:hAnsi="Calibri" w:cs="Calibri"/>
                <w:color w:val="000000"/>
                <w:sz w:val="16"/>
                <w:szCs w:val="16"/>
              </w:rPr>
            </w:pPr>
            <w:r>
              <w:rPr>
                <w:rFonts w:ascii="Calibri" w:hAnsi="Calibri" w:cs="Calibri"/>
                <w:color w:val="000000"/>
                <w:sz w:val="16"/>
                <w:szCs w:val="16"/>
              </w:rPr>
              <w:t>1000 </w:t>
            </w:r>
          </w:p>
        </w:tc>
        <w:tc>
          <w:tcPr>
            <w:tcW w:w="1122" w:type="dxa"/>
            <w:tcBorders>
              <w:bottom w:val="single" w:color="000000" w:sz="4" w:space="0"/>
              <w:right w:val="single" w:color="000000" w:sz="4" w:space="0"/>
            </w:tcBorders>
            <w:shd w:val="clear" w:color="auto" w:fill="auto"/>
            <w:vAlign w:val="bottom"/>
          </w:tcPr>
          <w:p w:rsidR="0017697F" w:rsidRDefault="00F45687" w14:paraId="5759F749" w14:textId="77777777">
            <w:pPr>
              <w:widowControl/>
              <w:jc w:val="right"/>
              <w:rPr>
                <w:rFonts w:ascii="Calibri" w:hAnsi="Calibri" w:cs="Calibri"/>
                <w:color w:val="000000"/>
                <w:sz w:val="16"/>
                <w:szCs w:val="16"/>
              </w:rPr>
            </w:pPr>
            <w:r>
              <w:rPr>
                <w:rFonts w:ascii="Calibri" w:hAnsi="Calibri" w:cs="Calibri"/>
                <w:color w:val="000000"/>
                <w:sz w:val="16"/>
                <w:szCs w:val="16"/>
              </w:rPr>
              <w:t>1</w:t>
            </w:r>
          </w:p>
        </w:tc>
        <w:tc>
          <w:tcPr>
            <w:tcW w:w="1226" w:type="dxa"/>
            <w:tcBorders>
              <w:bottom w:val="single" w:color="000000" w:sz="4" w:space="0"/>
              <w:right w:val="single" w:color="000000" w:sz="4" w:space="0"/>
            </w:tcBorders>
            <w:shd w:val="clear" w:color="auto" w:fill="auto"/>
            <w:vAlign w:val="bottom"/>
          </w:tcPr>
          <w:p w:rsidR="008308C7" w:rsidP="008308C7" w:rsidRDefault="008308C7" w14:paraId="31708A3B" w14:textId="78820DCC">
            <w:pPr>
              <w:widowControl/>
              <w:jc w:val="right"/>
              <w:rPr>
                <w:rFonts w:ascii="Calibri" w:hAnsi="Calibri" w:cs="Calibri"/>
                <w:color w:val="000000"/>
                <w:sz w:val="16"/>
                <w:szCs w:val="16"/>
              </w:rPr>
            </w:pPr>
            <w:r>
              <w:rPr>
                <w:rFonts w:ascii="Calibri" w:hAnsi="Calibri" w:cs="Calibri"/>
                <w:color w:val="000000"/>
                <w:sz w:val="16"/>
                <w:szCs w:val="16"/>
              </w:rPr>
              <w:t>1000</w:t>
            </w:r>
          </w:p>
        </w:tc>
        <w:tc>
          <w:tcPr>
            <w:tcW w:w="1176" w:type="dxa"/>
            <w:tcBorders>
              <w:bottom w:val="single" w:color="000000" w:sz="4" w:space="0"/>
              <w:right w:val="single" w:color="000000" w:sz="4" w:space="0"/>
            </w:tcBorders>
            <w:shd w:val="clear" w:color="auto" w:fill="auto"/>
            <w:vAlign w:val="bottom"/>
          </w:tcPr>
          <w:p w:rsidR="0017697F" w:rsidRDefault="00F45687" w14:paraId="4573C3B0" w14:textId="77777777">
            <w:pPr>
              <w:widowControl/>
              <w:jc w:val="right"/>
              <w:rPr>
                <w:rFonts w:ascii="Calibri" w:hAnsi="Calibri" w:cs="Calibri"/>
                <w:color w:val="000000"/>
                <w:sz w:val="16"/>
                <w:szCs w:val="16"/>
              </w:rPr>
            </w:pPr>
            <w:r>
              <w:rPr>
                <w:rFonts w:ascii="Calibri" w:hAnsi="Calibri" w:cs="Calibri"/>
                <w:color w:val="000000"/>
                <w:sz w:val="16"/>
                <w:szCs w:val="16"/>
              </w:rPr>
              <w:t>0.166 </w:t>
            </w:r>
            <w:proofErr w:type="spellStart"/>
            <w:r>
              <w:rPr>
                <w:rFonts w:ascii="Calibri" w:hAnsi="Calibri" w:cs="Calibri"/>
                <w:color w:val="000000"/>
                <w:sz w:val="16"/>
                <w:szCs w:val="16"/>
              </w:rPr>
              <w:t>Hr</w:t>
            </w:r>
            <w:proofErr w:type="spellEnd"/>
          </w:p>
        </w:tc>
        <w:tc>
          <w:tcPr>
            <w:tcW w:w="1140" w:type="dxa"/>
            <w:tcBorders>
              <w:bottom w:val="single" w:color="000000" w:sz="4" w:space="0"/>
              <w:right w:val="single" w:color="000000" w:sz="4" w:space="0"/>
            </w:tcBorders>
            <w:shd w:val="clear" w:color="auto" w:fill="auto"/>
            <w:vAlign w:val="bottom"/>
          </w:tcPr>
          <w:p w:rsidR="0017697F" w:rsidRDefault="00550D89" w14:paraId="05271101" w14:textId="6240A3A2">
            <w:pPr>
              <w:widowControl/>
              <w:jc w:val="right"/>
              <w:rPr>
                <w:rFonts w:ascii="Calibri" w:hAnsi="Calibri" w:cs="Calibri"/>
                <w:color w:val="000000"/>
                <w:sz w:val="16"/>
                <w:szCs w:val="16"/>
              </w:rPr>
            </w:pPr>
            <w:r>
              <w:rPr>
                <w:rFonts w:ascii="Calibri" w:hAnsi="Calibri" w:cs="Calibri"/>
                <w:color w:val="000000"/>
                <w:sz w:val="16"/>
                <w:szCs w:val="16"/>
              </w:rPr>
              <w:t>167</w:t>
            </w:r>
          </w:p>
        </w:tc>
        <w:tc>
          <w:tcPr>
            <w:tcW w:w="1313" w:type="dxa"/>
            <w:tcBorders>
              <w:bottom w:val="single" w:color="000000" w:sz="4" w:space="0"/>
              <w:right w:val="single" w:color="000000" w:sz="4" w:space="0"/>
            </w:tcBorders>
            <w:shd w:val="clear" w:color="auto" w:fill="auto"/>
            <w:vAlign w:val="bottom"/>
          </w:tcPr>
          <w:p w:rsidR="0017697F" w:rsidRDefault="00F45687" w14:paraId="46C41394" w14:textId="77777777">
            <w:pPr>
              <w:widowControl/>
              <w:jc w:val="right"/>
              <w:rPr>
                <w:rFonts w:ascii="Calibri" w:hAnsi="Calibri" w:cs="Calibri"/>
                <w:color w:val="000000"/>
                <w:sz w:val="16"/>
                <w:szCs w:val="16"/>
              </w:rPr>
            </w:pPr>
            <w:r>
              <w:rPr>
                <w:rFonts w:ascii="Calibri" w:hAnsi="Calibri" w:cs="Calibri"/>
                <w:color w:val="000000"/>
                <w:sz w:val="16"/>
                <w:szCs w:val="16"/>
              </w:rPr>
              <w:t>$36.62</w:t>
            </w:r>
          </w:p>
        </w:tc>
        <w:tc>
          <w:tcPr>
            <w:tcW w:w="1314" w:type="dxa"/>
            <w:tcBorders>
              <w:bottom w:val="single" w:color="000000" w:sz="4" w:space="0"/>
              <w:right w:val="single" w:color="000000" w:sz="8" w:space="0"/>
            </w:tcBorders>
            <w:shd w:val="clear" w:color="auto" w:fill="auto"/>
            <w:vAlign w:val="bottom"/>
          </w:tcPr>
          <w:p w:rsidR="0017697F" w:rsidRDefault="008308C7" w14:paraId="6B2FE1CA" w14:textId="384D854D">
            <w:pPr>
              <w:widowControl/>
              <w:jc w:val="right"/>
              <w:rPr>
                <w:rFonts w:ascii="Calibri" w:hAnsi="Calibri" w:cs="Calibri"/>
                <w:color w:val="000000"/>
                <w:sz w:val="16"/>
                <w:szCs w:val="16"/>
              </w:rPr>
            </w:pPr>
            <w:r>
              <w:rPr>
                <w:rFonts w:ascii="Calibri" w:hAnsi="Calibri" w:cs="Calibri"/>
                <w:color w:val="000000"/>
                <w:sz w:val="16"/>
                <w:szCs w:val="16"/>
              </w:rPr>
              <w:t>$6,078.92</w:t>
            </w:r>
          </w:p>
        </w:tc>
      </w:tr>
      <w:tr w:rsidR="008308C7" w:rsidTr="008308C7" w14:paraId="5976B358" w14:textId="77777777">
        <w:trPr>
          <w:trHeight w:val="300"/>
        </w:trPr>
        <w:tc>
          <w:tcPr>
            <w:tcW w:w="3573" w:type="dxa"/>
            <w:tcBorders>
              <w:left w:val="single" w:color="000000" w:sz="8" w:space="0"/>
              <w:bottom w:val="single" w:color="000000" w:sz="4" w:space="0"/>
              <w:right w:val="single" w:color="000000" w:sz="4" w:space="0"/>
            </w:tcBorders>
            <w:shd w:val="clear" w:color="auto" w:fill="auto"/>
            <w:vAlign w:val="bottom"/>
          </w:tcPr>
          <w:p w:rsidR="008308C7" w:rsidP="008308C7" w:rsidRDefault="008308C7" w14:paraId="453B9858" w14:textId="77777777">
            <w:pPr>
              <w:widowControl/>
              <w:rPr>
                <w:rFonts w:ascii="Calibri" w:hAnsi="Calibri" w:cs="Calibri"/>
                <w:color w:val="000000"/>
                <w:sz w:val="16"/>
                <w:szCs w:val="16"/>
              </w:rPr>
            </w:pPr>
            <w:proofErr w:type="spellStart"/>
            <w:r>
              <w:rPr>
                <w:rFonts w:ascii="Calibri" w:hAnsi="Calibri" w:cs="Calibri"/>
                <w:i/>
                <w:color w:val="000000"/>
                <w:sz w:val="16"/>
                <w:szCs w:val="16"/>
              </w:rPr>
              <w:t>Okeanos</w:t>
            </w:r>
            <w:proofErr w:type="spellEnd"/>
            <w:r>
              <w:rPr>
                <w:rFonts w:ascii="Calibri" w:hAnsi="Calibri" w:cs="Calibri"/>
                <w:i/>
                <w:color w:val="000000"/>
                <w:sz w:val="16"/>
                <w:szCs w:val="16"/>
              </w:rPr>
              <w:t xml:space="preserve"> Explorer</w:t>
            </w:r>
            <w:r>
              <w:rPr>
                <w:rFonts w:ascii="Calibri" w:hAnsi="Calibri" w:cs="Calibri"/>
                <w:color w:val="000000"/>
                <w:sz w:val="16"/>
                <w:szCs w:val="16"/>
              </w:rPr>
              <w:t xml:space="preserve"> Participation Assessment</w:t>
            </w:r>
          </w:p>
        </w:tc>
        <w:tc>
          <w:tcPr>
            <w:tcW w:w="1662" w:type="dxa"/>
            <w:tcBorders>
              <w:bottom w:val="single" w:color="000000" w:sz="4" w:space="0"/>
              <w:right w:val="single" w:color="000000" w:sz="4" w:space="0"/>
            </w:tcBorders>
            <w:shd w:val="clear" w:color="auto" w:fill="auto"/>
            <w:vAlign w:val="bottom"/>
          </w:tcPr>
          <w:p w:rsidR="008308C7" w:rsidP="008308C7" w:rsidRDefault="008308C7" w14:paraId="1A5049D4" w14:textId="77777777">
            <w:pPr>
              <w:widowControl/>
              <w:jc w:val="center"/>
              <w:rPr>
                <w:rFonts w:ascii="Calibri" w:hAnsi="Calibri" w:cs="Calibri"/>
                <w:color w:val="000000"/>
                <w:sz w:val="16"/>
                <w:szCs w:val="16"/>
              </w:rPr>
            </w:pPr>
            <w:r>
              <w:rPr>
                <w:rFonts w:ascii="Calibri" w:hAnsi="Calibri" w:cs="Calibri"/>
                <w:color w:val="000000"/>
                <w:sz w:val="16"/>
                <w:szCs w:val="16"/>
              </w:rPr>
              <w:t>Scientist</w:t>
            </w:r>
          </w:p>
        </w:tc>
        <w:tc>
          <w:tcPr>
            <w:tcW w:w="1584" w:type="dxa"/>
            <w:tcBorders>
              <w:bottom w:val="single" w:color="000000" w:sz="4" w:space="0"/>
              <w:right w:val="single" w:color="000000" w:sz="4" w:space="0"/>
            </w:tcBorders>
            <w:shd w:val="clear" w:color="auto" w:fill="auto"/>
            <w:vAlign w:val="bottom"/>
          </w:tcPr>
          <w:p w:rsidR="008308C7" w:rsidP="008308C7" w:rsidRDefault="008308C7" w14:paraId="152D0609" w14:textId="0801D033">
            <w:pPr>
              <w:widowControl/>
              <w:jc w:val="right"/>
              <w:rPr>
                <w:rFonts w:ascii="Calibri" w:hAnsi="Calibri" w:cs="Calibri"/>
                <w:color w:val="000000"/>
                <w:sz w:val="16"/>
                <w:szCs w:val="16"/>
              </w:rPr>
            </w:pPr>
            <w:r>
              <w:rPr>
                <w:rFonts w:ascii="Calibri" w:hAnsi="Calibri" w:cs="Calibri"/>
                <w:color w:val="000000"/>
                <w:sz w:val="16"/>
                <w:szCs w:val="16"/>
              </w:rPr>
              <w:t>1000</w:t>
            </w:r>
            <w:r w:rsidRPr="001E2028" w:rsidR="001E2028">
              <w:rPr>
                <w:rFonts w:ascii="Calibri" w:hAnsi="Calibri" w:cs="Calibri"/>
                <w:color w:val="000000"/>
                <w:sz w:val="16"/>
                <w:szCs w:val="16"/>
                <w:vertAlign w:val="superscript"/>
              </w:rPr>
              <w:t>1</w:t>
            </w:r>
          </w:p>
        </w:tc>
        <w:tc>
          <w:tcPr>
            <w:tcW w:w="1122" w:type="dxa"/>
            <w:tcBorders>
              <w:bottom w:val="single" w:color="000000" w:sz="4" w:space="0"/>
              <w:right w:val="single" w:color="000000" w:sz="4" w:space="0"/>
            </w:tcBorders>
            <w:shd w:val="clear" w:color="auto" w:fill="auto"/>
            <w:vAlign w:val="bottom"/>
          </w:tcPr>
          <w:p w:rsidR="008308C7" w:rsidP="008308C7" w:rsidRDefault="008308C7" w14:paraId="7B4D4DB3" w14:textId="77777777">
            <w:pPr>
              <w:widowControl/>
              <w:jc w:val="right"/>
              <w:rPr>
                <w:rFonts w:ascii="Calibri" w:hAnsi="Calibri" w:cs="Calibri"/>
                <w:color w:val="000000"/>
                <w:sz w:val="16"/>
                <w:szCs w:val="16"/>
              </w:rPr>
            </w:pPr>
            <w:r>
              <w:rPr>
                <w:rFonts w:ascii="Calibri" w:hAnsi="Calibri" w:cs="Calibri"/>
                <w:color w:val="000000"/>
                <w:sz w:val="16"/>
                <w:szCs w:val="16"/>
              </w:rPr>
              <w:t>1</w:t>
            </w:r>
          </w:p>
        </w:tc>
        <w:tc>
          <w:tcPr>
            <w:tcW w:w="1226" w:type="dxa"/>
            <w:tcBorders>
              <w:bottom w:val="single" w:color="000000" w:sz="4" w:space="0"/>
              <w:right w:val="single" w:color="000000" w:sz="4" w:space="0"/>
            </w:tcBorders>
            <w:shd w:val="clear" w:color="auto" w:fill="auto"/>
            <w:vAlign w:val="bottom"/>
          </w:tcPr>
          <w:p w:rsidR="008308C7" w:rsidP="008308C7" w:rsidRDefault="008308C7" w14:paraId="5FAAC256" w14:textId="0C716C8C">
            <w:pPr>
              <w:widowControl/>
              <w:jc w:val="right"/>
              <w:rPr>
                <w:rFonts w:ascii="Calibri" w:hAnsi="Calibri" w:cs="Calibri"/>
                <w:color w:val="000000"/>
                <w:sz w:val="16"/>
                <w:szCs w:val="16"/>
              </w:rPr>
            </w:pPr>
            <w:r>
              <w:rPr>
                <w:rFonts w:ascii="Calibri" w:hAnsi="Calibri" w:cs="Calibri"/>
                <w:color w:val="000000"/>
                <w:sz w:val="16"/>
                <w:szCs w:val="16"/>
              </w:rPr>
              <w:t>1000</w:t>
            </w:r>
          </w:p>
        </w:tc>
        <w:tc>
          <w:tcPr>
            <w:tcW w:w="1176" w:type="dxa"/>
            <w:tcBorders>
              <w:bottom w:val="single" w:color="000000" w:sz="4" w:space="0"/>
              <w:right w:val="single" w:color="000000" w:sz="4" w:space="0"/>
            </w:tcBorders>
            <w:shd w:val="clear" w:color="auto" w:fill="auto"/>
            <w:vAlign w:val="bottom"/>
          </w:tcPr>
          <w:p w:rsidR="008308C7" w:rsidP="008308C7" w:rsidRDefault="008308C7" w14:paraId="34EE5641" w14:textId="77777777">
            <w:pPr>
              <w:widowControl/>
              <w:jc w:val="right"/>
              <w:rPr>
                <w:rFonts w:ascii="Calibri" w:hAnsi="Calibri" w:cs="Calibri"/>
                <w:color w:val="000000"/>
                <w:sz w:val="16"/>
                <w:szCs w:val="16"/>
              </w:rPr>
            </w:pPr>
            <w:r>
              <w:rPr>
                <w:rFonts w:ascii="Calibri" w:hAnsi="Calibri" w:cs="Calibri"/>
                <w:color w:val="000000"/>
                <w:sz w:val="16"/>
                <w:szCs w:val="16"/>
              </w:rPr>
              <w:t>0.166 </w:t>
            </w:r>
            <w:proofErr w:type="spellStart"/>
            <w:r>
              <w:rPr>
                <w:rFonts w:ascii="Calibri" w:hAnsi="Calibri" w:cs="Calibri"/>
                <w:color w:val="000000"/>
                <w:sz w:val="16"/>
                <w:szCs w:val="16"/>
              </w:rPr>
              <w:t>Hr</w:t>
            </w:r>
            <w:proofErr w:type="spellEnd"/>
          </w:p>
        </w:tc>
        <w:tc>
          <w:tcPr>
            <w:tcW w:w="1140" w:type="dxa"/>
            <w:tcBorders>
              <w:bottom w:val="single" w:color="000000" w:sz="4" w:space="0"/>
              <w:right w:val="single" w:color="000000" w:sz="4" w:space="0"/>
            </w:tcBorders>
            <w:shd w:val="clear" w:color="auto" w:fill="auto"/>
            <w:vAlign w:val="bottom"/>
          </w:tcPr>
          <w:p w:rsidR="008308C7" w:rsidP="00550D89" w:rsidRDefault="008308C7" w14:paraId="366FBC81" w14:textId="2CFED26B">
            <w:pPr>
              <w:widowControl/>
              <w:jc w:val="right"/>
              <w:rPr>
                <w:rFonts w:ascii="Calibri" w:hAnsi="Calibri" w:cs="Calibri"/>
                <w:color w:val="000000"/>
                <w:sz w:val="16"/>
                <w:szCs w:val="16"/>
              </w:rPr>
            </w:pPr>
            <w:r>
              <w:rPr>
                <w:rFonts w:ascii="Calibri" w:hAnsi="Calibri" w:cs="Calibri"/>
                <w:color w:val="000000"/>
                <w:sz w:val="16"/>
                <w:szCs w:val="16"/>
              </w:rPr>
              <w:t>16</w:t>
            </w:r>
            <w:r w:rsidR="00550D89">
              <w:rPr>
                <w:rFonts w:ascii="Calibri" w:hAnsi="Calibri" w:cs="Calibri"/>
                <w:color w:val="000000"/>
                <w:sz w:val="16"/>
                <w:szCs w:val="16"/>
              </w:rPr>
              <w:t>7</w:t>
            </w:r>
          </w:p>
        </w:tc>
        <w:tc>
          <w:tcPr>
            <w:tcW w:w="1313" w:type="dxa"/>
            <w:tcBorders>
              <w:bottom w:val="single" w:color="000000" w:sz="4" w:space="0"/>
              <w:right w:val="single" w:color="000000" w:sz="4" w:space="0"/>
            </w:tcBorders>
            <w:shd w:val="clear" w:color="auto" w:fill="auto"/>
            <w:vAlign w:val="bottom"/>
          </w:tcPr>
          <w:p w:rsidR="008308C7" w:rsidP="008308C7" w:rsidRDefault="008308C7" w14:paraId="779F5FE0" w14:textId="77777777">
            <w:pPr>
              <w:widowControl/>
              <w:jc w:val="right"/>
              <w:rPr>
                <w:rFonts w:ascii="Calibri" w:hAnsi="Calibri" w:cs="Calibri"/>
                <w:color w:val="000000"/>
                <w:sz w:val="16"/>
                <w:szCs w:val="16"/>
              </w:rPr>
            </w:pPr>
            <w:r>
              <w:rPr>
                <w:rFonts w:ascii="Calibri" w:hAnsi="Calibri" w:cs="Calibri"/>
                <w:color w:val="000000"/>
                <w:sz w:val="16"/>
                <w:szCs w:val="16"/>
              </w:rPr>
              <w:t>$36.62</w:t>
            </w:r>
          </w:p>
        </w:tc>
        <w:tc>
          <w:tcPr>
            <w:tcW w:w="1314" w:type="dxa"/>
            <w:tcBorders>
              <w:bottom w:val="single" w:color="000000" w:sz="4" w:space="0"/>
              <w:right w:val="single" w:color="000000" w:sz="8" w:space="0"/>
            </w:tcBorders>
            <w:shd w:val="clear" w:color="auto" w:fill="auto"/>
            <w:vAlign w:val="bottom"/>
          </w:tcPr>
          <w:p w:rsidR="008308C7" w:rsidP="008308C7" w:rsidRDefault="008308C7" w14:paraId="382E0B5D" w14:textId="18F5461D">
            <w:pPr>
              <w:widowControl/>
              <w:jc w:val="right"/>
              <w:rPr>
                <w:rFonts w:ascii="Calibri" w:hAnsi="Calibri" w:cs="Calibri"/>
                <w:color w:val="000000"/>
                <w:sz w:val="16"/>
                <w:szCs w:val="16"/>
              </w:rPr>
            </w:pPr>
            <w:r>
              <w:rPr>
                <w:rFonts w:ascii="Calibri" w:hAnsi="Calibri" w:cs="Calibri"/>
                <w:color w:val="000000"/>
                <w:sz w:val="16"/>
                <w:szCs w:val="16"/>
              </w:rPr>
              <w:t>$6,078.92</w:t>
            </w:r>
          </w:p>
        </w:tc>
      </w:tr>
      <w:tr w:rsidR="008308C7" w:rsidTr="008308C7" w14:paraId="5E167C75" w14:textId="77777777">
        <w:trPr>
          <w:trHeight w:val="300"/>
        </w:trPr>
        <w:tc>
          <w:tcPr>
            <w:tcW w:w="3573" w:type="dxa"/>
            <w:tcBorders>
              <w:left w:val="single" w:color="000000" w:sz="8" w:space="0"/>
              <w:bottom w:val="single" w:color="000000" w:sz="4" w:space="0"/>
              <w:right w:val="single" w:color="000000" w:sz="4" w:space="0"/>
            </w:tcBorders>
            <w:shd w:val="clear" w:color="auto" w:fill="auto"/>
            <w:vAlign w:val="bottom"/>
          </w:tcPr>
          <w:p w:rsidR="008308C7" w:rsidP="008308C7" w:rsidRDefault="008308C7" w14:paraId="39CB1887" w14:textId="77777777">
            <w:pPr>
              <w:widowControl/>
              <w:rPr>
                <w:rFonts w:ascii="Calibri" w:hAnsi="Calibri" w:cs="Calibri"/>
                <w:color w:val="000000"/>
                <w:sz w:val="16"/>
                <w:szCs w:val="16"/>
              </w:rPr>
            </w:pPr>
            <w:r>
              <w:rPr>
                <w:rFonts w:ascii="Calibri" w:hAnsi="Calibri" w:cs="Calibri"/>
                <w:color w:val="000000"/>
                <w:sz w:val="16"/>
                <w:szCs w:val="16"/>
              </w:rPr>
              <w:t>EX Collaboration Tools Feedback (NEW)</w:t>
            </w:r>
          </w:p>
        </w:tc>
        <w:tc>
          <w:tcPr>
            <w:tcW w:w="1662" w:type="dxa"/>
            <w:tcBorders>
              <w:bottom w:val="single" w:color="000000" w:sz="4" w:space="0"/>
              <w:right w:val="single" w:color="000000" w:sz="4" w:space="0"/>
            </w:tcBorders>
            <w:shd w:val="clear" w:color="auto" w:fill="auto"/>
            <w:vAlign w:val="bottom"/>
          </w:tcPr>
          <w:p w:rsidR="008308C7" w:rsidP="008308C7" w:rsidRDefault="008308C7" w14:paraId="3F78B98D" w14:textId="77777777">
            <w:pPr>
              <w:widowControl/>
              <w:jc w:val="center"/>
              <w:rPr>
                <w:rFonts w:ascii="Calibri" w:hAnsi="Calibri" w:cs="Calibri"/>
                <w:color w:val="000000"/>
                <w:sz w:val="16"/>
                <w:szCs w:val="16"/>
              </w:rPr>
            </w:pPr>
            <w:r>
              <w:rPr>
                <w:rFonts w:ascii="Calibri" w:hAnsi="Calibri" w:cs="Calibri"/>
                <w:color w:val="000000"/>
                <w:sz w:val="16"/>
                <w:szCs w:val="16"/>
              </w:rPr>
              <w:t>Scientist</w:t>
            </w:r>
          </w:p>
        </w:tc>
        <w:tc>
          <w:tcPr>
            <w:tcW w:w="1584" w:type="dxa"/>
            <w:tcBorders>
              <w:bottom w:val="single" w:color="000000" w:sz="4" w:space="0"/>
              <w:right w:val="single" w:color="000000" w:sz="4" w:space="0"/>
            </w:tcBorders>
            <w:shd w:val="clear" w:color="auto" w:fill="auto"/>
            <w:vAlign w:val="bottom"/>
          </w:tcPr>
          <w:p w:rsidR="008308C7" w:rsidP="008308C7" w:rsidRDefault="008308C7" w14:paraId="15732D24" w14:textId="77777777">
            <w:pPr>
              <w:widowControl/>
              <w:jc w:val="right"/>
              <w:rPr>
                <w:rFonts w:ascii="Calibri" w:hAnsi="Calibri" w:cs="Calibri"/>
                <w:color w:val="000000"/>
                <w:sz w:val="16"/>
                <w:szCs w:val="16"/>
              </w:rPr>
            </w:pPr>
            <w:r>
              <w:rPr>
                <w:rFonts w:ascii="Calibri" w:hAnsi="Calibri" w:cs="Calibri"/>
                <w:color w:val="000000"/>
                <w:sz w:val="16"/>
                <w:szCs w:val="16"/>
              </w:rPr>
              <w:t>1000 </w:t>
            </w:r>
          </w:p>
        </w:tc>
        <w:tc>
          <w:tcPr>
            <w:tcW w:w="1122" w:type="dxa"/>
            <w:tcBorders>
              <w:bottom w:val="single" w:color="000000" w:sz="4" w:space="0"/>
              <w:right w:val="single" w:color="000000" w:sz="4" w:space="0"/>
            </w:tcBorders>
            <w:shd w:val="clear" w:color="auto" w:fill="auto"/>
            <w:vAlign w:val="bottom"/>
          </w:tcPr>
          <w:p w:rsidR="008308C7" w:rsidP="008308C7" w:rsidRDefault="008308C7" w14:paraId="7E978C86" w14:textId="77777777">
            <w:pPr>
              <w:widowControl/>
              <w:jc w:val="right"/>
              <w:rPr>
                <w:rFonts w:ascii="Calibri" w:hAnsi="Calibri" w:cs="Calibri"/>
                <w:color w:val="000000"/>
                <w:sz w:val="16"/>
                <w:szCs w:val="16"/>
              </w:rPr>
            </w:pPr>
            <w:r>
              <w:rPr>
                <w:rFonts w:ascii="Calibri" w:hAnsi="Calibri" w:cs="Calibri"/>
                <w:color w:val="000000"/>
                <w:sz w:val="16"/>
                <w:szCs w:val="16"/>
              </w:rPr>
              <w:t>1</w:t>
            </w:r>
          </w:p>
        </w:tc>
        <w:tc>
          <w:tcPr>
            <w:tcW w:w="1226" w:type="dxa"/>
            <w:tcBorders>
              <w:bottom w:val="single" w:color="000000" w:sz="4" w:space="0"/>
              <w:right w:val="single" w:color="000000" w:sz="4" w:space="0"/>
            </w:tcBorders>
            <w:shd w:val="clear" w:color="auto" w:fill="auto"/>
            <w:vAlign w:val="bottom"/>
          </w:tcPr>
          <w:p w:rsidR="008308C7" w:rsidP="008308C7" w:rsidRDefault="008308C7" w14:paraId="16F6F7B4" w14:textId="50DE2983">
            <w:pPr>
              <w:widowControl/>
              <w:jc w:val="right"/>
              <w:rPr>
                <w:rFonts w:ascii="Calibri" w:hAnsi="Calibri" w:cs="Calibri"/>
                <w:color w:val="000000"/>
                <w:sz w:val="16"/>
                <w:szCs w:val="16"/>
              </w:rPr>
            </w:pPr>
            <w:r>
              <w:rPr>
                <w:rFonts w:ascii="Calibri" w:hAnsi="Calibri" w:cs="Calibri"/>
                <w:color w:val="000000"/>
                <w:sz w:val="16"/>
                <w:szCs w:val="16"/>
              </w:rPr>
              <w:t>1000 </w:t>
            </w:r>
          </w:p>
        </w:tc>
        <w:tc>
          <w:tcPr>
            <w:tcW w:w="1176" w:type="dxa"/>
            <w:tcBorders>
              <w:bottom w:val="single" w:color="000000" w:sz="4" w:space="0"/>
              <w:right w:val="single" w:color="000000" w:sz="4" w:space="0"/>
            </w:tcBorders>
            <w:shd w:val="clear" w:color="auto" w:fill="auto"/>
            <w:vAlign w:val="bottom"/>
          </w:tcPr>
          <w:p w:rsidR="008308C7" w:rsidP="008308C7" w:rsidRDefault="008308C7" w14:paraId="1B897428" w14:textId="77777777">
            <w:pPr>
              <w:widowControl/>
              <w:jc w:val="right"/>
              <w:rPr>
                <w:rFonts w:ascii="Calibri" w:hAnsi="Calibri" w:cs="Calibri"/>
                <w:color w:val="000000"/>
                <w:sz w:val="16"/>
                <w:szCs w:val="16"/>
              </w:rPr>
            </w:pPr>
            <w:r>
              <w:rPr>
                <w:rFonts w:ascii="Calibri" w:hAnsi="Calibri" w:cs="Calibri"/>
                <w:color w:val="000000"/>
                <w:sz w:val="16"/>
                <w:szCs w:val="16"/>
              </w:rPr>
              <w:t>0.166 </w:t>
            </w:r>
            <w:proofErr w:type="spellStart"/>
            <w:r>
              <w:rPr>
                <w:rFonts w:ascii="Calibri" w:hAnsi="Calibri" w:cs="Calibri"/>
                <w:color w:val="000000"/>
                <w:sz w:val="16"/>
                <w:szCs w:val="16"/>
              </w:rPr>
              <w:t>Hr</w:t>
            </w:r>
            <w:proofErr w:type="spellEnd"/>
          </w:p>
        </w:tc>
        <w:tc>
          <w:tcPr>
            <w:tcW w:w="1140" w:type="dxa"/>
            <w:tcBorders>
              <w:bottom w:val="single" w:color="000000" w:sz="4" w:space="0"/>
              <w:right w:val="single" w:color="000000" w:sz="4" w:space="0"/>
            </w:tcBorders>
            <w:shd w:val="clear" w:color="auto" w:fill="auto"/>
            <w:vAlign w:val="bottom"/>
          </w:tcPr>
          <w:p w:rsidR="008308C7" w:rsidP="00550D89" w:rsidRDefault="008308C7" w14:paraId="0339EC1D" w14:textId="76A868BA">
            <w:pPr>
              <w:widowControl/>
              <w:jc w:val="right"/>
              <w:rPr>
                <w:rFonts w:ascii="Calibri" w:hAnsi="Calibri" w:cs="Calibri"/>
                <w:color w:val="000000"/>
                <w:sz w:val="16"/>
                <w:szCs w:val="16"/>
              </w:rPr>
            </w:pPr>
            <w:r>
              <w:rPr>
                <w:rFonts w:ascii="Calibri" w:hAnsi="Calibri" w:cs="Calibri"/>
                <w:color w:val="000000"/>
                <w:sz w:val="16"/>
                <w:szCs w:val="16"/>
              </w:rPr>
              <w:t>16</w:t>
            </w:r>
            <w:r w:rsidR="00550D89">
              <w:rPr>
                <w:rFonts w:ascii="Calibri" w:hAnsi="Calibri" w:cs="Calibri"/>
                <w:color w:val="000000"/>
                <w:sz w:val="16"/>
                <w:szCs w:val="16"/>
              </w:rPr>
              <w:t>7</w:t>
            </w:r>
          </w:p>
        </w:tc>
        <w:tc>
          <w:tcPr>
            <w:tcW w:w="1313" w:type="dxa"/>
            <w:tcBorders>
              <w:bottom w:val="single" w:color="000000" w:sz="4" w:space="0"/>
              <w:right w:val="single" w:color="000000" w:sz="4" w:space="0"/>
            </w:tcBorders>
            <w:shd w:val="clear" w:color="auto" w:fill="auto"/>
            <w:vAlign w:val="bottom"/>
          </w:tcPr>
          <w:p w:rsidR="008308C7" w:rsidP="008308C7" w:rsidRDefault="008308C7" w14:paraId="6023D63F" w14:textId="77777777">
            <w:pPr>
              <w:widowControl/>
              <w:jc w:val="right"/>
              <w:rPr>
                <w:rFonts w:ascii="Calibri" w:hAnsi="Calibri" w:cs="Calibri"/>
                <w:color w:val="000000"/>
                <w:sz w:val="16"/>
                <w:szCs w:val="16"/>
              </w:rPr>
            </w:pPr>
            <w:r>
              <w:rPr>
                <w:rFonts w:ascii="Calibri" w:hAnsi="Calibri" w:cs="Calibri"/>
                <w:color w:val="000000"/>
                <w:sz w:val="16"/>
                <w:szCs w:val="16"/>
              </w:rPr>
              <w:t>$36.62</w:t>
            </w:r>
          </w:p>
        </w:tc>
        <w:tc>
          <w:tcPr>
            <w:tcW w:w="1314" w:type="dxa"/>
            <w:tcBorders>
              <w:bottom w:val="single" w:color="000000" w:sz="4" w:space="0"/>
              <w:right w:val="single" w:color="000000" w:sz="8" w:space="0"/>
            </w:tcBorders>
            <w:shd w:val="clear" w:color="auto" w:fill="auto"/>
            <w:vAlign w:val="bottom"/>
          </w:tcPr>
          <w:p w:rsidR="008308C7" w:rsidP="008308C7" w:rsidRDefault="008308C7" w14:paraId="59DF1431" w14:textId="3240F178">
            <w:pPr>
              <w:widowControl/>
              <w:jc w:val="right"/>
              <w:rPr>
                <w:rFonts w:ascii="Calibri" w:hAnsi="Calibri" w:cs="Calibri"/>
                <w:color w:val="000000"/>
                <w:sz w:val="16"/>
                <w:szCs w:val="16"/>
              </w:rPr>
            </w:pPr>
            <w:r>
              <w:rPr>
                <w:rFonts w:ascii="Calibri" w:hAnsi="Calibri" w:cs="Calibri"/>
                <w:color w:val="000000"/>
                <w:sz w:val="16"/>
                <w:szCs w:val="16"/>
              </w:rPr>
              <w:t>$6,078.92</w:t>
            </w:r>
          </w:p>
        </w:tc>
      </w:tr>
      <w:tr w:rsidR="0017697F" w:rsidTr="008308C7" w14:paraId="45399AF7" w14:textId="77777777">
        <w:trPr>
          <w:trHeight w:val="300"/>
        </w:trPr>
        <w:tc>
          <w:tcPr>
            <w:tcW w:w="3573" w:type="dxa"/>
            <w:tcBorders>
              <w:left w:val="single" w:color="000000" w:sz="8" w:space="0"/>
              <w:bottom w:val="single" w:color="000000" w:sz="4" w:space="0"/>
              <w:right w:val="single" w:color="000000" w:sz="4" w:space="0"/>
            </w:tcBorders>
            <w:shd w:val="clear" w:color="auto" w:fill="auto"/>
            <w:vAlign w:val="bottom"/>
          </w:tcPr>
          <w:p w:rsidR="0017697F" w:rsidRDefault="00F45687" w14:paraId="1FB17A7C" w14:textId="77777777">
            <w:pPr>
              <w:widowControl/>
              <w:rPr>
                <w:rFonts w:ascii="Calibri" w:hAnsi="Calibri" w:cs="Calibri"/>
                <w:color w:val="000000"/>
                <w:sz w:val="16"/>
                <w:szCs w:val="16"/>
              </w:rPr>
            </w:pPr>
            <w:r>
              <w:rPr>
                <w:rFonts w:ascii="Calibri" w:hAnsi="Calibri" w:cs="Calibri"/>
                <w:color w:val="000000"/>
                <w:sz w:val="16"/>
                <w:szCs w:val="16"/>
              </w:rPr>
              <w:t>Citizen Science Bookmarking</w:t>
            </w:r>
          </w:p>
        </w:tc>
        <w:tc>
          <w:tcPr>
            <w:tcW w:w="1662" w:type="dxa"/>
            <w:tcBorders>
              <w:bottom w:val="single" w:color="000000" w:sz="4" w:space="0"/>
              <w:right w:val="single" w:color="000000" w:sz="4" w:space="0"/>
            </w:tcBorders>
            <w:shd w:val="clear" w:color="auto" w:fill="auto"/>
            <w:vAlign w:val="bottom"/>
          </w:tcPr>
          <w:p w:rsidR="0017697F" w:rsidRDefault="00F45687" w14:paraId="76B4A2B0" w14:textId="77777777">
            <w:pPr>
              <w:widowControl/>
              <w:jc w:val="center"/>
              <w:rPr>
                <w:rFonts w:ascii="Calibri" w:hAnsi="Calibri" w:cs="Calibri"/>
                <w:color w:val="000000"/>
                <w:sz w:val="16"/>
                <w:szCs w:val="16"/>
              </w:rPr>
            </w:pPr>
            <w:r>
              <w:rPr>
                <w:rFonts w:ascii="Calibri" w:hAnsi="Calibri" w:cs="Calibri"/>
                <w:color w:val="000000"/>
                <w:sz w:val="16"/>
                <w:szCs w:val="16"/>
              </w:rPr>
              <w:t>Individual</w:t>
            </w:r>
          </w:p>
        </w:tc>
        <w:tc>
          <w:tcPr>
            <w:tcW w:w="1584" w:type="dxa"/>
            <w:tcBorders>
              <w:bottom w:val="single" w:color="000000" w:sz="4" w:space="0"/>
              <w:right w:val="single" w:color="000000" w:sz="4" w:space="0"/>
            </w:tcBorders>
            <w:shd w:val="clear" w:color="auto" w:fill="auto"/>
            <w:vAlign w:val="bottom"/>
          </w:tcPr>
          <w:p w:rsidR="0017697F" w:rsidRDefault="00F45687" w14:paraId="0AD22A42" w14:textId="77777777">
            <w:pPr>
              <w:widowControl/>
              <w:jc w:val="right"/>
              <w:rPr>
                <w:rFonts w:ascii="Calibri" w:hAnsi="Calibri" w:cs="Calibri"/>
                <w:color w:val="000000"/>
                <w:sz w:val="16"/>
                <w:szCs w:val="16"/>
              </w:rPr>
            </w:pPr>
            <w:r>
              <w:rPr>
                <w:rFonts w:ascii="Calibri" w:hAnsi="Calibri" w:cs="Calibri"/>
                <w:color w:val="000000"/>
                <w:sz w:val="16"/>
                <w:szCs w:val="16"/>
              </w:rPr>
              <w:t>1000</w:t>
            </w:r>
          </w:p>
        </w:tc>
        <w:tc>
          <w:tcPr>
            <w:tcW w:w="1122" w:type="dxa"/>
            <w:tcBorders>
              <w:bottom w:val="single" w:color="000000" w:sz="4" w:space="0"/>
              <w:right w:val="single" w:color="000000" w:sz="4" w:space="0"/>
            </w:tcBorders>
            <w:shd w:val="clear" w:color="auto" w:fill="auto"/>
            <w:vAlign w:val="bottom"/>
          </w:tcPr>
          <w:p w:rsidR="0017697F" w:rsidRDefault="00F45687" w14:paraId="3BABE43E" w14:textId="77777777">
            <w:pPr>
              <w:widowControl/>
              <w:jc w:val="right"/>
              <w:rPr>
                <w:rFonts w:ascii="Calibri" w:hAnsi="Calibri" w:cs="Calibri"/>
                <w:color w:val="000000"/>
                <w:sz w:val="16"/>
                <w:szCs w:val="16"/>
              </w:rPr>
            </w:pPr>
            <w:r>
              <w:rPr>
                <w:rFonts w:ascii="Calibri" w:hAnsi="Calibri" w:cs="Calibri"/>
                <w:color w:val="000000"/>
                <w:sz w:val="16"/>
                <w:szCs w:val="16"/>
              </w:rPr>
              <w:t>1</w:t>
            </w:r>
          </w:p>
        </w:tc>
        <w:tc>
          <w:tcPr>
            <w:tcW w:w="1226" w:type="dxa"/>
            <w:tcBorders>
              <w:bottom w:val="single" w:color="000000" w:sz="4" w:space="0"/>
              <w:right w:val="single" w:color="000000" w:sz="4" w:space="0"/>
            </w:tcBorders>
            <w:shd w:val="clear" w:color="auto" w:fill="auto"/>
            <w:vAlign w:val="bottom"/>
          </w:tcPr>
          <w:p w:rsidR="0017697F" w:rsidRDefault="008308C7" w14:paraId="4C5FF630" w14:textId="01ADF36C">
            <w:pPr>
              <w:widowControl/>
              <w:jc w:val="right"/>
              <w:rPr>
                <w:rFonts w:ascii="Calibri" w:hAnsi="Calibri" w:cs="Calibri"/>
                <w:color w:val="000000"/>
                <w:sz w:val="16"/>
                <w:szCs w:val="16"/>
              </w:rPr>
            </w:pPr>
            <w:r>
              <w:rPr>
                <w:rFonts w:ascii="Calibri" w:hAnsi="Calibri" w:cs="Calibri"/>
                <w:color w:val="000000"/>
                <w:sz w:val="16"/>
                <w:szCs w:val="16"/>
              </w:rPr>
              <w:t>1000</w:t>
            </w:r>
          </w:p>
        </w:tc>
        <w:tc>
          <w:tcPr>
            <w:tcW w:w="1176" w:type="dxa"/>
            <w:tcBorders>
              <w:bottom w:val="single" w:color="000000" w:sz="4" w:space="0"/>
              <w:right w:val="single" w:color="000000" w:sz="4" w:space="0"/>
            </w:tcBorders>
            <w:shd w:val="clear" w:color="auto" w:fill="auto"/>
            <w:vAlign w:val="bottom"/>
          </w:tcPr>
          <w:p w:rsidR="0017697F" w:rsidRDefault="00F45687" w14:paraId="18747D36" w14:textId="77777777">
            <w:pPr>
              <w:widowControl/>
              <w:jc w:val="right"/>
              <w:rPr>
                <w:rFonts w:ascii="Calibri" w:hAnsi="Calibri" w:cs="Calibri"/>
                <w:color w:val="000000"/>
                <w:sz w:val="16"/>
                <w:szCs w:val="16"/>
              </w:rPr>
            </w:pPr>
            <w:r>
              <w:rPr>
                <w:rFonts w:ascii="Calibri" w:hAnsi="Calibri" w:cs="Calibri"/>
                <w:color w:val="000000"/>
                <w:sz w:val="16"/>
                <w:szCs w:val="16"/>
              </w:rPr>
              <w:t>0.166 </w:t>
            </w:r>
            <w:proofErr w:type="spellStart"/>
            <w:r>
              <w:rPr>
                <w:rFonts w:ascii="Calibri" w:hAnsi="Calibri" w:cs="Calibri"/>
                <w:color w:val="000000"/>
                <w:sz w:val="16"/>
                <w:szCs w:val="16"/>
              </w:rPr>
              <w:t>Hr</w:t>
            </w:r>
            <w:proofErr w:type="spellEnd"/>
          </w:p>
        </w:tc>
        <w:tc>
          <w:tcPr>
            <w:tcW w:w="1140" w:type="dxa"/>
            <w:tcBorders>
              <w:bottom w:val="single" w:color="000000" w:sz="4" w:space="0"/>
              <w:right w:val="single" w:color="000000" w:sz="4" w:space="0"/>
            </w:tcBorders>
            <w:shd w:val="clear" w:color="auto" w:fill="auto"/>
            <w:vAlign w:val="bottom"/>
          </w:tcPr>
          <w:p w:rsidR="0017697F" w:rsidP="00550D89" w:rsidRDefault="008308C7" w14:paraId="47F43810" w14:textId="0198FCD7">
            <w:pPr>
              <w:widowControl/>
              <w:jc w:val="right"/>
              <w:rPr>
                <w:rFonts w:ascii="Calibri" w:hAnsi="Calibri" w:cs="Calibri"/>
                <w:color w:val="000000"/>
                <w:sz w:val="16"/>
                <w:szCs w:val="16"/>
              </w:rPr>
            </w:pPr>
            <w:r>
              <w:rPr>
                <w:rFonts w:ascii="Calibri" w:hAnsi="Calibri" w:cs="Calibri"/>
                <w:color w:val="000000"/>
                <w:sz w:val="16"/>
                <w:szCs w:val="16"/>
              </w:rPr>
              <w:t>16</w:t>
            </w:r>
            <w:r w:rsidR="00550D89">
              <w:rPr>
                <w:rFonts w:ascii="Calibri" w:hAnsi="Calibri" w:cs="Calibri"/>
                <w:color w:val="000000"/>
                <w:sz w:val="16"/>
                <w:szCs w:val="16"/>
              </w:rPr>
              <w:t>7</w:t>
            </w:r>
          </w:p>
        </w:tc>
        <w:tc>
          <w:tcPr>
            <w:tcW w:w="1313" w:type="dxa"/>
            <w:tcBorders>
              <w:bottom w:val="single" w:color="000000" w:sz="4" w:space="0"/>
              <w:right w:val="single" w:color="000000" w:sz="4" w:space="0"/>
            </w:tcBorders>
            <w:shd w:val="clear" w:color="auto" w:fill="auto"/>
            <w:vAlign w:val="bottom"/>
          </w:tcPr>
          <w:p w:rsidR="0017697F" w:rsidRDefault="00F45687" w14:paraId="7F17A788" w14:textId="77777777">
            <w:pPr>
              <w:widowControl/>
              <w:jc w:val="right"/>
            </w:pPr>
            <w:r>
              <w:rPr>
                <w:rFonts w:ascii="Calibri" w:hAnsi="Calibri" w:cs="Calibri"/>
                <w:color w:val="000000"/>
                <w:sz w:val="16"/>
                <w:szCs w:val="16"/>
              </w:rPr>
              <w:t>$24.98</w:t>
            </w:r>
          </w:p>
        </w:tc>
        <w:tc>
          <w:tcPr>
            <w:tcW w:w="1314" w:type="dxa"/>
            <w:tcBorders>
              <w:bottom w:val="single" w:color="000000" w:sz="4" w:space="0"/>
              <w:right w:val="single" w:color="000000" w:sz="8" w:space="0"/>
            </w:tcBorders>
            <w:shd w:val="clear" w:color="auto" w:fill="auto"/>
            <w:vAlign w:val="bottom"/>
          </w:tcPr>
          <w:p w:rsidR="0017697F" w:rsidRDefault="008308C7" w14:paraId="498317EC" w14:textId="49E8ADD8">
            <w:pPr>
              <w:widowControl/>
              <w:jc w:val="right"/>
              <w:rPr>
                <w:rFonts w:ascii="Calibri" w:hAnsi="Calibri" w:cs="Calibri"/>
                <w:color w:val="000000"/>
                <w:sz w:val="16"/>
                <w:szCs w:val="16"/>
              </w:rPr>
            </w:pPr>
            <w:r>
              <w:rPr>
                <w:rFonts w:ascii="Calibri" w:hAnsi="Calibri" w:cs="Calibri"/>
                <w:color w:val="000000"/>
                <w:sz w:val="16"/>
                <w:szCs w:val="16"/>
              </w:rPr>
              <w:t>$4,146.68</w:t>
            </w:r>
          </w:p>
        </w:tc>
      </w:tr>
      <w:tr w:rsidR="0017697F" w:rsidTr="008308C7" w14:paraId="2A23C2C4" w14:textId="77777777">
        <w:trPr>
          <w:trHeight w:val="315"/>
        </w:trPr>
        <w:tc>
          <w:tcPr>
            <w:tcW w:w="3573" w:type="dxa"/>
            <w:tcBorders>
              <w:left w:val="single" w:color="000000" w:sz="8" w:space="0"/>
              <w:bottom w:val="single" w:color="000000" w:sz="8" w:space="0"/>
              <w:right w:val="single" w:color="000000" w:sz="8" w:space="0"/>
            </w:tcBorders>
            <w:shd w:val="clear" w:color="000000" w:fill="BDD7EE"/>
            <w:vAlign w:val="bottom"/>
          </w:tcPr>
          <w:p w:rsidR="0017697F" w:rsidRDefault="00F45687" w14:paraId="4DFAD497" w14:textId="77777777">
            <w:pPr>
              <w:widowControl/>
              <w:rPr>
                <w:rFonts w:ascii="Calibri" w:hAnsi="Calibri" w:cs="Calibri"/>
                <w:b/>
                <w:bCs/>
                <w:color w:val="000000"/>
                <w:sz w:val="22"/>
                <w:szCs w:val="22"/>
              </w:rPr>
            </w:pPr>
            <w:r>
              <w:rPr>
                <w:rFonts w:ascii="Calibri" w:hAnsi="Calibri" w:cs="Calibri"/>
                <w:b/>
                <w:bCs/>
                <w:color w:val="000000"/>
                <w:sz w:val="22"/>
                <w:szCs w:val="22"/>
              </w:rPr>
              <w:t>Totals</w:t>
            </w:r>
          </w:p>
        </w:tc>
        <w:tc>
          <w:tcPr>
            <w:tcW w:w="1662" w:type="dxa"/>
            <w:tcBorders>
              <w:bottom w:val="single" w:color="000000" w:sz="8" w:space="0"/>
              <w:right w:val="single" w:color="000000" w:sz="8" w:space="0"/>
            </w:tcBorders>
            <w:shd w:val="clear" w:color="000000" w:fill="000000"/>
            <w:vAlign w:val="bottom"/>
          </w:tcPr>
          <w:p w:rsidR="0017697F" w:rsidRDefault="00F45687" w14:paraId="2ABA7D0C" w14:textId="77777777">
            <w:pPr>
              <w:widowControl/>
              <w:rPr>
                <w:rFonts w:ascii="Calibri" w:hAnsi="Calibri" w:cs="Calibri"/>
                <w:b/>
                <w:bCs/>
                <w:color w:val="000000"/>
                <w:sz w:val="22"/>
                <w:szCs w:val="22"/>
              </w:rPr>
            </w:pPr>
            <w:r>
              <w:rPr>
                <w:rFonts w:ascii="Calibri" w:hAnsi="Calibri" w:cs="Calibri"/>
                <w:b/>
                <w:bCs/>
                <w:color w:val="000000"/>
                <w:sz w:val="22"/>
                <w:szCs w:val="22"/>
              </w:rPr>
              <w:t> </w:t>
            </w:r>
          </w:p>
        </w:tc>
        <w:tc>
          <w:tcPr>
            <w:tcW w:w="1584" w:type="dxa"/>
            <w:tcBorders>
              <w:bottom w:val="single" w:color="000000" w:sz="8" w:space="0"/>
              <w:right w:val="single" w:color="000000" w:sz="8" w:space="0"/>
            </w:tcBorders>
            <w:shd w:val="clear" w:color="000000" w:fill="000000"/>
            <w:vAlign w:val="bottom"/>
          </w:tcPr>
          <w:p w:rsidR="0017697F" w:rsidRDefault="00F45687" w14:paraId="4F5C072E" w14:textId="77777777">
            <w:pPr>
              <w:widowControl/>
              <w:rPr>
                <w:rFonts w:ascii="Calibri" w:hAnsi="Calibri" w:cs="Calibri"/>
                <w:b/>
                <w:bCs/>
                <w:color w:val="000000"/>
                <w:sz w:val="22"/>
                <w:szCs w:val="22"/>
              </w:rPr>
            </w:pPr>
            <w:r>
              <w:rPr>
                <w:rFonts w:ascii="Calibri" w:hAnsi="Calibri" w:cs="Calibri"/>
                <w:b/>
                <w:bCs/>
                <w:color w:val="000000"/>
                <w:sz w:val="22"/>
                <w:szCs w:val="22"/>
              </w:rPr>
              <w:t> </w:t>
            </w:r>
          </w:p>
        </w:tc>
        <w:tc>
          <w:tcPr>
            <w:tcW w:w="1122" w:type="dxa"/>
            <w:tcBorders>
              <w:bottom w:val="single" w:color="000000" w:sz="8" w:space="0"/>
              <w:right w:val="single" w:color="000000" w:sz="8" w:space="0"/>
            </w:tcBorders>
            <w:shd w:val="clear" w:color="000000" w:fill="000000"/>
            <w:vAlign w:val="bottom"/>
          </w:tcPr>
          <w:p w:rsidR="0017697F" w:rsidRDefault="00F45687" w14:paraId="188C570A" w14:textId="77777777">
            <w:pPr>
              <w:widowControl/>
              <w:rPr>
                <w:rFonts w:ascii="Calibri" w:hAnsi="Calibri" w:cs="Calibri"/>
                <w:b/>
                <w:bCs/>
                <w:color w:val="000000"/>
                <w:sz w:val="22"/>
                <w:szCs w:val="22"/>
              </w:rPr>
            </w:pPr>
            <w:r>
              <w:rPr>
                <w:rFonts w:ascii="Calibri" w:hAnsi="Calibri" w:cs="Calibri"/>
                <w:b/>
                <w:bCs/>
                <w:color w:val="000000"/>
                <w:sz w:val="22"/>
                <w:szCs w:val="22"/>
              </w:rPr>
              <w:t> </w:t>
            </w:r>
          </w:p>
        </w:tc>
        <w:tc>
          <w:tcPr>
            <w:tcW w:w="1226" w:type="dxa"/>
            <w:tcBorders>
              <w:bottom w:val="single" w:color="000000" w:sz="8" w:space="0"/>
              <w:right w:val="single" w:color="000000" w:sz="8" w:space="0"/>
            </w:tcBorders>
            <w:shd w:val="clear" w:color="000000" w:fill="BDD7EE"/>
            <w:vAlign w:val="bottom"/>
          </w:tcPr>
          <w:p w:rsidR="0017697F" w:rsidP="008308C7" w:rsidRDefault="008308C7" w14:paraId="5AF3E09D" w14:textId="6E93F581">
            <w:pPr>
              <w:widowControl/>
              <w:jc w:val="right"/>
              <w:rPr>
                <w:rFonts w:ascii="Calibri" w:hAnsi="Calibri" w:cs="Calibri"/>
                <w:b/>
                <w:bCs/>
                <w:color w:val="000000"/>
                <w:sz w:val="22"/>
                <w:szCs w:val="22"/>
              </w:rPr>
            </w:pPr>
            <w:r>
              <w:rPr>
                <w:rFonts w:ascii="Calibri" w:hAnsi="Calibri" w:cs="Calibri"/>
                <w:b/>
                <w:bCs/>
                <w:color w:val="000000"/>
                <w:sz w:val="22"/>
                <w:szCs w:val="22"/>
              </w:rPr>
              <w:t>4000</w:t>
            </w:r>
            <w:r w:rsidR="00F45687">
              <w:rPr>
                <w:rFonts w:ascii="Calibri" w:hAnsi="Calibri" w:cs="Calibri"/>
                <w:b/>
                <w:bCs/>
                <w:color w:val="000000"/>
                <w:sz w:val="22"/>
                <w:szCs w:val="22"/>
              </w:rPr>
              <w:t> </w:t>
            </w:r>
          </w:p>
        </w:tc>
        <w:tc>
          <w:tcPr>
            <w:tcW w:w="1176" w:type="dxa"/>
            <w:tcBorders>
              <w:bottom w:val="single" w:color="000000" w:sz="8" w:space="0"/>
              <w:right w:val="single" w:color="000000" w:sz="8" w:space="0"/>
            </w:tcBorders>
            <w:shd w:val="clear" w:color="000000" w:fill="000000"/>
            <w:vAlign w:val="bottom"/>
          </w:tcPr>
          <w:p w:rsidR="0017697F" w:rsidRDefault="00F45687" w14:paraId="58FCD9E6" w14:textId="77777777">
            <w:pPr>
              <w:widowControl/>
              <w:rPr>
                <w:rFonts w:ascii="Calibri" w:hAnsi="Calibri" w:cs="Calibri"/>
                <w:b/>
                <w:bCs/>
                <w:color w:val="000000"/>
                <w:sz w:val="22"/>
                <w:szCs w:val="22"/>
              </w:rPr>
            </w:pPr>
            <w:r>
              <w:rPr>
                <w:rFonts w:ascii="Calibri" w:hAnsi="Calibri" w:cs="Calibri"/>
                <w:b/>
                <w:bCs/>
                <w:color w:val="000000"/>
                <w:sz w:val="22"/>
                <w:szCs w:val="22"/>
              </w:rPr>
              <w:t> </w:t>
            </w:r>
          </w:p>
        </w:tc>
        <w:tc>
          <w:tcPr>
            <w:tcW w:w="1140" w:type="dxa"/>
            <w:tcBorders>
              <w:bottom w:val="single" w:color="000000" w:sz="8" w:space="0"/>
              <w:right w:val="single" w:color="000000" w:sz="8" w:space="0"/>
            </w:tcBorders>
            <w:shd w:val="clear" w:color="000000" w:fill="BDD7EE"/>
            <w:vAlign w:val="bottom"/>
          </w:tcPr>
          <w:p w:rsidR="0017697F" w:rsidP="00550D89" w:rsidRDefault="0016395B" w14:paraId="774037D9" w14:textId="123E2ABA">
            <w:pPr>
              <w:widowControl/>
              <w:jc w:val="center"/>
              <w:rPr>
                <w:rFonts w:ascii="Calibri" w:hAnsi="Calibri" w:cs="Calibri"/>
                <w:b/>
                <w:bCs/>
                <w:color w:val="000000"/>
                <w:sz w:val="22"/>
                <w:szCs w:val="22"/>
              </w:rPr>
            </w:pPr>
            <w:bookmarkStart w:name="_GoBack" w:id="0"/>
            <w:bookmarkEnd w:id="0"/>
            <w:r>
              <w:rPr>
                <w:rFonts w:ascii="Calibri" w:hAnsi="Calibri" w:cs="Calibri"/>
                <w:b/>
                <w:bCs/>
                <w:color w:val="000000"/>
                <w:sz w:val="22"/>
                <w:szCs w:val="22"/>
              </w:rPr>
              <w:t>66</w:t>
            </w:r>
            <w:r w:rsidR="00550D89">
              <w:rPr>
                <w:rFonts w:ascii="Calibri" w:hAnsi="Calibri" w:cs="Calibri"/>
                <w:b/>
                <w:bCs/>
                <w:color w:val="000000"/>
                <w:sz w:val="22"/>
                <w:szCs w:val="22"/>
              </w:rPr>
              <w:t>8</w:t>
            </w:r>
          </w:p>
        </w:tc>
        <w:tc>
          <w:tcPr>
            <w:tcW w:w="1313" w:type="dxa"/>
            <w:tcBorders>
              <w:bottom w:val="single" w:color="000000" w:sz="8" w:space="0"/>
              <w:right w:val="single" w:color="000000" w:sz="8" w:space="0"/>
            </w:tcBorders>
            <w:shd w:val="clear" w:color="000000" w:fill="000000"/>
            <w:vAlign w:val="bottom"/>
          </w:tcPr>
          <w:p w:rsidR="0017697F" w:rsidRDefault="00F45687" w14:paraId="75AB843A" w14:textId="77777777">
            <w:pPr>
              <w:widowControl/>
              <w:rPr>
                <w:rFonts w:ascii="Calibri" w:hAnsi="Calibri" w:cs="Calibri"/>
                <w:b/>
                <w:bCs/>
                <w:color w:val="000000"/>
                <w:sz w:val="22"/>
                <w:szCs w:val="22"/>
              </w:rPr>
            </w:pPr>
            <w:r>
              <w:rPr>
                <w:rFonts w:ascii="Calibri" w:hAnsi="Calibri" w:cs="Calibri"/>
                <w:b/>
                <w:bCs/>
                <w:color w:val="000000"/>
                <w:sz w:val="22"/>
                <w:szCs w:val="22"/>
              </w:rPr>
              <w:t> </w:t>
            </w:r>
          </w:p>
        </w:tc>
        <w:tc>
          <w:tcPr>
            <w:tcW w:w="1314" w:type="dxa"/>
            <w:tcBorders>
              <w:bottom w:val="single" w:color="000000" w:sz="8" w:space="0"/>
              <w:right w:val="single" w:color="000000" w:sz="8" w:space="0"/>
            </w:tcBorders>
            <w:shd w:val="clear" w:color="000000" w:fill="BDD7EE"/>
            <w:vAlign w:val="bottom"/>
          </w:tcPr>
          <w:p w:rsidR="0017697F" w:rsidRDefault="008308C7" w14:paraId="4FFCA3C6" w14:textId="37413E7C">
            <w:pPr>
              <w:widowControl/>
              <w:jc w:val="right"/>
              <w:rPr>
                <w:rFonts w:ascii="Calibri" w:hAnsi="Calibri" w:cs="Calibri"/>
                <w:b/>
                <w:bCs/>
                <w:color w:val="000000"/>
                <w:sz w:val="22"/>
                <w:szCs w:val="22"/>
              </w:rPr>
            </w:pPr>
            <w:r>
              <w:rPr>
                <w:rFonts w:ascii="Calibri" w:hAnsi="Calibri" w:cs="Calibri"/>
                <w:b/>
                <w:bCs/>
                <w:color w:val="000000"/>
                <w:sz w:val="22"/>
                <w:szCs w:val="22"/>
              </w:rPr>
              <w:t>$22,383.44</w:t>
            </w:r>
            <w:r w:rsidR="00F45687">
              <w:rPr>
                <w:rFonts w:ascii="Calibri" w:hAnsi="Calibri" w:cs="Calibri"/>
                <w:b/>
                <w:bCs/>
                <w:color w:val="000000"/>
                <w:sz w:val="22"/>
                <w:szCs w:val="22"/>
              </w:rPr>
              <w:t> </w:t>
            </w:r>
          </w:p>
        </w:tc>
      </w:tr>
    </w:tbl>
    <w:p w:rsidRPr="008308C7" w:rsidR="001E2028" w:rsidP="001E2028" w:rsidRDefault="001E2028" w14:paraId="61C26251" w14:textId="77777777">
      <w:pPr>
        <w:tabs>
          <w:tab w:val="left" w:pos="540"/>
        </w:tabs>
        <w:ind w:left="540"/>
        <w:rPr>
          <w:rFonts w:asciiTheme="minorHAnsi" w:hAnsiTheme="minorHAnsi"/>
          <w:sz w:val="16"/>
          <w:szCs w:val="16"/>
        </w:rPr>
      </w:pPr>
      <w:r w:rsidRPr="008308C7">
        <w:rPr>
          <w:rFonts w:asciiTheme="minorHAnsi" w:hAnsiTheme="minorHAnsi"/>
          <w:sz w:val="16"/>
          <w:szCs w:val="16"/>
          <w:vertAlign w:val="superscript"/>
        </w:rPr>
        <w:t xml:space="preserve">1 </w:t>
      </w:r>
      <w:r w:rsidRPr="008308C7">
        <w:rPr>
          <w:rFonts w:asciiTheme="minorHAnsi" w:hAnsiTheme="minorHAnsi"/>
          <w:sz w:val="16"/>
          <w:szCs w:val="16"/>
        </w:rPr>
        <w:t xml:space="preserve">3,000 </w:t>
      </w:r>
      <w:r>
        <w:rPr>
          <w:rFonts w:asciiTheme="minorHAnsi" w:hAnsiTheme="minorHAnsi"/>
          <w:sz w:val="16"/>
          <w:szCs w:val="16"/>
        </w:rPr>
        <w:t xml:space="preserve">unique respondents:  Respondents completing the Sailing Contact Information are the same respondents who will complete the </w:t>
      </w:r>
      <w:proofErr w:type="spellStart"/>
      <w:r w:rsidRPr="008308C7">
        <w:rPr>
          <w:rFonts w:asciiTheme="minorHAnsi" w:hAnsiTheme="minorHAnsi"/>
          <w:i/>
          <w:sz w:val="16"/>
          <w:szCs w:val="16"/>
        </w:rPr>
        <w:t>Okeanos</w:t>
      </w:r>
      <w:proofErr w:type="spellEnd"/>
      <w:r w:rsidRPr="008308C7">
        <w:rPr>
          <w:rFonts w:asciiTheme="minorHAnsi" w:hAnsiTheme="minorHAnsi"/>
          <w:i/>
          <w:sz w:val="16"/>
          <w:szCs w:val="16"/>
        </w:rPr>
        <w:t xml:space="preserve"> Explorer</w:t>
      </w:r>
      <w:r>
        <w:rPr>
          <w:rFonts w:asciiTheme="minorHAnsi" w:hAnsiTheme="minorHAnsi"/>
          <w:sz w:val="16"/>
          <w:szCs w:val="16"/>
        </w:rPr>
        <w:t xml:space="preserve"> Participation Assessments.</w:t>
      </w:r>
    </w:p>
    <w:p w:rsidR="0017697F" w:rsidRDefault="0017697F" w14:paraId="38F398E5" w14:textId="1D001C2D">
      <w:pPr>
        <w:ind w:left="-360"/>
        <w:rPr>
          <w:sz w:val="24"/>
          <w:szCs w:val="24"/>
        </w:rPr>
      </w:pPr>
    </w:p>
    <w:p w:rsidR="001E2028" w:rsidRDefault="001E2028" w14:paraId="2845A97A" w14:textId="5A75CC50">
      <w:pPr>
        <w:ind w:left="-360"/>
        <w:rPr>
          <w:sz w:val="24"/>
          <w:szCs w:val="24"/>
        </w:rPr>
      </w:pPr>
    </w:p>
    <w:p w:rsidR="001E2028" w:rsidRDefault="001E2028" w14:paraId="742C0149" w14:textId="77777777">
      <w:pPr>
        <w:ind w:left="-360"/>
        <w:rPr>
          <w:sz w:val="24"/>
          <w:szCs w:val="24"/>
        </w:rPr>
      </w:pPr>
    </w:p>
    <w:p w:rsidR="0017697F" w:rsidRDefault="0017697F" w14:paraId="743D4BCD" w14:textId="77777777">
      <w:pPr>
        <w:ind w:left="-360"/>
        <w:rPr>
          <w:sz w:val="24"/>
          <w:szCs w:val="24"/>
        </w:rPr>
        <w:sectPr w:rsidR="0017697F">
          <w:footerReference w:type="default" r:id="rId10"/>
          <w:pgSz w:w="15840" w:h="12240" w:orient="landscape"/>
          <w:pgMar w:top="1440" w:right="720" w:bottom="810" w:left="990" w:header="0" w:footer="720" w:gutter="0"/>
          <w:cols w:space="720"/>
          <w:formProt w:val="0"/>
          <w:docGrid w:linePitch="272" w:charSpace="8192"/>
        </w:sectPr>
      </w:pPr>
    </w:p>
    <w:p w:rsidR="0017697F" w:rsidRDefault="0017697F" w14:paraId="6E91E3AB" w14:textId="77777777">
      <w:pPr>
        <w:tabs>
          <w:tab w:val="left" w:pos="540"/>
        </w:tabs>
        <w:ind w:left="540"/>
        <w:rPr>
          <w:sz w:val="24"/>
          <w:szCs w:val="24"/>
        </w:rPr>
      </w:pPr>
    </w:p>
    <w:p w:rsidR="0017697F" w:rsidRDefault="00F45687" w14:paraId="6DD7FC0C" w14:textId="77777777">
      <w:pPr>
        <w:tabs>
          <w:tab w:val="left" w:pos="540"/>
        </w:tabs>
        <w:ind w:left="540" w:hanging="540"/>
        <w:rPr>
          <w:sz w:val="24"/>
          <w:szCs w:val="24"/>
        </w:rPr>
      </w:pPr>
      <w:r>
        <w:rPr>
          <w:b/>
          <w:bCs/>
          <w:sz w:val="24"/>
          <w:szCs w:val="24"/>
        </w:rPr>
        <w:t>13.</w:t>
      </w:r>
      <w:r>
        <w:rPr>
          <w:b/>
          <w:bCs/>
          <w:sz w:val="24"/>
          <w:szCs w:val="24"/>
        </w:rPr>
        <w:tab/>
        <w:t>Provide an estimate of the total annual cost burden to the respondents or record-keepers resulting from the collection (excluding the value of the burden hours in Question 12 above). (add rows as necessary)</w:t>
      </w:r>
    </w:p>
    <w:p w:rsidR="0017697F" w:rsidRDefault="0017697F" w14:paraId="11ED4BFA" w14:textId="77777777">
      <w:pPr>
        <w:tabs>
          <w:tab w:val="left" w:pos="540"/>
        </w:tabs>
        <w:ind w:left="540"/>
        <w:rPr>
          <w:sz w:val="24"/>
          <w:szCs w:val="24"/>
        </w:rPr>
      </w:pPr>
    </w:p>
    <w:p w:rsidR="0017697F" w:rsidRDefault="00F45687" w14:paraId="578873C9" w14:textId="77777777">
      <w:pPr>
        <w:rPr>
          <w:sz w:val="24"/>
          <w:szCs w:val="24"/>
        </w:rPr>
      </w:pPr>
      <w:r>
        <w:rPr>
          <w:sz w:val="24"/>
          <w:szCs w:val="24"/>
        </w:rPr>
        <w:t>Respondents will not incur any costs associated with this collection of information.</w:t>
      </w:r>
    </w:p>
    <w:p w:rsidR="0017697F" w:rsidRDefault="0017697F" w14:paraId="28CEC82D" w14:textId="77777777">
      <w:pPr>
        <w:tabs>
          <w:tab w:val="left" w:pos="540"/>
        </w:tabs>
        <w:ind w:left="540"/>
        <w:rPr>
          <w:sz w:val="24"/>
          <w:szCs w:val="24"/>
        </w:rPr>
      </w:pPr>
    </w:p>
    <w:p w:rsidR="0017697F" w:rsidRDefault="00F45687" w14:paraId="1FE23E3E" w14:textId="77777777">
      <w:pPr>
        <w:tabs>
          <w:tab w:val="left" w:pos="540"/>
        </w:tabs>
        <w:ind w:left="540" w:hanging="540"/>
        <w:rPr>
          <w:sz w:val="24"/>
          <w:szCs w:val="24"/>
        </w:rPr>
      </w:pPr>
      <w:r>
        <w:rPr>
          <w:b/>
          <w:bCs/>
          <w:sz w:val="24"/>
          <w:szCs w:val="24"/>
        </w:rPr>
        <w:t>14.</w:t>
      </w:r>
      <w:r>
        <w:rPr>
          <w:b/>
          <w:bCs/>
          <w:sz w:val="24"/>
          <w:szCs w:val="24"/>
        </w:rPr>
        <w:tab/>
        <w:t>Provide estimates of annualized cost to the Federal government. (add rows/information as necessary)</w:t>
      </w:r>
    </w:p>
    <w:p w:rsidR="0017697F" w:rsidRDefault="0017697F" w14:paraId="457A8679" w14:textId="77777777">
      <w:pPr>
        <w:tabs>
          <w:tab w:val="left" w:pos="540"/>
        </w:tabs>
        <w:ind w:left="540"/>
        <w:rPr>
          <w:sz w:val="24"/>
          <w:szCs w:val="24"/>
        </w:rPr>
      </w:pPr>
    </w:p>
    <w:p w:rsidR="0017697F" w:rsidRDefault="00F45687" w14:paraId="0885A168" w14:textId="77777777">
      <w:pPr>
        <w:rPr>
          <w:sz w:val="24"/>
          <w:szCs w:val="24"/>
        </w:rPr>
      </w:pPr>
      <w:r>
        <w:rPr>
          <w:sz w:val="24"/>
          <w:szCs w:val="24"/>
        </w:rPr>
        <w:t>Federal employee staff time (for a level 02 employee) to compile quarterly results from all collections costs is expected to total 16 hours each year, for an estimated $500 cost burden each year.</w:t>
      </w:r>
    </w:p>
    <w:p w:rsidR="0017697F" w:rsidRDefault="0017697F" w14:paraId="098DD745" w14:textId="77777777">
      <w:pPr>
        <w:tabs>
          <w:tab w:val="left" w:pos="540"/>
        </w:tabs>
        <w:ind w:left="540"/>
        <w:rPr>
          <w:sz w:val="24"/>
          <w:szCs w:val="24"/>
        </w:rPr>
      </w:pPr>
    </w:p>
    <w:p w:rsidR="0017697F" w:rsidRDefault="0017697F" w14:paraId="2188264B" w14:textId="77777777">
      <w:pPr>
        <w:tabs>
          <w:tab w:val="left" w:pos="540"/>
        </w:tabs>
        <w:ind w:left="540"/>
        <w:rPr>
          <w:sz w:val="24"/>
          <w:szCs w:val="24"/>
        </w:rPr>
        <w:sectPr w:rsidR="0017697F">
          <w:footerReference w:type="default" r:id="rId11"/>
          <w:pgSz w:w="12240" w:h="15840"/>
          <w:pgMar w:top="1440" w:right="1440" w:bottom="1440" w:left="1440" w:header="0" w:footer="720" w:gutter="0"/>
          <w:cols w:space="720"/>
          <w:formProt w:val="0"/>
          <w:docGrid w:linePitch="100" w:charSpace="8192"/>
        </w:sectPr>
      </w:pPr>
    </w:p>
    <w:p w:rsidR="0017697F" w:rsidRDefault="0017697F" w14:paraId="7F31D5DF" w14:textId="77777777">
      <w:pPr>
        <w:tabs>
          <w:tab w:val="left" w:pos="540"/>
        </w:tabs>
        <w:ind w:left="540"/>
        <w:rPr>
          <w:sz w:val="24"/>
          <w:szCs w:val="24"/>
        </w:rPr>
      </w:pPr>
    </w:p>
    <w:p w:rsidR="0017697F" w:rsidRDefault="00F45687" w14:paraId="35E6C8EB" w14:textId="77777777">
      <w:pPr>
        <w:tabs>
          <w:tab w:val="left" w:pos="540"/>
        </w:tabs>
        <w:ind w:left="540" w:hanging="540"/>
        <w:rPr>
          <w:sz w:val="24"/>
          <w:szCs w:val="24"/>
        </w:rPr>
      </w:pPr>
      <w:r>
        <w:rPr>
          <w:b/>
          <w:bCs/>
          <w:sz w:val="24"/>
          <w:szCs w:val="24"/>
        </w:rPr>
        <w:t>15.</w:t>
      </w:r>
      <w:r>
        <w:rPr>
          <w:b/>
          <w:bCs/>
          <w:sz w:val="24"/>
          <w:szCs w:val="24"/>
        </w:rPr>
        <w:tab/>
        <w:t>Explain the reasons for any program changes or adjustments.</w:t>
      </w:r>
    </w:p>
    <w:p w:rsidR="0017697F" w:rsidRDefault="0017697F" w14:paraId="71B6B16A" w14:textId="77777777">
      <w:pPr>
        <w:rPr>
          <w:sz w:val="24"/>
          <w:szCs w:val="24"/>
        </w:rPr>
      </w:pPr>
    </w:p>
    <w:p w:rsidR="0017697F" w:rsidRDefault="00F45687" w14:paraId="08C12BBE" w14:textId="77777777">
      <w:pPr>
        <w:rPr>
          <w:sz w:val="24"/>
          <w:szCs w:val="24"/>
        </w:rPr>
      </w:pPr>
      <w:r>
        <w:rPr>
          <w:sz w:val="24"/>
          <w:szCs w:val="24"/>
        </w:rPr>
        <w:t xml:space="preserve">The following tables show the changes and in the number of respondents, responses, time estimates, labor costs, and miscellaneous costs; and explains the reasons for these changes. </w:t>
      </w:r>
    </w:p>
    <w:p w:rsidR="0017697F" w:rsidRDefault="0017697F" w14:paraId="75B7D1CA" w14:textId="77777777">
      <w:pPr>
        <w:tabs>
          <w:tab w:val="left" w:pos="540"/>
        </w:tabs>
        <w:ind w:left="540"/>
        <w:rPr>
          <w:sz w:val="24"/>
          <w:szCs w:val="24"/>
        </w:rPr>
      </w:pPr>
    </w:p>
    <w:tbl>
      <w:tblPr>
        <w:tblW w:w="13392"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061"/>
        <w:gridCol w:w="900"/>
        <w:gridCol w:w="989"/>
        <w:gridCol w:w="990"/>
        <w:gridCol w:w="900"/>
        <w:gridCol w:w="1031"/>
        <w:gridCol w:w="1130"/>
        <w:gridCol w:w="4391"/>
      </w:tblGrid>
      <w:tr w:rsidR="0017697F" w14:paraId="063B773E" w14:textId="77777777">
        <w:tc>
          <w:tcPr>
            <w:tcW w:w="3060" w:type="dxa"/>
            <w:vMerge w:val="restart"/>
            <w:tcBorders>
              <w:top w:val="single" w:color="000000" w:sz="4" w:space="0"/>
              <w:left w:val="single" w:color="000000" w:sz="4" w:space="0"/>
              <w:bottom w:val="single" w:color="000000" w:sz="4" w:space="0"/>
              <w:right w:val="single" w:color="000000" w:sz="4" w:space="0"/>
            </w:tcBorders>
            <w:shd w:val="clear" w:color="auto" w:fill="5B9BD5" w:themeFill="accent1"/>
            <w:vAlign w:val="center"/>
          </w:tcPr>
          <w:p w:rsidR="0017697F" w:rsidRDefault="00F45687" w14:paraId="27F8344F" w14:textId="77777777">
            <w:pPr>
              <w:keepNext/>
              <w:jc w:val="center"/>
              <w:rPr>
                <w:rFonts w:eastAsia="Calibri" w:asciiTheme="minorHAnsi" w:hAnsiTheme="minorHAnsi"/>
                <w:b/>
                <w:sz w:val="16"/>
                <w:szCs w:val="16"/>
              </w:rPr>
            </w:pPr>
            <w:r>
              <w:rPr>
                <w:rFonts w:eastAsia="Calibri" w:asciiTheme="minorHAnsi" w:hAnsiTheme="minorHAnsi"/>
                <w:b/>
                <w:sz w:val="16"/>
                <w:szCs w:val="16"/>
              </w:rPr>
              <w:t>Information Collection</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5B9BD5" w:themeFill="accent1"/>
            <w:vAlign w:val="center"/>
          </w:tcPr>
          <w:p w:rsidR="0017697F" w:rsidRDefault="00F45687" w14:paraId="77FB9356" w14:textId="77777777">
            <w:pPr>
              <w:keepNext/>
              <w:jc w:val="center"/>
              <w:rPr>
                <w:rFonts w:eastAsia="Calibri" w:asciiTheme="minorHAnsi" w:hAnsiTheme="minorHAnsi"/>
                <w:b/>
                <w:sz w:val="16"/>
                <w:szCs w:val="16"/>
              </w:rPr>
            </w:pPr>
            <w:r>
              <w:rPr>
                <w:rFonts w:eastAsia="Calibri" w:asciiTheme="minorHAnsi" w:hAnsiTheme="minorHAnsi"/>
                <w:b/>
                <w:sz w:val="16"/>
                <w:szCs w:val="16"/>
              </w:rPr>
              <w:t>Respondents</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5B9BD5" w:themeFill="accent1"/>
            <w:vAlign w:val="center"/>
          </w:tcPr>
          <w:p w:rsidR="0017697F" w:rsidRDefault="00F45687" w14:paraId="095045E1" w14:textId="77777777">
            <w:pPr>
              <w:keepNext/>
              <w:jc w:val="center"/>
              <w:rPr>
                <w:rFonts w:eastAsia="Calibri" w:asciiTheme="minorHAnsi" w:hAnsiTheme="minorHAnsi"/>
                <w:b/>
                <w:sz w:val="16"/>
                <w:szCs w:val="16"/>
              </w:rPr>
            </w:pPr>
            <w:r>
              <w:rPr>
                <w:rFonts w:eastAsia="Calibri" w:asciiTheme="minorHAnsi" w:hAnsiTheme="minorHAnsi"/>
                <w:b/>
                <w:sz w:val="16"/>
                <w:szCs w:val="16"/>
              </w:rPr>
              <w:t>Responses</w:t>
            </w: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5B9BD5" w:themeFill="accent1"/>
            <w:vAlign w:val="center"/>
          </w:tcPr>
          <w:p w:rsidR="0017697F" w:rsidRDefault="00F45687" w14:paraId="6795711F" w14:textId="77777777">
            <w:pPr>
              <w:keepNext/>
              <w:jc w:val="center"/>
              <w:rPr>
                <w:rFonts w:eastAsia="Calibri" w:asciiTheme="minorHAnsi" w:hAnsiTheme="minorHAnsi"/>
                <w:b/>
                <w:sz w:val="16"/>
                <w:szCs w:val="16"/>
              </w:rPr>
            </w:pPr>
            <w:r>
              <w:rPr>
                <w:rFonts w:eastAsia="Calibri" w:asciiTheme="minorHAnsi" w:hAnsiTheme="minorHAnsi"/>
                <w:b/>
                <w:sz w:val="16"/>
                <w:szCs w:val="16"/>
              </w:rPr>
              <w:t>Burden Hours</w:t>
            </w:r>
          </w:p>
        </w:tc>
        <w:tc>
          <w:tcPr>
            <w:tcW w:w="4390" w:type="dxa"/>
            <w:vMerge w:val="restart"/>
            <w:tcBorders>
              <w:top w:val="single" w:color="000000" w:sz="4" w:space="0"/>
              <w:left w:val="single" w:color="000000" w:sz="4" w:space="0"/>
              <w:bottom w:val="single" w:color="000000" w:sz="4" w:space="0"/>
              <w:right w:val="single" w:color="000000" w:sz="4" w:space="0"/>
            </w:tcBorders>
            <w:shd w:val="clear" w:color="auto" w:fill="5B9BD5" w:themeFill="accent1"/>
            <w:vAlign w:val="center"/>
          </w:tcPr>
          <w:p w:rsidR="0017697F" w:rsidRDefault="00F45687" w14:paraId="6B21AECA" w14:textId="77777777">
            <w:pPr>
              <w:keepNext/>
              <w:jc w:val="center"/>
              <w:rPr>
                <w:rFonts w:eastAsia="Calibri" w:asciiTheme="minorHAnsi" w:hAnsiTheme="minorHAnsi"/>
                <w:b/>
                <w:sz w:val="16"/>
                <w:szCs w:val="16"/>
              </w:rPr>
            </w:pPr>
            <w:r>
              <w:rPr>
                <w:rFonts w:eastAsia="Calibri" w:asciiTheme="minorHAnsi" w:hAnsiTheme="minorHAnsi"/>
                <w:b/>
                <w:sz w:val="16"/>
                <w:szCs w:val="16"/>
              </w:rPr>
              <w:t>Reason for change or adjustment</w:t>
            </w:r>
          </w:p>
        </w:tc>
      </w:tr>
      <w:tr w:rsidR="0017697F" w14:paraId="6841DE92" w14:textId="77777777">
        <w:tc>
          <w:tcPr>
            <w:tcW w:w="3060" w:type="dxa"/>
            <w:vMerge/>
            <w:tcBorders>
              <w:top w:val="single" w:color="000000" w:sz="4" w:space="0"/>
              <w:left w:val="single" w:color="000000" w:sz="4" w:space="0"/>
              <w:bottom w:val="single" w:color="000000" w:sz="4" w:space="0"/>
              <w:right w:val="single" w:color="000000" w:sz="4" w:space="0"/>
            </w:tcBorders>
            <w:shd w:val="clear" w:color="auto" w:fill="5B9BD5" w:themeFill="accent1"/>
            <w:vAlign w:val="center"/>
          </w:tcPr>
          <w:p w:rsidR="0017697F" w:rsidRDefault="0017697F" w14:paraId="325A42BE" w14:textId="77777777">
            <w:pPr>
              <w:keepNext/>
              <w:rPr>
                <w:rFonts w:eastAsia="Calibri" w:asciiTheme="minorHAnsi" w:hAnsiTheme="minorHAnsi"/>
                <w:sz w:val="16"/>
                <w:szCs w:val="16"/>
              </w:rPr>
            </w:pPr>
          </w:p>
        </w:tc>
        <w:tc>
          <w:tcPr>
            <w:tcW w:w="900" w:type="dxa"/>
            <w:tcBorders>
              <w:top w:val="single" w:color="000000" w:sz="4" w:space="0"/>
              <w:left w:val="single" w:color="000000" w:sz="4" w:space="0"/>
              <w:bottom w:val="single" w:color="000000" w:sz="4" w:space="0"/>
              <w:right w:val="dashed" w:color="000000" w:sz="4" w:space="0"/>
            </w:tcBorders>
            <w:shd w:val="clear" w:color="auto" w:fill="FBE4D5"/>
            <w:vAlign w:val="center"/>
          </w:tcPr>
          <w:p w:rsidR="0017697F" w:rsidRDefault="00F45687" w14:paraId="4BBF35DC" w14:textId="77777777">
            <w:pPr>
              <w:keepNext/>
              <w:jc w:val="center"/>
              <w:rPr>
                <w:rFonts w:eastAsia="Calibri" w:asciiTheme="minorHAnsi" w:hAnsiTheme="minorHAnsi"/>
                <w:sz w:val="16"/>
                <w:szCs w:val="16"/>
              </w:rPr>
            </w:pPr>
            <w:r>
              <w:rPr>
                <w:rFonts w:eastAsia="Calibri" w:asciiTheme="minorHAnsi" w:hAnsiTheme="minorHAnsi"/>
                <w:sz w:val="16"/>
                <w:szCs w:val="16"/>
              </w:rPr>
              <w:t>Current Renewal / Revision</w:t>
            </w:r>
          </w:p>
        </w:tc>
        <w:tc>
          <w:tcPr>
            <w:tcW w:w="989" w:type="dxa"/>
            <w:tcBorders>
              <w:top w:val="single" w:color="000000" w:sz="4" w:space="0"/>
              <w:left w:val="dashed" w:color="000000" w:sz="4" w:space="0"/>
              <w:bottom w:val="single" w:color="000000" w:sz="4" w:space="0"/>
              <w:right w:val="single" w:color="000000" w:sz="4" w:space="0"/>
            </w:tcBorders>
            <w:shd w:val="clear" w:color="auto" w:fill="FBE4D5"/>
            <w:vAlign w:val="center"/>
          </w:tcPr>
          <w:p w:rsidR="0017697F" w:rsidRDefault="00F45687" w14:paraId="018213AA" w14:textId="77777777">
            <w:pPr>
              <w:keepNext/>
              <w:jc w:val="center"/>
              <w:rPr>
                <w:rFonts w:eastAsia="Calibri" w:asciiTheme="minorHAnsi" w:hAnsiTheme="minorHAnsi"/>
                <w:sz w:val="16"/>
                <w:szCs w:val="16"/>
              </w:rPr>
            </w:pPr>
            <w:r>
              <w:rPr>
                <w:rFonts w:eastAsia="Calibri" w:asciiTheme="minorHAnsi" w:hAnsiTheme="minorHAnsi"/>
                <w:sz w:val="16"/>
                <w:szCs w:val="16"/>
              </w:rPr>
              <w:t>Previous Renewal / Revision</w:t>
            </w:r>
          </w:p>
        </w:tc>
        <w:tc>
          <w:tcPr>
            <w:tcW w:w="990" w:type="dxa"/>
            <w:tcBorders>
              <w:top w:val="single" w:color="000000" w:sz="4" w:space="0"/>
              <w:left w:val="single" w:color="000000" w:sz="4" w:space="0"/>
              <w:bottom w:val="single" w:color="000000" w:sz="4" w:space="0"/>
              <w:right w:val="dashed" w:color="000000" w:sz="4" w:space="0"/>
            </w:tcBorders>
            <w:shd w:val="clear" w:color="auto" w:fill="FBE4D5"/>
            <w:vAlign w:val="center"/>
          </w:tcPr>
          <w:p w:rsidR="0017697F" w:rsidRDefault="00F45687" w14:paraId="763912F5" w14:textId="77777777">
            <w:pPr>
              <w:keepNext/>
              <w:jc w:val="center"/>
              <w:rPr>
                <w:rFonts w:eastAsia="Calibri" w:asciiTheme="minorHAnsi" w:hAnsiTheme="minorHAnsi"/>
                <w:sz w:val="16"/>
                <w:szCs w:val="16"/>
              </w:rPr>
            </w:pPr>
            <w:r>
              <w:rPr>
                <w:rFonts w:eastAsia="Calibri" w:asciiTheme="minorHAnsi" w:hAnsiTheme="minorHAnsi"/>
                <w:sz w:val="16"/>
                <w:szCs w:val="16"/>
              </w:rPr>
              <w:t>Current Renewal / Revision</w:t>
            </w:r>
          </w:p>
        </w:tc>
        <w:tc>
          <w:tcPr>
            <w:tcW w:w="900" w:type="dxa"/>
            <w:tcBorders>
              <w:top w:val="single" w:color="000000" w:sz="4" w:space="0"/>
              <w:left w:val="dashed" w:color="000000" w:sz="4" w:space="0"/>
              <w:bottom w:val="single" w:color="000000" w:sz="4" w:space="0"/>
              <w:right w:val="single" w:color="000000" w:sz="4" w:space="0"/>
            </w:tcBorders>
            <w:shd w:val="clear" w:color="auto" w:fill="FBE4D5"/>
            <w:vAlign w:val="center"/>
          </w:tcPr>
          <w:p w:rsidR="0017697F" w:rsidRDefault="00F45687" w14:paraId="069935AC" w14:textId="77777777">
            <w:pPr>
              <w:keepNext/>
              <w:jc w:val="center"/>
              <w:rPr>
                <w:rFonts w:eastAsia="Calibri" w:asciiTheme="minorHAnsi" w:hAnsiTheme="minorHAnsi"/>
                <w:sz w:val="16"/>
                <w:szCs w:val="16"/>
              </w:rPr>
            </w:pPr>
            <w:r>
              <w:rPr>
                <w:rFonts w:eastAsia="Calibri" w:asciiTheme="minorHAnsi" w:hAnsiTheme="minorHAnsi"/>
                <w:sz w:val="16"/>
                <w:szCs w:val="16"/>
              </w:rPr>
              <w:t>Previous Renewal / Revision</w:t>
            </w:r>
          </w:p>
        </w:tc>
        <w:tc>
          <w:tcPr>
            <w:tcW w:w="1031" w:type="dxa"/>
            <w:tcBorders>
              <w:top w:val="single" w:color="000000" w:sz="4" w:space="0"/>
              <w:left w:val="single" w:color="000000" w:sz="4" w:space="0"/>
              <w:bottom w:val="single" w:color="000000" w:sz="4" w:space="0"/>
              <w:right w:val="dashed" w:color="000000" w:sz="4" w:space="0"/>
            </w:tcBorders>
            <w:shd w:val="clear" w:color="auto" w:fill="FBE4D5"/>
            <w:vAlign w:val="center"/>
          </w:tcPr>
          <w:p w:rsidR="0017697F" w:rsidRDefault="00F45687" w14:paraId="3EACBF75" w14:textId="77777777">
            <w:pPr>
              <w:keepNext/>
              <w:jc w:val="center"/>
              <w:rPr>
                <w:rFonts w:eastAsia="Calibri" w:asciiTheme="minorHAnsi" w:hAnsiTheme="minorHAnsi"/>
                <w:sz w:val="16"/>
                <w:szCs w:val="16"/>
              </w:rPr>
            </w:pPr>
            <w:r>
              <w:rPr>
                <w:rFonts w:eastAsia="Calibri" w:asciiTheme="minorHAnsi" w:hAnsiTheme="minorHAnsi"/>
                <w:sz w:val="16"/>
                <w:szCs w:val="16"/>
              </w:rPr>
              <w:t>Current Renewal / Revision</w:t>
            </w:r>
          </w:p>
        </w:tc>
        <w:tc>
          <w:tcPr>
            <w:tcW w:w="1130" w:type="dxa"/>
            <w:tcBorders>
              <w:top w:val="single" w:color="000000" w:sz="4" w:space="0"/>
              <w:left w:val="dashed" w:color="000000" w:sz="4" w:space="0"/>
              <w:bottom w:val="single" w:color="000000" w:sz="4" w:space="0"/>
              <w:right w:val="single" w:color="000000" w:sz="4" w:space="0"/>
            </w:tcBorders>
            <w:shd w:val="clear" w:color="auto" w:fill="FBE4D5"/>
            <w:vAlign w:val="center"/>
          </w:tcPr>
          <w:p w:rsidR="0017697F" w:rsidRDefault="00F45687" w14:paraId="0439B949" w14:textId="77777777">
            <w:pPr>
              <w:keepNext/>
              <w:jc w:val="center"/>
              <w:rPr>
                <w:rFonts w:eastAsia="Calibri" w:asciiTheme="minorHAnsi" w:hAnsiTheme="minorHAnsi"/>
                <w:sz w:val="16"/>
                <w:szCs w:val="16"/>
              </w:rPr>
            </w:pPr>
            <w:r>
              <w:rPr>
                <w:rFonts w:eastAsia="Calibri" w:asciiTheme="minorHAnsi" w:hAnsiTheme="minorHAnsi"/>
                <w:sz w:val="16"/>
                <w:szCs w:val="16"/>
              </w:rPr>
              <w:t>Previous Renewal / Revision</w:t>
            </w:r>
          </w:p>
        </w:tc>
        <w:tc>
          <w:tcPr>
            <w:tcW w:w="4390" w:type="dxa"/>
            <w:vMerge/>
            <w:tcBorders>
              <w:top w:val="single" w:color="000000" w:sz="4" w:space="0"/>
              <w:left w:val="single" w:color="000000" w:sz="4" w:space="0"/>
              <w:bottom w:val="single" w:color="000000" w:sz="4" w:space="0"/>
              <w:right w:val="single" w:color="000000" w:sz="4" w:space="0"/>
            </w:tcBorders>
            <w:shd w:val="clear" w:color="auto" w:fill="FBE4D5"/>
            <w:vAlign w:val="center"/>
          </w:tcPr>
          <w:p w:rsidR="0017697F" w:rsidRDefault="0017697F" w14:paraId="3585C777" w14:textId="77777777">
            <w:pPr>
              <w:keepNext/>
              <w:rPr>
                <w:rFonts w:eastAsia="Calibri" w:asciiTheme="minorHAnsi" w:hAnsiTheme="minorHAnsi"/>
                <w:sz w:val="16"/>
                <w:szCs w:val="16"/>
              </w:rPr>
            </w:pPr>
          </w:p>
        </w:tc>
      </w:tr>
      <w:tr w:rsidR="0017697F" w14:paraId="28FBFCFE" w14:textId="77777777">
        <w:tc>
          <w:tcPr>
            <w:tcW w:w="3060" w:type="dxa"/>
            <w:tcBorders>
              <w:top w:val="single" w:color="000000" w:sz="4" w:space="0"/>
              <w:left w:val="single" w:color="000000" w:sz="4" w:space="0"/>
              <w:bottom w:val="single" w:color="000000" w:sz="4" w:space="0"/>
              <w:right w:val="single" w:color="000000" w:sz="4" w:space="0"/>
            </w:tcBorders>
            <w:shd w:val="clear" w:color="auto" w:fill="auto"/>
            <w:vAlign w:val="bottom"/>
          </w:tcPr>
          <w:p w:rsidR="0017697F" w:rsidRDefault="00F45687" w14:paraId="420465AC" w14:textId="77777777">
            <w:pPr>
              <w:rPr>
                <w:rFonts w:asciiTheme="minorHAnsi" w:hAnsiTheme="minorHAnsi"/>
                <w:sz w:val="16"/>
                <w:szCs w:val="16"/>
              </w:rPr>
            </w:pPr>
            <w:r>
              <w:rPr>
                <w:rFonts w:ascii="Calibri" w:hAnsi="Calibri" w:cs="Calibri"/>
                <w:color w:val="000000"/>
                <w:sz w:val="16"/>
                <w:szCs w:val="16"/>
              </w:rPr>
              <w:t>Sailing Contact Information (NEW)</w:t>
            </w:r>
          </w:p>
        </w:tc>
        <w:tc>
          <w:tcPr>
            <w:tcW w:w="900" w:type="dxa"/>
            <w:tcBorders>
              <w:top w:val="single" w:color="000000" w:sz="4" w:space="0"/>
              <w:left w:val="single" w:color="000000" w:sz="4" w:space="0"/>
              <w:bottom w:val="dotted" w:color="000000" w:sz="4" w:space="0"/>
              <w:right w:val="dashed" w:color="000000" w:sz="4" w:space="0"/>
            </w:tcBorders>
            <w:shd w:val="clear" w:color="auto" w:fill="auto"/>
            <w:vAlign w:val="center"/>
          </w:tcPr>
          <w:p w:rsidR="0017697F" w:rsidRDefault="00F45687" w14:paraId="3DBD6122" w14:textId="77777777">
            <w:pPr>
              <w:jc w:val="center"/>
              <w:rPr>
                <w:rFonts w:eastAsia="Calibri" w:asciiTheme="minorHAnsi" w:hAnsiTheme="minorHAnsi"/>
                <w:sz w:val="16"/>
                <w:szCs w:val="16"/>
              </w:rPr>
            </w:pPr>
            <w:r>
              <w:rPr>
                <w:rFonts w:ascii="Calibri" w:hAnsi="Calibri" w:eastAsia="Calibri"/>
                <w:sz w:val="16"/>
                <w:szCs w:val="16"/>
              </w:rPr>
              <w:t>1000</w:t>
            </w:r>
          </w:p>
        </w:tc>
        <w:tc>
          <w:tcPr>
            <w:tcW w:w="989" w:type="dxa"/>
            <w:tcBorders>
              <w:top w:val="single" w:color="000000" w:sz="4" w:space="0"/>
              <w:left w:val="dashed" w:color="000000" w:sz="4" w:space="0"/>
              <w:bottom w:val="dotted" w:color="000000" w:sz="4" w:space="0"/>
              <w:right w:val="single" w:color="000000" w:sz="4" w:space="0"/>
            </w:tcBorders>
            <w:shd w:val="clear" w:color="auto" w:fill="auto"/>
            <w:vAlign w:val="center"/>
          </w:tcPr>
          <w:p w:rsidR="0017697F" w:rsidRDefault="00F45687" w14:paraId="2544338A"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990" w:type="dxa"/>
            <w:tcBorders>
              <w:top w:val="single" w:color="000000" w:sz="4" w:space="0"/>
              <w:left w:val="single" w:color="000000" w:sz="4" w:space="0"/>
              <w:bottom w:val="dotted" w:color="000000" w:sz="4" w:space="0"/>
              <w:right w:val="dashed" w:color="000000" w:sz="4" w:space="0"/>
            </w:tcBorders>
            <w:shd w:val="clear" w:color="auto" w:fill="auto"/>
            <w:vAlign w:val="center"/>
          </w:tcPr>
          <w:p w:rsidR="0017697F" w:rsidRDefault="00F45687" w14:paraId="4479F4F9" w14:textId="77777777">
            <w:pPr>
              <w:jc w:val="center"/>
              <w:rPr>
                <w:rFonts w:eastAsia="Calibri" w:asciiTheme="minorHAnsi" w:hAnsiTheme="minorHAnsi"/>
                <w:sz w:val="16"/>
                <w:szCs w:val="16"/>
              </w:rPr>
            </w:pPr>
            <w:r>
              <w:rPr>
                <w:rFonts w:ascii="Calibri" w:hAnsi="Calibri" w:eastAsia="Calibri"/>
                <w:sz w:val="16"/>
                <w:szCs w:val="16"/>
              </w:rPr>
              <w:t>1000</w:t>
            </w:r>
          </w:p>
        </w:tc>
        <w:tc>
          <w:tcPr>
            <w:tcW w:w="900" w:type="dxa"/>
            <w:tcBorders>
              <w:top w:val="single" w:color="000000" w:sz="4" w:space="0"/>
              <w:left w:val="dashed" w:color="000000" w:sz="4" w:space="0"/>
              <w:bottom w:val="dotted" w:color="000000" w:sz="4" w:space="0"/>
              <w:right w:val="single" w:color="000000" w:sz="4" w:space="0"/>
            </w:tcBorders>
            <w:shd w:val="clear" w:color="auto" w:fill="auto"/>
            <w:vAlign w:val="center"/>
          </w:tcPr>
          <w:p w:rsidR="0017697F" w:rsidRDefault="00F45687" w14:paraId="15B7C502"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31" w:type="dxa"/>
            <w:tcBorders>
              <w:top w:val="single" w:color="000000" w:sz="4" w:space="0"/>
              <w:left w:val="single" w:color="000000" w:sz="4" w:space="0"/>
              <w:bottom w:val="dotted" w:color="000000" w:sz="4" w:space="0"/>
              <w:right w:val="dashed" w:color="000000" w:sz="4" w:space="0"/>
            </w:tcBorders>
            <w:shd w:val="clear" w:color="auto" w:fill="auto"/>
            <w:vAlign w:val="center"/>
          </w:tcPr>
          <w:p w:rsidR="0017697F" w:rsidRDefault="00F45687" w14:paraId="460D9B51" w14:textId="77777777">
            <w:pPr>
              <w:jc w:val="center"/>
              <w:rPr>
                <w:rFonts w:eastAsia="Calibri" w:asciiTheme="minorHAnsi" w:hAnsiTheme="minorHAnsi"/>
                <w:sz w:val="16"/>
                <w:szCs w:val="16"/>
              </w:rPr>
            </w:pPr>
            <w:r>
              <w:rPr>
                <w:rFonts w:ascii="Calibri" w:hAnsi="Calibri" w:eastAsia="Calibri"/>
                <w:sz w:val="16"/>
                <w:szCs w:val="16"/>
              </w:rPr>
              <w:t>166</w:t>
            </w:r>
          </w:p>
        </w:tc>
        <w:tc>
          <w:tcPr>
            <w:tcW w:w="1130" w:type="dxa"/>
            <w:tcBorders>
              <w:top w:val="single" w:color="000000" w:sz="4" w:space="0"/>
              <w:left w:val="dashed" w:color="000000" w:sz="4" w:space="0"/>
              <w:bottom w:val="dotted" w:color="000000" w:sz="4" w:space="0"/>
              <w:right w:val="single" w:color="000000" w:sz="4" w:space="0"/>
            </w:tcBorders>
            <w:shd w:val="clear" w:color="auto" w:fill="auto"/>
            <w:vAlign w:val="center"/>
          </w:tcPr>
          <w:p w:rsidR="0017697F" w:rsidRDefault="00F45687" w14:paraId="130C581B"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4390" w:type="dxa"/>
            <w:tcBorders>
              <w:top w:val="single" w:color="000000" w:sz="4" w:space="0"/>
              <w:left w:val="dotted" w:color="000000" w:sz="4" w:space="0"/>
              <w:bottom w:val="dotted" w:color="000000" w:sz="4" w:space="0"/>
              <w:right w:val="single" w:color="000000" w:sz="4" w:space="0"/>
            </w:tcBorders>
            <w:shd w:val="clear" w:color="auto" w:fill="auto"/>
            <w:vAlign w:val="center"/>
          </w:tcPr>
          <w:p w:rsidR="0017697F" w:rsidRDefault="00F45687" w14:paraId="5B9CC9F1" w14:textId="77777777">
            <w:pPr>
              <w:rPr>
                <w:rFonts w:eastAsia="Calibri" w:asciiTheme="minorHAnsi" w:hAnsiTheme="minorHAnsi"/>
                <w:sz w:val="16"/>
                <w:szCs w:val="16"/>
              </w:rPr>
            </w:pPr>
            <w:r>
              <w:rPr>
                <w:rFonts w:eastAsia="Calibri" w:asciiTheme="minorHAnsi" w:hAnsiTheme="minorHAnsi"/>
                <w:sz w:val="16"/>
                <w:szCs w:val="16"/>
              </w:rPr>
              <w:t>New Requirement</w:t>
            </w:r>
          </w:p>
        </w:tc>
      </w:tr>
      <w:tr w:rsidR="0017697F" w14:paraId="552E554E" w14:textId="77777777">
        <w:tc>
          <w:tcPr>
            <w:tcW w:w="3060" w:type="dxa"/>
            <w:tcBorders>
              <w:top w:val="single" w:color="000000" w:sz="4" w:space="0"/>
              <w:left w:val="single" w:color="000000" w:sz="4" w:space="0"/>
              <w:bottom w:val="single" w:color="000000" w:sz="4" w:space="0"/>
              <w:right w:val="single" w:color="000000" w:sz="4" w:space="0"/>
            </w:tcBorders>
            <w:shd w:val="clear" w:color="auto" w:fill="auto"/>
            <w:vAlign w:val="bottom"/>
          </w:tcPr>
          <w:p w:rsidR="0017697F" w:rsidRDefault="00F45687" w14:paraId="662558F7" w14:textId="77777777">
            <w:pPr>
              <w:rPr>
                <w:rFonts w:asciiTheme="minorHAnsi" w:hAnsiTheme="minorHAnsi"/>
                <w:sz w:val="16"/>
                <w:szCs w:val="16"/>
              </w:rPr>
            </w:pPr>
            <w:proofErr w:type="spellStart"/>
            <w:r>
              <w:rPr>
                <w:rFonts w:ascii="Calibri" w:hAnsi="Calibri" w:cs="Calibri"/>
                <w:i/>
                <w:color w:val="000000"/>
                <w:sz w:val="16"/>
                <w:szCs w:val="16"/>
              </w:rPr>
              <w:t>Okeanos</w:t>
            </w:r>
            <w:proofErr w:type="spellEnd"/>
            <w:r>
              <w:rPr>
                <w:rFonts w:ascii="Calibri" w:hAnsi="Calibri" w:cs="Calibri"/>
                <w:i/>
                <w:color w:val="000000"/>
                <w:sz w:val="16"/>
                <w:szCs w:val="16"/>
              </w:rPr>
              <w:t xml:space="preserve"> Explorer</w:t>
            </w:r>
            <w:r>
              <w:rPr>
                <w:rFonts w:ascii="Calibri" w:hAnsi="Calibri" w:cs="Calibri"/>
                <w:color w:val="000000"/>
                <w:sz w:val="16"/>
                <w:szCs w:val="16"/>
              </w:rPr>
              <w:t xml:space="preserve"> Participation Assessment</w:t>
            </w:r>
          </w:p>
        </w:tc>
        <w:tc>
          <w:tcPr>
            <w:tcW w:w="900" w:type="dxa"/>
            <w:tcBorders>
              <w:top w:val="single" w:color="000000" w:sz="4" w:space="0"/>
              <w:left w:val="single" w:color="000000" w:sz="4" w:space="0"/>
              <w:bottom w:val="dotted" w:color="000000" w:sz="4" w:space="0"/>
              <w:right w:val="dashed" w:color="000000" w:sz="4" w:space="0"/>
            </w:tcBorders>
            <w:shd w:val="clear" w:color="auto" w:fill="auto"/>
            <w:vAlign w:val="center"/>
          </w:tcPr>
          <w:p w:rsidR="0017697F" w:rsidRDefault="00F45687" w14:paraId="41D2DA84" w14:textId="584718C2">
            <w:pPr>
              <w:jc w:val="center"/>
              <w:rPr>
                <w:rFonts w:eastAsia="Calibri" w:asciiTheme="minorHAnsi" w:hAnsiTheme="minorHAnsi"/>
                <w:sz w:val="16"/>
                <w:szCs w:val="16"/>
              </w:rPr>
            </w:pPr>
            <w:r>
              <w:rPr>
                <w:rFonts w:ascii="Calibri" w:hAnsi="Calibri" w:eastAsia="Calibri"/>
                <w:sz w:val="16"/>
                <w:szCs w:val="16"/>
              </w:rPr>
              <w:t>1000</w:t>
            </w:r>
          </w:p>
        </w:tc>
        <w:tc>
          <w:tcPr>
            <w:tcW w:w="989" w:type="dxa"/>
            <w:tcBorders>
              <w:top w:val="single" w:color="000000" w:sz="4" w:space="0"/>
              <w:left w:val="dashed" w:color="000000" w:sz="4" w:space="0"/>
              <w:bottom w:val="dotted" w:color="000000" w:sz="4" w:space="0"/>
              <w:right w:val="single" w:color="000000" w:sz="4" w:space="0"/>
            </w:tcBorders>
            <w:shd w:val="clear" w:color="auto" w:fill="auto"/>
            <w:vAlign w:val="center"/>
          </w:tcPr>
          <w:p w:rsidR="0017697F" w:rsidP="00EC43CE" w:rsidRDefault="00F45687" w14:paraId="5115CB2D" w14:textId="2E7B5DAC">
            <w:pPr>
              <w:keepNext/>
              <w:jc w:val="center"/>
              <w:rPr>
                <w:rFonts w:eastAsia="Calibri" w:asciiTheme="minorHAnsi" w:hAnsiTheme="minorHAnsi"/>
                <w:sz w:val="16"/>
                <w:szCs w:val="16"/>
              </w:rPr>
            </w:pPr>
            <w:r>
              <w:rPr>
                <w:rFonts w:eastAsia="Calibri" w:asciiTheme="minorHAnsi" w:hAnsiTheme="minorHAnsi"/>
                <w:sz w:val="16"/>
                <w:szCs w:val="16"/>
              </w:rPr>
              <w:t>1</w:t>
            </w:r>
            <w:r w:rsidR="00EC43CE">
              <w:rPr>
                <w:rFonts w:eastAsia="Calibri" w:asciiTheme="minorHAnsi" w:hAnsiTheme="minorHAnsi"/>
                <w:sz w:val="16"/>
                <w:szCs w:val="16"/>
              </w:rPr>
              <w:t>6</w:t>
            </w:r>
            <w:r>
              <w:rPr>
                <w:rFonts w:eastAsia="Calibri" w:asciiTheme="minorHAnsi" w:hAnsiTheme="minorHAnsi"/>
                <w:sz w:val="16"/>
                <w:szCs w:val="16"/>
              </w:rPr>
              <w:t>00</w:t>
            </w:r>
          </w:p>
        </w:tc>
        <w:tc>
          <w:tcPr>
            <w:tcW w:w="990" w:type="dxa"/>
            <w:tcBorders>
              <w:top w:val="single" w:color="000000" w:sz="4" w:space="0"/>
              <w:left w:val="single" w:color="000000" w:sz="4" w:space="0"/>
              <w:bottom w:val="dotted" w:color="000000" w:sz="4" w:space="0"/>
              <w:right w:val="dashed" w:color="000000" w:sz="4" w:space="0"/>
            </w:tcBorders>
            <w:shd w:val="clear" w:color="auto" w:fill="auto"/>
            <w:vAlign w:val="center"/>
          </w:tcPr>
          <w:p w:rsidR="0017697F" w:rsidRDefault="00F45687" w14:paraId="4C20534A" w14:textId="77777777">
            <w:pPr>
              <w:jc w:val="center"/>
              <w:rPr>
                <w:rFonts w:asciiTheme="minorHAnsi" w:hAnsiTheme="minorHAnsi"/>
                <w:sz w:val="16"/>
                <w:szCs w:val="16"/>
              </w:rPr>
            </w:pPr>
            <w:r>
              <w:rPr>
                <w:rFonts w:asciiTheme="minorHAnsi" w:hAnsiTheme="minorHAnsi"/>
                <w:sz w:val="16"/>
                <w:szCs w:val="16"/>
              </w:rPr>
              <w:t>1000</w:t>
            </w:r>
          </w:p>
        </w:tc>
        <w:tc>
          <w:tcPr>
            <w:tcW w:w="900" w:type="dxa"/>
            <w:tcBorders>
              <w:top w:val="single" w:color="000000" w:sz="4" w:space="0"/>
              <w:left w:val="dashed" w:color="000000" w:sz="4" w:space="0"/>
              <w:bottom w:val="dotted" w:color="000000" w:sz="4" w:space="0"/>
              <w:right w:val="single" w:color="000000" w:sz="4" w:space="0"/>
            </w:tcBorders>
            <w:shd w:val="clear" w:color="auto" w:fill="auto"/>
            <w:vAlign w:val="center"/>
          </w:tcPr>
          <w:p w:rsidR="0017697F" w:rsidRDefault="00F45687" w14:paraId="0F2824D6" w14:textId="77777777">
            <w:pPr>
              <w:keepNext/>
              <w:jc w:val="center"/>
              <w:rPr>
                <w:rFonts w:eastAsia="Calibri" w:asciiTheme="minorHAnsi" w:hAnsiTheme="minorHAnsi"/>
                <w:sz w:val="16"/>
                <w:szCs w:val="16"/>
              </w:rPr>
            </w:pPr>
            <w:r>
              <w:rPr>
                <w:rFonts w:eastAsia="Calibri" w:asciiTheme="minorHAnsi" w:hAnsiTheme="minorHAnsi"/>
                <w:sz w:val="16"/>
                <w:szCs w:val="16"/>
              </w:rPr>
              <w:t>1600</w:t>
            </w:r>
          </w:p>
        </w:tc>
        <w:tc>
          <w:tcPr>
            <w:tcW w:w="1031" w:type="dxa"/>
            <w:tcBorders>
              <w:top w:val="single" w:color="000000" w:sz="4" w:space="0"/>
              <w:left w:val="single" w:color="000000" w:sz="4" w:space="0"/>
              <w:bottom w:val="dotted" w:color="000000" w:sz="4" w:space="0"/>
              <w:right w:val="dashed" w:color="000000" w:sz="4" w:space="0"/>
            </w:tcBorders>
            <w:shd w:val="clear" w:color="auto" w:fill="auto"/>
            <w:vAlign w:val="center"/>
          </w:tcPr>
          <w:p w:rsidR="0017697F" w:rsidRDefault="00F45687" w14:paraId="1219EF40" w14:textId="77777777">
            <w:pPr>
              <w:jc w:val="center"/>
              <w:rPr>
                <w:rFonts w:eastAsia="Calibri" w:asciiTheme="minorHAnsi" w:hAnsiTheme="minorHAnsi"/>
                <w:sz w:val="16"/>
                <w:szCs w:val="16"/>
              </w:rPr>
            </w:pPr>
            <w:r>
              <w:rPr>
                <w:rFonts w:ascii="Calibri" w:hAnsi="Calibri" w:eastAsia="Calibri"/>
                <w:sz w:val="16"/>
                <w:szCs w:val="16"/>
              </w:rPr>
              <w:t>166</w:t>
            </w:r>
          </w:p>
        </w:tc>
        <w:tc>
          <w:tcPr>
            <w:tcW w:w="1130" w:type="dxa"/>
            <w:tcBorders>
              <w:top w:val="single" w:color="000000" w:sz="4" w:space="0"/>
              <w:left w:val="dashed" w:color="000000" w:sz="4" w:space="0"/>
              <w:bottom w:val="dotted" w:color="000000" w:sz="4" w:space="0"/>
              <w:right w:val="single" w:color="000000" w:sz="4" w:space="0"/>
            </w:tcBorders>
            <w:shd w:val="clear" w:color="auto" w:fill="auto"/>
            <w:vAlign w:val="center"/>
          </w:tcPr>
          <w:p w:rsidR="0017697F" w:rsidRDefault="00F45687" w14:paraId="07FC24FF" w14:textId="77777777">
            <w:pPr>
              <w:keepNext/>
              <w:jc w:val="center"/>
              <w:rPr>
                <w:rFonts w:eastAsia="Calibri" w:asciiTheme="minorHAnsi" w:hAnsiTheme="minorHAnsi"/>
                <w:sz w:val="16"/>
                <w:szCs w:val="16"/>
              </w:rPr>
            </w:pPr>
            <w:r>
              <w:rPr>
                <w:rFonts w:eastAsia="Calibri" w:asciiTheme="minorHAnsi" w:hAnsiTheme="minorHAnsi"/>
                <w:sz w:val="16"/>
                <w:szCs w:val="16"/>
              </w:rPr>
              <w:t>400</w:t>
            </w:r>
          </w:p>
        </w:tc>
        <w:tc>
          <w:tcPr>
            <w:tcW w:w="4390" w:type="dxa"/>
            <w:tcBorders>
              <w:top w:val="single" w:color="000000" w:sz="4" w:space="0"/>
              <w:left w:val="dotted" w:color="000000" w:sz="4" w:space="0"/>
              <w:bottom w:val="dotted" w:color="000000" w:sz="4" w:space="0"/>
              <w:right w:val="single" w:color="000000" w:sz="4" w:space="0"/>
            </w:tcBorders>
            <w:shd w:val="clear" w:color="auto" w:fill="auto"/>
            <w:vAlign w:val="center"/>
          </w:tcPr>
          <w:p w:rsidR="0017697F" w:rsidP="00A25F07" w:rsidRDefault="008308C7" w14:paraId="6F240DB2" w14:textId="2C062BD0">
            <w:pPr>
              <w:keepNext/>
              <w:rPr>
                <w:rFonts w:eastAsia="Calibri" w:asciiTheme="minorHAnsi" w:hAnsiTheme="minorHAnsi"/>
                <w:sz w:val="16"/>
                <w:szCs w:val="16"/>
              </w:rPr>
            </w:pPr>
            <w:r>
              <w:rPr>
                <w:rFonts w:ascii="Calibri" w:hAnsi="Calibri" w:eastAsia="Calibri"/>
                <w:sz w:val="16"/>
                <w:szCs w:val="16"/>
              </w:rPr>
              <w:t>Number of respon</w:t>
            </w:r>
            <w:r w:rsidR="00A25F07">
              <w:rPr>
                <w:rFonts w:ascii="Calibri" w:hAnsi="Calibri" w:eastAsia="Calibri"/>
                <w:sz w:val="16"/>
                <w:szCs w:val="16"/>
              </w:rPr>
              <w:t xml:space="preserve">dents </w:t>
            </w:r>
            <w:r>
              <w:rPr>
                <w:rFonts w:ascii="Calibri" w:hAnsi="Calibri" w:eastAsia="Calibri"/>
                <w:sz w:val="16"/>
                <w:szCs w:val="16"/>
              </w:rPr>
              <w:t xml:space="preserve">was </w:t>
            </w:r>
            <w:r w:rsidR="00F45687">
              <w:rPr>
                <w:rFonts w:ascii="Calibri" w:hAnsi="Calibri" w:eastAsia="Calibri"/>
                <w:sz w:val="16"/>
                <w:szCs w:val="16"/>
              </w:rPr>
              <w:t xml:space="preserve">decreased to reflect </w:t>
            </w:r>
            <w:r w:rsidR="00A25F07">
              <w:rPr>
                <w:rFonts w:ascii="Calibri" w:hAnsi="Calibri" w:eastAsia="Calibri"/>
                <w:sz w:val="16"/>
                <w:szCs w:val="16"/>
              </w:rPr>
              <w:t>p</w:t>
            </w:r>
            <w:r w:rsidR="005C41FC">
              <w:rPr>
                <w:rFonts w:ascii="Calibri" w:hAnsi="Calibri" w:eastAsia="Calibri"/>
                <w:sz w:val="16"/>
                <w:szCs w:val="16"/>
              </w:rPr>
              <w:t>articipation and response time was decreased from 15 min to 10 min to more accurately reflect burden.</w:t>
            </w:r>
          </w:p>
        </w:tc>
      </w:tr>
      <w:tr w:rsidR="0017697F" w14:paraId="396FA8EA" w14:textId="77777777">
        <w:tc>
          <w:tcPr>
            <w:tcW w:w="3060" w:type="dxa"/>
            <w:tcBorders>
              <w:top w:val="single" w:color="000000" w:sz="4" w:space="0"/>
              <w:left w:val="single" w:color="000000" w:sz="4" w:space="0"/>
              <w:bottom w:val="single" w:color="000000" w:sz="4" w:space="0"/>
              <w:right w:val="single" w:color="000000" w:sz="4" w:space="0"/>
            </w:tcBorders>
            <w:shd w:val="clear" w:color="auto" w:fill="auto"/>
            <w:vAlign w:val="bottom"/>
          </w:tcPr>
          <w:p w:rsidR="0017697F" w:rsidRDefault="00F45687" w14:paraId="6D8B840C" w14:textId="77777777">
            <w:pPr>
              <w:rPr>
                <w:rFonts w:asciiTheme="minorHAnsi" w:hAnsiTheme="minorHAnsi"/>
                <w:sz w:val="16"/>
                <w:szCs w:val="16"/>
              </w:rPr>
            </w:pPr>
            <w:r>
              <w:rPr>
                <w:rFonts w:ascii="Calibri" w:hAnsi="Calibri" w:cs="Calibri"/>
                <w:color w:val="000000"/>
                <w:sz w:val="16"/>
                <w:szCs w:val="16"/>
              </w:rPr>
              <w:t>EX Collaboration Tools Feedback (NEW)</w:t>
            </w:r>
          </w:p>
        </w:tc>
        <w:tc>
          <w:tcPr>
            <w:tcW w:w="900" w:type="dxa"/>
            <w:tcBorders>
              <w:top w:val="single" w:color="000000" w:sz="4" w:space="0"/>
              <w:left w:val="single" w:color="000000" w:sz="4" w:space="0"/>
              <w:bottom w:val="dotted" w:color="000000" w:sz="4" w:space="0"/>
              <w:right w:val="dashed" w:color="000000" w:sz="4" w:space="0"/>
            </w:tcBorders>
            <w:shd w:val="clear" w:color="auto" w:fill="auto"/>
            <w:vAlign w:val="center"/>
          </w:tcPr>
          <w:p w:rsidR="0017697F" w:rsidRDefault="00F45687" w14:paraId="1C55C416" w14:textId="77777777">
            <w:pPr>
              <w:jc w:val="center"/>
              <w:rPr>
                <w:rFonts w:eastAsia="Calibri" w:asciiTheme="minorHAnsi" w:hAnsiTheme="minorHAnsi"/>
                <w:sz w:val="16"/>
                <w:szCs w:val="16"/>
              </w:rPr>
            </w:pPr>
            <w:r>
              <w:rPr>
                <w:rFonts w:ascii="Calibri" w:hAnsi="Calibri" w:eastAsia="Calibri"/>
                <w:sz w:val="16"/>
                <w:szCs w:val="16"/>
              </w:rPr>
              <w:t>1000</w:t>
            </w:r>
          </w:p>
        </w:tc>
        <w:tc>
          <w:tcPr>
            <w:tcW w:w="989" w:type="dxa"/>
            <w:tcBorders>
              <w:top w:val="single" w:color="000000" w:sz="4" w:space="0"/>
              <w:left w:val="dashed" w:color="000000" w:sz="4" w:space="0"/>
              <w:bottom w:val="dotted" w:color="000000" w:sz="4" w:space="0"/>
              <w:right w:val="single" w:color="000000" w:sz="4" w:space="0"/>
            </w:tcBorders>
            <w:shd w:val="clear" w:color="auto" w:fill="auto"/>
            <w:vAlign w:val="center"/>
          </w:tcPr>
          <w:p w:rsidR="0017697F" w:rsidRDefault="00F45687" w14:paraId="2150400F"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990" w:type="dxa"/>
            <w:tcBorders>
              <w:top w:val="single" w:color="000000" w:sz="4" w:space="0"/>
              <w:left w:val="single" w:color="000000" w:sz="4" w:space="0"/>
              <w:bottom w:val="dotted" w:color="000000" w:sz="4" w:space="0"/>
              <w:right w:val="dashed" w:color="000000" w:sz="4" w:space="0"/>
            </w:tcBorders>
            <w:shd w:val="clear" w:color="auto" w:fill="auto"/>
            <w:vAlign w:val="center"/>
          </w:tcPr>
          <w:p w:rsidR="0017697F" w:rsidRDefault="00F45687" w14:paraId="1EB63E8B" w14:textId="77777777">
            <w:pPr>
              <w:jc w:val="center"/>
              <w:rPr>
                <w:rFonts w:asciiTheme="minorHAnsi" w:hAnsiTheme="minorHAnsi"/>
                <w:sz w:val="16"/>
                <w:szCs w:val="16"/>
              </w:rPr>
            </w:pPr>
            <w:r>
              <w:rPr>
                <w:rFonts w:asciiTheme="minorHAnsi" w:hAnsiTheme="minorHAnsi"/>
                <w:sz w:val="16"/>
                <w:szCs w:val="16"/>
              </w:rPr>
              <w:t>1000</w:t>
            </w:r>
          </w:p>
        </w:tc>
        <w:tc>
          <w:tcPr>
            <w:tcW w:w="900" w:type="dxa"/>
            <w:tcBorders>
              <w:top w:val="single" w:color="000000" w:sz="4" w:space="0"/>
              <w:left w:val="dashed" w:color="000000" w:sz="4" w:space="0"/>
              <w:bottom w:val="dotted" w:color="000000" w:sz="4" w:space="0"/>
              <w:right w:val="single" w:color="000000" w:sz="4" w:space="0"/>
            </w:tcBorders>
            <w:shd w:val="clear" w:color="auto" w:fill="auto"/>
            <w:vAlign w:val="center"/>
          </w:tcPr>
          <w:p w:rsidR="0017697F" w:rsidRDefault="00F45687" w14:paraId="508A0BB9"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31" w:type="dxa"/>
            <w:tcBorders>
              <w:top w:val="single" w:color="000000" w:sz="4" w:space="0"/>
              <w:left w:val="single" w:color="000000" w:sz="4" w:space="0"/>
              <w:bottom w:val="dotted" w:color="000000" w:sz="4" w:space="0"/>
              <w:right w:val="dashed" w:color="000000" w:sz="4" w:space="0"/>
            </w:tcBorders>
            <w:shd w:val="clear" w:color="auto" w:fill="auto"/>
            <w:vAlign w:val="center"/>
          </w:tcPr>
          <w:p w:rsidR="0017697F" w:rsidRDefault="00F45687" w14:paraId="5AF09F02" w14:textId="77777777">
            <w:pPr>
              <w:jc w:val="center"/>
              <w:rPr>
                <w:rFonts w:eastAsia="Calibri" w:asciiTheme="minorHAnsi" w:hAnsiTheme="minorHAnsi"/>
                <w:sz w:val="16"/>
                <w:szCs w:val="16"/>
              </w:rPr>
            </w:pPr>
            <w:r>
              <w:rPr>
                <w:rFonts w:ascii="Calibri" w:hAnsi="Calibri" w:eastAsia="Calibri"/>
                <w:sz w:val="16"/>
                <w:szCs w:val="16"/>
              </w:rPr>
              <w:t>166</w:t>
            </w:r>
          </w:p>
        </w:tc>
        <w:tc>
          <w:tcPr>
            <w:tcW w:w="1130" w:type="dxa"/>
            <w:tcBorders>
              <w:top w:val="single" w:color="000000" w:sz="4" w:space="0"/>
              <w:left w:val="dashed" w:color="000000" w:sz="4" w:space="0"/>
              <w:bottom w:val="dotted" w:color="000000" w:sz="4" w:space="0"/>
              <w:right w:val="single" w:color="000000" w:sz="4" w:space="0"/>
            </w:tcBorders>
            <w:shd w:val="clear" w:color="auto" w:fill="auto"/>
            <w:vAlign w:val="center"/>
          </w:tcPr>
          <w:p w:rsidR="0017697F" w:rsidRDefault="00F45687" w14:paraId="5C10F1A8"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4390" w:type="dxa"/>
            <w:tcBorders>
              <w:top w:val="single" w:color="000000" w:sz="4" w:space="0"/>
              <w:left w:val="dotted" w:color="000000" w:sz="4" w:space="0"/>
              <w:bottom w:val="dotted" w:color="000000" w:sz="4" w:space="0"/>
              <w:right w:val="single" w:color="000000" w:sz="4" w:space="0"/>
            </w:tcBorders>
            <w:shd w:val="clear" w:color="auto" w:fill="auto"/>
            <w:vAlign w:val="center"/>
          </w:tcPr>
          <w:p w:rsidR="0017697F" w:rsidRDefault="00F45687" w14:paraId="1113A362" w14:textId="77777777">
            <w:pPr>
              <w:pStyle w:val="ListParagraph"/>
              <w:keepNext/>
              <w:widowControl/>
              <w:ind w:left="0"/>
              <w:rPr>
                <w:rFonts w:eastAsia="Calibri" w:asciiTheme="minorHAnsi" w:hAnsiTheme="minorHAnsi"/>
                <w:sz w:val="16"/>
                <w:szCs w:val="16"/>
              </w:rPr>
            </w:pPr>
            <w:r>
              <w:rPr>
                <w:rFonts w:eastAsia="Calibri" w:asciiTheme="minorHAnsi" w:hAnsiTheme="minorHAnsi"/>
                <w:sz w:val="16"/>
                <w:szCs w:val="16"/>
              </w:rPr>
              <w:t xml:space="preserve">New Requirement </w:t>
            </w:r>
          </w:p>
        </w:tc>
      </w:tr>
      <w:tr w:rsidR="0017697F" w14:paraId="6BC11C62" w14:textId="77777777">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rsidR="0017697F" w:rsidRDefault="00F45687" w14:paraId="0BAFE956" w14:textId="77777777">
            <w:pPr>
              <w:rPr>
                <w:rFonts w:asciiTheme="minorHAnsi" w:hAnsiTheme="minorHAnsi"/>
                <w:sz w:val="16"/>
                <w:szCs w:val="16"/>
              </w:rPr>
            </w:pPr>
            <w:r>
              <w:rPr>
                <w:rFonts w:ascii="Calibri" w:hAnsi="Calibri" w:cs="Calibri"/>
                <w:color w:val="000000"/>
                <w:sz w:val="16"/>
                <w:szCs w:val="16"/>
              </w:rPr>
              <w:t>Citizen Science Bookmarking</w:t>
            </w:r>
          </w:p>
        </w:tc>
        <w:tc>
          <w:tcPr>
            <w:tcW w:w="900" w:type="dxa"/>
            <w:tcBorders>
              <w:top w:val="single" w:color="000000" w:sz="4" w:space="0"/>
              <w:left w:val="single" w:color="000000" w:sz="4" w:space="0"/>
              <w:bottom w:val="dotted" w:color="000000" w:sz="4" w:space="0"/>
              <w:right w:val="dashed" w:color="000000" w:sz="4" w:space="0"/>
            </w:tcBorders>
            <w:shd w:val="clear" w:color="auto" w:fill="auto"/>
            <w:vAlign w:val="center"/>
          </w:tcPr>
          <w:p w:rsidR="0017697F" w:rsidRDefault="00F45687" w14:paraId="769730ED" w14:textId="77777777">
            <w:pPr>
              <w:jc w:val="center"/>
              <w:rPr>
                <w:rFonts w:eastAsia="Calibri" w:asciiTheme="minorHAnsi" w:hAnsiTheme="minorHAnsi"/>
                <w:sz w:val="16"/>
                <w:szCs w:val="16"/>
              </w:rPr>
            </w:pPr>
            <w:r>
              <w:rPr>
                <w:rFonts w:ascii="Calibri" w:hAnsi="Calibri" w:eastAsia="Calibri"/>
                <w:sz w:val="16"/>
                <w:szCs w:val="16"/>
              </w:rPr>
              <w:t>1000</w:t>
            </w:r>
          </w:p>
        </w:tc>
        <w:tc>
          <w:tcPr>
            <w:tcW w:w="989" w:type="dxa"/>
            <w:tcBorders>
              <w:top w:val="single" w:color="000000" w:sz="4" w:space="0"/>
              <w:left w:val="dashed" w:color="000000" w:sz="4" w:space="0"/>
              <w:bottom w:val="dotted" w:color="000000" w:sz="4" w:space="0"/>
              <w:right w:val="single" w:color="000000" w:sz="4" w:space="0"/>
            </w:tcBorders>
            <w:shd w:val="clear" w:color="auto" w:fill="auto"/>
            <w:vAlign w:val="center"/>
          </w:tcPr>
          <w:p w:rsidR="0017697F" w:rsidRDefault="00F45687" w14:paraId="213CE624" w14:textId="77777777">
            <w:pPr>
              <w:keepNext/>
              <w:jc w:val="center"/>
              <w:rPr>
                <w:rFonts w:eastAsia="Calibri" w:asciiTheme="minorHAnsi" w:hAnsiTheme="minorHAnsi"/>
                <w:sz w:val="16"/>
                <w:szCs w:val="16"/>
              </w:rPr>
            </w:pPr>
            <w:r>
              <w:rPr>
                <w:rFonts w:eastAsia="Calibri" w:asciiTheme="minorHAnsi" w:hAnsiTheme="minorHAnsi"/>
                <w:sz w:val="16"/>
                <w:szCs w:val="16"/>
              </w:rPr>
              <w:t>1000</w:t>
            </w:r>
          </w:p>
        </w:tc>
        <w:tc>
          <w:tcPr>
            <w:tcW w:w="990" w:type="dxa"/>
            <w:tcBorders>
              <w:top w:val="single" w:color="000000" w:sz="4" w:space="0"/>
              <w:left w:val="single" w:color="000000" w:sz="4" w:space="0"/>
              <w:bottom w:val="dotted" w:color="000000" w:sz="4" w:space="0"/>
              <w:right w:val="dashed" w:color="000000" w:sz="4" w:space="0"/>
            </w:tcBorders>
            <w:shd w:val="clear" w:color="auto" w:fill="auto"/>
            <w:vAlign w:val="center"/>
          </w:tcPr>
          <w:p w:rsidR="0017697F" w:rsidRDefault="00F45687" w14:paraId="3855B83D" w14:textId="77777777">
            <w:pPr>
              <w:jc w:val="center"/>
              <w:rPr>
                <w:rFonts w:asciiTheme="minorHAnsi" w:hAnsiTheme="minorHAnsi"/>
                <w:sz w:val="16"/>
                <w:szCs w:val="16"/>
              </w:rPr>
            </w:pPr>
            <w:r>
              <w:rPr>
                <w:rFonts w:asciiTheme="minorHAnsi" w:hAnsiTheme="minorHAnsi"/>
                <w:sz w:val="16"/>
                <w:szCs w:val="16"/>
              </w:rPr>
              <w:t>1000</w:t>
            </w:r>
          </w:p>
        </w:tc>
        <w:tc>
          <w:tcPr>
            <w:tcW w:w="900" w:type="dxa"/>
            <w:tcBorders>
              <w:top w:val="single" w:color="000000" w:sz="4" w:space="0"/>
              <w:left w:val="dashed" w:color="000000" w:sz="4" w:space="0"/>
              <w:bottom w:val="dotted" w:color="000000" w:sz="4" w:space="0"/>
              <w:right w:val="single" w:color="000000" w:sz="4" w:space="0"/>
            </w:tcBorders>
            <w:shd w:val="clear" w:color="auto" w:fill="auto"/>
            <w:vAlign w:val="center"/>
          </w:tcPr>
          <w:p w:rsidR="0017697F" w:rsidRDefault="00F45687" w14:paraId="4B89C8BD" w14:textId="77777777">
            <w:pPr>
              <w:keepNext/>
              <w:jc w:val="center"/>
              <w:rPr>
                <w:rFonts w:eastAsia="Calibri" w:asciiTheme="minorHAnsi" w:hAnsiTheme="minorHAnsi"/>
                <w:sz w:val="16"/>
                <w:szCs w:val="16"/>
              </w:rPr>
            </w:pPr>
            <w:r>
              <w:rPr>
                <w:rFonts w:eastAsia="Calibri" w:asciiTheme="minorHAnsi" w:hAnsiTheme="minorHAnsi"/>
                <w:sz w:val="16"/>
                <w:szCs w:val="16"/>
              </w:rPr>
              <w:t>1000</w:t>
            </w:r>
          </w:p>
        </w:tc>
        <w:tc>
          <w:tcPr>
            <w:tcW w:w="1031" w:type="dxa"/>
            <w:tcBorders>
              <w:top w:val="single" w:color="000000" w:sz="4" w:space="0"/>
              <w:left w:val="single" w:color="000000" w:sz="4" w:space="0"/>
              <w:bottom w:val="dotted" w:color="000000" w:sz="4" w:space="0"/>
              <w:right w:val="dashed" w:color="000000" w:sz="4" w:space="0"/>
            </w:tcBorders>
            <w:shd w:val="clear" w:color="auto" w:fill="auto"/>
            <w:vAlign w:val="center"/>
          </w:tcPr>
          <w:p w:rsidR="0017697F" w:rsidRDefault="00F45687" w14:paraId="7FE6C68F" w14:textId="77777777">
            <w:pPr>
              <w:jc w:val="center"/>
              <w:rPr>
                <w:rFonts w:eastAsia="Calibri" w:asciiTheme="minorHAnsi" w:hAnsiTheme="minorHAnsi"/>
                <w:sz w:val="16"/>
                <w:szCs w:val="16"/>
              </w:rPr>
            </w:pPr>
            <w:r>
              <w:rPr>
                <w:rFonts w:eastAsia="Calibri" w:asciiTheme="minorHAnsi" w:hAnsiTheme="minorHAnsi"/>
                <w:sz w:val="16"/>
                <w:szCs w:val="16"/>
              </w:rPr>
              <w:t>166</w:t>
            </w:r>
          </w:p>
        </w:tc>
        <w:tc>
          <w:tcPr>
            <w:tcW w:w="1130" w:type="dxa"/>
            <w:tcBorders>
              <w:top w:val="single" w:color="000000" w:sz="4" w:space="0"/>
              <w:left w:val="dashed" w:color="000000" w:sz="4" w:space="0"/>
              <w:bottom w:val="dotted" w:color="000000" w:sz="4" w:space="0"/>
              <w:right w:val="single" w:color="000000" w:sz="4" w:space="0"/>
            </w:tcBorders>
            <w:shd w:val="clear" w:color="auto" w:fill="auto"/>
            <w:vAlign w:val="center"/>
          </w:tcPr>
          <w:p w:rsidR="0017697F" w:rsidRDefault="00F45687" w14:paraId="535C5C3A" w14:textId="77777777">
            <w:pPr>
              <w:keepNext/>
              <w:jc w:val="center"/>
              <w:rPr>
                <w:rFonts w:eastAsia="Calibri" w:asciiTheme="minorHAnsi" w:hAnsiTheme="minorHAnsi"/>
                <w:sz w:val="16"/>
                <w:szCs w:val="16"/>
              </w:rPr>
            </w:pPr>
            <w:r>
              <w:rPr>
                <w:rFonts w:eastAsia="Calibri" w:asciiTheme="minorHAnsi" w:hAnsiTheme="minorHAnsi"/>
                <w:sz w:val="16"/>
                <w:szCs w:val="16"/>
              </w:rPr>
              <w:t>250</w:t>
            </w:r>
          </w:p>
        </w:tc>
        <w:tc>
          <w:tcPr>
            <w:tcW w:w="4390" w:type="dxa"/>
            <w:tcBorders>
              <w:top w:val="single" w:color="000000" w:sz="4" w:space="0"/>
              <w:left w:val="dotted" w:color="000000" w:sz="4" w:space="0"/>
              <w:bottom w:val="dotted" w:color="000000" w:sz="4" w:space="0"/>
              <w:right w:val="single" w:color="000000" w:sz="4" w:space="0"/>
            </w:tcBorders>
            <w:shd w:val="clear" w:color="auto" w:fill="auto"/>
            <w:vAlign w:val="center"/>
          </w:tcPr>
          <w:p w:rsidR="0017697F" w:rsidRDefault="008308C7" w14:paraId="194AF5B7" w14:textId="3FA31AEA">
            <w:pPr>
              <w:keepNext/>
              <w:rPr>
                <w:rFonts w:eastAsia="Calibri" w:asciiTheme="minorHAnsi" w:hAnsiTheme="minorHAnsi"/>
                <w:sz w:val="16"/>
                <w:szCs w:val="16"/>
              </w:rPr>
            </w:pPr>
            <w:r>
              <w:rPr>
                <w:rFonts w:eastAsia="Calibri" w:asciiTheme="minorHAnsi" w:hAnsiTheme="minorHAnsi"/>
                <w:sz w:val="16"/>
                <w:szCs w:val="16"/>
              </w:rPr>
              <w:t>R</w:t>
            </w:r>
            <w:r w:rsidR="00F45687">
              <w:rPr>
                <w:rFonts w:eastAsia="Calibri" w:asciiTheme="minorHAnsi" w:hAnsiTheme="minorHAnsi"/>
                <w:sz w:val="16"/>
                <w:szCs w:val="16"/>
              </w:rPr>
              <w:t>esponse time was changed from 15 minutes/response to 10 minutes/response to be more accurate.</w:t>
            </w:r>
          </w:p>
        </w:tc>
      </w:tr>
      <w:tr w:rsidR="0017697F" w14:paraId="65F3D83A" w14:textId="77777777">
        <w:tc>
          <w:tcPr>
            <w:tcW w:w="3060"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rsidR="0017697F" w:rsidRDefault="00F45687" w14:paraId="6A6AD090" w14:textId="77777777">
            <w:pPr>
              <w:keepNext/>
              <w:jc w:val="center"/>
              <w:rPr>
                <w:rFonts w:eastAsia="Calibri" w:asciiTheme="minorHAnsi" w:hAnsiTheme="minorHAnsi"/>
                <w:b/>
                <w:sz w:val="16"/>
                <w:szCs w:val="16"/>
              </w:rPr>
            </w:pPr>
            <w:r>
              <w:rPr>
                <w:rFonts w:eastAsia="Calibri" w:asciiTheme="minorHAnsi" w:hAnsiTheme="minorHAnsi"/>
                <w:b/>
                <w:sz w:val="16"/>
                <w:szCs w:val="16"/>
              </w:rPr>
              <w:t>Total for Collection</w:t>
            </w:r>
          </w:p>
        </w:tc>
        <w:tc>
          <w:tcPr>
            <w:tcW w:w="900" w:type="dxa"/>
            <w:tcBorders>
              <w:top w:val="single" w:color="000000" w:sz="4" w:space="0"/>
              <w:left w:val="single" w:color="000000" w:sz="4" w:space="0"/>
              <w:bottom w:val="single" w:color="000000" w:sz="4" w:space="0"/>
              <w:right w:val="dashed" w:color="000000" w:sz="4" w:space="0"/>
            </w:tcBorders>
            <w:shd w:val="clear" w:color="auto" w:fill="BDD6EE" w:themeFill="accent1" w:themeFillTint="66"/>
            <w:vAlign w:val="center"/>
          </w:tcPr>
          <w:p w:rsidR="0017697F" w:rsidRDefault="00F45687" w14:paraId="1ED012FC" w14:textId="77777777">
            <w:pPr>
              <w:keepNext/>
              <w:jc w:val="center"/>
              <w:rPr>
                <w:rFonts w:eastAsia="Calibri" w:asciiTheme="minorHAnsi" w:hAnsiTheme="minorHAnsi"/>
                <w:b/>
                <w:sz w:val="16"/>
                <w:szCs w:val="16"/>
              </w:rPr>
            </w:pPr>
            <w:r>
              <w:rPr>
                <w:rFonts w:ascii="Calibri" w:hAnsi="Calibri" w:eastAsia="Calibri"/>
                <w:b/>
                <w:sz w:val="16"/>
                <w:szCs w:val="16"/>
              </w:rPr>
              <w:t>4000</w:t>
            </w:r>
          </w:p>
        </w:tc>
        <w:tc>
          <w:tcPr>
            <w:tcW w:w="989" w:type="dxa"/>
            <w:tcBorders>
              <w:top w:val="single" w:color="000000" w:sz="4" w:space="0"/>
              <w:left w:val="dashed" w:color="000000" w:sz="4" w:space="0"/>
              <w:bottom w:val="single" w:color="000000" w:sz="4" w:space="0"/>
              <w:right w:val="single" w:color="000000" w:sz="4" w:space="0"/>
            </w:tcBorders>
            <w:shd w:val="clear" w:color="auto" w:fill="BDD6EE" w:themeFill="accent1" w:themeFillTint="66"/>
            <w:vAlign w:val="center"/>
          </w:tcPr>
          <w:p w:rsidR="0017697F" w:rsidP="00EC43CE" w:rsidRDefault="00F45687" w14:paraId="2F750BE3" w14:textId="3F28CD66">
            <w:pPr>
              <w:keepNext/>
              <w:jc w:val="center"/>
              <w:rPr>
                <w:rFonts w:eastAsia="Calibri" w:asciiTheme="minorHAnsi" w:hAnsiTheme="minorHAnsi"/>
                <w:b/>
                <w:sz w:val="16"/>
                <w:szCs w:val="16"/>
              </w:rPr>
            </w:pPr>
            <w:r>
              <w:rPr>
                <w:rFonts w:ascii="Calibri" w:hAnsi="Calibri" w:eastAsia="Calibri"/>
                <w:b/>
                <w:sz w:val="16"/>
                <w:szCs w:val="16"/>
              </w:rPr>
              <w:t>2</w:t>
            </w:r>
            <w:r w:rsidR="00EC43CE">
              <w:rPr>
                <w:rFonts w:ascii="Calibri" w:hAnsi="Calibri" w:eastAsia="Calibri"/>
                <w:b/>
                <w:sz w:val="16"/>
                <w:szCs w:val="16"/>
              </w:rPr>
              <w:t>6</w:t>
            </w:r>
            <w:r>
              <w:rPr>
                <w:rFonts w:ascii="Calibri" w:hAnsi="Calibri" w:eastAsia="Calibri"/>
                <w:b/>
                <w:sz w:val="16"/>
                <w:szCs w:val="16"/>
              </w:rPr>
              <w:t>00</w:t>
            </w:r>
          </w:p>
        </w:tc>
        <w:tc>
          <w:tcPr>
            <w:tcW w:w="990" w:type="dxa"/>
            <w:tcBorders>
              <w:top w:val="single" w:color="000000" w:sz="4" w:space="0"/>
              <w:left w:val="single" w:color="000000" w:sz="4" w:space="0"/>
              <w:bottom w:val="single" w:color="000000" w:sz="4" w:space="0"/>
              <w:right w:val="dashed" w:color="000000" w:sz="4" w:space="0"/>
            </w:tcBorders>
            <w:shd w:val="clear" w:color="auto" w:fill="BDD6EE" w:themeFill="accent1" w:themeFillTint="66"/>
            <w:vAlign w:val="center"/>
          </w:tcPr>
          <w:p w:rsidR="0017697F" w:rsidRDefault="00F45687" w14:paraId="3855E21A" w14:textId="77777777">
            <w:pPr>
              <w:keepNext/>
              <w:jc w:val="center"/>
              <w:rPr>
                <w:rFonts w:eastAsia="Calibri" w:asciiTheme="minorHAnsi" w:hAnsiTheme="minorHAnsi"/>
                <w:b/>
                <w:sz w:val="16"/>
                <w:szCs w:val="16"/>
              </w:rPr>
            </w:pPr>
            <w:r>
              <w:rPr>
                <w:rFonts w:ascii="Calibri" w:hAnsi="Calibri" w:eastAsia="Calibri"/>
                <w:b/>
                <w:sz w:val="16"/>
                <w:szCs w:val="16"/>
              </w:rPr>
              <w:t>4000</w:t>
            </w:r>
          </w:p>
        </w:tc>
        <w:tc>
          <w:tcPr>
            <w:tcW w:w="900" w:type="dxa"/>
            <w:tcBorders>
              <w:top w:val="single" w:color="000000" w:sz="4" w:space="0"/>
              <w:left w:val="dashed" w:color="000000" w:sz="4" w:space="0"/>
              <w:bottom w:val="single" w:color="000000" w:sz="4" w:space="0"/>
              <w:right w:val="single" w:color="000000" w:sz="4" w:space="0"/>
            </w:tcBorders>
            <w:shd w:val="clear" w:color="auto" w:fill="BDD6EE" w:themeFill="accent1" w:themeFillTint="66"/>
            <w:vAlign w:val="center"/>
          </w:tcPr>
          <w:p w:rsidR="0017697F" w:rsidRDefault="00F45687" w14:paraId="51CFC2BB" w14:textId="77777777">
            <w:pPr>
              <w:keepNext/>
              <w:jc w:val="center"/>
              <w:rPr>
                <w:rFonts w:eastAsia="Calibri" w:asciiTheme="minorHAnsi" w:hAnsiTheme="minorHAnsi"/>
                <w:b/>
                <w:sz w:val="16"/>
                <w:szCs w:val="16"/>
              </w:rPr>
            </w:pPr>
            <w:r>
              <w:rPr>
                <w:rFonts w:eastAsia="Calibri" w:asciiTheme="minorHAnsi" w:hAnsiTheme="minorHAnsi"/>
                <w:b/>
                <w:sz w:val="16"/>
                <w:szCs w:val="16"/>
              </w:rPr>
              <w:t>2600</w:t>
            </w:r>
          </w:p>
        </w:tc>
        <w:tc>
          <w:tcPr>
            <w:tcW w:w="1031" w:type="dxa"/>
            <w:tcBorders>
              <w:top w:val="single" w:color="000000" w:sz="4" w:space="0"/>
              <w:left w:val="single" w:color="000000" w:sz="4" w:space="0"/>
              <w:bottom w:val="single" w:color="000000" w:sz="4" w:space="0"/>
              <w:right w:val="dashed" w:color="000000" w:sz="4" w:space="0"/>
            </w:tcBorders>
            <w:shd w:val="clear" w:color="auto" w:fill="BDD6EE" w:themeFill="accent1" w:themeFillTint="66"/>
            <w:vAlign w:val="center"/>
          </w:tcPr>
          <w:p w:rsidR="0017697F" w:rsidRDefault="008308C7" w14:paraId="2A6E5E1F" w14:textId="5972571F">
            <w:pPr>
              <w:keepNext/>
              <w:jc w:val="center"/>
              <w:rPr>
                <w:rFonts w:eastAsia="Calibri" w:asciiTheme="minorHAnsi" w:hAnsiTheme="minorHAnsi"/>
                <w:b/>
                <w:sz w:val="16"/>
                <w:szCs w:val="16"/>
              </w:rPr>
            </w:pPr>
            <w:r>
              <w:rPr>
                <w:rFonts w:eastAsia="Calibri" w:asciiTheme="minorHAnsi" w:hAnsiTheme="minorHAnsi"/>
                <w:b/>
                <w:sz w:val="16"/>
                <w:szCs w:val="16"/>
              </w:rPr>
              <w:t>664</w:t>
            </w:r>
          </w:p>
        </w:tc>
        <w:tc>
          <w:tcPr>
            <w:tcW w:w="1130" w:type="dxa"/>
            <w:tcBorders>
              <w:top w:val="single" w:color="000000" w:sz="4" w:space="0"/>
              <w:left w:val="dashed" w:color="000000" w:sz="4" w:space="0"/>
              <w:bottom w:val="single" w:color="000000" w:sz="4" w:space="0"/>
              <w:right w:val="single" w:color="000000" w:sz="4" w:space="0"/>
            </w:tcBorders>
            <w:shd w:val="clear" w:color="auto" w:fill="BDD6EE" w:themeFill="accent1" w:themeFillTint="66"/>
            <w:vAlign w:val="center"/>
          </w:tcPr>
          <w:p w:rsidR="0017697F" w:rsidRDefault="00F45687" w14:paraId="671D8B19" w14:textId="77777777">
            <w:pPr>
              <w:keepNext/>
              <w:jc w:val="center"/>
              <w:rPr>
                <w:rFonts w:eastAsia="Calibri" w:asciiTheme="minorHAnsi" w:hAnsiTheme="minorHAnsi"/>
                <w:b/>
                <w:sz w:val="16"/>
                <w:szCs w:val="16"/>
              </w:rPr>
            </w:pPr>
            <w:r>
              <w:rPr>
                <w:rFonts w:eastAsia="Calibri" w:asciiTheme="minorHAnsi" w:hAnsiTheme="minorHAnsi"/>
                <w:b/>
                <w:sz w:val="16"/>
                <w:szCs w:val="16"/>
              </w:rPr>
              <w:t>650</w:t>
            </w:r>
          </w:p>
        </w:tc>
        <w:tc>
          <w:tcPr>
            <w:tcW w:w="4390" w:type="dxa"/>
            <w:tcBorders>
              <w:top w:val="single" w:color="000000" w:sz="4" w:space="0"/>
              <w:left w:val="dotted" w:color="000000" w:sz="4" w:space="0"/>
              <w:bottom w:val="single" w:color="000000" w:sz="4" w:space="0"/>
              <w:right w:val="single" w:color="000000" w:sz="4" w:space="0"/>
            </w:tcBorders>
            <w:shd w:val="clear" w:color="auto" w:fill="BDD6EE" w:themeFill="accent1" w:themeFillTint="66"/>
            <w:vAlign w:val="center"/>
          </w:tcPr>
          <w:p w:rsidR="0017697F" w:rsidRDefault="0017697F" w14:paraId="736E34FE" w14:textId="77777777">
            <w:pPr>
              <w:keepNext/>
              <w:jc w:val="center"/>
              <w:rPr>
                <w:rFonts w:eastAsia="Calibri" w:asciiTheme="minorHAnsi" w:hAnsiTheme="minorHAnsi"/>
                <w:b/>
                <w:sz w:val="16"/>
                <w:szCs w:val="16"/>
              </w:rPr>
            </w:pPr>
          </w:p>
        </w:tc>
      </w:tr>
    </w:tbl>
    <w:p w:rsidRPr="008308C7" w:rsidR="0017697F" w:rsidRDefault="008308C7" w14:paraId="56BB0EE6" w14:textId="4D9382B0">
      <w:pPr>
        <w:tabs>
          <w:tab w:val="left" w:pos="540"/>
        </w:tabs>
        <w:ind w:left="540"/>
        <w:rPr>
          <w:rFonts w:asciiTheme="minorHAnsi" w:hAnsiTheme="minorHAnsi"/>
          <w:sz w:val="16"/>
          <w:szCs w:val="16"/>
        </w:rPr>
      </w:pPr>
      <w:r w:rsidRPr="008308C7">
        <w:rPr>
          <w:rFonts w:asciiTheme="minorHAnsi" w:hAnsiTheme="minorHAnsi"/>
          <w:sz w:val="16"/>
          <w:szCs w:val="16"/>
          <w:vertAlign w:val="superscript"/>
        </w:rPr>
        <w:t xml:space="preserve">1 </w:t>
      </w:r>
      <w:r w:rsidRPr="008308C7">
        <w:rPr>
          <w:rFonts w:asciiTheme="minorHAnsi" w:hAnsiTheme="minorHAnsi"/>
          <w:sz w:val="16"/>
          <w:szCs w:val="16"/>
        </w:rPr>
        <w:t xml:space="preserve">3,000 </w:t>
      </w:r>
      <w:r>
        <w:rPr>
          <w:rFonts w:asciiTheme="minorHAnsi" w:hAnsiTheme="minorHAnsi"/>
          <w:sz w:val="16"/>
          <w:szCs w:val="16"/>
        </w:rPr>
        <w:t xml:space="preserve">unique respondents:  Respondents completing the Sailing Contact Information are the same respondents who will complete the </w:t>
      </w:r>
      <w:proofErr w:type="spellStart"/>
      <w:r w:rsidRPr="008308C7">
        <w:rPr>
          <w:rFonts w:asciiTheme="minorHAnsi" w:hAnsiTheme="minorHAnsi"/>
          <w:i/>
          <w:sz w:val="16"/>
          <w:szCs w:val="16"/>
        </w:rPr>
        <w:t>Okeanos</w:t>
      </w:r>
      <w:proofErr w:type="spellEnd"/>
      <w:r w:rsidRPr="008308C7">
        <w:rPr>
          <w:rFonts w:asciiTheme="minorHAnsi" w:hAnsiTheme="minorHAnsi"/>
          <w:i/>
          <w:sz w:val="16"/>
          <w:szCs w:val="16"/>
        </w:rPr>
        <w:t xml:space="preserve"> Explorer</w:t>
      </w:r>
      <w:r>
        <w:rPr>
          <w:rFonts w:asciiTheme="minorHAnsi" w:hAnsiTheme="minorHAnsi"/>
          <w:sz w:val="16"/>
          <w:szCs w:val="16"/>
        </w:rPr>
        <w:t xml:space="preserve"> Participation Assessments.</w:t>
      </w:r>
    </w:p>
    <w:p w:rsidR="008308C7" w:rsidRDefault="008308C7" w14:paraId="556B7323" w14:textId="35A5F102">
      <w:pPr>
        <w:tabs>
          <w:tab w:val="left" w:pos="540"/>
        </w:tabs>
        <w:ind w:left="540"/>
        <w:rPr>
          <w:rFonts w:asciiTheme="minorHAnsi" w:hAnsiTheme="minorHAnsi"/>
          <w:sz w:val="16"/>
          <w:szCs w:val="16"/>
        </w:rPr>
      </w:pPr>
    </w:p>
    <w:p w:rsidR="008308C7" w:rsidRDefault="008308C7" w14:paraId="3A1B9D76" w14:textId="77777777">
      <w:pPr>
        <w:tabs>
          <w:tab w:val="left" w:pos="540"/>
        </w:tabs>
        <w:ind w:left="540"/>
        <w:rPr>
          <w:rFonts w:asciiTheme="minorHAnsi" w:hAnsiTheme="minorHAnsi"/>
          <w:sz w:val="16"/>
          <w:szCs w:val="16"/>
        </w:rPr>
      </w:pPr>
    </w:p>
    <w:tbl>
      <w:tblPr>
        <w:tblW w:w="13371"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946"/>
        <w:gridCol w:w="1274"/>
        <w:gridCol w:w="1337"/>
        <w:gridCol w:w="990"/>
        <w:gridCol w:w="888"/>
        <w:gridCol w:w="5936"/>
      </w:tblGrid>
      <w:tr w:rsidR="0017697F" w:rsidTr="008308C7" w14:paraId="61E893BE" w14:textId="77777777">
        <w:tc>
          <w:tcPr>
            <w:tcW w:w="2946" w:type="dxa"/>
            <w:vMerge w:val="restart"/>
            <w:tcBorders>
              <w:top w:val="single" w:color="000000" w:sz="4" w:space="0"/>
              <w:left w:val="single" w:color="000000" w:sz="4" w:space="0"/>
              <w:bottom w:val="single" w:color="000000" w:sz="4" w:space="0"/>
              <w:right w:val="single" w:color="000000" w:sz="4" w:space="0"/>
            </w:tcBorders>
            <w:shd w:val="clear" w:color="auto" w:fill="5B9BD5" w:themeFill="accent1"/>
            <w:vAlign w:val="center"/>
          </w:tcPr>
          <w:p w:rsidR="0017697F" w:rsidRDefault="00F45687" w14:paraId="6137619F" w14:textId="77777777">
            <w:pPr>
              <w:keepNext/>
              <w:shd w:val="clear" w:color="auto" w:fill="5B9BD5" w:themeFill="accent1"/>
              <w:jc w:val="center"/>
              <w:rPr>
                <w:rFonts w:eastAsia="Calibri" w:asciiTheme="minorHAnsi" w:hAnsiTheme="minorHAnsi"/>
                <w:b/>
                <w:sz w:val="16"/>
                <w:szCs w:val="16"/>
              </w:rPr>
            </w:pPr>
            <w:r>
              <w:rPr>
                <w:rFonts w:eastAsia="Calibri" w:asciiTheme="minorHAnsi" w:hAnsiTheme="minorHAnsi"/>
                <w:b/>
                <w:sz w:val="16"/>
                <w:szCs w:val="16"/>
              </w:rPr>
              <w:t>Information Collection</w:t>
            </w:r>
          </w:p>
        </w:tc>
        <w:tc>
          <w:tcPr>
            <w:tcW w:w="2611" w:type="dxa"/>
            <w:gridSpan w:val="2"/>
            <w:tcBorders>
              <w:top w:val="single" w:color="000000" w:sz="4" w:space="0"/>
              <w:left w:val="single" w:color="000000" w:sz="4" w:space="0"/>
              <w:bottom w:val="single" w:color="000000" w:sz="4" w:space="0"/>
              <w:right w:val="single" w:color="000000" w:sz="4" w:space="0"/>
            </w:tcBorders>
            <w:shd w:val="clear" w:color="auto" w:fill="5B9BD5" w:themeFill="accent1"/>
            <w:vAlign w:val="center"/>
          </w:tcPr>
          <w:p w:rsidR="0017697F" w:rsidRDefault="00F45687" w14:paraId="24A90953" w14:textId="77777777">
            <w:pPr>
              <w:keepNext/>
              <w:shd w:val="clear" w:color="auto" w:fill="5B9BD5" w:themeFill="accent1"/>
              <w:jc w:val="center"/>
              <w:rPr>
                <w:rFonts w:eastAsia="Calibri" w:asciiTheme="minorHAnsi" w:hAnsiTheme="minorHAnsi"/>
                <w:b/>
                <w:sz w:val="16"/>
                <w:szCs w:val="16"/>
              </w:rPr>
            </w:pPr>
            <w:r>
              <w:rPr>
                <w:rFonts w:eastAsia="Calibri" w:asciiTheme="minorHAnsi" w:hAnsiTheme="minorHAnsi"/>
                <w:b/>
                <w:sz w:val="16"/>
                <w:szCs w:val="16"/>
              </w:rPr>
              <w:t>Labor Costs</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5B9BD5" w:themeFill="accent1"/>
          </w:tcPr>
          <w:p w:rsidR="0017697F" w:rsidRDefault="00F45687" w14:paraId="03D77299" w14:textId="77777777">
            <w:pPr>
              <w:keepNext/>
              <w:shd w:val="clear" w:color="auto" w:fill="5B9BD5" w:themeFill="accent1"/>
              <w:jc w:val="center"/>
              <w:rPr>
                <w:rFonts w:eastAsia="Calibri" w:asciiTheme="minorHAnsi" w:hAnsiTheme="minorHAnsi"/>
                <w:b/>
                <w:sz w:val="16"/>
                <w:szCs w:val="16"/>
              </w:rPr>
            </w:pPr>
            <w:r>
              <w:rPr>
                <w:rFonts w:eastAsia="Calibri" w:asciiTheme="minorHAnsi" w:hAnsiTheme="minorHAnsi"/>
                <w:b/>
                <w:sz w:val="16"/>
                <w:szCs w:val="16"/>
              </w:rPr>
              <w:t>Miscellaneous Costs</w:t>
            </w:r>
          </w:p>
        </w:tc>
        <w:tc>
          <w:tcPr>
            <w:tcW w:w="5936" w:type="dxa"/>
            <w:vMerge w:val="restart"/>
            <w:tcBorders>
              <w:top w:val="single" w:color="000000" w:sz="4" w:space="0"/>
              <w:left w:val="single" w:color="000000" w:sz="4" w:space="0"/>
              <w:bottom w:val="single" w:color="000000" w:sz="4" w:space="0"/>
              <w:right w:val="single" w:color="000000" w:sz="4" w:space="0"/>
            </w:tcBorders>
            <w:shd w:val="clear" w:color="auto" w:fill="5B9BD5" w:themeFill="accent1"/>
            <w:vAlign w:val="center"/>
          </w:tcPr>
          <w:p w:rsidR="0017697F" w:rsidRDefault="00F45687" w14:paraId="7B5408F5" w14:textId="77777777">
            <w:pPr>
              <w:keepNext/>
              <w:shd w:val="clear" w:color="auto" w:fill="5B9BD5" w:themeFill="accent1"/>
              <w:jc w:val="center"/>
              <w:rPr>
                <w:rFonts w:eastAsia="Calibri" w:asciiTheme="minorHAnsi" w:hAnsiTheme="minorHAnsi"/>
                <w:b/>
                <w:sz w:val="16"/>
                <w:szCs w:val="16"/>
              </w:rPr>
            </w:pPr>
            <w:r>
              <w:rPr>
                <w:rFonts w:eastAsia="Calibri" w:asciiTheme="minorHAnsi" w:hAnsiTheme="minorHAnsi"/>
                <w:b/>
                <w:sz w:val="16"/>
                <w:szCs w:val="16"/>
              </w:rPr>
              <w:t>Reason for change or adjustment</w:t>
            </w:r>
          </w:p>
        </w:tc>
      </w:tr>
      <w:tr w:rsidR="0017697F" w:rsidTr="008308C7" w14:paraId="5C71BED4" w14:textId="77777777">
        <w:tc>
          <w:tcPr>
            <w:tcW w:w="2946" w:type="dxa"/>
            <w:vMerge/>
            <w:tcBorders>
              <w:top w:val="single" w:color="000000" w:sz="4" w:space="0"/>
              <w:left w:val="single" w:color="000000" w:sz="4" w:space="0"/>
              <w:bottom w:val="single" w:color="000000" w:sz="4" w:space="0"/>
              <w:right w:val="single" w:color="000000" w:sz="4" w:space="0"/>
            </w:tcBorders>
            <w:shd w:val="clear" w:color="auto" w:fill="5B9BD5" w:themeFill="accent1"/>
            <w:vAlign w:val="center"/>
          </w:tcPr>
          <w:p w:rsidR="0017697F" w:rsidRDefault="0017697F" w14:paraId="3278B9DD" w14:textId="77777777">
            <w:pPr>
              <w:keepNext/>
              <w:jc w:val="center"/>
              <w:rPr>
                <w:rFonts w:eastAsia="Calibri" w:asciiTheme="minorHAnsi" w:hAnsiTheme="minorHAnsi"/>
                <w:sz w:val="16"/>
                <w:szCs w:val="16"/>
              </w:rPr>
            </w:pPr>
          </w:p>
        </w:tc>
        <w:tc>
          <w:tcPr>
            <w:tcW w:w="1274" w:type="dxa"/>
            <w:tcBorders>
              <w:top w:val="single" w:color="000000" w:sz="4" w:space="0"/>
              <w:left w:val="single" w:color="000000" w:sz="4" w:space="0"/>
              <w:bottom w:val="single" w:color="000000" w:sz="4" w:space="0"/>
              <w:right w:val="dashSmallGap" w:color="000000" w:sz="8" w:space="0"/>
            </w:tcBorders>
            <w:shd w:val="clear" w:color="auto" w:fill="FBE4D5"/>
            <w:vAlign w:val="center"/>
          </w:tcPr>
          <w:p w:rsidR="0017697F" w:rsidRDefault="00F45687" w14:paraId="5C7F24F5" w14:textId="77777777">
            <w:pPr>
              <w:keepNext/>
              <w:jc w:val="center"/>
              <w:rPr>
                <w:rFonts w:eastAsia="Calibri" w:asciiTheme="minorHAnsi" w:hAnsiTheme="minorHAnsi"/>
                <w:sz w:val="16"/>
                <w:szCs w:val="16"/>
              </w:rPr>
            </w:pPr>
            <w:r>
              <w:rPr>
                <w:rFonts w:eastAsia="Calibri" w:asciiTheme="minorHAnsi" w:hAnsiTheme="minorHAnsi"/>
                <w:sz w:val="16"/>
                <w:szCs w:val="16"/>
              </w:rPr>
              <w:t>Current</w:t>
            </w:r>
          </w:p>
        </w:tc>
        <w:tc>
          <w:tcPr>
            <w:tcW w:w="1337" w:type="dxa"/>
            <w:tcBorders>
              <w:top w:val="single" w:color="000000" w:sz="4" w:space="0"/>
              <w:left w:val="dashSmallGap" w:color="000000" w:sz="8" w:space="0"/>
              <w:bottom w:val="single" w:color="000000" w:sz="4" w:space="0"/>
              <w:right w:val="single" w:color="000000" w:sz="4" w:space="0"/>
            </w:tcBorders>
            <w:shd w:val="clear" w:color="auto" w:fill="FBE4D5"/>
            <w:vAlign w:val="center"/>
          </w:tcPr>
          <w:p w:rsidR="0017697F" w:rsidRDefault="00F45687" w14:paraId="14B9A465" w14:textId="77777777">
            <w:pPr>
              <w:keepNext/>
              <w:jc w:val="center"/>
              <w:rPr>
                <w:rFonts w:eastAsia="Calibri" w:asciiTheme="minorHAnsi" w:hAnsiTheme="minorHAnsi"/>
                <w:sz w:val="16"/>
                <w:szCs w:val="16"/>
              </w:rPr>
            </w:pPr>
            <w:r>
              <w:rPr>
                <w:rFonts w:eastAsia="Calibri" w:asciiTheme="minorHAnsi" w:hAnsiTheme="minorHAnsi"/>
                <w:sz w:val="16"/>
                <w:szCs w:val="16"/>
              </w:rPr>
              <w:t>Previous</w:t>
            </w:r>
          </w:p>
        </w:tc>
        <w:tc>
          <w:tcPr>
            <w:tcW w:w="990" w:type="dxa"/>
            <w:tcBorders>
              <w:top w:val="single" w:color="000000" w:sz="4" w:space="0"/>
              <w:left w:val="single" w:color="000000" w:sz="4" w:space="0"/>
              <w:bottom w:val="single" w:color="000000" w:sz="4" w:space="0"/>
              <w:right w:val="dashSmallGap" w:color="000000" w:sz="8" w:space="0"/>
            </w:tcBorders>
            <w:shd w:val="clear" w:color="auto" w:fill="FBE4D5"/>
            <w:vAlign w:val="center"/>
          </w:tcPr>
          <w:p w:rsidR="0017697F" w:rsidRDefault="00F45687" w14:paraId="30E484EB" w14:textId="77777777">
            <w:pPr>
              <w:keepNext/>
              <w:jc w:val="center"/>
              <w:rPr>
                <w:rFonts w:eastAsia="Calibri" w:asciiTheme="minorHAnsi" w:hAnsiTheme="minorHAnsi"/>
                <w:sz w:val="16"/>
                <w:szCs w:val="16"/>
              </w:rPr>
            </w:pPr>
            <w:r>
              <w:rPr>
                <w:rFonts w:eastAsia="Calibri" w:asciiTheme="minorHAnsi" w:hAnsiTheme="minorHAnsi"/>
                <w:sz w:val="16"/>
                <w:szCs w:val="16"/>
              </w:rPr>
              <w:t>Current</w:t>
            </w:r>
          </w:p>
        </w:tc>
        <w:tc>
          <w:tcPr>
            <w:tcW w:w="888" w:type="dxa"/>
            <w:tcBorders>
              <w:top w:val="single" w:color="000000" w:sz="4" w:space="0"/>
              <w:left w:val="dashSmallGap" w:color="000000" w:sz="8" w:space="0"/>
              <w:bottom w:val="single" w:color="000000" w:sz="4" w:space="0"/>
              <w:right w:val="single" w:color="000000" w:sz="4" w:space="0"/>
            </w:tcBorders>
            <w:shd w:val="clear" w:color="auto" w:fill="FBE4D5"/>
            <w:vAlign w:val="center"/>
          </w:tcPr>
          <w:p w:rsidR="0017697F" w:rsidRDefault="00F45687" w14:paraId="49CBF720" w14:textId="77777777">
            <w:pPr>
              <w:keepNext/>
              <w:jc w:val="center"/>
              <w:rPr>
                <w:rFonts w:eastAsia="Calibri" w:asciiTheme="minorHAnsi" w:hAnsiTheme="minorHAnsi"/>
                <w:sz w:val="16"/>
                <w:szCs w:val="16"/>
              </w:rPr>
            </w:pPr>
            <w:r>
              <w:rPr>
                <w:rFonts w:eastAsia="Calibri" w:asciiTheme="minorHAnsi" w:hAnsiTheme="minorHAnsi"/>
                <w:sz w:val="16"/>
                <w:szCs w:val="16"/>
              </w:rPr>
              <w:t>Previous</w:t>
            </w:r>
          </w:p>
        </w:tc>
        <w:tc>
          <w:tcPr>
            <w:tcW w:w="5936" w:type="dxa"/>
            <w:vMerge/>
            <w:tcBorders>
              <w:top w:val="single" w:color="000000" w:sz="4" w:space="0"/>
              <w:left w:val="single" w:color="000000" w:sz="4" w:space="0"/>
              <w:bottom w:val="single" w:color="000000" w:sz="4" w:space="0"/>
              <w:right w:val="single" w:color="000000" w:sz="4" w:space="0"/>
            </w:tcBorders>
            <w:shd w:val="clear" w:color="auto" w:fill="FBE4D5"/>
            <w:vAlign w:val="center"/>
          </w:tcPr>
          <w:p w:rsidR="0017697F" w:rsidRDefault="0017697F" w14:paraId="30D4529B" w14:textId="77777777">
            <w:pPr>
              <w:keepNext/>
              <w:rPr>
                <w:rFonts w:eastAsia="Calibri" w:asciiTheme="minorHAnsi" w:hAnsiTheme="minorHAnsi"/>
                <w:sz w:val="16"/>
                <w:szCs w:val="16"/>
              </w:rPr>
            </w:pPr>
          </w:p>
        </w:tc>
      </w:tr>
      <w:tr w:rsidR="008308C7" w:rsidTr="008308C7" w14:paraId="2C3CC6BE" w14:textId="77777777">
        <w:tc>
          <w:tcPr>
            <w:tcW w:w="2946" w:type="dxa"/>
            <w:tcBorders>
              <w:top w:val="single" w:color="000000" w:sz="4" w:space="0"/>
              <w:left w:val="single" w:color="000000" w:sz="4" w:space="0"/>
              <w:bottom w:val="single" w:color="000000" w:sz="4" w:space="0"/>
              <w:right w:val="single" w:color="000000" w:sz="4" w:space="0"/>
            </w:tcBorders>
            <w:shd w:val="clear" w:color="auto" w:fill="auto"/>
            <w:vAlign w:val="bottom"/>
          </w:tcPr>
          <w:p w:rsidR="008308C7" w:rsidP="008308C7" w:rsidRDefault="008308C7" w14:paraId="12B29F8A" w14:textId="77777777">
            <w:pPr>
              <w:keepNext/>
              <w:rPr>
                <w:rFonts w:eastAsia="Calibri" w:asciiTheme="minorHAnsi" w:hAnsiTheme="minorHAnsi"/>
                <w:sz w:val="16"/>
                <w:szCs w:val="16"/>
              </w:rPr>
            </w:pPr>
            <w:r>
              <w:rPr>
                <w:rFonts w:ascii="Calibri" w:hAnsi="Calibri" w:cs="Calibri"/>
                <w:color w:val="000000"/>
                <w:sz w:val="16"/>
                <w:szCs w:val="16"/>
              </w:rPr>
              <w:t>Sailing Contact Information (NEW)</w:t>
            </w:r>
          </w:p>
        </w:tc>
        <w:tc>
          <w:tcPr>
            <w:tcW w:w="1274" w:type="dxa"/>
            <w:tcBorders>
              <w:top w:val="single" w:color="000000" w:sz="4" w:space="0"/>
              <w:left w:val="single" w:color="000000" w:sz="4" w:space="0"/>
              <w:bottom w:val="dotted" w:color="000000" w:sz="4" w:space="0"/>
              <w:right w:val="dashSmallGap" w:color="000000" w:sz="8" w:space="0"/>
            </w:tcBorders>
            <w:shd w:val="clear" w:color="auto" w:fill="auto"/>
            <w:vAlign w:val="bottom"/>
          </w:tcPr>
          <w:p w:rsidR="008308C7" w:rsidP="008308C7" w:rsidRDefault="008308C7" w14:paraId="699F2069" w14:textId="11E4044E">
            <w:pPr>
              <w:jc w:val="center"/>
              <w:rPr>
                <w:rFonts w:eastAsia="Calibri" w:asciiTheme="minorHAnsi" w:hAnsiTheme="minorHAnsi"/>
                <w:sz w:val="16"/>
                <w:szCs w:val="16"/>
              </w:rPr>
            </w:pPr>
            <w:r>
              <w:rPr>
                <w:rFonts w:ascii="Calibri" w:hAnsi="Calibri" w:cs="Calibri"/>
                <w:color w:val="000000"/>
                <w:sz w:val="16"/>
                <w:szCs w:val="16"/>
              </w:rPr>
              <w:t>$6,078.92</w:t>
            </w:r>
          </w:p>
        </w:tc>
        <w:tc>
          <w:tcPr>
            <w:tcW w:w="1337" w:type="dxa"/>
            <w:tcBorders>
              <w:top w:val="single" w:color="000000" w:sz="4" w:space="0"/>
              <w:left w:val="dashSmallGap" w:color="000000" w:sz="8" w:space="0"/>
              <w:bottom w:val="dotted" w:color="000000" w:sz="4" w:space="0"/>
              <w:right w:val="single" w:color="000000" w:sz="4" w:space="0"/>
            </w:tcBorders>
            <w:shd w:val="clear" w:color="auto" w:fill="auto"/>
            <w:vAlign w:val="center"/>
          </w:tcPr>
          <w:p w:rsidR="008308C7" w:rsidP="008308C7" w:rsidRDefault="008308C7" w14:paraId="18AB4D97" w14:textId="77777777">
            <w:pPr>
              <w:keepNext/>
              <w:jc w:val="center"/>
              <w:rPr>
                <w:rFonts w:eastAsia="Calibri" w:asciiTheme="minorHAnsi" w:hAnsiTheme="minorHAnsi"/>
                <w:sz w:val="16"/>
                <w:szCs w:val="16"/>
              </w:rPr>
            </w:pPr>
            <w:r>
              <w:rPr>
                <w:rFonts w:ascii="Calibri" w:hAnsi="Calibri" w:eastAsia="Calibri"/>
                <w:sz w:val="16"/>
                <w:szCs w:val="16"/>
              </w:rPr>
              <w:t>0</w:t>
            </w:r>
          </w:p>
        </w:tc>
        <w:tc>
          <w:tcPr>
            <w:tcW w:w="990" w:type="dxa"/>
            <w:tcBorders>
              <w:top w:val="single" w:color="000000" w:sz="4" w:space="0"/>
              <w:left w:val="dotted" w:color="000000" w:sz="4" w:space="0"/>
              <w:bottom w:val="dotted" w:color="000000" w:sz="4" w:space="0"/>
              <w:right w:val="dashSmallGap" w:color="000000" w:sz="8" w:space="0"/>
            </w:tcBorders>
            <w:shd w:val="clear" w:color="auto" w:fill="auto"/>
            <w:vAlign w:val="center"/>
          </w:tcPr>
          <w:p w:rsidR="008308C7" w:rsidP="008308C7" w:rsidRDefault="008308C7" w14:paraId="7ECC4D7A"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888" w:type="dxa"/>
            <w:tcBorders>
              <w:top w:val="single" w:color="000000" w:sz="4" w:space="0"/>
              <w:left w:val="dashSmallGap" w:color="000000" w:sz="8" w:space="0"/>
              <w:bottom w:val="dotted" w:color="000000" w:sz="4" w:space="0"/>
              <w:right w:val="single" w:color="000000" w:sz="4" w:space="0"/>
            </w:tcBorders>
            <w:shd w:val="clear" w:color="auto" w:fill="auto"/>
            <w:vAlign w:val="center"/>
          </w:tcPr>
          <w:p w:rsidR="008308C7" w:rsidP="008308C7" w:rsidRDefault="008308C7" w14:paraId="7EC5474A"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5936" w:type="dxa"/>
            <w:tcBorders>
              <w:top w:val="single" w:color="000000" w:sz="4" w:space="0"/>
              <w:left w:val="single" w:color="000000" w:sz="4" w:space="0"/>
              <w:bottom w:val="dotted" w:color="000000" w:sz="4" w:space="0"/>
              <w:right w:val="single" w:color="000000" w:sz="4" w:space="0"/>
            </w:tcBorders>
            <w:shd w:val="clear" w:color="auto" w:fill="auto"/>
            <w:vAlign w:val="center"/>
          </w:tcPr>
          <w:p w:rsidR="008308C7" w:rsidP="008308C7" w:rsidRDefault="008308C7" w14:paraId="714CD964" w14:textId="77777777">
            <w:pPr>
              <w:keepNext/>
              <w:rPr>
                <w:rFonts w:eastAsia="Calibri" w:asciiTheme="minorHAnsi" w:hAnsiTheme="minorHAnsi"/>
                <w:sz w:val="16"/>
                <w:szCs w:val="16"/>
              </w:rPr>
            </w:pPr>
            <w:r>
              <w:rPr>
                <w:rFonts w:eastAsia="Calibri" w:asciiTheme="minorHAnsi" w:hAnsiTheme="minorHAnsi"/>
                <w:sz w:val="16"/>
                <w:szCs w:val="16"/>
              </w:rPr>
              <w:t>New Requirement</w:t>
            </w:r>
          </w:p>
        </w:tc>
      </w:tr>
      <w:tr w:rsidR="008308C7" w:rsidTr="008308C7" w14:paraId="112620FF" w14:textId="77777777">
        <w:tc>
          <w:tcPr>
            <w:tcW w:w="2946" w:type="dxa"/>
            <w:tcBorders>
              <w:top w:val="single" w:color="000000" w:sz="4" w:space="0"/>
              <w:left w:val="single" w:color="000000" w:sz="4" w:space="0"/>
              <w:bottom w:val="single" w:color="000000" w:sz="4" w:space="0"/>
              <w:right w:val="single" w:color="000000" w:sz="4" w:space="0"/>
            </w:tcBorders>
            <w:shd w:val="clear" w:color="auto" w:fill="auto"/>
            <w:vAlign w:val="bottom"/>
          </w:tcPr>
          <w:p w:rsidR="008308C7" w:rsidP="008308C7" w:rsidRDefault="008308C7" w14:paraId="32A132C7" w14:textId="77777777">
            <w:pPr>
              <w:keepNext/>
              <w:rPr>
                <w:rFonts w:eastAsia="Calibri" w:asciiTheme="minorHAnsi" w:hAnsiTheme="minorHAnsi"/>
                <w:sz w:val="16"/>
                <w:szCs w:val="16"/>
              </w:rPr>
            </w:pPr>
            <w:proofErr w:type="spellStart"/>
            <w:r>
              <w:rPr>
                <w:rFonts w:ascii="Calibri" w:hAnsi="Calibri" w:cs="Calibri"/>
                <w:i/>
                <w:color w:val="000000"/>
                <w:sz w:val="16"/>
                <w:szCs w:val="16"/>
              </w:rPr>
              <w:t>Okeanos</w:t>
            </w:r>
            <w:proofErr w:type="spellEnd"/>
            <w:r>
              <w:rPr>
                <w:rFonts w:ascii="Calibri" w:hAnsi="Calibri" w:cs="Calibri"/>
                <w:i/>
                <w:color w:val="000000"/>
                <w:sz w:val="16"/>
                <w:szCs w:val="16"/>
              </w:rPr>
              <w:t xml:space="preserve"> Explorer</w:t>
            </w:r>
            <w:r>
              <w:rPr>
                <w:rFonts w:ascii="Calibri" w:hAnsi="Calibri" w:cs="Calibri"/>
                <w:color w:val="000000"/>
                <w:sz w:val="16"/>
                <w:szCs w:val="16"/>
              </w:rPr>
              <w:t xml:space="preserve"> Participation Assessment</w:t>
            </w:r>
          </w:p>
        </w:tc>
        <w:tc>
          <w:tcPr>
            <w:tcW w:w="1274" w:type="dxa"/>
            <w:tcBorders>
              <w:top w:val="single" w:color="000000" w:sz="4" w:space="0"/>
              <w:left w:val="single" w:color="000000" w:sz="4" w:space="0"/>
              <w:bottom w:val="dotted" w:color="000000" w:sz="4" w:space="0"/>
              <w:right w:val="dashSmallGap" w:color="000000" w:sz="8" w:space="0"/>
            </w:tcBorders>
            <w:shd w:val="clear" w:color="auto" w:fill="auto"/>
            <w:vAlign w:val="bottom"/>
          </w:tcPr>
          <w:p w:rsidR="008308C7" w:rsidP="008308C7" w:rsidRDefault="008308C7" w14:paraId="6D25C845" w14:textId="7108747B">
            <w:pPr>
              <w:jc w:val="center"/>
              <w:rPr>
                <w:rFonts w:eastAsia="Calibri" w:asciiTheme="minorHAnsi" w:hAnsiTheme="minorHAnsi"/>
                <w:sz w:val="16"/>
                <w:szCs w:val="16"/>
              </w:rPr>
            </w:pPr>
            <w:r>
              <w:rPr>
                <w:rFonts w:ascii="Calibri" w:hAnsi="Calibri" w:cs="Calibri"/>
                <w:color w:val="000000"/>
                <w:sz w:val="16"/>
                <w:szCs w:val="16"/>
              </w:rPr>
              <w:t>$6,078.92</w:t>
            </w:r>
          </w:p>
        </w:tc>
        <w:tc>
          <w:tcPr>
            <w:tcW w:w="1337" w:type="dxa"/>
            <w:tcBorders>
              <w:top w:val="single" w:color="000000" w:sz="4" w:space="0"/>
              <w:left w:val="dashSmallGap" w:color="000000" w:sz="8" w:space="0"/>
              <w:bottom w:val="dotted" w:color="000000" w:sz="4" w:space="0"/>
              <w:right w:val="single" w:color="000000" w:sz="4" w:space="0"/>
            </w:tcBorders>
            <w:shd w:val="clear" w:color="auto" w:fill="auto"/>
            <w:vAlign w:val="center"/>
          </w:tcPr>
          <w:p w:rsidR="008308C7" w:rsidP="008308C7" w:rsidRDefault="008308C7" w14:paraId="5D80DFF2" w14:textId="77777777">
            <w:pPr>
              <w:keepNext/>
              <w:jc w:val="center"/>
              <w:rPr>
                <w:rFonts w:eastAsia="Calibri" w:asciiTheme="minorHAnsi" w:hAnsiTheme="minorHAnsi"/>
                <w:sz w:val="16"/>
                <w:szCs w:val="16"/>
              </w:rPr>
            </w:pPr>
            <w:r>
              <w:rPr>
                <w:rFonts w:eastAsia="Calibri" w:asciiTheme="minorHAnsi" w:hAnsiTheme="minorHAnsi"/>
                <w:sz w:val="16"/>
                <w:szCs w:val="16"/>
              </w:rPr>
              <w:t>Not calculated</w:t>
            </w:r>
          </w:p>
        </w:tc>
        <w:tc>
          <w:tcPr>
            <w:tcW w:w="990" w:type="dxa"/>
            <w:tcBorders>
              <w:top w:val="single" w:color="000000" w:sz="4" w:space="0"/>
              <w:left w:val="dotted" w:color="000000" w:sz="4" w:space="0"/>
              <w:bottom w:val="dotted" w:color="000000" w:sz="4" w:space="0"/>
              <w:right w:val="dashSmallGap" w:color="000000" w:sz="8" w:space="0"/>
            </w:tcBorders>
            <w:shd w:val="clear" w:color="auto" w:fill="auto"/>
            <w:vAlign w:val="center"/>
          </w:tcPr>
          <w:p w:rsidR="008308C7" w:rsidP="008308C7" w:rsidRDefault="008308C7" w14:paraId="341C41DF"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888" w:type="dxa"/>
            <w:tcBorders>
              <w:top w:val="single" w:color="000000" w:sz="4" w:space="0"/>
              <w:left w:val="dashSmallGap" w:color="000000" w:sz="8" w:space="0"/>
              <w:bottom w:val="dotted" w:color="000000" w:sz="4" w:space="0"/>
              <w:right w:val="single" w:color="000000" w:sz="4" w:space="0"/>
            </w:tcBorders>
            <w:shd w:val="clear" w:color="auto" w:fill="auto"/>
            <w:vAlign w:val="center"/>
          </w:tcPr>
          <w:p w:rsidR="008308C7" w:rsidP="008308C7" w:rsidRDefault="008308C7" w14:paraId="3B17E4A0"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5936" w:type="dxa"/>
            <w:tcBorders>
              <w:top w:val="single" w:color="000000" w:sz="4" w:space="0"/>
              <w:left w:val="single" w:color="000000" w:sz="4" w:space="0"/>
              <w:bottom w:val="dotted" w:color="000000" w:sz="4" w:space="0"/>
              <w:right w:val="single" w:color="000000" w:sz="4" w:space="0"/>
            </w:tcBorders>
            <w:shd w:val="clear" w:color="auto" w:fill="auto"/>
            <w:vAlign w:val="center"/>
          </w:tcPr>
          <w:p w:rsidR="008308C7" w:rsidP="008308C7" w:rsidRDefault="008308C7" w14:paraId="1EAA9516" w14:textId="77777777">
            <w:pPr>
              <w:keepNext/>
              <w:rPr>
                <w:rFonts w:eastAsia="Calibri" w:asciiTheme="minorHAnsi" w:hAnsiTheme="minorHAnsi"/>
                <w:sz w:val="16"/>
                <w:szCs w:val="16"/>
              </w:rPr>
            </w:pPr>
            <w:r>
              <w:rPr>
                <w:rFonts w:eastAsia="Calibri" w:asciiTheme="minorHAnsi" w:hAnsiTheme="minorHAnsi"/>
                <w:sz w:val="16"/>
                <w:szCs w:val="16"/>
              </w:rPr>
              <w:t>Labor costs calculated using BLS Occupational Employment Data; not calculated during the last renewal.</w:t>
            </w:r>
          </w:p>
        </w:tc>
      </w:tr>
      <w:tr w:rsidR="008308C7" w:rsidTr="008308C7" w14:paraId="64106D7E" w14:textId="77777777">
        <w:tc>
          <w:tcPr>
            <w:tcW w:w="2946" w:type="dxa"/>
            <w:tcBorders>
              <w:top w:val="single" w:color="000000" w:sz="4" w:space="0"/>
              <w:left w:val="single" w:color="000000" w:sz="4" w:space="0"/>
              <w:bottom w:val="single" w:color="000000" w:sz="4" w:space="0"/>
              <w:right w:val="single" w:color="000000" w:sz="4" w:space="0"/>
            </w:tcBorders>
            <w:shd w:val="clear" w:color="auto" w:fill="auto"/>
            <w:vAlign w:val="bottom"/>
          </w:tcPr>
          <w:p w:rsidR="008308C7" w:rsidP="008308C7" w:rsidRDefault="008308C7" w14:paraId="7ECC8C5B" w14:textId="77777777">
            <w:pPr>
              <w:keepNext/>
              <w:rPr>
                <w:rFonts w:eastAsia="Calibri" w:asciiTheme="minorHAnsi" w:hAnsiTheme="minorHAnsi"/>
                <w:sz w:val="16"/>
                <w:szCs w:val="16"/>
              </w:rPr>
            </w:pPr>
            <w:r>
              <w:rPr>
                <w:rFonts w:ascii="Calibri" w:hAnsi="Calibri" w:cs="Calibri"/>
                <w:color w:val="000000"/>
                <w:sz w:val="16"/>
                <w:szCs w:val="16"/>
              </w:rPr>
              <w:t>EX Collaboration Tools Feedback (NEW)</w:t>
            </w:r>
          </w:p>
        </w:tc>
        <w:tc>
          <w:tcPr>
            <w:tcW w:w="1274" w:type="dxa"/>
            <w:tcBorders>
              <w:top w:val="single" w:color="000000" w:sz="4" w:space="0"/>
              <w:left w:val="single" w:color="000000" w:sz="4" w:space="0"/>
              <w:bottom w:val="dotted" w:color="000000" w:sz="4" w:space="0"/>
              <w:right w:val="dashSmallGap" w:color="000000" w:sz="8" w:space="0"/>
            </w:tcBorders>
            <w:shd w:val="clear" w:color="auto" w:fill="auto"/>
            <w:vAlign w:val="bottom"/>
          </w:tcPr>
          <w:p w:rsidR="008308C7" w:rsidP="008308C7" w:rsidRDefault="008308C7" w14:paraId="08318855" w14:textId="287CE87E">
            <w:pPr>
              <w:jc w:val="center"/>
              <w:rPr>
                <w:rFonts w:asciiTheme="minorHAnsi" w:hAnsiTheme="minorHAnsi"/>
                <w:color w:val="000000"/>
                <w:sz w:val="16"/>
                <w:szCs w:val="16"/>
              </w:rPr>
            </w:pPr>
            <w:r>
              <w:rPr>
                <w:rFonts w:ascii="Calibri" w:hAnsi="Calibri" w:cs="Calibri"/>
                <w:color w:val="000000"/>
                <w:sz w:val="16"/>
                <w:szCs w:val="16"/>
              </w:rPr>
              <w:t>$6,078.92</w:t>
            </w:r>
          </w:p>
        </w:tc>
        <w:tc>
          <w:tcPr>
            <w:tcW w:w="1337" w:type="dxa"/>
            <w:tcBorders>
              <w:top w:val="single" w:color="000000" w:sz="4" w:space="0"/>
              <w:left w:val="dashSmallGap" w:color="000000" w:sz="8" w:space="0"/>
              <w:bottom w:val="dotted" w:color="000000" w:sz="4" w:space="0"/>
              <w:right w:val="single" w:color="000000" w:sz="4" w:space="0"/>
            </w:tcBorders>
            <w:shd w:val="clear" w:color="auto" w:fill="auto"/>
            <w:vAlign w:val="center"/>
          </w:tcPr>
          <w:p w:rsidR="008308C7" w:rsidP="008308C7" w:rsidRDefault="008308C7" w14:paraId="6F47CF5C" w14:textId="77777777">
            <w:pPr>
              <w:keepNext/>
              <w:jc w:val="center"/>
              <w:rPr>
                <w:rFonts w:eastAsia="Calibri" w:asciiTheme="minorHAnsi" w:hAnsiTheme="minorHAnsi"/>
                <w:sz w:val="16"/>
                <w:szCs w:val="16"/>
              </w:rPr>
            </w:pPr>
            <w:r>
              <w:rPr>
                <w:rFonts w:ascii="Calibri" w:hAnsi="Calibri" w:eastAsia="Calibri"/>
                <w:sz w:val="16"/>
                <w:szCs w:val="16"/>
              </w:rPr>
              <w:t>0</w:t>
            </w:r>
          </w:p>
        </w:tc>
        <w:tc>
          <w:tcPr>
            <w:tcW w:w="990" w:type="dxa"/>
            <w:tcBorders>
              <w:top w:val="single" w:color="000000" w:sz="4" w:space="0"/>
              <w:left w:val="dotted" w:color="000000" w:sz="4" w:space="0"/>
              <w:bottom w:val="dotted" w:color="000000" w:sz="4" w:space="0"/>
              <w:right w:val="dashSmallGap" w:color="000000" w:sz="8" w:space="0"/>
            </w:tcBorders>
            <w:shd w:val="clear" w:color="auto" w:fill="auto"/>
            <w:vAlign w:val="center"/>
          </w:tcPr>
          <w:p w:rsidR="008308C7" w:rsidP="008308C7" w:rsidRDefault="008308C7" w14:paraId="30EAFC40" w14:textId="77777777">
            <w:pPr>
              <w:keepNext/>
              <w:jc w:val="center"/>
              <w:rPr>
                <w:rFonts w:eastAsia="Calibri" w:asciiTheme="minorHAnsi" w:hAnsiTheme="minorHAnsi"/>
                <w:sz w:val="16"/>
                <w:szCs w:val="16"/>
                <w:highlight w:val="cyan"/>
              </w:rPr>
            </w:pPr>
            <w:r>
              <w:rPr>
                <w:rFonts w:eastAsia="Calibri" w:asciiTheme="minorHAnsi" w:hAnsiTheme="minorHAnsi"/>
                <w:sz w:val="16"/>
                <w:szCs w:val="16"/>
              </w:rPr>
              <w:t>0</w:t>
            </w:r>
          </w:p>
        </w:tc>
        <w:tc>
          <w:tcPr>
            <w:tcW w:w="888" w:type="dxa"/>
            <w:tcBorders>
              <w:top w:val="single" w:color="000000" w:sz="4" w:space="0"/>
              <w:left w:val="dashSmallGap" w:color="000000" w:sz="8" w:space="0"/>
              <w:bottom w:val="dotted" w:color="000000" w:sz="4" w:space="0"/>
              <w:right w:val="single" w:color="000000" w:sz="4" w:space="0"/>
            </w:tcBorders>
            <w:shd w:val="clear" w:color="auto" w:fill="auto"/>
            <w:vAlign w:val="center"/>
          </w:tcPr>
          <w:p w:rsidR="008308C7" w:rsidP="008308C7" w:rsidRDefault="008308C7" w14:paraId="41DBF898"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5936" w:type="dxa"/>
            <w:tcBorders>
              <w:top w:val="single" w:color="000000" w:sz="4" w:space="0"/>
              <w:left w:val="single" w:color="000000" w:sz="4" w:space="0"/>
              <w:bottom w:val="dotted" w:color="000000" w:sz="4" w:space="0"/>
              <w:right w:val="single" w:color="000000" w:sz="4" w:space="0"/>
            </w:tcBorders>
            <w:shd w:val="clear" w:color="auto" w:fill="auto"/>
            <w:vAlign w:val="center"/>
          </w:tcPr>
          <w:p w:rsidR="008308C7" w:rsidP="008308C7" w:rsidRDefault="008308C7" w14:paraId="2EDCB4CA" w14:textId="77777777">
            <w:pPr>
              <w:keepNext/>
              <w:rPr>
                <w:rFonts w:eastAsia="Calibri" w:asciiTheme="minorHAnsi" w:hAnsiTheme="minorHAnsi"/>
                <w:sz w:val="16"/>
                <w:szCs w:val="16"/>
              </w:rPr>
            </w:pPr>
            <w:r>
              <w:rPr>
                <w:rFonts w:eastAsia="Calibri" w:asciiTheme="minorHAnsi" w:hAnsiTheme="minorHAnsi"/>
                <w:sz w:val="16"/>
                <w:szCs w:val="16"/>
              </w:rPr>
              <w:t>New Requirement</w:t>
            </w:r>
          </w:p>
        </w:tc>
      </w:tr>
      <w:tr w:rsidR="008308C7" w:rsidTr="008308C7" w14:paraId="5D87A461" w14:textId="77777777">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rsidR="008308C7" w:rsidP="008308C7" w:rsidRDefault="008308C7" w14:paraId="654558E2" w14:textId="77777777">
            <w:pPr>
              <w:keepNext/>
              <w:rPr>
                <w:rFonts w:eastAsia="Calibri" w:asciiTheme="minorHAnsi" w:hAnsiTheme="minorHAnsi"/>
                <w:sz w:val="16"/>
                <w:szCs w:val="16"/>
              </w:rPr>
            </w:pPr>
            <w:r>
              <w:rPr>
                <w:rFonts w:ascii="Calibri" w:hAnsi="Calibri" w:cs="Calibri"/>
                <w:color w:val="000000"/>
                <w:sz w:val="16"/>
                <w:szCs w:val="16"/>
              </w:rPr>
              <w:t>Citizen Science Bookmarking</w:t>
            </w:r>
          </w:p>
        </w:tc>
        <w:tc>
          <w:tcPr>
            <w:tcW w:w="1274" w:type="dxa"/>
            <w:tcBorders>
              <w:top w:val="single" w:color="000000" w:sz="4" w:space="0"/>
              <w:left w:val="single" w:color="000000" w:sz="4" w:space="0"/>
              <w:bottom w:val="dotted" w:color="000000" w:sz="4" w:space="0"/>
              <w:right w:val="dashSmallGap" w:color="000000" w:sz="8" w:space="0"/>
            </w:tcBorders>
            <w:shd w:val="clear" w:color="auto" w:fill="auto"/>
            <w:vAlign w:val="center"/>
          </w:tcPr>
          <w:p w:rsidR="008308C7" w:rsidP="008308C7" w:rsidRDefault="008308C7" w14:paraId="306FB556" w14:textId="3F4CAED2">
            <w:pPr>
              <w:jc w:val="center"/>
              <w:rPr>
                <w:rFonts w:asciiTheme="minorHAnsi" w:hAnsiTheme="minorHAnsi"/>
                <w:color w:val="000000"/>
                <w:sz w:val="16"/>
                <w:szCs w:val="16"/>
              </w:rPr>
            </w:pPr>
            <w:r>
              <w:rPr>
                <w:rFonts w:ascii="Calibri" w:hAnsi="Calibri" w:cs="Calibri"/>
                <w:color w:val="000000"/>
                <w:sz w:val="16"/>
                <w:szCs w:val="16"/>
              </w:rPr>
              <w:t>$4,146.68</w:t>
            </w:r>
          </w:p>
        </w:tc>
        <w:tc>
          <w:tcPr>
            <w:tcW w:w="1337" w:type="dxa"/>
            <w:tcBorders>
              <w:top w:val="single" w:color="000000" w:sz="4" w:space="0"/>
              <w:left w:val="dashSmallGap" w:color="000000" w:sz="8" w:space="0"/>
              <w:bottom w:val="dotted" w:color="000000" w:sz="4" w:space="0"/>
              <w:right w:val="single" w:color="000000" w:sz="4" w:space="0"/>
            </w:tcBorders>
            <w:shd w:val="clear" w:color="auto" w:fill="auto"/>
            <w:vAlign w:val="center"/>
          </w:tcPr>
          <w:p w:rsidR="008308C7" w:rsidP="008308C7" w:rsidRDefault="008308C7" w14:paraId="488C78E9" w14:textId="77777777">
            <w:pPr>
              <w:keepNext/>
              <w:jc w:val="center"/>
              <w:rPr>
                <w:rFonts w:eastAsia="Calibri" w:asciiTheme="minorHAnsi" w:hAnsiTheme="minorHAnsi"/>
                <w:sz w:val="16"/>
                <w:szCs w:val="16"/>
              </w:rPr>
            </w:pPr>
            <w:r>
              <w:rPr>
                <w:rFonts w:eastAsia="Calibri" w:asciiTheme="minorHAnsi" w:hAnsiTheme="minorHAnsi"/>
                <w:sz w:val="16"/>
                <w:szCs w:val="16"/>
              </w:rPr>
              <w:t>Not calculated</w:t>
            </w:r>
          </w:p>
        </w:tc>
        <w:tc>
          <w:tcPr>
            <w:tcW w:w="990" w:type="dxa"/>
            <w:tcBorders>
              <w:top w:val="single" w:color="000000" w:sz="4" w:space="0"/>
              <w:left w:val="dotted" w:color="000000" w:sz="4" w:space="0"/>
              <w:bottom w:val="dotted" w:color="000000" w:sz="4" w:space="0"/>
              <w:right w:val="dashSmallGap" w:color="000000" w:sz="8" w:space="0"/>
            </w:tcBorders>
            <w:shd w:val="clear" w:color="auto" w:fill="auto"/>
            <w:vAlign w:val="center"/>
          </w:tcPr>
          <w:p w:rsidR="008308C7" w:rsidP="008308C7" w:rsidRDefault="008308C7" w14:paraId="50076639"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888" w:type="dxa"/>
            <w:tcBorders>
              <w:top w:val="single" w:color="000000" w:sz="4" w:space="0"/>
              <w:left w:val="dashSmallGap" w:color="000000" w:sz="8" w:space="0"/>
              <w:bottom w:val="dotted" w:color="000000" w:sz="4" w:space="0"/>
              <w:right w:val="single" w:color="000000" w:sz="4" w:space="0"/>
            </w:tcBorders>
            <w:shd w:val="clear" w:color="auto" w:fill="auto"/>
            <w:vAlign w:val="center"/>
          </w:tcPr>
          <w:p w:rsidR="008308C7" w:rsidP="008308C7" w:rsidRDefault="008308C7" w14:paraId="46E981E8"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5936" w:type="dxa"/>
            <w:tcBorders>
              <w:top w:val="single" w:color="000000" w:sz="4" w:space="0"/>
              <w:left w:val="single" w:color="000000" w:sz="4" w:space="0"/>
              <w:bottom w:val="dotted" w:color="000000" w:sz="4" w:space="0"/>
              <w:right w:val="single" w:color="000000" w:sz="4" w:space="0"/>
            </w:tcBorders>
            <w:shd w:val="clear" w:color="auto" w:fill="auto"/>
            <w:vAlign w:val="center"/>
          </w:tcPr>
          <w:p w:rsidR="008308C7" w:rsidP="008308C7" w:rsidRDefault="008308C7" w14:paraId="07297C06" w14:textId="77777777">
            <w:pPr>
              <w:keepNext/>
              <w:rPr>
                <w:rFonts w:eastAsia="Calibri" w:asciiTheme="minorHAnsi" w:hAnsiTheme="minorHAnsi"/>
                <w:sz w:val="16"/>
                <w:szCs w:val="16"/>
              </w:rPr>
            </w:pPr>
            <w:r>
              <w:rPr>
                <w:rFonts w:eastAsia="Calibri" w:asciiTheme="minorHAnsi" w:hAnsiTheme="minorHAnsi"/>
                <w:sz w:val="16"/>
                <w:szCs w:val="16"/>
              </w:rPr>
              <w:t>Labor costs calculated using BLS Occupational Employment Data; not calculated during the last renewal.</w:t>
            </w:r>
          </w:p>
        </w:tc>
      </w:tr>
      <w:tr w:rsidR="008308C7" w:rsidTr="008308C7" w14:paraId="257170B4" w14:textId="77777777">
        <w:tc>
          <w:tcPr>
            <w:tcW w:w="2946"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rsidR="008308C7" w:rsidP="008308C7" w:rsidRDefault="008308C7" w14:paraId="37BA11E7" w14:textId="77777777">
            <w:pPr>
              <w:keepNext/>
              <w:jc w:val="center"/>
              <w:rPr>
                <w:rFonts w:eastAsia="Calibri" w:asciiTheme="minorHAnsi" w:hAnsiTheme="minorHAnsi"/>
                <w:b/>
                <w:sz w:val="16"/>
                <w:szCs w:val="16"/>
              </w:rPr>
            </w:pPr>
            <w:r>
              <w:rPr>
                <w:rFonts w:eastAsia="Calibri" w:asciiTheme="minorHAnsi" w:hAnsiTheme="minorHAnsi"/>
                <w:b/>
                <w:sz w:val="16"/>
                <w:szCs w:val="16"/>
              </w:rPr>
              <w:t>Total for Collection</w:t>
            </w:r>
          </w:p>
        </w:tc>
        <w:tc>
          <w:tcPr>
            <w:tcW w:w="1274" w:type="dxa"/>
            <w:tcBorders>
              <w:top w:val="single" w:color="000000" w:sz="4" w:space="0"/>
              <w:left w:val="single" w:color="000000" w:sz="4" w:space="0"/>
              <w:bottom w:val="single" w:color="000000" w:sz="4" w:space="0"/>
              <w:right w:val="dashSmallGap" w:color="000000" w:sz="8" w:space="0"/>
            </w:tcBorders>
            <w:shd w:val="clear" w:color="auto" w:fill="BDD6EE" w:themeFill="accent1" w:themeFillTint="66"/>
            <w:vAlign w:val="bottom"/>
          </w:tcPr>
          <w:p w:rsidR="008308C7" w:rsidP="008308C7" w:rsidRDefault="008308C7" w14:paraId="784D9DA3" w14:textId="2C9E12B8">
            <w:pPr>
              <w:keepNext/>
              <w:jc w:val="center"/>
              <w:rPr>
                <w:rFonts w:eastAsia="Calibri" w:asciiTheme="minorHAnsi" w:hAnsiTheme="minorHAnsi"/>
                <w:b/>
                <w:sz w:val="16"/>
                <w:szCs w:val="16"/>
              </w:rPr>
            </w:pPr>
            <w:r>
              <w:rPr>
                <w:rFonts w:ascii="Calibri" w:hAnsi="Calibri" w:cs="Calibri"/>
                <w:b/>
                <w:bCs/>
                <w:color w:val="000000"/>
                <w:sz w:val="22"/>
                <w:szCs w:val="22"/>
              </w:rPr>
              <w:t>$22,383.44 </w:t>
            </w:r>
          </w:p>
        </w:tc>
        <w:tc>
          <w:tcPr>
            <w:tcW w:w="1337" w:type="dxa"/>
            <w:tcBorders>
              <w:top w:val="single" w:color="000000" w:sz="4" w:space="0"/>
              <w:left w:val="dashSmallGap" w:color="000000" w:sz="8" w:space="0"/>
              <w:bottom w:val="single" w:color="000000" w:sz="4" w:space="0"/>
              <w:right w:val="single" w:color="000000" w:sz="4" w:space="0"/>
            </w:tcBorders>
            <w:shd w:val="clear" w:color="auto" w:fill="BDD6EE" w:themeFill="accent1" w:themeFillTint="66"/>
            <w:vAlign w:val="center"/>
          </w:tcPr>
          <w:p w:rsidR="008308C7" w:rsidP="008308C7" w:rsidRDefault="008308C7" w14:paraId="54A5646F" w14:textId="77777777">
            <w:pPr>
              <w:jc w:val="center"/>
              <w:rPr>
                <w:rFonts w:eastAsia="Calibri" w:asciiTheme="minorHAnsi" w:hAnsiTheme="minorHAnsi"/>
                <w:b/>
                <w:bCs/>
                <w:sz w:val="16"/>
                <w:szCs w:val="16"/>
              </w:rPr>
            </w:pPr>
            <w:r>
              <w:rPr>
                <w:rFonts w:eastAsia="Calibri" w:asciiTheme="minorHAnsi" w:hAnsiTheme="minorHAnsi"/>
                <w:b/>
                <w:bCs/>
                <w:sz w:val="16"/>
                <w:szCs w:val="16"/>
              </w:rPr>
              <w:t>0</w:t>
            </w:r>
          </w:p>
        </w:tc>
        <w:tc>
          <w:tcPr>
            <w:tcW w:w="990" w:type="dxa"/>
            <w:tcBorders>
              <w:top w:val="single" w:color="000000" w:sz="4" w:space="0"/>
              <w:left w:val="dotted" w:color="000000" w:sz="4" w:space="0"/>
              <w:bottom w:val="single" w:color="000000" w:sz="4" w:space="0"/>
              <w:right w:val="dashSmallGap" w:color="000000" w:sz="8" w:space="0"/>
            </w:tcBorders>
            <w:shd w:val="clear" w:color="auto" w:fill="BDD6EE" w:themeFill="accent1" w:themeFillTint="66"/>
            <w:vAlign w:val="center"/>
          </w:tcPr>
          <w:p w:rsidR="008308C7" w:rsidP="008308C7" w:rsidRDefault="008308C7" w14:paraId="680AD7A7" w14:textId="77777777">
            <w:pPr>
              <w:keepNext/>
              <w:jc w:val="center"/>
              <w:rPr>
                <w:rFonts w:eastAsia="Calibri" w:asciiTheme="minorHAnsi" w:hAnsiTheme="minorHAnsi"/>
                <w:b/>
                <w:sz w:val="16"/>
                <w:szCs w:val="16"/>
              </w:rPr>
            </w:pPr>
            <w:r>
              <w:rPr>
                <w:rFonts w:eastAsia="Calibri" w:asciiTheme="minorHAnsi" w:hAnsiTheme="minorHAnsi"/>
                <w:b/>
                <w:sz w:val="16"/>
                <w:szCs w:val="16"/>
              </w:rPr>
              <w:t>0</w:t>
            </w:r>
          </w:p>
        </w:tc>
        <w:tc>
          <w:tcPr>
            <w:tcW w:w="888" w:type="dxa"/>
            <w:tcBorders>
              <w:top w:val="single" w:color="000000" w:sz="4" w:space="0"/>
              <w:left w:val="dashSmallGap" w:color="000000" w:sz="8" w:space="0"/>
              <w:bottom w:val="single" w:color="000000" w:sz="4" w:space="0"/>
              <w:right w:val="single" w:color="000000" w:sz="4" w:space="0"/>
            </w:tcBorders>
            <w:shd w:val="clear" w:color="auto" w:fill="BDD6EE" w:themeFill="accent1" w:themeFillTint="66"/>
            <w:vAlign w:val="center"/>
          </w:tcPr>
          <w:p w:rsidR="008308C7" w:rsidP="008308C7" w:rsidRDefault="008308C7" w14:paraId="03002000" w14:textId="77777777">
            <w:pPr>
              <w:keepNext/>
              <w:jc w:val="center"/>
              <w:rPr>
                <w:rFonts w:eastAsia="Calibri" w:asciiTheme="minorHAnsi" w:hAnsiTheme="minorHAnsi"/>
                <w:b/>
                <w:sz w:val="16"/>
                <w:szCs w:val="16"/>
              </w:rPr>
            </w:pPr>
            <w:r>
              <w:rPr>
                <w:rFonts w:eastAsia="Calibri" w:asciiTheme="minorHAnsi" w:hAnsiTheme="minorHAnsi"/>
                <w:b/>
                <w:sz w:val="16"/>
                <w:szCs w:val="16"/>
              </w:rPr>
              <w:t>0</w:t>
            </w:r>
          </w:p>
        </w:tc>
        <w:tc>
          <w:tcPr>
            <w:tcW w:w="5936"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rsidR="008308C7" w:rsidP="008308C7" w:rsidRDefault="008308C7" w14:paraId="36D85CEB" w14:textId="77777777">
            <w:pPr>
              <w:keepNext/>
              <w:jc w:val="center"/>
              <w:rPr>
                <w:rFonts w:eastAsia="Calibri" w:asciiTheme="minorHAnsi" w:hAnsiTheme="minorHAnsi"/>
                <w:b/>
                <w:sz w:val="16"/>
                <w:szCs w:val="16"/>
              </w:rPr>
            </w:pPr>
          </w:p>
        </w:tc>
      </w:tr>
    </w:tbl>
    <w:p w:rsidR="0017697F" w:rsidRDefault="0017697F" w14:paraId="0BFD5EE5" w14:textId="77777777">
      <w:pPr>
        <w:tabs>
          <w:tab w:val="left" w:pos="540"/>
        </w:tabs>
        <w:ind w:left="540"/>
        <w:rPr>
          <w:sz w:val="24"/>
          <w:szCs w:val="24"/>
        </w:rPr>
      </w:pPr>
    </w:p>
    <w:p w:rsidR="0017697F" w:rsidRDefault="0017697F" w14:paraId="122E1ED5" w14:textId="77777777">
      <w:pPr>
        <w:tabs>
          <w:tab w:val="left" w:pos="540"/>
        </w:tabs>
        <w:ind w:left="540"/>
        <w:rPr>
          <w:sz w:val="24"/>
          <w:szCs w:val="24"/>
        </w:rPr>
        <w:sectPr w:rsidR="0017697F">
          <w:footerReference w:type="default" r:id="rId12"/>
          <w:pgSz w:w="15840" w:h="12240" w:orient="landscape"/>
          <w:pgMar w:top="1440" w:right="1440" w:bottom="1440" w:left="1440" w:header="0" w:footer="720" w:gutter="0"/>
          <w:cols w:space="720"/>
          <w:formProt w:val="0"/>
          <w:docGrid w:linePitch="272" w:charSpace="8192"/>
        </w:sectPr>
      </w:pPr>
    </w:p>
    <w:p w:rsidR="0017697F" w:rsidRDefault="0017697F" w14:paraId="0E61883B" w14:textId="77777777">
      <w:pPr>
        <w:rPr>
          <w:sz w:val="24"/>
          <w:szCs w:val="24"/>
        </w:rPr>
      </w:pPr>
    </w:p>
    <w:p w:rsidR="0017697F" w:rsidRDefault="00F45687" w14:paraId="4EB3F169" w14:textId="77777777">
      <w:pPr>
        <w:tabs>
          <w:tab w:val="left" w:pos="540"/>
        </w:tabs>
        <w:ind w:left="540" w:hanging="540"/>
        <w:rPr>
          <w:sz w:val="24"/>
          <w:szCs w:val="24"/>
        </w:rPr>
      </w:pPr>
      <w:r>
        <w:rPr>
          <w:b/>
          <w:bCs/>
          <w:sz w:val="24"/>
          <w:szCs w:val="24"/>
        </w:rPr>
        <w:t>16.</w:t>
      </w:r>
      <w:r>
        <w:rPr>
          <w:b/>
          <w:bCs/>
          <w:sz w:val="24"/>
          <w:szCs w:val="24"/>
        </w:rPr>
        <w:tab/>
        <w:t>For collections whose results will be published, outline the plans for tabulation and publication.</w:t>
      </w:r>
    </w:p>
    <w:p w:rsidR="0017697F" w:rsidRDefault="00F45687" w14:paraId="684128E7" w14:textId="77777777">
      <w:pPr>
        <w:rPr>
          <w:sz w:val="24"/>
          <w:szCs w:val="24"/>
        </w:rPr>
      </w:pPr>
      <w:r>
        <w:rPr>
          <w:sz w:val="24"/>
          <w:szCs w:val="24"/>
        </w:rPr>
        <w:tab/>
      </w:r>
    </w:p>
    <w:p w:rsidR="0017697F" w:rsidRDefault="00F45687" w14:paraId="26CB0501" w14:textId="77777777">
      <w:pPr>
        <w:rPr>
          <w:sz w:val="24"/>
          <w:szCs w:val="24"/>
        </w:rPr>
      </w:pPr>
      <w:r>
        <w:rPr>
          <w:sz w:val="24"/>
          <w:szCs w:val="24"/>
        </w:rPr>
        <w:t>Collections will not be published.</w:t>
      </w:r>
    </w:p>
    <w:p w:rsidR="0017697F" w:rsidRDefault="0017697F" w14:paraId="558BBE18" w14:textId="77777777">
      <w:pPr>
        <w:rPr>
          <w:sz w:val="24"/>
          <w:szCs w:val="24"/>
        </w:rPr>
      </w:pPr>
    </w:p>
    <w:p w:rsidR="0017697F" w:rsidRDefault="00F45687" w14:paraId="6D088A8A" w14:textId="77777777">
      <w:pPr>
        <w:tabs>
          <w:tab w:val="left" w:pos="540"/>
        </w:tabs>
        <w:ind w:left="540" w:hanging="540"/>
        <w:rPr>
          <w:sz w:val="24"/>
          <w:szCs w:val="24"/>
        </w:rPr>
      </w:pPr>
      <w:r>
        <w:rPr>
          <w:b/>
          <w:bCs/>
          <w:sz w:val="24"/>
          <w:szCs w:val="24"/>
        </w:rPr>
        <w:t>17.</w:t>
      </w:r>
      <w:r>
        <w:rPr>
          <w:b/>
          <w:bCs/>
          <w:sz w:val="24"/>
          <w:szCs w:val="24"/>
        </w:rPr>
        <w:tab/>
        <w:t>If seeking approval to not display the expiration date for OMB approval of the information collection, explain the reasons why display would be inappropriate.</w:t>
      </w:r>
    </w:p>
    <w:p w:rsidR="0017697F" w:rsidRDefault="00F45687" w14:paraId="7BB7B894" w14:textId="77777777">
      <w:pPr>
        <w:rPr>
          <w:sz w:val="24"/>
          <w:szCs w:val="24"/>
        </w:rPr>
      </w:pPr>
      <w:r>
        <w:rPr>
          <w:sz w:val="24"/>
          <w:szCs w:val="24"/>
        </w:rPr>
        <w:tab/>
      </w:r>
    </w:p>
    <w:p w:rsidR="0017697F" w:rsidRDefault="00023E2B" w14:paraId="52310E0F" w14:textId="18420065">
      <w:pPr>
        <w:rPr>
          <w:sz w:val="24"/>
          <w:szCs w:val="24"/>
        </w:rPr>
      </w:pPr>
      <w:r>
        <w:rPr>
          <w:sz w:val="24"/>
          <w:szCs w:val="24"/>
        </w:rPr>
        <w:t>The expiration date for OMB approval of this information collection will be displayed on all forms</w:t>
      </w:r>
      <w:r w:rsidR="00F45687">
        <w:rPr>
          <w:sz w:val="24"/>
          <w:szCs w:val="24"/>
        </w:rPr>
        <w:t>.</w:t>
      </w:r>
    </w:p>
    <w:p w:rsidR="0017697F" w:rsidRDefault="0017697F" w14:paraId="3EF53EE0" w14:textId="77777777">
      <w:pPr>
        <w:rPr>
          <w:sz w:val="24"/>
          <w:szCs w:val="24"/>
        </w:rPr>
      </w:pPr>
    </w:p>
    <w:p w:rsidR="0017697F" w:rsidRDefault="00F45687" w14:paraId="6179E0A7" w14:textId="77777777">
      <w:pPr>
        <w:tabs>
          <w:tab w:val="left" w:pos="540"/>
        </w:tabs>
        <w:ind w:left="540" w:hanging="540"/>
        <w:rPr>
          <w:b/>
          <w:bCs/>
          <w:sz w:val="24"/>
          <w:szCs w:val="24"/>
        </w:rPr>
      </w:pPr>
      <w:r>
        <w:rPr>
          <w:b/>
          <w:bCs/>
          <w:sz w:val="24"/>
          <w:szCs w:val="24"/>
        </w:rPr>
        <w:t>18.</w:t>
      </w:r>
      <w:r>
        <w:rPr>
          <w:b/>
          <w:bCs/>
          <w:sz w:val="24"/>
          <w:szCs w:val="24"/>
        </w:rPr>
        <w:tab/>
        <w:t>Explain each exception to the certification statement.</w:t>
      </w:r>
    </w:p>
    <w:p w:rsidR="0017697F" w:rsidRDefault="0017697F" w14:paraId="1BAC593C" w14:textId="77777777">
      <w:pPr>
        <w:rPr>
          <w:sz w:val="24"/>
          <w:szCs w:val="24"/>
        </w:rPr>
      </w:pPr>
    </w:p>
    <w:p w:rsidR="0017697F" w:rsidRDefault="00F45687" w14:paraId="3DE82239" w14:textId="77777777">
      <w:pPr>
        <w:rPr>
          <w:sz w:val="24"/>
          <w:szCs w:val="24"/>
        </w:rPr>
      </w:pPr>
      <w:r>
        <w:rPr>
          <w:sz w:val="24"/>
          <w:szCs w:val="24"/>
        </w:rPr>
        <w:t>There are no exceptions for compliance with provisions in the certification statement.</w:t>
      </w:r>
    </w:p>
    <w:p w:rsidR="0017697F" w:rsidRDefault="0017697F" w14:paraId="0D75ACDE" w14:textId="77777777">
      <w:pPr>
        <w:rPr>
          <w:sz w:val="24"/>
          <w:szCs w:val="24"/>
        </w:rPr>
      </w:pPr>
    </w:p>
    <w:p w:rsidR="0017697F" w:rsidRDefault="0017697F" w14:paraId="7675710D" w14:textId="77777777">
      <w:pPr>
        <w:rPr>
          <w:sz w:val="24"/>
          <w:szCs w:val="24"/>
        </w:rPr>
      </w:pPr>
    </w:p>
    <w:p w:rsidRPr="00A728D8" w:rsidR="0017697F" w:rsidRDefault="00A728D8" w14:paraId="127EE69A" w14:textId="7276D014">
      <w:pPr>
        <w:rPr>
          <w:b/>
          <w:sz w:val="24"/>
          <w:szCs w:val="24"/>
        </w:rPr>
      </w:pPr>
      <w:r w:rsidRPr="00A728D8">
        <w:rPr>
          <w:b/>
          <w:sz w:val="24"/>
          <w:szCs w:val="24"/>
        </w:rPr>
        <w:t>Part B</w:t>
      </w:r>
    </w:p>
    <w:p w:rsidRPr="00A728D8" w:rsidR="00A728D8" w:rsidRDefault="00A728D8" w14:paraId="53197937" w14:textId="4C95227C">
      <w:pPr>
        <w:rPr>
          <w:sz w:val="24"/>
          <w:szCs w:val="24"/>
        </w:rPr>
      </w:pPr>
      <w:r w:rsidRPr="00A728D8">
        <w:rPr>
          <w:sz w:val="24"/>
          <w:szCs w:val="24"/>
        </w:rPr>
        <w:t>This collection does not employ the use of statistical methods.</w:t>
      </w:r>
    </w:p>
    <w:sectPr w:rsidRPr="00A728D8" w:rsidR="00A728D8">
      <w:footerReference w:type="default" r:id="rId13"/>
      <w:pgSz w:w="12240" w:h="15840"/>
      <w:pgMar w:top="1440" w:right="1440" w:bottom="1440" w:left="1440" w:header="0" w:footer="720"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91361" w14:textId="77777777" w:rsidR="00423258" w:rsidRDefault="00F45687">
      <w:r>
        <w:separator/>
      </w:r>
    </w:p>
  </w:endnote>
  <w:endnote w:type="continuationSeparator" w:id="0">
    <w:p w14:paraId="0AE925D7" w14:textId="77777777" w:rsidR="00423258" w:rsidRDefault="00F4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27C04" w14:textId="77777777" w:rsidR="0017697F" w:rsidRDefault="00F45687">
    <w:pPr>
      <w:pStyle w:val="Footer"/>
    </w:pPr>
    <w:r>
      <w:rPr>
        <w:noProof/>
      </w:rPr>
      <mc:AlternateContent>
        <mc:Choice Requires="wps">
          <w:drawing>
            <wp:anchor distT="0" distB="0" distL="0" distR="0" simplePos="0" relativeHeight="5" behindDoc="0" locked="0" layoutInCell="1" allowOverlap="1" wp14:anchorId="2F365D2B" wp14:editId="53A0F750">
              <wp:simplePos x="0" y="0"/>
              <wp:positionH relativeFrom="page">
                <wp:posOffset>3521075</wp:posOffset>
              </wp:positionH>
              <wp:positionV relativeFrom="page">
                <wp:posOffset>9601835</wp:posOffset>
              </wp:positionV>
              <wp:extent cx="365760"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365760" cy="175260"/>
                      </a:xfrm>
                      <a:prstGeom prst="rect">
                        <a:avLst/>
                      </a:prstGeom>
                      <a:solidFill>
                        <a:srgbClr val="FFFFFF">
                          <a:alpha val="0"/>
                        </a:srgbClr>
                      </a:solidFill>
                    </wps:spPr>
                    <wps:txbx>
                      <w:txbxContent>
                        <w:p w14:paraId="613C96D8" w14:textId="1EE24297" w:rsidR="0017697F" w:rsidRDefault="00F45687">
                          <w:pPr>
                            <w:pStyle w:val="Footer"/>
                            <w:jc w:val="right"/>
                          </w:pPr>
                          <w:r>
                            <w:rPr>
                              <w:rStyle w:val="PageNumber"/>
                              <w:sz w:val="24"/>
                              <w:szCs w:val="24"/>
                            </w:rPr>
                            <w:fldChar w:fldCharType="begin"/>
                          </w:r>
                          <w:r>
                            <w:rPr>
                              <w:rStyle w:val="PageNumber"/>
                              <w:sz w:val="24"/>
                              <w:szCs w:val="24"/>
                            </w:rPr>
                            <w:instrText>PAGE</w:instrText>
                          </w:r>
                          <w:r>
                            <w:rPr>
                              <w:rStyle w:val="PageNumber"/>
                              <w:sz w:val="24"/>
                              <w:szCs w:val="24"/>
                            </w:rPr>
                            <w:fldChar w:fldCharType="separate"/>
                          </w:r>
                          <w:r w:rsidR="00550D89">
                            <w:rPr>
                              <w:rStyle w:val="PageNumber"/>
                              <w:noProof/>
                              <w:sz w:val="24"/>
                              <w:szCs w:val="24"/>
                            </w:rPr>
                            <w:t>4</w:t>
                          </w:r>
                          <w:r>
                            <w:rPr>
                              <w:rStyle w:val="PageNumber"/>
                              <w:sz w:val="24"/>
                              <w:szCs w:val="24"/>
                            </w:rPr>
                            <w:fldChar w:fldCharType="end"/>
                          </w:r>
                        </w:p>
                      </w:txbxContent>
                    </wps:txbx>
                    <wps:bodyPr lIns="0" tIns="0" rIns="0" bIns="0" anchor="t">
                      <a:spAutoFit/>
                    </wps:bodyPr>
                  </wps:wsp>
                </a:graphicData>
              </a:graphic>
            </wp:anchor>
          </w:drawing>
        </mc:Choice>
        <mc:Fallback>
          <w:pict>
            <v:shapetype w14:anchorId="2F365D2B" id="_x0000_t202" coordsize="21600,21600" o:spt="202" path="m,l,21600r21600,l21600,xe">
              <v:stroke joinstyle="miter"/>
              <v:path gradientshapeok="t" o:connecttype="rect"/>
            </v:shapetype>
            <v:shape id="Frame1" o:spid="_x0000_s1026" type="#_x0000_t202" style="position:absolute;margin-left:277.25pt;margin-top:756.05pt;width:28.8pt;height:13.8pt;z-index: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" stroked="f">
              <v:fill opacity="0"/>
              <v:textbox style="mso-fit-shape-to-text:t" inset="0,0,0,0">
                <w:txbxContent>
                  <w:p w14:paraId="613C96D8" w14:textId="1EE24297" w:rsidR="0017697F" w:rsidRDefault="00F45687">
                    <w:pPr>
                      <w:pStyle w:val="Footer"/>
                      <w:jc w:val="right"/>
                    </w:pPr>
                    <w:r>
                      <w:rPr>
                        <w:rStyle w:val="PageNumber"/>
                        <w:sz w:val="24"/>
                        <w:szCs w:val="24"/>
                      </w:rPr>
                      <w:fldChar w:fldCharType="begin"/>
                    </w:r>
                    <w:r>
                      <w:rPr>
                        <w:rStyle w:val="PageNumber"/>
                        <w:sz w:val="24"/>
                        <w:szCs w:val="24"/>
                      </w:rPr>
                      <w:instrText>PAGE</w:instrText>
                    </w:r>
                    <w:r>
                      <w:rPr>
                        <w:rStyle w:val="PageNumber"/>
                        <w:sz w:val="24"/>
                        <w:szCs w:val="24"/>
                      </w:rPr>
                      <w:fldChar w:fldCharType="separate"/>
                    </w:r>
                    <w:r w:rsidR="00550D89">
                      <w:rPr>
                        <w:rStyle w:val="PageNumber"/>
                        <w:noProof/>
                        <w:sz w:val="24"/>
                        <w:szCs w:val="24"/>
                      </w:rPr>
                      <w:t>4</w:t>
                    </w:r>
                    <w:r>
                      <w:rPr>
                        <w:rStyle w:val="PageNumber"/>
                        <w:sz w:val="24"/>
                        <w:szCs w:val="24"/>
                      </w:rPr>
                      <w:fldChar w:fldCharType="end"/>
                    </w:r>
                  </w:p>
                </w:txbxContent>
              </v:textbox>
              <w10:wrap type="square" side="largest"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6B2A4" w14:textId="77777777" w:rsidR="0017697F" w:rsidRDefault="00176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C4545" w14:textId="77777777" w:rsidR="0017697F" w:rsidRDefault="001769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2FD3A" w14:textId="77777777" w:rsidR="0017697F" w:rsidRDefault="001769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C135B" w14:textId="77777777" w:rsidR="0017697F" w:rsidRDefault="0017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7BEFE" w14:textId="77777777" w:rsidR="00423258" w:rsidRDefault="00F45687">
      <w:r>
        <w:separator/>
      </w:r>
    </w:p>
  </w:footnote>
  <w:footnote w:type="continuationSeparator" w:id="0">
    <w:p w14:paraId="142DF083" w14:textId="77777777" w:rsidR="00423258" w:rsidRDefault="00F45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2698E"/>
    <w:multiLevelType w:val="multilevel"/>
    <w:tmpl w:val="867EFC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6BD0690"/>
    <w:multiLevelType w:val="multilevel"/>
    <w:tmpl w:val="F38251D8"/>
    <w:lvl w:ilvl="0">
      <w:start w:val="1"/>
      <w:numFmt w:val="bullet"/>
      <w:lvlText w:val=""/>
      <w:lvlJc w:val="left"/>
      <w:pPr>
        <w:ind w:left="1260" w:hanging="360"/>
      </w:pPr>
      <w:rPr>
        <w:rFonts w:ascii="Symbol" w:hAnsi="Symbol" w:cs="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97F"/>
    <w:rsid w:val="00023E2B"/>
    <w:rsid w:val="0016395B"/>
    <w:rsid w:val="0017697F"/>
    <w:rsid w:val="001E2028"/>
    <w:rsid w:val="00423258"/>
    <w:rsid w:val="00550D89"/>
    <w:rsid w:val="005C41FC"/>
    <w:rsid w:val="00647121"/>
    <w:rsid w:val="007E1861"/>
    <w:rsid w:val="008308C7"/>
    <w:rsid w:val="00A25F07"/>
    <w:rsid w:val="00A728D8"/>
    <w:rsid w:val="00EC43CE"/>
    <w:rsid w:val="00F4568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5C382"/>
  <w15:docId w15:val="{26F8F10E-F885-4DB6-B06B-2F2714A8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InternetLink">
    <w:name w:val="Internet Link"/>
    <w:basedOn w:val="DefaultParagraphFont"/>
    <w:rsid w:val="00580714"/>
    <w:rPr>
      <w:color w:val="0563C1" w:themeColor="hyperlink"/>
      <w:u w:val="single"/>
    </w:rPr>
  </w:style>
  <w:style w:type="character" w:styleId="CommentReference">
    <w:name w:val="annotation reference"/>
    <w:basedOn w:val="DefaultParagraphFont"/>
    <w:qFormat/>
    <w:rsid w:val="00503231"/>
    <w:rPr>
      <w:sz w:val="16"/>
      <w:szCs w:val="16"/>
    </w:rPr>
  </w:style>
  <w:style w:type="character" w:customStyle="1" w:styleId="CommentTextChar">
    <w:name w:val="Comment Text Char"/>
    <w:basedOn w:val="DefaultParagraphFont"/>
    <w:link w:val="CommentText"/>
    <w:qFormat/>
    <w:rsid w:val="00503231"/>
  </w:style>
  <w:style w:type="character" w:customStyle="1" w:styleId="CommentSubjectChar">
    <w:name w:val="Comment Subject Char"/>
    <w:basedOn w:val="CommentTextChar"/>
    <w:link w:val="CommentSubject"/>
    <w:qFormat/>
    <w:rsid w:val="00503231"/>
    <w:rPr>
      <w:b/>
      <w:bCs/>
    </w:rPr>
  </w:style>
  <w:style w:type="character" w:customStyle="1" w:styleId="BalloonTextChar">
    <w:name w:val="Balloon Text Char"/>
    <w:basedOn w:val="DefaultParagraphFont"/>
    <w:link w:val="BalloonText"/>
    <w:qFormat/>
    <w:rsid w:val="00503231"/>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FootnoteCharacters">
    <w:name w:val="Footnote Characters"/>
    <w:qFormat/>
  </w:style>
  <w:style w:type="character" w:customStyle="1" w:styleId="EndnoteCharacters">
    <w:name w:val="Endnote Characters"/>
    <w:qFormat/>
  </w:style>
  <w:style w:type="character" w:customStyle="1" w:styleId="ListLabel4">
    <w:name w:val="ListLabel 4"/>
    <w:qFormat/>
    <w:rPr>
      <w:b/>
      <w:bCs/>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1AutoList1">
    <w:name w:val="1AutoList1"/>
    <w:qFormat/>
    <w:pPr>
      <w:widowControl w:val="0"/>
      <w:ind w:left="-1440"/>
      <w:jc w:val="both"/>
    </w:pPr>
    <w:rPr>
      <w:sz w:val="24"/>
      <w:szCs w:val="24"/>
    </w:rPr>
  </w:style>
  <w:style w:type="paragraph" w:customStyle="1" w:styleId="2AutoList1">
    <w:name w:val="2AutoList1"/>
    <w:qFormat/>
    <w:pPr>
      <w:widowControl w:val="0"/>
      <w:ind w:left="-1440"/>
      <w:jc w:val="both"/>
    </w:pPr>
    <w:rPr>
      <w:sz w:val="24"/>
      <w:szCs w:val="24"/>
    </w:rPr>
  </w:style>
  <w:style w:type="paragraph" w:customStyle="1" w:styleId="3AutoList1">
    <w:name w:val="3AutoList1"/>
    <w:qFormat/>
    <w:pPr>
      <w:widowControl w:val="0"/>
      <w:ind w:left="-1440"/>
      <w:jc w:val="both"/>
    </w:pPr>
    <w:rPr>
      <w:sz w:val="24"/>
      <w:szCs w:val="24"/>
    </w:rPr>
  </w:style>
  <w:style w:type="paragraph" w:customStyle="1" w:styleId="4AutoList1">
    <w:name w:val="4AutoList1"/>
    <w:qFormat/>
    <w:pPr>
      <w:widowControl w:val="0"/>
      <w:ind w:left="-1440"/>
      <w:jc w:val="both"/>
    </w:pPr>
    <w:rPr>
      <w:sz w:val="24"/>
      <w:szCs w:val="24"/>
    </w:rPr>
  </w:style>
  <w:style w:type="paragraph" w:customStyle="1" w:styleId="5AutoList1">
    <w:name w:val="5AutoList1"/>
    <w:qFormat/>
    <w:pPr>
      <w:widowControl w:val="0"/>
      <w:ind w:left="-1440"/>
      <w:jc w:val="both"/>
    </w:pPr>
    <w:rPr>
      <w:sz w:val="24"/>
      <w:szCs w:val="24"/>
    </w:rPr>
  </w:style>
  <w:style w:type="paragraph" w:customStyle="1" w:styleId="6AutoList1">
    <w:name w:val="6AutoList1"/>
    <w:qFormat/>
    <w:pPr>
      <w:widowControl w:val="0"/>
      <w:ind w:left="-1440"/>
      <w:jc w:val="both"/>
    </w:pPr>
    <w:rPr>
      <w:sz w:val="24"/>
      <w:szCs w:val="24"/>
    </w:rPr>
  </w:style>
  <w:style w:type="paragraph" w:customStyle="1" w:styleId="7AutoList1">
    <w:name w:val="7AutoList1"/>
    <w:qFormat/>
    <w:pPr>
      <w:widowControl w:val="0"/>
      <w:ind w:left="-1440"/>
      <w:jc w:val="both"/>
    </w:pPr>
    <w:rPr>
      <w:sz w:val="24"/>
      <w:szCs w:val="24"/>
    </w:rPr>
  </w:style>
  <w:style w:type="paragraph" w:customStyle="1" w:styleId="8AutoList1">
    <w:name w:val="8AutoList1"/>
    <w:qFormat/>
    <w:pPr>
      <w:widowControl w:val="0"/>
      <w:ind w:left="-1440"/>
      <w:jc w:val="both"/>
    </w:pPr>
    <w:rPr>
      <w:sz w:val="24"/>
      <w:szCs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paragraph" w:styleId="CommentText">
    <w:name w:val="annotation text"/>
    <w:basedOn w:val="Normal"/>
    <w:link w:val="CommentTextChar"/>
    <w:qFormat/>
    <w:rsid w:val="00503231"/>
  </w:style>
  <w:style w:type="paragraph" w:styleId="CommentSubject">
    <w:name w:val="annotation subject"/>
    <w:basedOn w:val="CommentText"/>
    <w:next w:val="CommentText"/>
    <w:link w:val="CommentSubjectChar"/>
    <w:qFormat/>
    <w:rsid w:val="00503231"/>
    <w:rPr>
      <w:b/>
      <w:bCs/>
    </w:rPr>
  </w:style>
  <w:style w:type="paragraph" w:styleId="BalloonText">
    <w:name w:val="Balloon Text"/>
    <w:basedOn w:val="Normal"/>
    <w:link w:val="BalloonTextChar"/>
    <w:qFormat/>
    <w:rsid w:val="00503231"/>
    <w:rPr>
      <w:rFonts w:ascii="Segoe UI" w:hAnsi="Segoe UI" w:cs="Segoe UI"/>
      <w:sz w:val="18"/>
      <w:szCs w:val="18"/>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ls.gov/o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C2350-07F0-46E2-BE95-E39319B7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dc:description/>
  <cp:lastModifiedBy>Adrienne Thomas</cp:lastModifiedBy>
  <cp:revision>12</cp:revision>
  <cp:lastPrinted>2001-03-13T13:05:00Z</cp:lastPrinted>
  <dcterms:created xsi:type="dcterms:W3CDTF">2020-01-09T21:53:00Z</dcterms:created>
  <dcterms:modified xsi:type="dcterms:W3CDTF">2020-12-02T17:33:00Z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DOC/NOAA/OFA/ISO/IRMS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