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D39" w:rsidRDefault="00584F42" w14:paraId="16A284AB" w14:textId="77777777">
      <w:pPr>
        <w:pStyle w:val="Heading1"/>
        <w:spacing w:before="68" w:line="348" w:lineRule="auto"/>
        <w:ind w:left="2764" w:right="630" w:hanging="2049"/>
      </w:pPr>
      <w:r>
        <w:t>Supporting Stateme</w:t>
      </w:r>
      <w:r w:rsidR="00332553">
        <w:t>nt for CMS HCPCS Modification to Code Set Form (CMS-10224, OMB 0938-1042)</w:t>
      </w:r>
    </w:p>
    <w:p w:rsidR="00981D39" w:rsidRDefault="00981D39" w14:paraId="73C84D83" w14:textId="77777777">
      <w:pPr>
        <w:pStyle w:val="BodyText"/>
        <w:spacing w:before="8"/>
        <w:rPr>
          <w:b/>
          <w:sz w:val="33"/>
        </w:rPr>
      </w:pPr>
    </w:p>
    <w:p w:rsidR="00981D39" w:rsidRDefault="00332553" w14:paraId="6652A009" w14:textId="77777777">
      <w:pPr>
        <w:pStyle w:val="ListParagraph"/>
        <w:numPr>
          <w:ilvl w:val="0"/>
          <w:numId w:val="2"/>
        </w:numPr>
        <w:tabs>
          <w:tab w:val="left" w:pos="348"/>
        </w:tabs>
        <w:spacing w:before="1"/>
        <w:rPr>
          <w:b/>
          <w:sz w:val="24"/>
        </w:rPr>
      </w:pPr>
      <w:r>
        <w:rPr>
          <w:b/>
          <w:spacing w:val="-12"/>
          <w:sz w:val="24"/>
          <w:u w:val="single"/>
        </w:rPr>
        <w:t xml:space="preserve"> </w:t>
      </w:r>
      <w:r>
        <w:rPr>
          <w:b/>
          <w:sz w:val="24"/>
          <w:u w:val="single"/>
        </w:rPr>
        <w:t>Background</w:t>
      </w:r>
    </w:p>
    <w:p w:rsidR="00981D39" w:rsidP="00AD320B" w:rsidRDefault="00332553" w14:paraId="0AD26672" w14:textId="07A9865D">
      <w:pPr>
        <w:pStyle w:val="BodyText"/>
        <w:tabs>
          <w:tab w:val="left" w:pos="5772"/>
        </w:tabs>
        <w:ind w:left="107" w:right="221"/>
      </w:pPr>
      <w:r>
        <w:t xml:space="preserve">Each year, </w:t>
      </w:r>
      <w:r>
        <w:rPr>
          <w:spacing w:val="-10"/>
        </w:rPr>
        <w:t xml:space="preserve">in </w:t>
      </w:r>
      <w:r>
        <w:rPr>
          <w:spacing w:val="-4"/>
        </w:rPr>
        <w:t xml:space="preserve">the United </w:t>
      </w:r>
      <w:r>
        <w:t xml:space="preserve">States, </w:t>
      </w:r>
      <w:r>
        <w:rPr>
          <w:spacing w:val="-4"/>
        </w:rPr>
        <w:t xml:space="preserve">health </w:t>
      </w:r>
      <w:r>
        <w:rPr>
          <w:spacing w:val="2"/>
        </w:rPr>
        <w:t xml:space="preserve">care </w:t>
      </w:r>
      <w:r>
        <w:rPr>
          <w:spacing w:val="-4"/>
        </w:rPr>
        <w:t xml:space="preserve">insurers </w:t>
      </w:r>
      <w:r>
        <w:t xml:space="preserve">process </w:t>
      </w:r>
      <w:r>
        <w:rPr>
          <w:spacing w:val="-3"/>
        </w:rPr>
        <w:t xml:space="preserve">over </w:t>
      </w:r>
      <w:r>
        <w:t xml:space="preserve">5 </w:t>
      </w:r>
      <w:r>
        <w:rPr>
          <w:spacing w:val="-11"/>
        </w:rPr>
        <w:t xml:space="preserve">billion </w:t>
      </w:r>
      <w:r>
        <w:rPr>
          <w:spacing w:val="-7"/>
        </w:rPr>
        <w:t xml:space="preserve">claims </w:t>
      </w:r>
      <w:r>
        <w:rPr>
          <w:spacing w:val="-6"/>
        </w:rPr>
        <w:t xml:space="preserve">for </w:t>
      </w:r>
      <w:r>
        <w:rPr>
          <w:spacing w:val="-4"/>
        </w:rPr>
        <w:t>payment.</w:t>
      </w:r>
      <w:r w:rsidR="00FC2611">
        <w:rPr>
          <w:spacing w:val="52"/>
        </w:rPr>
        <w:t xml:space="preserve"> </w:t>
      </w:r>
      <w:r>
        <w:rPr>
          <w:spacing w:val="-5"/>
        </w:rPr>
        <w:t xml:space="preserve">For </w:t>
      </w:r>
      <w:r>
        <w:rPr>
          <w:spacing w:val="-3"/>
        </w:rPr>
        <w:t xml:space="preserve">Medicare </w:t>
      </w:r>
      <w:r>
        <w:t xml:space="preserve">and </w:t>
      </w:r>
      <w:r>
        <w:rPr>
          <w:spacing w:val="-3"/>
        </w:rPr>
        <w:t xml:space="preserve">other </w:t>
      </w:r>
      <w:r>
        <w:rPr>
          <w:spacing w:val="-4"/>
        </w:rPr>
        <w:t xml:space="preserve">health insurance programs </w:t>
      </w:r>
      <w:r>
        <w:t xml:space="preserve">to ensure that these </w:t>
      </w:r>
      <w:r>
        <w:rPr>
          <w:spacing w:val="-7"/>
        </w:rPr>
        <w:t xml:space="preserve">claims </w:t>
      </w:r>
      <w:r>
        <w:t xml:space="preserve">are processed </w:t>
      </w:r>
      <w:r>
        <w:rPr>
          <w:spacing w:val="-10"/>
        </w:rPr>
        <w:t xml:space="preserve">in </w:t>
      </w:r>
      <w:r>
        <w:rPr>
          <w:spacing w:val="2"/>
        </w:rPr>
        <w:t xml:space="preserve">an </w:t>
      </w:r>
      <w:r>
        <w:rPr>
          <w:spacing w:val="-5"/>
        </w:rPr>
        <w:t xml:space="preserve">orderly </w:t>
      </w:r>
      <w:r>
        <w:t xml:space="preserve">and </w:t>
      </w:r>
      <w:r>
        <w:rPr>
          <w:spacing w:val="-4"/>
        </w:rPr>
        <w:t xml:space="preserve">consistent </w:t>
      </w:r>
      <w:r>
        <w:rPr>
          <w:spacing w:val="-3"/>
        </w:rPr>
        <w:t xml:space="preserve">manner, </w:t>
      </w:r>
      <w:r>
        <w:rPr>
          <w:spacing w:val="-4"/>
        </w:rPr>
        <w:t xml:space="preserve">standardized </w:t>
      </w:r>
      <w:r>
        <w:rPr>
          <w:spacing w:val="-7"/>
        </w:rPr>
        <w:t xml:space="preserve">coding </w:t>
      </w:r>
      <w:r>
        <w:t xml:space="preserve">systems are </w:t>
      </w:r>
      <w:r>
        <w:rPr>
          <w:spacing w:val="-3"/>
        </w:rPr>
        <w:t xml:space="preserve">essential. </w:t>
      </w:r>
      <w:r>
        <w:rPr>
          <w:spacing w:val="-4"/>
        </w:rPr>
        <w:t xml:space="preserve">The </w:t>
      </w:r>
      <w:r>
        <w:t xml:space="preserve">Healthcare </w:t>
      </w:r>
      <w:r w:rsidR="00584F42">
        <w:rPr>
          <w:spacing w:val="-7"/>
        </w:rPr>
        <w:t>Common Procedure</w:t>
      </w:r>
      <w:r>
        <w:t xml:space="preserve"> </w:t>
      </w:r>
      <w:r w:rsidR="00584F42">
        <w:rPr>
          <w:spacing w:val="-8"/>
        </w:rPr>
        <w:t>Coding System</w:t>
      </w:r>
      <w:r>
        <w:t xml:space="preserve"> (HCPCS) Level II </w:t>
      </w:r>
      <w:r>
        <w:rPr>
          <w:spacing w:val="-7"/>
        </w:rPr>
        <w:t xml:space="preserve">Code </w:t>
      </w:r>
      <w:r>
        <w:t xml:space="preserve">Set </w:t>
      </w:r>
      <w:r w:rsidR="00A53BD5">
        <w:rPr>
          <w:spacing w:val="-10"/>
        </w:rPr>
        <w:t xml:space="preserve">is </w:t>
      </w:r>
      <w:r>
        <w:rPr>
          <w:spacing w:val="-6"/>
        </w:rPr>
        <w:t xml:space="preserve">one </w:t>
      </w:r>
      <w:r>
        <w:rPr>
          <w:spacing w:val="-4"/>
        </w:rPr>
        <w:t xml:space="preserve">of the </w:t>
      </w:r>
      <w:r>
        <w:t xml:space="preserve">standard </w:t>
      </w:r>
      <w:r>
        <w:rPr>
          <w:spacing w:val="-3"/>
        </w:rPr>
        <w:t xml:space="preserve">code </w:t>
      </w:r>
      <w:r>
        <w:t xml:space="preserve">sets used </w:t>
      </w:r>
      <w:r>
        <w:rPr>
          <w:spacing w:val="-3"/>
        </w:rPr>
        <w:t xml:space="preserve">for </w:t>
      </w:r>
      <w:r>
        <w:rPr>
          <w:spacing w:val="-8"/>
        </w:rPr>
        <w:t>this</w:t>
      </w:r>
      <w:r>
        <w:rPr>
          <w:spacing w:val="22"/>
        </w:rPr>
        <w:t xml:space="preserve"> </w:t>
      </w:r>
      <w:r>
        <w:rPr>
          <w:spacing w:val="-4"/>
        </w:rPr>
        <w:t>purpose.</w:t>
      </w:r>
      <w:r w:rsidR="00A53BD5">
        <w:rPr>
          <w:spacing w:val="-4"/>
        </w:rPr>
        <w:t xml:space="preserve">  </w:t>
      </w:r>
      <w:r>
        <w:t xml:space="preserve">Level II </w:t>
      </w:r>
      <w:r>
        <w:rPr>
          <w:spacing w:val="-4"/>
        </w:rPr>
        <w:t>of the</w:t>
      </w:r>
      <w:r>
        <w:rPr>
          <w:spacing w:val="25"/>
        </w:rPr>
        <w:t xml:space="preserve"> </w:t>
      </w:r>
      <w:r>
        <w:t>HCPCS,</w:t>
      </w:r>
      <w:r>
        <w:rPr>
          <w:spacing w:val="-7"/>
        </w:rPr>
        <w:t xml:space="preserve"> </w:t>
      </w:r>
      <w:r>
        <w:rPr>
          <w:spacing w:val="-3"/>
        </w:rPr>
        <w:t>also</w:t>
      </w:r>
      <w:r>
        <w:t xml:space="preserve"> referred to </w:t>
      </w:r>
      <w:r>
        <w:rPr>
          <w:spacing w:val="2"/>
        </w:rPr>
        <w:t xml:space="preserve">as </w:t>
      </w:r>
      <w:r>
        <w:rPr>
          <w:spacing w:val="-6"/>
        </w:rPr>
        <w:t xml:space="preserve">alpha-numeric </w:t>
      </w:r>
      <w:r>
        <w:t xml:space="preserve">codes, </w:t>
      </w:r>
      <w:r>
        <w:rPr>
          <w:spacing w:val="-10"/>
        </w:rPr>
        <w:t xml:space="preserve">is </w:t>
      </w:r>
      <w:r>
        <w:t xml:space="preserve">a </w:t>
      </w:r>
      <w:r>
        <w:rPr>
          <w:spacing w:val="-4"/>
        </w:rPr>
        <w:t xml:space="preserve">standardized </w:t>
      </w:r>
      <w:r>
        <w:rPr>
          <w:spacing w:val="-7"/>
        </w:rPr>
        <w:t xml:space="preserve">coding  </w:t>
      </w:r>
      <w:r>
        <w:t xml:space="preserve">system that </w:t>
      </w:r>
      <w:r>
        <w:rPr>
          <w:spacing w:val="-10"/>
        </w:rPr>
        <w:t xml:space="preserve">is </w:t>
      </w:r>
      <w:r>
        <w:t xml:space="preserve">used </w:t>
      </w:r>
      <w:r>
        <w:rPr>
          <w:spacing w:val="-8"/>
        </w:rPr>
        <w:t xml:space="preserve">primarily  </w:t>
      </w:r>
      <w:r>
        <w:t xml:space="preserve">to </w:t>
      </w:r>
      <w:r>
        <w:rPr>
          <w:spacing w:val="-7"/>
        </w:rPr>
        <w:t xml:space="preserve">identify </w:t>
      </w:r>
      <w:r>
        <w:rPr>
          <w:spacing w:val="-4"/>
        </w:rPr>
        <w:t xml:space="preserve">products, </w:t>
      </w:r>
      <w:r>
        <w:rPr>
          <w:spacing w:val="-6"/>
        </w:rPr>
        <w:t xml:space="preserve">supplies, </w:t>
      </w:r>
      <w:r>
        <w:t xml:space="preserve">and services </w:t>
      </w:r>
      <w:r>
        <w:rPr>
          <w:spacing w:val="-6"/>
        </w:rPr>
        <w:t xml:space="preserve">not </w:t>
      </w:r>
      <w:r>
        <w:rPr>
          <w:spacing w:val="-7"/>
        </w:rPr>
        <w:t xml:space="preserve">included </w:t>
      </w:r>
      <w:r>
        <w:rPr>
          <w:spacing w:val="-10"/>
        </w:rPr>
        <w:t xml:space="preserve">in </w:t>
      </w:r>
      <w:r>
        <w:rPr>
          <w:spacing w:val="-4"/>
        </w:rPr>
        <w:t xml:space="preserve">the </w:t>
      </w:r>
      <w:r>
        <w:rPr>
          <w:spacing w:val="3"/>
        </w:rPr>
        <w:t xml:space="preserve">CPT </w:t>
      </w:r>
      <w:r>
        <w:t xml:space="preserve">codes, such </w:t>
      </w:r>
      <w:r>
        <w:rPr>
          <w:spacing w:val="2"/>
        </w:rPr>
        <w:t xml:space="preserve">as </w:t>
      </w:r>
      <w:r>
        <w:rPr>
          <w:spacing w:val="-5"/>
        </w:rPr>
        <w:t xml:space="preserve">ambulatory </w:t>
      </w:r>
      <w:r>
        <w:t xml:space="preserve">services and </w:t>
      </w:r>
      <w:r>
        <w:rPr>
          <w:spacing w:val="-6"/>
        </w:rPr>
        <w:t xml:space="preserve">durable </w:t>
      </w:r>
      <w:r>
        <w:rPr>
          <w:spacing w:val="-4"/>
        </w:rPr>
        <w:t xml:space="preserve">medical </w:t>
      </w:r>
      <w:r>
        <w:rPr>
          <w:spacing w:val="-6"/>
        </w:rPr>
        <w:t xml:space="preserve">equipment, </w:t>
      </w:r>
      <w:r>
        <w:rPr>
          <w:spacing w:val="-3"/>
        </w:rPr>
        <w:t xml:space="preserve">prosthetics, </w:t>
      </w:r>
      <w:r>
        <w:rPr>
          <w:spacing w:val="-5"/>
        </w:rPr>
        <w:t xml:space="preserve">orthotics, </w:t>
      </w:r>
      <w:r>
        <w:t xml:space="preserve">and </w:t>
      </w:r>
      <w:r>
        <w:rPr>
          <w:spacing w:val="-7"/>
        </w:rPr>
        <w:t xml:space="preserve">supplies </w:t>
      </w:r>
      <w:r>
        <w:t xml:space="preserve">(DMEPOS) when used </w:t>
      </w:r>
      <w:r>
        <w:rPr>
          <w:spacing w:val="-10"/>
        </w:rPr>
        <w:t xml:space="preserve">in </w:t>
      </w:r>
      <w:r>
        <w:rPr>
          <w:spacing w:val="-4"/>
        </w:rPr>
        <w:t xml:space="preserve">the </w:t>
      </w:r>
      <w:r>
        <w:rPr>
          <w:spacing w:val="-7"/>
        </w:rPr>
        <w:t xml:space="preserve">home </w:t>
      </w:r>
      <w:r>
        <w:rPr>
          <w:spacing w:val="-4"/>
        </w:rPr>
        <w:t xml:space="preserve">or </w:t>
      </w:r>
      <w:r>
        <w:rPr>
          <w:spacing w:val="-5"/>
        </w:rPr>
        <w:t>outpatient setting</w:t>
      </w:r>
      <w:r w:rsidR="00F8654A">
        <w:rPr>
          <w:spacing w:val="-5"/>
        </w:rPr>
        <w:t xml:space="preserve"> as well as certain drugs and biologicals</w:t>
      </w:r>
      <w:r>
        <w:rPr>
          <w:spacing w:val="-5"/>
        </w:rPr>
        <w:t xml:space="preserve">. </w:t>
      </w:r>
      <w:r>
        <w:t xml:space="preserve">Because </w:t>
      </w:r>
      <w:r>
        <w:rPr>
          <w:spacing w:val="-3"/>
        </w:rPr>
        <w:t xml:space="preserve">Medicare </w:t>
      </w:r>
      <w:r>
        <w:t xml:space="preserve">and other </w:t>
      </w:r>
      <w:r>
        <w:rPr>
          <w:spacing w:val="-4"/>
        </w:rPr>
        <w:t xml:space="preserve">insurers </w:t>
      </w:r>
      <w:r>
        <w:t xml:space="preserve">cover a </w:t>
      </w:r>
      <w:r>
        <w:rPr>
          <w:spacing w:val="-3"/>
        </w:rPr>
        <w:t xml:space="preserve">variety </w:t>
      </w:r>
      <w:r>
        <w:rPr>
          <w:spacing w:val="-4"/>
        </w:rPr>
        <w:t xml:space="preserve">of </w:t>
      </w:r>
      <w:r>
        <w:t xml:space="preserve">these services and </w:t>
      </w:r>
      <w:r>
        <w:rPr>
          <w:spacing w:val="-6"/>
        </w:rPr>
        <w:t xml:space="preserve">supplies, </w:t>
      </w:r>
      <w:r>
        <w:t xml:space="preserve">Level II HCPCS codes were </w:t>
      </w:r>
      <w:r w:rsidR="00A53BD5">
        <w:rPr>
          <w:spacing w:val="-4"/>
        </w:rPr>
        <w:t xml:space="preserve">established </w:t>
      </w:r>
      <w:r>
        <w:rPr>
          <w:spacing w:val="-3"/>
        </w:rPr>
        <w:t xml:space="preserve">for </w:t>
      </w:r>
      <w:r w:rsidR="00A53BD5">
        <w:rPr>
          <w:spacing w:val="-4"/>
        </w:rPr>
        <w:t xml:space="preserve">assignment </w:t>
      </w:r>
      <w:r>
        <w:rPr>
          <w:spacing w:val="-4"/>
        </w:rPr>
        <w:t xml:space="preserve">by insurers </w:t>
      </w:r>
      <w:r>
        <w:t xml:space="preserve">to </w:t>
      </w:r>
      <w:r w:rsidR="00A53BD5">
        <w:rPr>
          <w:spacing w:val="-7"/>
        </w:rPr>
        <w:t xml:space="preserve">identify </w:t>
      </w:r>
      <w:r>
        <w:rPr>
          <w:spacing w:val="-6"/>
        </w:rPr>
        <w:t>i</w:t>
      </w:r>
      <w:r w:rsidR="00A53BD5">
        <w:rPr>
          <w:spacing w:val="-6"/>
        </w:rPr>
        <w:t xml:space="preserve">tems </w:t>
      </w:r>
      <w:r>
        <w:rPr>
          <w:spacing w:val="-4"/>
        </w:rPr>
        <w:t xml:space="preserve">on </w:t>
      </w:r>
      <w:r w:rsidR="00A53BD5">
        <w:rPr>
          <w:spacing w:val="-6"/>
        </w:rPr>
        <w:t xml:space="preserve">claims. </w:t>
      </w:r>
      <w:r>
        <w:rPr>
          <w:spacing w:val="-6"/>
        </w:rPr>
        <w:t xml:space="preserve"> </w:t>
      </w:r>
      <w:r>
        <w:rPr>
          <w:spacing w:val="2"/>
        </w:rPr>
        <w:t xml:space="preserve">HCPCS </w:t>
      </w:r>
      <w:r>
        <w:t>Level</w:t>
      </w:r>
      <w:r>
        <w:rPr>
          <w:spacing w:val="6"/>
        </w:rPr>
        <w:t xml:space="preserve"> </w:t>
      </w:r>
      <w:r>
        <w:t>II</w:t>
      </w:r>
      <w:r w:rsidR="00AD320B">
        <w:t xml:space="preserve"> </w:t>
      </w:r>
      <w:r>
        <w:rPr>
          <w:spacing w:val="-4"/>
        </w:rPr>
        <w:t xml:space="preserve">classifies </w:t>
      </w:r>
      <w:r>
        <w:rPr>
          <w:spacing w:val="-9"/>
        </w:rPr>
        <w:t xml:space="preserve">similar </w:t>
      </w:r>
      <w:r>
        <w:rPr>
          <w:spacing w:val="-4"/>
        </w:rPr>
        <w:t xml:space="preserve">products </w:t>
      </w:r>
      <w:r>
        <w:t xml:space="preserve">that are </w:t>
      </w:r>
      <w:r>
        <w:rPr>
          <w:spacing w:val="-4"/>
        </w:rPr>
        <w:t xml:space="preserve">medical </w:t>
      </w:r>
      <w:r>
        <w:rPr>
          <w:spacing w:val="-10"/>
        </w:rPr>
        <w:t xml:space="preserve">in </w:t>
      </w:r>
      <w:r>
        <w:rPr>
          <w:spacing w:val="-3"/>
        </w:rPr>
        <w:t xml:space="preserve">nature </w:t>
      </w:r>
      <w:r>
        <w:rPr>
          <w:spacing w:val="-8"/>
        </w:rPr>
        <w:t xml:space="preserve">into </w:t>
      </w:r>
      <w:r>
        <w:t xml:space="preserve">categories </w:t>
      </w:r>
      <w:r>
        <w:rPr>
          <w:spacing w:val="-3"/>
        </w:rPr>
        <w:t xml:space="preserve">for </w:t>
      </w:r>
      <w:r>
        <w:rPr>
          <w:spacing w:val="-4"/>
        </w:rPr>
        <w:t xml:space="preserve">the </w:t>
      </w:r>
      <w:r>
        <w:rPr>
          <w:spacing w:val="-5"/>
        </w:rPr>
        <w:t xml:space="preserve">purpose </w:t>
      </w:r>
      <w:r>
        <w:rPr>
          <w:spacing w:val="-8"/>
        </w:rPr>
        <w:t xml:space="preserve">of </w:t>
      </w:r>
      <w:r>
        <w:rPr>
          <w:spacing w:val="-4"/>
        </w:rPr>
        <w:t xml:space="preserve">efficient </w:t>
      </w:r>
      <w:r>
        <w:rPr>
          <w:spacing w:val="-7"/>
        </w:rPr>
        <w:t xml:space="preserve">claims </w:t>
      </w:r>
      <w:r>
        <w:rPr>
          <w:spacing w:val="-4"/>
        </w:rPr>
        <w:t>processing.</w:t>
      </w:r>
      <w:r>
        <w:rPr>
          <w:spacing w:val="52"/>
        </w:rPr>
        <w:t xml:space="preserve"> </w:t>
      </w:r>
      <w:r>
        <w:rPr>
          <w:spacing w:val="-5"/>
        </w:rPr>
        <w:t xml:space="preserve">For </w:t>
      </w:r>
      <w:r>
        <w:rPr>
          <w:spacing w:val="3"/>
        </w:rPr>
        <w:t xml:space="preserve">each </w:t>
      </w:r>
      <w:r>
        <w:rPr>
          <w:spacing w:val="-6"/>
        </w:rPr>
        <w:t xml:space="preserve">alpha-numeric </w:t>
      </w:r>
      <w:r>
        <w:t xml:space="preserve">HCPCS code, there </w:t>
      </w:r>
      <w:r>
        <w:rPr>
          <w:spacing w:val="-10"/>
        </w:rPr>
        <w:t xml:space="preserve">is </w:t>
      </w:r>
      <w:r>
        <w:rPr>
          <w:spacing w:val="-5"/>
        </w:rPr>
        <w:t xml:space="preserve">descriptive </w:t>
      </w:r>
      <w:r w:rsidR="00A53BD5">
        <w:rPr>
          <w:spacing w:val="-8"/>
        </w:rPr>
        <w:t xml:space="preserve">terminology </w:t>
      </w:r>
      <w:r>
        <w:t xml:space="preserve">that </w:t>
      </w:r>
      <w:r w:rsidR="00A53BD5">
        <w:rPr>
          <w:spacing w:val="-7"/>
        </w:rPr>
        <w:t xml:space="preserve">identifies </w:t>
      </w:r>
      <w:r>
        <w:t xml:space="preserve">a category </w:t>
      </w:r>
      <w:r>
        <w:rPr>
          <w:spacing w:val="-4"/>
        </w:rPr>
        <w:t xml:space="preserve">of </w:t>
      </w:r>
      <w:r w:rsidR="00A53BD5">
        <w:rPr>
          <w:spacing w:val="-12"/>
        </w:rPr>
        <w:t xml:space="preserve">like </w:t>
      </w:r>
      <w:r>
        <w:rPr>
          <w:spacing w:val="-5"/>
        </w:rPr>
        <w:t>items.</w:t>
      </w:r>
    </w:p>
    <w:p w:rsidR="00A53BD5" w:rsidP="00A53BD5" w:rsidRDefault="00A53BD5" w14:paraId="44B0C97A" w14:textId="77777777">
      <w:pPr>
        <w:pStyle w:val="BodyText"/>
        <w:ind w:left="108" w:right="221" w:hanging="1"/>
      </w:pPr>
    </w:p>
    <w:p w:rsidR="00981D39" w:rsidP="00A53BD5" w:rsidRDefault="00332553" w14:paraId="4D2E31A6" w14:textId="6FF1880E">
      <w:pPr>
        <w:pStyle w:val="BodyText"/>
        <w:ind w:left="108" w:right="221"/>
      </w:pPr>
      <w:r>
        <w:t xml:space="preserve">As </w:t>
      </w:r>
      <w:r>
        <w:rPr>
          <w:spacing w:val="-6"/>
        </w:rPr>
        <w:t xml:space="preserve">technology </w:t>
      </w:r>
      <w:r>
        <w:rPr>
          <w:spacing w:val="-5"/>
        </w:rPr>
        <w:t xml:space="preserve">evolves </w:t>
      </w:r>
      <w:r>
        <w:t xml:space="preserve">and new </w:t>
      </w:r>
      <w:r>
        <w:rPr>
          <w:spacing w:val="-4"/>
        </w:rPr>
        <w:t xml:space="preserve">products </w:t>
      </w:r>
      <w:r>
        <w:t xml:space="preserve">are </w:t>
      </w:r>
      <w:r>
        <w:rPr>
          <w:spacing w:val="-5"/>
        </w:rPr>
        <w:t xml:space="preserve">developed, </w:t>
      </w:r>
      <w:r>
        <w:t xml:space="preserve">there are </w:t>
      </w:r>
      <w:r>
        <w:rPr>
          <w:spacing w:val="-7"/>
        </w:rPr>
        <w:t xml:space="preserve">continuous </w:t>
      </w:r>
      <w:r>
        <w:t xml:space="preserve">changes to </w:t>
      </w:r>
      <w:r>
        <w:rPr>
          <w:spacing w:val="-4"/>
        </w:rPr>
        <w:t xml:space="preserve">the </w:t>
      </w:r>
      <w:r>
        <w:t xml:space="preserve">HCPCS </w:t>
      </w:r>
      <w:r w:rsidR="00E66453">
        <w:t>code set</w:t>
      </w:r>
      <w:r>
        <w:t xml:space="preserve">. </w:t>
      </w:r>
      <w:r>
        <w:rPr>
          <w:spacing w:val="-7"/>
        </w:rPr>
        <w:t xml:space="preserve">Modifications </w:t>
      </w:r>
      <w:r>
        <w:t xml:space="preserve">to </w:t>
      </w:r>
      <w:r>
        <w:rPr>
          <w:spacing w:val="-4"/>
        </w:rPr>
        <w:t xml:space="preserve">the </w:t>
      </w:r>
      <w:r>
        <w:t xml:space="preserve">HCPCS are </w:t>
      </w:r>
      <w:r>
        <w:rPr>
          <w:spacing w:val="-7"/>
        </w:rPr>
        <w:t xml:space="preserve">initiated </w:t>
      </w:r>
      <w:r>
        <w:rPr>
          <w:spacing w:val="-9"/>
        </w:rPr>
        <w:t xml:space="preserve">via </w:t>
      </w:r>
      <w:r>
        <w:rPr>
          <w:spacing w:val="-7"/>
        </w:rPr>
        <w:t xml:space="preserve">application </w:t>
      </w:r>
      <w:r>
        <w:t xml:space="preserve">form </w:t>
      </w:r>
      <w:r>
        <w:rPr>
          <w:spacing w:val="-5"/>
        </w:rPr>
        <w:t xml:space="preserve">submitted </w:t>
      </w:r>
      <w:r>
        <w:rPr>
          <w:spacing w:val="-4"/>
        </w:rPr>
        <w:t xml:space="preserve">by </w:t>
      </w:r>
      <w:r>
        <w:t xml:space="preserve">any interested </w:t>
      </w:r>
      <w:r>
        <w:rPr>
          <w:spacing w:val="-4"/>
        </w:rPr>
        <w:t>stakeholder.</w:t>
      </w:r>
      <w:r>
        <w:rPr>
          <w:spacing w:val="52"/>
        </w:rPr>
        <w:t xml:space="preserve"> </w:t>
      </w:r>
      <w:r>
        <w:rPr>
          <w:spacing w:val="-4"/>
        </w:rPr>
        <w:t xml:space="preserve">The </w:t>
      </w:r>
      <w:r w:rsidR="00A53BD5">
        <w:rPr>
          <w:spacing w:val="-5"/>
        </w:rPr>
        <w:t xml:space="preserve">purpose </w:t>
      </w:r>
      <w:r>
        <w:rPr>
          <w:spacing w:val="-4"/>
        </w:rPr>
        <w:t xml:space="preserve">of the </w:t>
      </w:r>
      <w:r>
        <w:t xml:space="preserve">data </w:t>
      </w:r>
      <w:r w:rsidR="00A53BD5">
        <w:rPr>
          <w:spacing w:val="-6"/>
        </w:rPr>
        <w:t xml:space="preserve">provided </w:t>
      </w:r>
      <w:r>
        <w:rPr>
          <w:spacing w:val="-10"/>
        </w:rPr>
        <w:t xml:space="preserve">is </w:t>
      </w:r>
      <w:r>
        <w:t xml:space="preserve">to educate </w:t>
      </w:r>
      <w:r>
        <w:rPr>
          <w:spacing w:val="-4"/>
        </w:rPr>
        <w:t xml:space="preserve">the </w:t>
      </w:r>
      <w:r>
        <w:rPr>
          <w:spacing w:val="-6"/>
        </w:rPr>
        <w:t xml:space="preserve">decision-making body </w:t>
      </w:r>
      <w:r>
        <w:rPr>
          <w:spacing w:val="-4"/>
        </w:rPr>
        <w:t xml:space="preserve">about products </w:t>
      </w:r>
      <w:r>
        <w:t xml:space="preserve">and services </w:t>
      </w:r>
      <w:r>
        <w:rPr>
          <w:spacing w:val="-3"/>
        </w:rPr>
        <w:t xml:space="preserve">for </w:t>
      </w:r>
      <w:r>
        <w:rPr>
          <w:spacing w:val="-4"/>
        </w:rPr>
        <w:t xml:space="preserve">which </w:t>
      </w:r>
      <w:r>
        <w:t xml:space="preserve">a </w:t>
      </w:r>
      <w:r>
        <w:rPr>
          <w:spacing w:val="-6"/>
        </w:rPr>
        <w:t xml:space="preserve">modification </w:t>
      </w:r>
      <w:r>
        <w:rPr>
          <w:spacing w:val="-10"/>
        </w:rPr>
        <w:t xml:space="preserve">is </w:t>
      </w:r>
      <w:r>
        <w:t xml:space="preserve">requested so that </w:t>
      </w:r>
      <w:r>
        <w:rPr>
          <w:spacing w:val="2"/>
        </w:rPr>
        <w:t xml:space="preserve">an </w:t>
      </w:r>
      <w:r>
        <w:rPr>
          <w:spacing w:val="-6"/>
        </w:rPr>
        <w:t xml:space="preserve">informed decision </w:t>
      </w:r>
      <w:r>
        <w:rPr>
          <w:spacing w:val="3"/>
        </w:rPr>
        <w:t xml:space="preserve">can </w:t>
      </w:r>
      <w:r>
        <w:rPr>
          <w:spacing w:val="-4"/>
        </w:rPr>
        <w:t xml:space="preserve">be </w:t>
      </w:r>
      <w:r>
        <w:t xml:space="preserve">reached </w:t>
      </w:r>
      <w:r>
        <w:rPr>
          <w:spacing w:val="-10"/>
        </w:rPr>
        <w:t xml:space="preserve">in </w:t>
      </w:r>
      <w:r>
        <w:t xml:space="preserve">response to </w:t>
      </w:r>
      <w:r>
        <w:rPr>
          <w:spacing w:val="-7"/>
        </w:rPr>
        <w:t xml:space="preserve">the </w:t>
      </w:r>
      <w:r>
        <w:rPr>
          <w:spacing w:val="-3"/>
        </w:rPr>
        <w:t xml:space="preserve">recommended </w:t>
      </w:r>
      <w:r>
        <w:rPr>
          <w:spacing w:val="-7"/>
        </w:rPr>
        <w:t xml:space="preserve">coding </w:t>
      </w:r>
      <w:r>
        <w:rPr>
          <w:spacing w:val="-4"/>
        </w:rPr>
        <w:t>action.</w:t>
      </w:r>
      <w:r>
        <w:rPr>
          <w:spacing w:val="52"/>
        </w:rPr>
        <w:t xml:space="preserve"> </w:t>
      </w:r>
      <w:r>
        <w:rPr>
          <w:spacing w:val="-5"/>
        </w:rPr>
        <w:t xml:space="preserve">Historically, </w:t>
      </w:r>
      <w:r>
        <w:rPr>
          <w:spacing w:val="-2"/>
        </w:rPr>
        <w:t xml:space="preserve">use </w:t>
      </w:r>
      <w:r>
        <w:rPr>
          <w:spacing w:val="-4"/>
        </w:rPr>
        <w:t xml:space="preserve">of </w:t>
      </w:r>
      <w:r>
        <w:t xml:space="preserve">Level II </w:t>
      </w:r>
      <w:r>
        <w:rPr>
          <w:spacing w:val="-4"/>
        </w:rPr>
        <w:t xml:space="preserve">of the </w:t>
      </w:r>
      <w:r>
        <w:t xml:space="preserve">HCPCS began </w:t>
      </w:r>
      <w:r>
        <w:rPr>
          <w:spacing w:val="-10"/>
        </w:rPr>
        <w:t xml:space="preserve">in </w:t>
      </w:r>
      <w:r>
        <w:rPr>
          <w:spacing w:val="-7"/>
        </w:rPr>
        <w:t xml:space="preserve">the </w:t>
      </w:r>
      <w:r w:rsidR="00A53BD5">
        <w:rPr>
          <w:spacing w:val="-6"/>
        </w:rPr>
        <w:t>1980’s</w:t>
      </w:r>
      <w:r>
        <w:rPr>
          <w:spacing w:val="-6"/>
        </w:rPr>
        <w:t xml:space="preserve"> </w:t>
      </w:r>
      <w:r w:rsidR="00A53BD5">
        <w:rPr>
          <w:spacing w:val="-4"/>
        </w:rPr>
        <w:t xml:space="preserve">under the </w:t>
      </w:r>
      <w:r w:rsidR="00A53BD5">
        <w:rPr>
          <w:spacing w:val="-5"/>
        </w:rPr>
        <w:t>authority</w:t>
      </w:r>
      <w:r>
        <w:rPr>
          <w:spacing w:val="-5"/>
        </w:rPr>
        <w:t xml:space="preserve"> </w:t>
      </w:r>
      <w:r>
        <w:rPr>
          <w:spacing w:val="-4"/>
        </w:rPr>
        <w:t xml:space="preserve">of the </w:t>
      </w:r>
      <w:r w:rsidR="00A53BD5">
        <w:rPr>
          <w:spacing w:val="-5"/>
        </w:rPr>
        <w:t xml:space="preserve">Alpha-Numeric </w:t>
      </w:r>
      <w:r>
        <w:t xml:space="preserve">HCPCS </w:t>
      </w:r>
      <w:r w:rsidR="00A53BD5">
        <w:rPr>
          <w:spacing w:val="-7"/>
        </w:rPr>
        <w:t xml:space="preserve">Editorial </w:t>
      </w:r>
      <w:r>
        <w:rPr>
          <w:spacing w:val="2"/>
        </w:rPr>
        <w:t>Panel</w:t>
      </w:r>
      <w:r>
        <w:rPr>
          <w:spacing w:val="-4"/>
        </w:rPr>
        <w:t xml:space="preserve"> </w:t>
      </w:r>
      <w:r>
        <w:rPr>
          <w:spacing w:val="-3"/>
        </w:rPr>
        <w:t>(National</w:t>
      </w:r>
      <w:r w:rsidR="00A53BD5">
        <w:t xml:space="preserve"> </w:t>
      </w:r>
      <w:r>
        <w:t xml:space="preserve">Panel), a </w:t>
      </w:r>
      <w:r>
        <w:rPr>
          <w:spacing w:val="-5"/>
        </w:rPr>
        <w:t xml:space="preserve">tripartite membership </w:t>
      </w:r>
      <w:r w:rsidR="00A53BD5">
        <w:rPr>
          <w:spacing w:val="-4"/>
        </w:rPr>
        <w:t>comprised</w:t>
      </w:r>
      <w:r>
        <w:rPr>
          <w:spacing w:val="-4"/>
        </w:rPr>
        <w:t xml:space="preserve"> of the </w:t>
      </w:r>
      <w:r>
        <w:t xml:space="preserve">Health Insurance </w:t>
      </w:r>
      <w:r w:rsidR="00A53BD5">
        <w:rPr>
          <w:spacing w:val="-4"/>
        </w:rPr>
        <w:t xml:space="preserve">Association </w:t>
      </w:r>
      <w:r>
        <w:rPr>
          <w:spacing w:val="-8"/>
        </w:rPr>
        <w:t xml:space="preserve">of </w:t>
      </w:r>
      <w:r>
        <w:t xml:space="preserve">America, </w:t>
      </w:r>
      <w:r>
        <w:rPr>
          <w:spacing w:val="-4"/>
        </w:rPr>
        <w:t xml:space="preserve">the </w:t>
      </w:r>
      <w:r>
        <w:rPr>
          <w:spacing w:val="-7"/>
        </w:rPr>
        <w:t xml:space="preserve">Blue </w:t>
      </w:r>
      <w:r>
        <w:t xml:space="preserve">Cross and </w:t>
      </w:r>
      <w:r>
        <w:rPr>
          <w:spacing w:val="-7"/>
        </w:rPr>
        <w:t xml:space="preserve">Blue </w:t>
      </w:r>
      <w:r>
        <w:rPr>
          <w:spacing w:val="-8"/>
        </w:rPr>
        <w:t xml:space="preserve">Shield </w:t>
      </w:r>
      <w:r>
        <w:rPr>
          <w:spacing w:val="-4"/>
        </w:rPr>
        <w:t xml:space="preserve">Association </w:t>
      </w:r>
      <w:r>
        <w:t xml:space="preserve">and </w:t>
      </w:r>
      <w:r>
        <w:rPr>
          <w:spacing w:val="-4"/>
        </w:rPr>
        <w:t xml:space="preserve">the </w:t>
      </w:r>
      <w:r>
        <w:t xml:space="preserve">Health Care </w:t>
      </w:r>
      <w:r>
        <w:rPr>
          <w:spacing w:val="-8"/>
        </w:rPr>
        <w:t xml:space="preserve">Financing </w:t>
      </w:r>
      <w:r>
        <w:rPr>
          <w:spacing w:val="-6"/>
        </w:rPr>
        <w:t xml:space="preserve">Administration. </w:t>
      </w:r>
      <w:r>
        <w:t xml:space="preserve">Each </w:t>
      </w:r>
      <w:r>
        <w:rPr>
          <w:spacing w:val="-4"/>
        </w:rPr>
        <w:t xml:space="preserve">member of the National </w:t>
      </w:r>
      <w:r>
        <w:rPr>
          <w:spacing w:val="2"/>
        </w:rPr>
        <w:t xml:space="preserve">Panel </w:t>
      </w:r>
      <w:r>
        <w:t xml:space="preserve">reviewed </w:t>
      </w:r>
      <w:r>
        <w:rPr>
          <w:spacing w:val="-4"/>
        </w:rPr>
        <w:t xml:space="preserve">the </w:t>
      </w:r>
      <w:r>
        <w:rPr>
          <w:spacing w:val="-5"/>
        </w:rPr>
        <w:t xml:space="preserve">applications, </w:t>
      </w:r>
      <w:r>
        <w:t xml:space="preserve">received </w:t>
      </w:r>
      <w:r>
        <w:rPr>
          <w:spacing w:val="-9"/>
        </w:rPr>
        <w:t xml:space="preserve">input </w:t>
      </w:r>
      <w:r>
        <w:t xml:space="preserve">from </w:t>
      </w:r>
      <w:r>
        <w:rPr>
          <w:spacing w:val="-5"/>
        </w:rPr>
        <w:t xml:space="preserve">their </w:t>
      </w:r>
      <w:r>
        <w:rPr>
          <w:spacing w:val="-6"/>
        </w:rPr>
        <w:t xml:space="preserve">organizations, brought </w:t>
      </w:r>
      <w:r>
        <w:rPr>
          <w:spacing w:val="-3"/>
        </w:rPr>
        <w:t xml:space="preserve">forth </w:t>
      </w:r>
      <w:r>
        <w:rPr>
          <w:spacing w:val="-5"/>
        </w:rPr>
        <w:t xml:space="preserve">recommendations </w:t>
      </w:r>
      <w:r>
        <w:rPr>
          <w:spacing w:val="2"/>
        </w:rPr>
        <w:t xml:space="preserve">at </w:t>
      </w:r>
      <w:r>
        <w:t xml:space="preserve">panel </w:t>
      </w:r>
      <w:r w:rsidR="00A53BD5">
        <w:rPr>
          <w:spacing w:val="-5"/>
        </w:rPr>
        <w:t>meetings,</w:t>
      </w:r>
      <w:r>
        <w:rPr>
          <w:spacing w:val="-5"/>
        </w:rPr>
        <w:t xml:space="preserve"> </w:t>
      </w:r>
      <w:r>
        <w:rPr>
          <w:spacing w:val="-4"/>
        </w:rPr>
        <w:t xml:space="preserve">and </w:t>
      </w:r>
      <w:r>
        <w:rPr>
          <w:spacing w:val="-3"/>
        </w:rPr>
        <w:t xml:space="preserve">voted </w:t>
      </w:r>
      <w:r>
        <w:rPr>
          <w:spacing w:val="-4"/>
        </w:rPr>
        <w:t xml:space="preserve">on </w:t>
      </w:r>
      <w:r>
        <w:t xml:space="preserve">a </w:t>
      </w:r>
      <w:r>
        <w:rPr>
          <w:spacing w:val="-5"/>
        </w:rPr>
        <w:t xml:space="preserve">final </w:t>
      </w:r>
      <w:r>
        <w:rPr>
          <w:spacing w:val="-6"/>
        </w:rPr>
        <w:t xml:space="preserve">decision. </w:t>
      </w:r>
      <w:r>
        <w:rPr>
          <w:spacing w:val="-7"/>
        </w:rPr>
        <w:t xml:space="preserve">Modifications </w:t>
      </w:r>
      <w:r>
        <w:t xml:space="preserve">to </w:t>
      </w:r>
      <w:r>
        <w:rPr>
          <w:spacing w:val="-4"/>
        </w:rPr>
        <w:t xml:space="preserve">the </w:t>
      </w:r>
      <w:r>
        <w:rPr>
          <w:spacing w:val="-3"/>
        </w:rPr>
        <w:t xml:space="preserve">code </w:t>
      </w:r>
      <w:r>
        <w:rPr>
          <w:spacing w:val="2"/>
        </w:rPr>
        <w:t xml:space="preserve">set </w:t>
      </w:r>
      <w:r>
        <w:t xml:space="preserve">were </w:t>
      </w:r>
      <w:r>
        <w:rPr>
          <w:spacing w:val="-9"/>
        </w:rPr>
        <w:t xml:space="preserve">only </w:t>
      </w:r>
      <w:r>
        <w:rPr>
          <w:spacing w:val="-4"/>
        </w:rPr>
        <w:t xml:space="preserve">made </w:t>
      </w:r>
      <w:r>
        <w:rPr>
          <w:spacing w:val="-10"/>
        </w:rPr>
        <w:t xml:space="preserve">if </w:t>
      </w:r>
      <w:r>
        <w:t xml:space="preserve">there </w:t>
      </w:r>
      <w:r>
        <w:rPr>
          <w:spacing w:val="2"/>
        </w:rPr>
        <w:t xml:space="preserve">was </w:t>
      </w:r>
      <w:r>
        <w:t xml:space="preserve">a </w:t>
      </w:r>
      <w:r w:rsidR="00A53BD5">
        <w:rPr>
          <w:spacing w:val="-8"/>
        </w:rPr>
        <w:t xml:space="preserve">unanimous </w:t>
      </w:r>
      <w:r>
        <w:t xml:space="preserve">agreement </w:t>
      </w:r>
      <w:r>
        <w:rPr>
          <w:spacing w:val="-4"/>
        </w:rPr>
        <w:t xml:space="preserve">amongst </w:t>
      </w:r>
      <w:r>
        <w:rPr>
          <w:spacing w:val="-5"/>
        </w:rPr>
        <w:t xml:space="preserve">all </w:t>
      </w:r>
      <w:r>
        <w:t xml:space="preserve">three </w:t>
      </w:r>
      <w:r w:rsidR="00A53BD5">
        <w:rPr>
          <w:spacing w:val="-8"/>
        </w:rPr>
        <w:t>voting</w:t>
      </w:r>
      <w:r>
        <w:rPr>
          <w:spacing w:val="-8"/>
        </w:rPr>
        <w:t xml:space="preserve"> </w:t>
      </w:r>
      <w:r>
        <w:rPr>
          <w:spacing w:val="-3"/>
        </w:rPr>
        <w:t xml:space="preserve">members </w:t>
      </w:r>
      <w:r w:rsidR="00A53BD5">
        <w:rPr>
          <w:spacing w:val="-4"/>
        </w:rPr>
        <w:t xml:space="preserve">of the National </w:t>
      </w:r>
      <w:r>
        <w:t>Panel.</w:t>
      </w:r>
      <w:r w:rsidR="00A53BD5">
        <w:t xml:space="preserve"> </w:t>
      </w:r>
      <w:r>
        <w:t xml:space="preserve">However, </w:t>
      </w:r>
      <w:r>
        <w:rPr>
          <w:spacing w:val="-10"/>
        </w:rPr>
        <w:t xml:space="preserve">in </w:t>
      </w:r>
      <w:r>
        <w:t xml:space="preserve">October </w:t>
      </w:r>
      <w:r>
        <w:rPr>
          <w:spacing w:val="-7"/>
        </w:rPr>
        <w:t xml:space="preserve">2003, </w:t>
      </w:r>
      <w:r>
        <w:rPr>
          <w:spacing w:val="-4"/>
        </w:rPr>
        <w:t xml:space="preserve">the </w:t>
      </w:r>
      <w:r>
        <w:t xml:space="preserve">Secretary </w:t>
      </w:r>
      <w:r>
        <w:rPr>
          <w:spacing w:val="-4"/>
        </w:rPr>
        <w:t xml:space="preserve">of </w:t>
      </w:r>
      <w:r>
        <w:t xml:space="preserve">Health and </w:t>
      </w:r>
      <w:r>
        <w:rPr>
          <w:spacing w:val="-3"/>
        </w:rPr>
        <w:t xml:space="preserve">Human Services </w:t>
      </w:r>
      <w:r>
        <w:t xml:space="preserve">delegated </w:t>
      </w:r>
      <w:r>
        <w:rPr>
          <w:spacing w:val="-3"/>
        </w:rPr>
        <w:t xml:space="preserve">CMS </w:t>
      </w:r>
      <w:r>
        <w:rPr>
          <w:spacing w:val="-5"/>
        </w:rPr>
        <w:t xml:space="preserve">authority </w:t>
      </w:r>
      <w:r>
        <w:t xml:space="preserve">to </w:t>
      </w:r>
      <w:r>
        <w:rPr>
          <w:spacing w:val="-7"/>
        </w:rPr>
        <w:t xml:space="preserve">maintain </w:t>
      </w:r>
      <w:r>
        <w:t xml:space="preserve">and </w:t>
      </w:r>
      <w:r>
        <w:rPr>
          <w:spacing w:val="-7"/>
        </w:rPr>
        <w:t xml:space="preserve">distribute </w:t>
      </w:r>
      <w:r>
        <w:t xml:space="preserve">HCPCS Level II Codes.  As a </w:t>
      </w:r>
      <w:r w:rsidR="00A53BD5">
        <w:rPr>
          <w:spacing w:val="-4"/>
        </w:rPr>
        <w:t xml:space="preserve">result, </w:t>
      </w:r>
      <w:r>
        <w:rPr>
          <w:spacing w:val="-4"/>
        </w:rPr>
        <w:t xml:space="preserve">the National </w:t>
      </w:r>
      <w:r>
        <w:rPr>
          <w:spacing w:val="2"/>
        </w:rPr>
        <w:t xml:space="preserve">Panel was </w:t>
      </w:r>
      <w:r w:rsidR="00DF2A57">
        <w:rPr>
          <w:spacing w:val="-4"/>
        </w:rPr>
        <w:t xml:space="preserve">dissolved </w:t>
      </w:r>
      <w:r>
        <w:t xml:space="preserve">and </w:t>
      </w:r>
      <w:r>
        <w:rPr>
          <w:spacing w:val="-3"/>
        </w:rPr>
        <w:t xml:space="preserve">CMS </w:t>
      </w:r>
      <w:r>
        <w:rPr>
          <w:spacing w:val="-5"/>
        </w:rPr>
        <w:t xml:space="preserve">continued with </w:t>
      </w:r>
      <w:r>
        <w:rPr>
          <w:spacing w:val="-4"/>
        </w:rPr>
        <w:t xml:space="preserve">the </w:t>
      </w:r>
      <w:r>
        <w:rPr>
          <w:spacing w:val="-5"/>
        </w:rPr>
        <w:t xml:space="preserve">decision-making </w:t>
      </w:r>
      <w:r>
        <w:t xml:space="preserve">process </w:t>
      </w:r>
      <w:r>
        <w:rPr>
          <w:spacing w:val="-4"/>
        </w:rPr>
        <w:t xml:space="preserve">under </w:t>
      </w:r>
      <w:r>
        <w:rPr>
          <w:spacing w:val="-8"/>
        </w:rPr>
        <w:t xml:space="preserve">its </w:t>
      </w:r>
      <w:r>
        <w:t xml:space="preserve">current structure, </w:t>
      </w:r>
      <w:r>
        <w:rPr>
          <w:spacing w:val="-4"/>
        </w:rPr>
        <w:t xml:space="preserve">the </w:t>
      </w:r>
      <w:r>
        <w:rPr>
          <w:spacing w:val="-3"/>
        </w:rPr>
        <w:t xml:space="preserve">CMS </w:t>
      </w:r>
      <w:r>
        <w:t xml:space="preserve">HCPCS </w:t>
      </w:r>
      <w:r>
        <w:rPr>
          <w:spacing w:val="-5"/>
        </w:rPr>
        <w:t xml:space="preserve">Workgroup </w:t>
      </w:r>
      <w:r>
        <w:rPr>
          <w:spacing w:val="-3"/>
        </w:rPr>
        <w:t xml:space="preserve">(herein </w:t>
      </w:r>
      <w:r>
        <w:t xml:space="preserve">referred to </w:t>
      </w:r>
      <w:r>
        <w:rPr>
          <w:spacing w:val="2"/>
        </w:rPr>
        <w:t xml:space="preserve">as </w:t>
      </w:r>
      <w:r>
        <w:rPr>
          <w:spacing w:val="-6"/>
        </w:rPr>
        <w:t xml:space="preserve">“the </w:t>
      </w:r>
      <w:r>
        <w:rPr>
          <w:spacing w:val="-5"/>
        </w:rPr>
        <w:t xml:space="preserve">Workgroup”. </w:t>
      </w:r>
      <w:r>
        <w:rPr>
          <w:spacing w:val="-4"/>
        </w:rPr>
        <w:t xml:space="preserve">CMS’ </w:t>
      </w:r>
      <w:r>
        <w:t xml:space="preserve">HCPCS </w:t>
      </w:r>
      <w:r>
        <w:rPr>
          <w:spacing w:val="-5"/>
        </w:rPr>
        <w:t xml:space="preserve">Workgroup </w:t>
      </w:r>
      <w:r>
        <w:rPr>
          <w:spacing w:val="-10"/>
        </w:rPr>
        <w:t xml:space="preserve">is </w:t>
      </w:r>
      <w:r>
        <w:rPr>
          <w:spacing w:val="2"/>
        </w:rPr>
        <w:t xml:space="preserve">an </w:t>
      </w:r>
      <w:r>
        <w:rPr>
          <w:spacing w:val="-4"/>
        </w:rPr>
        <w:t xml:space="preserve">internal </w:t>
      </w:r>
      <w:r>
        <w:rPr>
          <w:spacing w:val="-5"/>
        </w:rPr>
        <w:t>workgroup</w:t>
      </w:r>
      <w:r w:rsidR="00930785">
        <w:rPr>
          <w:spacing w:val="-5"/>
        </w:rPr>
        <w:t>.  Until 2019, the Workgroup was</w:t>
      </w:r>
      <w:r>
        <w:rPr>
          <w:spacing w:val="-5"/>
        </w:rPr>
        <w:t xml:space="preserve"> </w:t>
      </w:r>
      <w:r>
        <w:rPr>
          <w:spacing w:val="-4"/>
        </w:rPr>
        <w:t xml:space="preserve">comprised of </w:t>
      </w:r>
      <w:r>
        <w:t xml:space="preserve">representatives </w:t>
      </w:r>
      <w:r>
        <w:rPr>
          <w:spacing w:val="-4"/>
        </w:rPr>
        <w:t xml:space="preserve">of </w:t>
      </w:r>
      <w:r>
        <w:rPr>
          <w:spacing w:val="-7"/>
        </w:rPr>
        <w:t xml:space="preserve">the major </w:t>
      </w:r>
      <w:r>
        <w:rPr>
          <w:spacing w:val="-5"/>
        </w:rPr>
        <w:t xml:space="preserve">components </w:t>
      </w:r>
      <w:r>
        <w:rPr>
          <w:spacing w:val="-4"/>
        </w:rPr>
        <w:t xml:space="preserve">of CMS, </w:t>
      </w:r>
      <w:r>
        <w:rPr>
          <w:spacing w:val="-5"/>
        </w:rPr>
        <w:t xml:space="preserve">Medicaid </w:t>
      </w:r>
      <w:r>
        <w:t xml:space="preserve">and </w:t>
      </w:r>
      <w:r>
        <w:rPr>
          <w:spacing w:val="-5"/>
        </w:rPr>
        <w:t xml:space="preserve">private </w:t>
      </w:r>
      <w:r>
        <w:rPr>
          <w:spacing w:val="-3"/>
        </w:rPr>
        <w:t xml:space="preserve">insurers, </w:t>
      </w:r>
      <w:r>
        <w:rPr>
          <w:spacing w:val="2"/>
        </w:rPr>
        <w:t xml:space="preserve">as </w:t>
      </w:r>
      <w:r>
        <w:rPr>
          <w:spacing w:val="-3"/>
        </w:rPr>
        <w:t xml:space="preserve">well </w:t>
      </w:r>
      <w:r>
        <w:rPr>
          <w:spacing w:val="2"/>
        </w:rPr>
        <w:t xml:space="preserve">as </w:t>
      </w:r>
      <w:r>
        <w:rPr>
          <w:spacing w:val="-3"/>
        </w:rPr>
        <w:t xml:space="preserve">other </w:t>
      </w:r>
      <w:r>
        <w:rPr>
          <w:spacing w:val="-5"/>
        </w:rPr>
        <w:t xml:space="preserve">consultants </w:t>
      </w:r>
      <w:r>
        <w:t xml:space="preserve">from </w:t>
      </w:r>
      <w:r>
        <w:rPr>
          <w:spacing w:val="-4"/>
        </w:rPr>
        <w:t xml:space="preserve">pertinent </w:t>
      </w:r>
      <w:r>
        <w:t xml:space="preserve">Federal agencies. In </w:t>
      </w:r>
      <w:r w:rsidR="009668FD">
        <w:rPr>
          <w:spacing w:val="-7"/>
        </w:rPr>
        <w:t xml:space="preserve">2018, </w:t>
      </w:r>
      <w:r>
        <w:rPr>
          <w:spacing w:val="-4"/>
        </w:rPr>
        <w:t xml:space="preserve">CMS’ </w:t>
      </w:r>
      <w:r>
        <w:t xml:space="preserve">restructured </w:t>
      </w:r>
      <w:r>
        <w:rPr>
          <w:spacing w:val="-4"/>
        </w:rPr>
        <w:t xml:space="preserve">the </w:t>
      </w:r>
      <w:r>
        <w:t xml:space="preserve">HCPCS </w:t>
      </w:r>
      <w:r>
        <w:rPr>
          <w:spacing w:val="-5"/>
        </w:rPr>
        <w:t xml:space="preserve">workgroup  </w:t>
      </w:r>
      <w:r>
        <w:rPr>
          <w:spacing w:val="2"/>
        </w:rPr>
        <w:t xml:space="preserve">as an </w:t>
      </w:r>
      <w:r>
        <w:rPr>
          <w:spacing w:val="-4"/>
        </w:rPr>
        <w:t xml:space="preserve">internal </w:t>
      </w:r>
      <w:r>
        <w:rPr>
          <w:spacing w:val="-5"/>
        </w:rPr>
        <w:t xml:space="preserve">workgroup </w:t>
      </w:r>
      <w:r>
        <w:rPr>
          <w:spacing w:val="-4"/>
        </w:rPr>
        <w:t xml:space="preserve">comprised of </w:t>
      </w:r>
      <w:r>
        <w:t xml:space="preserve">federal </w:t>
      </w:r>
      <w:r>
        <w:rPr>
          <w:spacing w:val="-5"/>
        </w:rPr>
        <w:t xml:space="preserve">government employees  </w:t>
      </w:r>
      <w:r>
        <w:rPr>
          <w:spacing w:val="-2"/>
        </w:rPr>
        <w:t xml:space="preserve">who </w:t>
      </w:r>
      <w:r>
        <w:t xml:space="preserve">represent </w:t>
      </w:r>
      <w:r>
        <w:rPr>
          <w:spacing w:val="-7"/>
        </w:rPr>
        <w:t xml:space="preserve">the major </w:t>
      </w:r>
      <w:r>
        <w:rPr>
          <w:spacing w:val="-5"/>
        </w:rPr>
        <w:t xml:space="preserve">components </w:t>
      </w:r>
      <w:r>
        <w:rPr>
          <w:spacing w:val="-4"/>
        </w:rPr>
        <w:t xml:space="preserve">of  CMS, </w:t>
      </w:r>
      <w:r>
        <w:rPr>
          <w:spacing w:val="2"/>
        </w:rPr>
        <w:t xml:space="preserve">as </w:t>
      </w:r>
      <w:r>
        <w:rPr>
          <w:spacing w:val="-3"/>
        </w:rPr>
        <w:t xml:space="preserve">well </w:t>
      </w:r>
      <w:r>
        <w:rPr>
          <w:spacing w:val="2"/>
        </w:rPr>
        <w:t xml:space="preserve">as </w:t>
      </w:r>
      <w:r>
        <w:t xml:space="preserve">federal </w:t>
      </w:r>
      <w:r>
        <w:rPr>
          <w:spacing w:val="-5"/>
        </w:rPr>
        <w:t xml:space="preserve">employees  </w:t>
      </w:r>
      <w:r>
        <w:t xml:space="preserve">from </w:t>
      </w:r>
      <w:r>
        <w:rPr>
          <w:spacing w:val="-4"/>
        </w:rPr>
        <w:t xml:space="preserve">pertinent  </w:t>
      </w:r>
      <w:r>
        <w:t xml:space="preserve">Federal agencies, </w:t>
      </w:r>
      <w:r w:rsidR="00A53BD5">
        <w:rPr>
          <w:spacing w:val="-8"/>
        </w:rPr>
        <w:t xml:space="preserve">including </w:t>
      </w:r>
      <w:r>
        <w:rPr>
          <w:spacing w:val="-6"/>
        </w:rPr>
        <w:t xml:space="preserve">but not </w:t>
      </w:r>
      <w:r w:rsidR="00A53BD5">
        <w:rPr>
          <w:spacing w:val="-10"/>
        </w:rPr>
        <w:t xml:space="preserve">limited </w:t>
      </w:r>
      <w:r>
        <w:t xml:space="preserve">to </w:t>
      </w:r>
      <w:r>
        <w:rPr>
          <w:spacing w:val="-4"/>
        </w:rPr>
        <w:t xml:space="preserve">the </w:t>
      </w:r>
      <w:r>
        <w:t xml:space="preserve">Department </w:t>
      </w:r>
      <w:r>
        <w:rPr>
          <w:spacing w:val="-4"/>
        </w:rPr>
        <w:t xml:space="preserve">of </w:t>
      </w:r>
      <w:r>
        <w:t>Veterans Affairs  and</w:t>
      </w:r>
      <w:r>
        <w:rPr>
          <w:spacing w:val="11"/>
        </w:rPr>
        <w:t xml:space="preserve"> </w:t>
      </w:r>
      <w:r>
        <w:rPr>
          <w:spacing w:val="-7"/>
        </w:rPr>
        <w:t>the</w:t>
      </w:r>
    </w:p>
    <w:p w:rsidR="00981D39" w:rsidP="002F1FC8" w:rsidRDefault="00332553" w14:paraId="551379C2" w14:textId="2CFC20E6">
      <w:pPr>
        <w:pStyle w:val="BodyText"/>
        <w:spacing w:line="242" w:lineRule="auto"/>
        <w:ind w:left="108" w:right="320"/>
      </w:pPr>
      <w:r>
        <w:t xml:space="preserve">Defense Department. </w:t>
      </w:r>
    </w:p>
    <w:p w:rsidR="00981D39" w:rsidP="00A53BD5" w:rsidRDefault="00981D39" w14:paraId="6732E3CA" w14:textId="77777777">
      <w:pPr>
        <w:pStyle w:val="BodyText"/>
        <w:rPr>
          <w:sz w:val="26"/>
        </w:rPr>
      </w:pPr>
    </w:p>
    <w:p w:rsidRPr="00FC2611" w:rsidR="00F8654A" w:rsidP="00F8654A" w:rsidRDefault="00FC2611" w14:paraId="53BF0C21" w14:textId="623A8C0C">
      <w:pPr>
        <w:pStyle w:val="BodyText"/>
        <w:ind w:left="108" w:right="221"/>
        <w:rPr>
          <w:spacing w:val="-4"/>
        </w:rPr>
      </w:pPr>
      <w:r w:rsidRPr="00FC2611">
        <w:t xml:space="preserve"> </w:t>
      </w:r>
      <w:r w:rsidRPr="00FC2611" w:rsidR="00F8654A">
        <w:rPr>
          <w:spacing w:val="-4"/>
        </w:rPr>
        <w:t>Prior to 2020, CMS</w:t>
      </w:r>
      <w:r w:rsidRPr="00FC2611" w:rsidDel="003B5B99" w:rsidR="00F8654A">
        <w:rPr>
          <w:spacing w:val="-4"/>
        </w:rPr>
        <w:t xml:space="preserve"> </w:t>
      </w:r>
      <w:r w:rsidRPr="00FC2611" w:rsidR="00F8654A">
        <w:rPr>
          <w:spacing w:val="-4"/>
        </w:rPr>
        <w:t xml:space="preserve">received and reviewed HCPCS Level II code </w:t>
      </w:r>
      <w:r w:rsidRPr="00FC2611" w:rsidDel="003B5B99" w:rsidR="00F8654A">
        <w:rPr>
          <w:spacing w:val="-4"/>
        </w:rPr>
        <w:t>applications</w:t>
      </w:r>
      <w:r w:rsidRPr="00FC2611" w:rsidR="00F8654A">
        <w:rPr>
          <w:spacing w:val="-4"/>
        </w:rPr>
        <w:t xml:space="preserve"> and typically made related coding changes annually, including releasing updated coding files.  However, CMS’s quarterly systems release process gave CMS the flexibility to review applications and make codes effective quarterly in response to claims processing needs, which it used in very limited circumstances.  In November 2019, CMS announced updates to our HCPCS Level II coding procedures to enable shorter and more frequent HCPCS </w:t>
      </w:r>
      <w:r w:rsidRPr="00FC2611" w:rsidR="00F8654A">
        <w:rPr>
          <w:spacing w:val="-4"/>
        </w:rPr>
        <w:lastRenderedPageBreak/>
        <w:t>Level II code application cycles beginning in January 2020 as part of our initiative to facilitate launching new products into the marketplace for providers and patients.  Specifically, we implemented a process whereby HCPCS Level II code applications for DMEPOS items and services are submitted and reviewed no less frequently than bi-annually; and HCPCS Level II code applications for drug and biological products are submitted and reviewed no less frequently than quarterly.</w:t>
      </w:r>
    </w:p>
    <w:p w:rsidR="00F8654A" w:rsidP="00F8654A" w:rsidRDefault="00F8654A" w14:paraId="634139E2" w14:textId="397DF8D0">
      <w:pPr>
        <w:pStyle w:val="BodyText"/>
        <w:ind w:left="108" w:right="221"/>
        <w:rPr>
          <w:spacing w:val="-4"/>
        </w:rPr>
      </w:pPr>
      <w:r w:rsidRPr="00FC2611">
        <w:rPr>
          <w:spacing w:val="-4"/>
        </w:rPr>
        <w:t>Prior to 2020, we included code applications for drug and biological products in the HCPCS public meeting process, even though not required under section 531(b) of BIPA.  In order to achieve the additional time savings necessary to implement coding for the majority of drug and biological products for which we receive code applications on a quarterly cycle, in November 2019, we updated our HCPCS Level II coding procedures such that beginning January 1, 2020, we no longer conduct public meetings as part of our HCPCS Level II code application process for drug and biological products.</w:t>
      </w:r>
      <w:r w:rsidRPr="00FC2611" w:rsidDel="00F52BEA">
        <w:rPr>
          <w:spacing w:val="-4"/>
        </w:rPr>
        <w:t xml:space="preserve">  </w:t>
      </w:r>
      <w:r w:rsidRPr="00FC2611">
        <w:rPr>
          <w:spacing w:val="-4"/>
        </w:rPr>
        <w:t>Although code applications for drug and biological products are no longer included in the public meetings, the 2020 coding procedures do provide an opportunity for applicants to resubmit a code application for a drug or biological product in a subsequent quarterly coding cycle, which offers individual applicants who are dissatisfied with our coding decisions in one quarterly cycle an opportunity to reapply in the next or a subsequent quarterly cycle.</w:t>
      </w:r>
    </w:p>
    <w:p w:rsidRPr="00FC2611" w:rsidR="009668FD" w:rsidDel="002906C3" w:rsidP="00F8654A" w:rsidRDefault="009668FD" w14:paraId="30BF1CCE" w14:textId="77777777">
      <w:pPr>
        <w:pStyle w:val="BodyText"/>
        <w:ind w:left="108" w:right="221"/>
        <w:rPr>
          <w:spacing w:val="-4"/>
        </w:rPr>
      </w:pPr>
      <w:bookmarkStart w:name="_GoBack" w:id="0"/>
      <w:bookmarkEnd w:id="0"/>
    </w:p>
    <w:p w:rsidR="00981D39" w:rsidP="00F8654A" w:rsidRDefault="00332553" w14:paraId="56CAD008" w14:textId="7B1B8797">
      <w:pPr>
        <w:pStyle w:val="Heading1"/>
        <w:numPr>
          <w:ilvl w:val="0"/>
          <w:numId w:val="2"/>
        </w:numPr>
        <w:tabs>
          <w:tab w:val="left" w:pos="348"/>
        </w:tabs>
        <w:spacing w:before="222"/>
      </w:pPr>
      <w:r>
        <w:rPr>
          <w:u w:val="single"/>
        </w:rPr>
        <w:t>Justification</w:t>
      </w:r>
    </w:p>
    <w:p w:rsidR="00981D39" w:rsidRDefault="00981D39" w14:paraId="3D9BABE2" w14:textId="77777777">
      <w:pPr>
        <w:pStyle w:val="BodyText"/>
        <w:spacing w:before="9"/>
        <w:rPr>
          <w:b/>
          <w:sz w:val="16"/>
        </w:rPr>
      </w:pPr>
    </w:p>
    <w:p w:rsidR="00981D39" w:rsidRDefault="00332553" w14:paraId="181DC2F0" w14:textId="77777777">
      <w:pPr>
        <w:pStyle w:val="ListParagraph"/>
        <w:numPr>
          <w:ilvl w:val="0"/>
          <w:numId w:val="1"/>
        </w:numPr>
        <w:tabs>
          <w:tab w:val="left" w:pos="476"/>
        </w:tabs>
        <w:spacing w:before="90"/>
        <w:ind w:hanging="367"/>
        <w:rPr>
          <w:b/>
          <w:sz w:val="24"/>
        </w:rPr>
      </w:pPr>
      <w:r>
        <w:rPr>
          <w:b/>
          <w:spacing w:val="11"/>
          <w:sz w:val="24"/>
          <w:u w:val="single"/>
        </w:rPr>
        <w:t>Need</w:t>
      </w:r>
      <w:r>
        <w:rPr>
          <w:b/>
          <w:spacing w:val="-18"/>
          <w:sz w:val="24"/>
          <w:u w:val="single"/>
        </w:rPr>
        <w:t xml:space="preserve"> </w:t>
      </w:r>
      <w:r>
        <w:rPr>
          <w:b/>
          <w:spacing w:val="-5"/>
          <w:sz w:val="24"/>
          <w:u w:val="single"/>
        </w:rPr>
        <w:t>and</w:t>
      </w:r>
      <w:r>
        <w:rPr>
          <w:b/>
          <w:spacing w:val="-18"/>
          <w:sz w:val="24"/>
          <w:u w:val="single"/>
        </w:rPr>
        <w:t xml:space="preserve"> </w:t>
      </w:r>
      <w:r>
        <w:rPr>
          <w:b/>
          <w:spacing w:val="4"/>
          <w:sz w:val="24"/>
          <w:u w:val="single"/>
        </w:rPr>
        <w:t>Legal</w:t>
      </w:r>
      <w:r>
        <w:rPr>
          <w:b/>
          <w:spacing w:val="-15"/>
          <w:sz w:val="24"/>
          <w:u w:val="single"/>
        </w:rPr>
        <w:t xml:space="preserve"> </w:t>
      </w:r>
      <w:r>
        <w:rPr>
          <w:b/>
          <w:spacing w:val="4"/>
          <w:sz w:val="24"/>
          <w:u w:val="single"/>
        </w:rPr>
        <w:t>Basis</w:t>
      </w:r>
    </w:p>
    <w:p w:rsidR="00981D39" w:rsidRDefault="00981D39" w14:paraId="48CC2FC1" w14:textId="77777777">
      <w:pPr>
        <w:pStyle w:val="BodyText"/>
        <w:spacing w:before="5"/>
        <w:rPr>
          <w:b/>
          <w:sz w:val="15"/>
        </w:rPr>
      </w:pPr>
    </w:p>
    <w:p w:rsidR="00981D39" w:rsidP="00A53BD5" w:rsidRDefault="00332553" w14:paraId="5C50CC4A" w14:textId="77777777">
      <w:pPr>
        <w:pStyle w:val="BodyText"/>
        <w:tabs>
          <w:tab w:val="left" w:pos="7723"/>
        </w:tabs>
        <w:spacing w:before="90"/>
        <w:ind w:left="107" w:right="221"/>
      </w:pPr>
      <w:r>
        <w:t xml:space="preserve">In October </w:t>
      </w:r>
      <w:r>
        <w:rPr>
          <w:spacing w:val="-7"/>
        </w:rPr>
        <w:t xml:space="preserve">2003, </w:t>
      </w:r>
      <w:r>
        <w:rPr>
          <w:spacing w:val="-4"/>
        </w:rPr>
        <w:t xml:space="preserve">the </w:t>
      </w:r>
      <w:r>
        <w:t xml:space="preserve">Secretary </w:t>
      </w:r>
      <w:r>
        <w:rPr>
          <w:spacing w:val="-4"/>
        </w:rPr>
        <w:t xml:space="preserve">of </w:t>
      </w:r>
      <w:r>
        <w:t xml:space="preserve">Health and </w:t>
      </w:r>
      <w:r>
        <w:rPr>
          <w:spacing w:val="-3"/>
        </w:rPr>
        <w:t xml:space="preserve">Human Services </w:t>
      </w:r>
      <w:r>
        <w:t xml:space="preserve">(HHS) delegated </w:t>
      </w:r>
      <w:r>
        <w:rPr>
          <w:spacing w:val="-5"/>
        </w:rPr>
        <w:t xml:space="preserve">authority </w:t>
      </w:r>
      <w:r>
        <w:rPr>
          <w:spacing w:val="-4"/>
        </w:rPr>
        <w:t xml:space="preserve">under the </w:t>
      </w:r>
      <w:r>
        <w:t xml:space="preserve">Health Insurance </w:t>
      </w:r>
      <w:r>
        <w:rPr>
          <w:spacing w:val="-6"/>
        </w:rPr>
        <w:t xml:space="preserve">Portability </w:t>
      </w:r>
      <w:r>
        <w:t xml:space="preserve">and </w:t>
      </w:r>
      <w:r>
        <w:rPr>
          <w:spacing w:val="-6"/>
        </w:rPr>
        <w:t xml:space="preserve">Accountability </w:t>
      </w:r>
      <w:r>
        <w:rPr>
          <w:spacing w:val="2"/>
        </w:rPr>
        <w:t xml:space="preserve">Act (HIPAA) </w:t>
      </w:r>
      <w:r>
        <w:rPr>
          <w:spacing w:val="-8"/>
        </w:rPr>
        <w:t xml:space="preserve">legislation </w:t>
      </w:r>
      <w:r>
        <w:t xml:space="preserve">to Centers </w:t>
      </w:r>
      <w:r>
        <w:rPr>
          <w:spacing w:val="-3"/>
        </w:rPr>
        <w:t xml:space="preserve">for Medicare </w:t>
      </w:r>
      <w:r>
        <w:t xml:space="preserve">and </w:t>
      </w:r>
      <w:r>
        <w:rPr>
          <w:spacing w:val="-5"/>
        </w:rPr>
        <w:t xml:space="preserve">Medicaid </w:t>
      </w:r>
      <w:r>
        <w:rPr>
          <w:spacing w:val="-3"/>
        </w:rPr>
        <w:t xml:space="preserve">Services (CMS) </w:t>
      </w:r>
      <w:r>
        <w:t xml:space="preserve">to </w:t>
      </w:r>
      <w:r>
        <w:rPr>
          <w:spacing w:val="-7"/>
        </w:rPr>
        <w:t xml:space="preserve">maintain </w:t>
      </w:r>
      <w:r>
        <w:t xml:space="preserve">and </w:t>
      </w:r>
      <w:r>
        <w:rPr>
          <w:spacing w:val="-7"/>
        </w:rPr>
        <w:t xml:space="preserve">distribute </w:t>
      </w:r>
      <w:r>
        <w:t xml:space="preserve">HCPCS Level II Codes. As stated </w:t>
      </w:r>
      <w:r>
        <w:rPr>
          <w:spacing w:val="-10"/>
        </w:rPr>
        <w:t xml:space="preserve">in </w:t>
      </w:r>
      <w:r>
        <w:rPr>
          <w:spacing w:val="-4"/>
        </w:rPr>
        <w:t xml:space="preserve">42 </w:t>
      </w:r>
      <w:r>
        <w:rPr>
          <w:spacing w:val="-3"/>
        </w:rPr>
        <w:t xml:space="preserve">CFR </w:t>
      </w:r>
      <w:r>
        <w:t xml:space="preserve">Sec. </w:t>
      </w:r>
      <w:r>
        <w:rPr>
          <w:spacing w:val="-5"/>
        </w:rPr>
        <w:t xml:space="preserve">414.40 </w:t>
      </w:r>
      <w:r>
        <w:t xml:space="preserve">(a) </w:t>
      </w:r>
      <w:r>
        <w:rPr>
          <w:spacing w:val="-3"/>
        </w:rPr>
        <w:t xml:space="preserve">CMS </w:t>
      </w:r>
      <w:r>
        <w:rPr>
          <w:spacing w:val="-4"/>
        </w:rPr>
        <w:t xml:space="preserve">establishes </w:t>
      </w:r>
      <w:r>
        <w:rPr>
          <w:spacing w:val="-7"/>
        </w:rPr>
        <w:t xml:space="preserve">uniform </w:t>
      </w:r>
      <w:r>
        <w:rPr>
          <w:spacing w:val="-5"/>
        </w:rPr>
        <w:t xml:space="preserve">national </w:t>
      </w:r>
      <w:r>
        <w:rPr>
          <w:spacing w:val="-8"/>
        </w:rPr>
        <w:t xml:space="preserve">definitions </w:t>
      </w:r>
      <w:r>
        <w:rPr>
          <w:spacing w:val="-4"/>
        </w:rPr>
        <w:t xml:space="preserve">of </w:t>
      </w:r>
      <w:r>
        <w:t xml:space="preserve">services, codes to represent services, and </w:t>
      </w:r>
      <w:r>
        <w:rPr>
          <w:spacing w:val="-4"/>
        </w:rPr>
        <w:t xml:space="preserve">payment </w:t>
      </w:r>
      <w:r>
        <w:rPr>
          <w:spacing w:val="-7"/>
        </w:rPr>
        <w:t xml:space="preserve">modifiers </w:t>
      </w:r>
      <w:r>
        <w:t xml:space="preserve">to </w:t>
      </w:r>
      <w:r>
        <w:rPr>
          <w:spacing w:val="-4"/>
        </w:rPr>
        <w:t xml:space="preserve">the </w:t>
      </w:r>
      <w:r>
        <w:t xml:space="preserve">codes. </w:t>
      </w:r>
      <w:r>
        <w:rPr>
          <w:spacing w:val="-4"/>
        </w:rPr>
        <w:t xml:space="preserve">The </w:t>
      </w:r>
      <w:r>
        <w:t xml:space="preserve">HCPCS </w:t>
      </w:r>
      <w:r>
        <w:rPr>
          <w:spacing w:val="-3"/>
        </w:rPr>
        <w:t xml:space="preserve">code </w:t>
      </w:r>
      <w:r>
        <w:rPr>
          <w:spacing w:val="2"/>
        </w:rPr>
        <w:t xml:space="preserve">set </w:t>
      </w:r>
      <w:r>
        <w:t xml:space="preserve">has been </w:t>
      </w:r>
      <w:r>
        <w:rPr>
          <w:spacing w:val="-6"/>
        </w:rPr>
        <w:t xml:space="preserve">maintained </w:t>
      </w:r>
      <w:r>
        <w:t xml:space="preserve">and </w:t>
      </w:r>
      <w:r>
        <w:rPr>
          <w:spacing w:val="-6"/>
        </w:rPr>
        <w:t xml:space="preserve">distributed </w:t>
      </w:r>
      <w:r>
        <w:rPr>
          <w:spacing w:val="-9"/>
        </w:rPr>
        <w:t xml:space="preserve">via </w:t>
      </w:r>
      <w:r>
        <w:rPr>
          <w:spacing w:val="-6"/>
        </w:rPr>
        <w:t xml:space="preserve">modifications </w:t>
      </w:r>
      <w:r>
        <w:rPr>
          <w:spacing w:val="-4"/>
        </w:rPr>
        <w:t xml:space="preserve">of </w:t>
      </w:r>
      <w:r>
        <w:t xml:space="preserve">codes, </w:t>
      </w:r>
      <w:r>
        <w:rPr>
          <w:spacing w:val="-7"/>
        </w:rPr>
        <w:t xml:space="preserve">modifiers </w:t>
      </w:r>
      <w:r>
        <w:t xml:space="preserve">and </w:t>
      </w:r>
      <w:r>
        <w:rPr>
          <w:spacing w:val="-5"/>
        </w:rPr>
        <w:t xml:space="preserve">descriptions, </w:t>
      </w:r>
      <w:r>
        <w:rPr>
          <w:spacing w:val="2"/>
        </w:rPr>
        <w:t xml:space="preserve">as </w:t>
      </w:r>
      <w:r>
        <w:t xml:space="preserve">a </w:t>
      </w:r>
      <w:r>
        <w:rPr>
          <w:spacing w:val="-3"/>
        </w:rPr>
        <w:t xml:space="preserve">direct </w:t>
      </w:r>
      <w:r>
        <w:rPr>
          <w:spacing w:val="-4"/>
        </w:rPr>
        <w:t xml:space="preserve">result of </w:t>
      </w:r>
      <w:r>
        <w:t xml:space="preserve">data received from </w:t>
      </w:r>
      <w:r>
        <w:rPr>
          <w:spacing w:val="-5"/>
        </w:rPr>
        <w:t xml:space="preserve">applicants. </w:t>
      </w:r>
      <w:r>
        <w:rPr>
          <w:spacing w:val="-4"/>
        </w:rPr>
        <w:t xml:space="preserve">Thus, </w:t>
      </w:r>
      <w:r w:rsidR="00A53BD5">
        <w:rPr>
          <w:spacing w:val="-7"/>
        </w:rPr>
        <w:t xml:space="preserve">information </w:t>
      </w:r>
      <w:r>
        <w:rPr>
          <w:spacing w:val="-4"/>
        </w:rPr>
        <w:t xml:space="preserve">collected </w:t>
      </w:r>
      <w:r w:rsidR="00A53BD5">
        <w:rPr>
          <w:spacing w:val="-10"/>
        </w:rPr>
        <w:t xml:space="preserve">in </w:t>
      </w:r>
      <w:r>
        <w:rPr>
          <w:spacing w:val="-4"/>
        </w:rPr>
        <w:t xml:space="preserve">the </w:t>
      </w:r>
      <w:r w:rsidR="00A53BD5">
        <w:rPr>
          <w:spacing w:val="-7"/>
        </w:rPr>
        <w:t xml:space="preserve">application </w:t>
      </w:r>
      <w:r>
        <w:rPr>
          <w:spacing w:val="-10"/>
        </w:rPr>
        <w:t xml:space="preserve">is </w:t>
      </w:r>
      <w:r w:rsidR="00A53BD5">
        <w:rPr>
          <w:spacing w:val="-7"/>
        </w:rPr>
        <w:t xml:space="preserve">significant </w:t>
      </w:r>
      <w:r>
        <w:t>to</w:t>
      </w:r>
      <w:r>
        <w:rPr>
          <w:spacing w:val="46"/>
        </w:rPr>
        <w:t xml:space="preserve"> </w:t>
      </w:r>
      <w:r w:rsidR="00E66453">
        <w:t>code set</w:t>
      </w:r>
      <w:r>
        <w:rPr>
          <w:spacing w:val="-14"/>
        </w:rPr>
        <w:t xml:space="preserve"> </w:t>
      </w:r>
      <w:r w:rsidR="00A53BD5">
        <w:rPr>
          <w:spacing w:val="-3"/>
        </w:rPr>
        <w:t xml:space="preserve">maintenance. </w:t>
      </w:r>
      <w:r>
        <w:rPr>
          <w:spacing w:val="-7"/>
        </w:rPr>
        <w:t xml:space="preserve">The </w:t>
      </w:r>
      <w:r>
        <w:t xml:space="preserve">HCPCS </w:t>
      </w:r>
      <w:r>
        <w:rPr>
          <w:spacing w:val="-3"/>
        </w:rPr>
        <w:t xml:space="preserve">code </w:t>
      </w:r>
      <w:r>
        <w:rPr>
          <w:spacing w:val="2"/>
        </w:rPr>
        <w:t xml:space="preserve">set </w:t>
      </w:r>
      <w:r w:rsidR="00A53BD5">
        <w:rPr>
          <w:spacing w:val="-4"/>
        </w:rPr>
        <w:t>maintenance</w:t>
      </w:r>
      <w:r>
        <w:rPr>
          <w:spacing w:val="-4"/>
        </w:rPr>
        <w:t xml:space="preserve"> </w:t>
      </w:r>
      <w:r>
        <w:rPr>
          <w:spacing w:val="-10"/>
        </w:rPr>
        <w:t xml:space="preserve">is </w:t>
      </w:r>
      <w:r>
        <w:rPr>
          <w:spacing w:val="2"/>
        </w:rPr>
        <w:t xml:space="preserve">an </w:t>
      </w:r>
      <w:r w:rsidR="00A53BD5">
        <w:rPr>
          <w:spacing w:val="-9"/>
        </w:rPr>
        <w:t xml:space="preserve">ongoing </w:t>
      </w:r>
      <w:r>
        <w:t xml:space="preserve">process, </w:t>
      </w:r>
      <w:r>
        <w:rPr>
          <w:spacing w:val="2"/>
        </w:rPr>
        <w:t xml:space="preserve">as </w:t>
      </w:r>
      <w:r>
        <w:t xml:space="preserve">changes are </w:t>
      </w:r>
      <w:r>
        <w:rPr>
          <w:spacing w:val="-6"/>
        </w:rPr>
        <w:t>implemented</w:t>
      </w:r>
      <w:r>
        <w:rPr>
          <w:spacing w:val="35"/>
        </w:rPr>
        <w:t xml:space="preserve"> </w:t>
      </w:r>
      <w:r>
        <w:rPr>
          <w:spacing w:val="-4"/>
        </w:rPr>
        <w:t>and</w:t>
      </w:r>
      <w:r w:rsidR="00A53BD5">
        <w:t xml:space="preserve"> </w:t>
      </w:r>
      <w:r>
        <w:rPr>
          <w:spacing w:val="-3"/>
        </w:rPr>
        <w:t xml:space="preserve">updated </w:t>
      </w:r>
      <w:r>
        <w:rPr>
          <w:spacing w:val="-7"/>
        </w:rPr>
        <w:t xml:space="preserve">annually; </w:t>
      </w:r>
      <w:r>
        <w:t xml:space="preserve">therefore, </w:t>
      </w:r>
      <w:r>
        <w:rPr>
          <w:spacing w:val="-4"/>
        </w:rPr>
        <w:t xml:space="preserve">the </w:t>
      </w:r>
      <w:r>
        <w:t xml:space="preserve">process </w:t>
      </w:r>
      <w:r>
        <w:rPr>
          <w:spacing w:val="-4"/>
        </w:rPr>
        <w:t xml:space="preserve">requires </w:t>
      </w:r>
      <w:r>
        <w:rPr>
          <w:spacing w:val="-5"/>
        </w:rPr>
        <w:t xml:space="preserve">continual </w:t>
      </w:r>
      <w:r>
        <w:rPr>
          <w:spacing w:val="-7"/>
        </w:rPr>
        <w:t xml:space="preserve">collection </w:t>
      </w:r>
      <w:r>
        <w:rPr>
          <w:spacing w:val="-4"/>
        </w:rPr>
        <w:t xml:space="preserve">of </w:t>
      </w:r>
      <w:r>
        <w:rPr>
          <w:spacing w:val="-7"/>
        </w:rPr>
        <w:t xml:space="preserve">information </w:t>
      </w:r>
      <w:r>
        <w:rPr>
          <w:spacing w:val="-4"/>
        </w:rPr>
        <w:t xml:space="preserve">from </w:t>
      </w:r>
      <w:r>
        <w:rPr>
          <w:spacing w:val="-5"/>
        </w:rPr>
        <w:t xml:space="preserve">applicants </w:t>
      </w:r>
      <w:r>
        <w:rPr>
          <w:spacing w:val="-4"/>
        </w:rPr>
        <w:t xml:space="preserve">on </w:t>
      </w:r>
      <w:r>
        <w:rPr>
          <w:spacing w:val="2"/>
        </w:rPr>
        <w:t xml:space="preserve">an </w:t>
      </w:r>
      <w:r>
        <w:rPr>
          <w:spacing w:val="-3"/>
        </w:rPr>
        <w:t xml:space="preserve">annual basis. </w:t>
      </w:r>
      <w:r>
        <w:t xml:space="preserve">As new </w:t>
      </w:r>
      <w:r>
        <w:rPr>
          <w:spacing w:val="-6"/>
        </w:rPr>
        <w:t xml:space="preserve">technology </w:t>
      </w:r>
      <w:r>
        <w:rPr>
          <w:spacing w:val="-5"/>
        </w:rPr>
        <w:t xml:space="preserve">evolves </w:t>
      </w:r>
      <w:r>
        <w:t xml:space="preserve">and new </w:t>
      </w:r>
      <w:r>
        <w:rPr>
          <w:spacing w:val="-3"/>
        </w:rPr>
        <w:t xml:space="preserve">devices, </w:t>
      </w:r>
      <w:r>
        <w:rPr>
          <w:spacing w:val="-5"/>
        </w:rPr>
        <w:t xml:space="preserve">drugs </w:t>
      </w:r>
      <w:r>
        <w:rPr>
          <w:spacing w:val="-4"/>
        </w:rPr>
        <w:t xml:space="preserve">and </w:t>
      </w:r>
      <w:r>
        <w:rPr>
          <w:spacing w:val="-7"/>
        </w:rPr>
        <w:t xml:space="preserve">supplies </w:t>
      </w:r>
      <w:r>
        <w:t xml:space="preserve">are </w:t>
      </w:r>
      <w:r>
        <w:rPr>
          <w:spacing w:val="-5"/>
        </w:rPr>
        <w:t xml:space="preserve">introduced </w:t>
      </w:r>
      <w:r>
        <w:t xml:space="preserve">to </w:t>
      </w:r>
      <w:r>
        <w:rPr>
          <w:spacing w:val="-4"/>
        </w:rPr>
        <w:t xml:space="preserve">the </w:t>
      </w:r>
      <w:r>
        <w:t xml:space="preserve">market, </w:t>
      </w:r>
      <w:r>
        <w:rPr>
          <w:spacing w:val="-5"/>
        </w:rPr>
        <w:t xml:space="preserve">applicants </w:t>
      </w:r>
      <w:r>
        <w:rPr>
          <w:spacing w:val="-8"/>
        </w:rPr>
        <w:t xml:space="preserve">submit </w:t>
      </w:r>
      <w:r>
        <w:rPr>
          <w:spacing w:val="-7"/>
        </w:rPr>
        <w:t xml:space="preserve">applications </w:t>
      </w:r>
      <w:r>
        <w:t xml:space="preserve">to </w:t>
      </w:r>
      <w:r>
        <w:rPr>
          <w:spacing w:val="-3"/>
        </w:rPr>
        <w:t xml:space="preserve">CMS </w:t>
      </w:r>
      <w:r>
        <w:rPr>
          <w:spacing w:val="-5"/>
        </w:rPr>
        <w:t xml:space="preserve">requesting </w:t>
      </w:r>
      <w:r>
        <w:rPr>
          <w:spacing w:val="-6"/>
        </w:rPr>
        <w:t xml:space="preserve">modifications </w:t>
      </w:r>
      <w:r>
        <w:t xml:space="preserve">to </w:t>
      </w:r>
      <w:r>
        <w:rPr>
          <w:spacing w:val="-4"/>
        </w:rPr>
        <w:t xml:space="preserve">the </w:t>
      </w:r>
      <w:r>
        <w:t xml:space="preserve">HCPCS Level II </w:t>
      </w:r>
      <w:r w:rsidR="00E66453">
        <w:t>code set</w:t>
      </w:r>
      <w:r>
        <w:t xml:space="preserve">. </w:t>
      </w:r>
      <w:r>
        <w:rPr>
          <w:spacing w:val="-7"/>
        </w:rPr>
        <w:t xml:space="preserve">Applications </w:t>
      </w:r>
      <w:r>
        <w:rPr>
          <w:spacing w:val="-3"/>
        </w:rPr>
        <w:t xml:space="preserve">have </w:t>
      </w:r>
      <w:r>
        <w:t xml:space="preserve">been received </w:t>
      </w:r>
      <w:r>
        <w:rPr>
          <w:spacing w:val="-7"/>
        </w:rPr>
        <w:t xml:space="preserve">prior </w:t>
      </w:r>
      <w:r>
        <w:t xml:space="preserve">to </w:t>
      </w:r>
      <w:r>
        <w:rPr>
          <w:spacing w:val="2"/>
        </w:rPr>
        <w:t xml:space="preserve">HIPAA </w:t>
      </w:r>
      <w:r>
        <w:rPr>
          <w:spacing w:val="-6"/>
        </w:rPr>
        <w:t xml:space="preserve">implementation </w:t>
      </w:r>
      <w:r>
        <w:t xml:space="preserve">and </w:t>
      </w:r>
      <w:r>
        <w:rPr>
          <w:spacing w:val="-5"/>
        </w:rPr>
        <w:t xml:space="preserve">must </w:t>
      </w:r>
      <w:r>
        <w:rPr>
          <w:spacing w:val="-7"/>
        </w:rPr>
        <w:t xml:space="preserve">continue </w:t>
      </w:r>
      <w:r>
        <w:t xml:space="preserve">to </w:t>
      </w:r>
      <w:r>
        <w:rPr>
          <w:spacing w:val="-4"/>
        </w:rPr>
        <w:t xml:space="preserve">be collected </w:t>
      </w:r>
      <w:r>
        <w:t xml:space="preserve">to ensure </w:t>
      </w:r>
      <w:r>
        <w:rPr>
          <w:spacing w:val="-8"/>
        </w:rPr>
        <w:t xml:space="preserve">quality </w:t>
      </w:r>
      <w:r>
        <w:rPr>
          <w:spacing w:val="-6"/>
        </w:rPr>
        <w:t xml:space="preserve">decision- </w:t>
      </w:r>
      <w:r>
        <w:rPr>
          <w:spacing w:val="-7"/>
        </w:rPr>
        <w:t xml:space="preserve">making.  </w:t>
      </w:r>
      <w:r w:rsidR="00A53BD5">
        <w:rPr>
          <w:spacing w:val="-4"/>
        </w:rPr>
        <w:t xml:space="preserve">The </w:t>
      </w:r>
      <w:r>
        <w:rPr>
          <w:spacing w:val="2"/>
        </w:rPr>
        <w:t xml:space="preserve">HIPAA </w:t>
      </w:r>
      <w:r>
        <w:rPr>
          <w:spacing w:val="-4"/>
        </w:rPr>
        <w:t xml:space="preserve">of </w:t>
      </w:r>
      <w:r w:rsidR="00A53BD5">
        <w:rPr>
          <w:spacing w:val="-6"/>
        </w:rPr>
        <w:t>1996</w:t>
      </w:r>
      <w:r>
        <w:rPr>
          <w:spacing w:val="-6"/>
        </w:rPr>
        <w:t xml:space="preserve"> </w:t>
      </w:r>
      <w:r w:rsidR="00A53BD5">
        <w:rPr>
          <w:spacing w:val="-4"/>
        </w:rPr>
        <w:t xml:space="preserve">required </w:t>
      </w:r>
      <w:r>
        <w:rPr>
          <w:spacing w:val="-3"/>
        </w:rPr>
        <w:t xml:space="preserve">CMS </w:t>
      </w:r>
      <w:r>
        <w:t xml:space="preserve">to </w:t>
      </w:r>
      <w:r>
        <w:rPr>
          <w:spacing w:val="-4"/>
        </w:rPr>
        <w:t xml:space="preserve">adopt </w:t>
      </w:r>
      <w:r>
        <w:t xml:space="preserve">standards </w:t>
      </w:r>
      <w:r>
        <w:rPr>
          <w:spacing w:val="-3"/>
        </w:rPr>
        <w:t xml:space="preserve">for </w:t>
      </w:r>
      <w:r w:rsidR="00AD320B">
        <w:rPr>
          <w:spacing w:val="-7"/>
        </w:rPr>
        <w:t>coding</w:t>
      </w:r>
      <w:r>
        <w:rPr>
          <w:spacing w:val="-7"/>
        </w:rPr>
        <w:t xml:space="preserve"> </w:t>
      </w:r>
      <w:r>
        <w:t xml:space="preserve">systems that are used </w:t>
      </w:r>
      <w:r>
        <w:rPr>
          <w:spacing w:val="-3"/>
        </w:rPr>
        <w:t xml:space="preserve">for </w:t>
      </w:r>
      <w:r>
        <w:rPr>
          <w:spacing w:val="-5"/>
        </w:rPr>
        <w:t xml:space="preserve">reporting </w:t>
      </w:r>
      <w:r>
        <w:rPr>
          <w:spacing w:val="-4"/>
        </w:rPr>
        <w:t xml:space="preserve">health </w:t>
      </w:r>
      <w:r>
        <w:rPr>
          <w:spacing w:val="2"/>
        </w:rPr>
        <w:t xml:space="preserve">care </w:t>
      </w:r>
      <w:r>
        <w:rPr>
          <w:spacing w:val="-3"/>
        </w:rPr>
        <w:t xml:space="preserve">transactions. </w:t>
      </w:r>
      <w:r>
        <w:rPr>
          <w:spacing w:val="-4"/>
        </w:rPr>
        <w:t xml:space="preserve">The </w:t>
      </w:r>
      <w:r>
        <w:rPr>
          <w:spacing w:val="-6"/>
        </w:rPr>
        <w:t xml:space="preserve">regulation </w:t>
      </w:r>
      <w:r>
        <w:t xml:space="preserve">that </w:t>
      </w:r>
      <w:r>
        <w:rPr>
          <w:spacing w:val="-3"/>
        </w:rPr>
        <w:t xml:space="preserve">CMS </w:t>
      </w:r>
      <w:r>
        <w:rPr>
          <w:spacing w:val="-7"/>
        </w:rPr>
        <w:t xml:space="preserve">published </w:t>
      </w:r>
      <w:r>
        <w:rPr>
          <w:spacing w:val="-8"/>
        </w:rPr>
        <w:t xml:space="preserve">on  </w:t>
      </w:r>
      <w:r>
        <w:rPr>
          <w:spacing w:val="-4"/>
        </w:rPr>
        <w:t xml:space="preserve">August </w:t>
      </w:r>
      <w:r>
        <w:rPr>
          <w:spacing w:val="-6"/>
        </w:rPr>
        <w:t xml:space="preserve">17, 2000 </w:t>
      </w:r>
      <w:r>
        <w:rPr>
          <w:spacing w:val="-3"/>
        </w:rPr>
        <w:t xml:space="preserve">(45 CFR </w:t>
      </w:r>
      <w:r>
        <w:rPr>
          <w:spacing w:val="-6"/>
        </w:rPr>
        <w:t xml:space="preserve">162.10002) </w:t>
      </w:r>
      <w:r>
        <w:t xml:space="preserve">to </w:t>
      </w:r>
      <w:r>
        <w:rPr>
          <w:spacing w:val="-8"/>
        </w:rPr>
        <w:t xml:space="preserve">implement </w:t>
      </w:r>
      <w:r>
        <w:rPr>
          <w:spacing w:val="-4"/>
        </w:rPr>
        <w:t xml:space="preserve">the </w:t>
      </w:r>
      <w:r>
        <w:rPr>
          <w:spacing w:val="2"/>
        </w:rPr>
        <w:t xml:space="preserve">HIPAA </w:t>
      </w:r>
      <w:r>
        <w:rPr>
          <w:spacing w:val="-4"/>
        </w:rPr>
        <w:t xml:space="preserve">requirement  </w:t>
      </w:r>
      <w:r>
        <w:rPr>
          <w:spacing w:val="-6"/>
        </w:rPr>
        <w:t xml:space="preserve">for  </w:t>
      </w:r>
      <w:r>
        <w:rPr>
          <w:spacing w:val="-4"/>
        </w:rPr>
        <w:t xml:space="preserve">standardized </w:t>
      </w:r>
      <w:r>
        <w:rPr>
          <w:spacing w:val="-7"/>
        </w:rPr>
        <w:t xml:space="preserve">coding </w:t>
      </w:r>
      <w:r>
        <w:t xml:space="preserve">systems </w:t>
      </w:r>
      <w:r>
        <w:rPr>
          <w:spacing w:val="-4"/>
        </w:rPr>
        <w:t xml:space="preserve">established the </w:t>
      </w:r>
      <w:r>
        <w:t xml:space="preserve">HCPCS Level II codes </w:t>
      </w:r>
      <w:r>
        <w:rPr>
          <w:spacing w:val="2"/>
        </w:rPr>
        <w:t xml:space="preserve">as </w:t>
      </w:r>
      <w:r>
        <w:rPr>
          <w:spacing w:val="-4"/>
        </w:rPr>
        <w:t xml:space="preserve">the standardized </w:t>
      </w:r>
      <w:r>
        <w:rPr>
          <w:spacing w:val="-7"/>
        </w:rPr>
        <w:t xml:space="preserve">coding </w:t>
      </w:r>
      <w:r>
        <w:t xml:space="preserve">system </w:t>
      </w:r>
      <w:r>
        <w:rPr>
          <w:spacing w:val="-3"/>
        </w:rPr>
        <w:t xml:space="preserve">for </w:t>
      </w:r>
      <w:r>
        <w:rPr>
          <w:spacing w:val="-5"/>
        </w:rPr>
        <w:t xml:space="preserve">describing </w:t>
      </w:r>
      <w:r>
        <w:t xml:space="preserve">and </w:t>
      </w:r>
      <w:r>
        <w:rPr>
          <w:spacing w:val="-7"/>
        </w:rPr>
        <w:t xml:space="preserve">identifying </w:t>
      </w:r>
      <w:r>
        <w:rPr>
          <w:spacing w:val="-4"/>
        </w:rPr>
        <w:t xml:space="preserve">health </w:t>
      </w:r>
      <w:r>
        <w:rPr>
          <w:spacing w:val="2"/>
        </w:rPr>
        <w:t xml:space="preserve">care </w:t>
      </w:r>
      <w:r>
        <w:rPr>
          <w:spacing w:val="-6"/>
        </w:rPr>
        <w:t xml:space="preserve">equipment </w:t>
      </w:r>
      <w:r>
        <w:t xml:space="preserve">and </w:t>
      </w:r>
      <w:r>
        <w:rPr>
          <w:spacing w:val="-7"/>
        </w:rPr>
        <w:t xml:space="preserve">supplies </w:t>
      </w:r>
      <w:r>
        <w:rPr>
          <w:spacing w:val="-10"/>
        </w:rPr>
        <w:t xml:space="preserve">in </w:t>
      </w:r>
      <w:r>
        <w:rPr>
          <w:spacing w:val="-4"/>
        </w:rPr>
        <w:t xml:space="preserve">health </w:t>
      </w:r>
      <w:r>
        <w:rPr>
          <w:spacing w:val="2"/>
        </w:rPr>
        <w:t xml:space="preserve">care </w:t>
      </w:r>
      <w:r>
        <w:rPr>
          <w:spacing w:val="-3"/>
        </w:rPr>
        <w:t xml:space="preserve">transactions.  </w:t>
      </w:r>
      <w:r>
        <w:t xml:space="preserve">HCPCS Level II </w:t>
      </w:r>
      <w:r>
        <w:rPr>
          <w:spacing w:val="2"/>
        </w:rPr>
        <w:t xml:space="preserve">was </w:t>
      </w:r>
      <w:r>
        <w:t xml:space="preserve">selected </w:t>
      </w:r>
      <w:r>
        <w:rPr>
          <w:spacing w:val="2"/>
        </w:rPr>
        <w:t xml:space="preserve">as </w:t>
      </w:r>
      <w:r w:rsidR="00A53BD5">
        <w:rPr>
          <w:spacing w:val="-4"/>
        </w:rPr>
        <w:t xml:space="preserve">the standardized </w:t>
      </w:r>
      <w:r w:rsidR="000C0B5C">
        <w:rPr>
          <w:spacing w:val="-7"/>
        </w:rPr>
        <w:t xml:space="preserve">coding </w:t>
      </w:r>
      <w:r>
        <w:t xml:space="preserve">system because </w:t>
      </w:r>
      <w:r>
        <w:rPr>
          <w:spacing w:val="-4"/>
        </w:rPr>
        <w:t xml:space="preserve">of </w:t>
      </w:r>
      <w:r w:rsidR="000C0B5C">
        <w:rPr>
          <w:spacing w:val="-8"/>
        </w:rPr>
        <w:t>its</w:t>
      </w:r>
      <w:r>
        <w:rPr>
          <w:spacing w:val="-8"/>
        </w:rPr>
        <w:t xml:space="preserve"> </w:t>
      </w:r>
      <w:r w:rsidR="000C0B5C">
        <w:rPr>
          <w:spacing w:val="-7"/>
        </w:rPr>
        <w:t xml:space="preserve">wide </w:t>
      </w:r>
      <w:r>
        <w:t xml:space="preserve">acceptance </w:t>
      </w:r>
      <w:r w:rsidR="000C0B5C">
        <w:rPr>
          <w:spacing w:val="-5"/>
        </w:rPr>
        <w:t xml:space="preserve">among both </w:t>
      </w:r>
      <w:r w:rsidR="000C0B5C">
        <w:rPr>
          <w:spacing w:val="-11"/>
        </w:rPr>
        <w:t xml:space="preserve">public </w:t>
      </w:r>
      <w:r>
        <w:t xml:space="preserve">and </w:t>
      </w:r>
      <w:r w:rsidR="000C0B5C">
        <w:rPr>
          <w:spacing w:val="-5"/>
        </w:rPr>
        <w:t xml:space="preserve">private </w:t>
      </w:r>
      <w:r w:rsidR="000C0B5C">
        <w:rPr>
          <w:spacing w:val="-3"/>
        </w:rPr>
        <w:t xml:space="preserve">insurers.  </w:t>
      </w:r>
      <w:r w:rsidR="000C0B5C">
        <w:rPr>
          <w:spacing w:val="-8"/>
        </w:rPr>
        <w:t xml:space="preserve">Public </w:t>
      </w:r>
      <w:r>
        <w:rPr>
          <w:spacing w:val="-4"/>
        </w:rPr>
        <w:t xml:space="preserve">and </w:t>
      </w:r>
      <w:r>
        <w:rPr>
          <w:spacing w:val="-5"/>
        </w:rPr>
        <w:t xml:space="preserve">private </w:t>
      </w:r>
      <w:r>
        <w:rPr>
          <w:spacing w:val="-4"/>
        </w:rPr>
        <w:t xml:space="preserve">insurers </w:t>
      </w:r>
      <w:r>
        <w:t xml:space="preserve">were </w:t>
      </w:r>
      <w:r>
        <w:rPr>
          <w:spacing w:val="-4"/>
        </w:rPr>
        <w:t xml:space="preserve">required </w:t>
      </w:r>
      <w:r>
        <w:t xml:space="preserve">to </w:t>
      </w:r>
      <w:r>
        <w:rPr>
          <w:spacing w:val="-4"/>
        </w:rPr>
        <w:t xml:space="preserve">be </w:t>
      </w:r>
      <w:r>
        <w:rPr>
          <w:spacing w:val="-10"/>
        </w:rPr>
        <w:t xml:space="preserve">in </w:t>
      </w:r>
      <w:r>
        <w:rPr>
          <w:spacing w:val="-6"/>
        </w:rPr>
        <w:t xml:space="preserve">compliance </w:t>
      </w:r>
      <w:r>
        <w:rPr>
          <w:spacing w:val="-5"/>
        </w:rPr>
        <w:t xml:space="preserve">with </w:t>
      </w:r>
      <w:r>
        <w:rPr>
          <w:spacing w:val="-4"/>
        </w:rPr>
        <w:t xml:space="preserve">the August </w:t>
      </w:r>
      <w:r>
        <w:rPr>
          <w:spacing w:val="-6"/>
        </w:rPr>
        <w:t xml:space="preserve">2000 regulation </w:t>
      </w:r>
      <w:r>
        <w:rPr>
          <w:spacing w:val="-8"/>
        </w:rPr>
        <w:t xml:space="preserve">by </w:t>
      </w:r>
      <w:r>
        <w:t xml:space="preserve">October </w:t>
      </w:r>
      <w:r>
        <w:rPr>
          <w:spacing w:val="-4"/>
        </w:rPr>
        <w:t>1,</w:t>
      </w:r>
      <w:r>
        <w:rPr>
          <w:spacing w:val="5"/>
        </w:rPr>
        <w:t xml:space="preserve"> </w:t>
      </w:r>
      <w:r>
        <w:rPr>
          <w:spacing w:val="-8"/>
        </w:rPr>
        <w:t>2002.</w:t>
      </w:r>
    </w:p>
    <w:p w:rsidR="00981D39" w:rsidRDefault="00981D39" w14:paraId="22BA102C" w14:textId="77777777">
      <w:pPr>
        <w:pStyle w:val="BodyText"/>
        <w:rPr>
          <w:sz w:val="26"/>
        </w:rPr>
      </w:pPr>
    </w:p>
    <w:p w:rsidR="000C0B5C" w:rsidP="000C0B5C" w:rsidRDefault="009668FD" w14:paraId="570B20EE" w14:textId="3D88D3AB">
      <w:pPr>
        <w:pStyle w:val="Heading1"/>
        <w:numPr>
          <w:ilvl w:val="0"/>
          <w:numId w:val="1"/>
        </w:numPr>
        <w:tabs>
          <w:tab w:val="left" w:pos="476"/>
        </w:tabs>
        <w:ind w:hanging="367"/>
      </w:pPr>
      <w:r>
        <w:rPr>
          <w:spacing w:val="-4"/>
          <w:u w:val="single"/>
        </w:rPr>
        <w:t>Information Use</w:t>
      </w:r>
      <w:r w:rsidR="00332553">
        <w:rPr>
          <w:spacing w:val="-50"/>
          <w:u w:val="single"/>
        </w:rPr>
        <w:t xml:space="preserve"> </w:t>
      </w:r>
      <w:r w:rsidR="00332553">
        <w:rPr>
          <w:spacing w:val="-11"/>
          <w:u w:val="single"/>
        </w:rPr>
        <w:t>rs</w:t>
      </w:r>
      <w:r w:rsidR="000C0B5C">
        <w:rPr>
          <w:spacing w:val="-11"/>
          <w:u w:val="single"/>
        </w:rPr>
        <w:t xml:space="preserve"> </w:t>
      </w:r>
    </w:p>
    <w:p w:rsidR="00981D39" w:rsidRDefault="000C0B5C" w14:paraId="60FB2619" w14:textId="77777777">
      <w:pPr>
        <w:pStyle w:val="BodyText"/>
        <w:spacing w:before="72"/>
        <w:ind w:left="108" w:right="221"/>
      </w:pPr>
      <w:r>
        <w:t>W</w:t>
      </w:r>
      <w:r w:rsidR="00332553">
        <w:t xml:space="preserve">hen </w:t>
      </w:r>
      <w:r w:rsidR="00332553">
        <w:rPr>
          <w:spacing w:val="2"/>
        </w:rPr>
        <w:t xml:space="preserve">an </w:t>
      </w:r>
      <w:r w:rsidR="00332553">
        <w:rPr>
          <w:spacing w:val="-7"/>
        </w:rPr>
        <w:t xml:space="preserve">application </w:t>
      </w:r>
      <w:r w:rsidR="00332553">
        <w:rPr>
          <w:spacing w:val="-10"/>
        </w:rPr>
        <w:t xml:space="preserve">is </w:t>
      </w:r>
      <w:r w:rsidR="00332553">
        <w:t xml:space="preserve">received, HCPCS staff </w:t>
      </w:r>
      <w:r w:rsidR="00332553">
        <w:rPr>
          <w:spacing w:val="-6"/>
        </w:rPr>
        <w:t xml:space="preserve">distributes </w:t>
      </w:r>
      <w:r w:rsidR="00332553">
        <w:rPr>
          <w:spacing w:val="-4"/>
        </w:rPr>
        <w:t xml:space="preserve">the </w:t>
      </w:r>
      <w:r w:rsidR="00332553">
        <w:rPr>
          <w:spacing w:val="-3"/>
        </w:rPr>
        <w:t xml:space="preserve">material </w:t>
      </w:r>
      <w:r w:rsidR="00332553">
        <w:t xml:space="preserve">to </w:t>
      </w:r>
      <w:r w:rsidR="00332553">
        <w:rPr>
          <w:spacing w:val="-5"/>
        </w:rPr>
        <w:t xml:space="preserve">all </w:t>
      </w:r>
      <w:r w:rsidR="00332553">
        <w:rPr>
          <w:spacing w:val="-6"/>
        </w:rPr>
        <w:t xml:space="preserve">workgroup </w:t>
      </w:r>
      <w:r w:rsidR="00332553">
        <w:rPr>
          <w:spacing w:val="-3"/>
        </w:rPr>
        <w:t xml:space="preserve">members.  </w:t>
      </w:r>
      <w:r w:rsidR="00332553">
        <w:rPr>
          <w:spacing w:val="-5"/>
        </w:rPr>
        <w:t xml:space="preserve">Workgroup </w:t>
      </w:r>
      <w:r w:rsidR="00AD320B">
        <w:rPr>
          <w:spacing w:val="-3"/>
        </w:rPr>
        <w:t xml:space="preserve">members </w:t>
      </w:r>
      <w:r w:rsidR="00332553">
        <w:rPr>
          <w:spacing w:val="-3"/>
        </w:rPr>
        <w:t xml:space="preserve">review </w:t>
      </w:r>
      <w:r w:rsidR="00332553">
        <w:rPr>
          <w:spacing w:val="-4"/>
        </w:rPr>
        <w:t xml:space="preserve">the </w:t>
      </w:r>
      <w:r w:rsidR="00332553">
        <w:rPr>
          <w:spacing w:val="-3"/>
        </w:rPr>
        <w:t xml:space="preserve">material </w:t>
      </w:r>
      <w:r w:rsidR="00332553">
        <w:t xml:space="preserve">and </w:t>
      </w:r>
      <w:r>
        <w:rPr>
          <w:spacing w:val="-8"/>
        </w:rPr>
        <w:t xml:space="preserve">provide </w:t>
      </w:r>
      <w:r>
        <w:rPr>
          <w:spacing w:val="-4"/>
        </w:rPr>
        <w:t xml:space="preserve">comments </w:t>
      </w:r>
      <w:r w:rsidR="00332553">
        <w:rPr>
          <w:spacing w:val="2"/>
        </w:rPr>
        <w:t xml:space="preserve">at </w:t>
      </w:r>
      <w:r w:rsidR="00332553">
        <w:rPr>
          <w:spacing w:val="-7"/>
        </w:rPr>
        <w:t xml:space="preserve">the </w:t>
      </w:r>
      <w:r w:rsidR="00332553">
        <w:rPr>
          <w:spacing w:val="2"/>
        </w:rPr>
        <w:t xml:space="preserve">HCPCS </w:t>
      </w:r>
      <w:r>
        <w:rPr>
          <w:spacing w:val="-5"/>
        </w:rPr>
        <w:t xml:space="preserve">workgroup </w:t>
      </w:r>
      <w:r w:rsidR="00332553">
        <w:rPr>
          <w:spacing w:val="-5"/>
        </w:rPr>
        <w:t xml:space="preserve">meetings.  </w:t>
      </w:r>
      <w:r w:rsidR="00332553">
        <w:t xml:space="preserve">After </w:t>
      </w:r>
      <w:r w:rsidR="00332553">
        <w:rPr>
          <w:spacing w:val="-4"/>
        </w:rPr>
        <w:t xml:space="preserve">the </w:t>
      </w:r>
      <w:r>
        <w:rPr>
          <w:spacing w:val="-5"/>
        </w:rPr>
        <w:t>workgroup</w:t>
      </w:r>
      <w:r w:rsidR="00332553">
        <w:rPr>
          <w:spacing w:val="-5"/>
        </w:rPr>
        <w:t xml:space="preserve"> </w:t>
      </w:r>
      <w:r w:rsidR="00332553">
        <w:t xml:space="preserve">meets, </w:t>
      </w:r>
      <w:r>
        <w:rPr>
          <w:spacing w:val="-7"/>
        </w:rPr>
        <w:t xml:space="preserve">preliminary </w:t>
      </w:r>
      <w:r>
        <w:rPr>
          <w:spacing w:val="-6"/>
        </w:rPr>
        <w:t xml:space="preserve">decisions </w:t>
      </w:r>
      <w:r w:rsidR="00332553">
        <w:t xml:space="preserve">are </w:t>
      </w:r>
      <w:r w:rsidR="00332553">
        <w:rPr>
          <w:spacing w:val="-2"/>
        </w:rPr>
        <w:t xml:space="preserve">posted </w:t>
      </w:r>
      <w:r w:rsidR="00332553">
        <w:t xml:space="preserve">to </w:t>
      </w:r>
      <w:r w:rsidR="00332553">
        <w:rPr>
          <w:spacing w:val="-4"/>
        </w:rPr>
        <w:lastRenderedPageBreak/>
        <w:t xml:space="preserve">CMS’ </w:t>
      </w:r>
      <w:r w:rsidR="00332553">
        <w:t xml:space="preserve">HCPCS </w:t>
      </w:r>
      <w:r w:rsidR="00332553">
        <w:rPr>
          <w:spacing w:val="-3"/>
        </w:rPr>
        <w:t xml:space="preserve">website </w:t>
      </w:r>
      <w:r w:rsidR="00332553">
        <w:t xml:space="preserve">and </w:t>
      </w:r>
      <w:r w:rsidR="00332553">
        <w:rPr>
          <w:spacing w:val="-5"/>
        </w:rPr>
        <w:t xml:space="preserve">all </w:t>
      </w:r>
      <w:r w:rsidR="00332553">
        <w:t xml:space="preserve">requests are </w:t>
      </w:r>
      <w:r w:rsidR="00332553">
        <w:rPr>
          <w:spacing w:val="-2"/>
        </w:rPr>
        <w:t xml:space="preserve">placed </w:t>
      </w:r>
      <w:r w:rsidR="00332553">
        <w:rPr>
          <w:spacing w:val="-4"/>
        </w:rPr>
        <w:t xml:space="preserve">on </w:t>
      </w:r>
      <w:r w:rsidR="00332553">
        <w:t xml:space="preserve">a HCPCS </w:t>
      </w:r>
      <w:r w:rsidR="00332553">
        <w:rPr>
          <w:spacing w:val="-8"/>
        </w:rPr>
        <w:t xml:space="preserve">Public </w:t>
      </w:r>
      <w:r w:rsidR="00332553">
        <w:rPr>
          <w:spacing w:val="-4"/>
        </w:rPr>
        <w:t xml:space="preserve">Meeting </w:t>
      </w:r>
      <w:r w:rsidR="00332553">
        <w:t xml:space="preserve">Agenda. At </w:t>
      </w:r>
      <w:r w:rsidR="00332553">
        <w:rPr>
          <w:spacing w:val="-4"/>
        </w:rPr>
        <w:t xml:space="preserve">the </w:t>
      </w:r>
      <w:r w:rsidR="00332553">
        <w:t xml:space="preserve">HCPCS </w:t>
      </w:r>
      <w:r w:rsidR="00332553">
        <w:rPr>
          <w:spacing w:val="-8"/>
        </w:rPr>
        <w:t xml:space="preserve">Public </w:t>
      </w:r>
      <w:r w:rsidR="00332553">
        <w:rPr>
          <w:spacing w:val="-4"/>
        </w:rPr>
        <w:t xml:space="preserve">Meetings, the </w:t>
      </w:r>
      <w:r w:rsidR="00332553">
        <w:t xml:space="preserve">requester, </w:t>
      </w:r>
      <w:r w:rsidR="00332553">
        <w:rPr>
          <w:spacing w:val="2"/>
        </w:rPr>
        <w:t xml:space="preserve">as </w:t>
      </w:r>
      <w:r w:rsidR="00332553">
        <w:rPr>
          <w:spacing w:val="-3"/>
        </w:rPr>
        <w:t xml:space="preserve">well </w:t>
      </w:r>
      <w:r w:rsidR="00332553">
        <w:rPr>
          <w:spacing w:val="2"/>
        </w:rPr>
        <w:t xml:space="preserve">as </w:t>
      </w:r>
      <w:r w:rsidR="00332553">
        <w:rPr>
          <w:spacing w:val="-5"/>
        </w:rPr>
        <w:t xml:space="preserve">all </w:t>
      </w:r>
      <w:r w:rsidR="00332553">
        <w:rPr>
          <w:spacing w:val="-3"/>
        </w:rPr>
        <w:t xml:space="preserve">other </w:t>
      </w:r>
      <w:r w:rsidR="00332553">
        <w:t xml:space="preserve">interested </w:t>
      </w:r>
      <w:r w:rsidR="00332553">
        <w:rPr>
          <w:spacing w:val="-3"/>
        </w:rPr>
        <w:t xml:space="preserve">parties, </w:t>
      </w:r>
      <w:r w:rsidR="00332553">
        <w:rPr>
          <w:spacing w:val="3"/>
        </w:rPr>
        <w:t xml:space="preserve">can </w:t>
      </w:r>
      <w:r w:rsidR="00332553">
        <w:rPr>
          <w:spacing w:val="-8"/>
        </w:rPr>
        <w:t xml:space="preserve">provide </w:t>
      </w:r>
      <w:r w:rsidR="00332553">
        <w:rPr>
          <w:spacing w:val="-4"/>
        </w:rPr>
        <w:t xml:space="preserve">comments </w:t>
      </w:r>
      <w:r w:rsidR="00332553">
        <w:rPr>
          <w:spacing w:val="-10"/>
        </w:rPr>
        <w:t xml:space="preserve">in </w:t>
      </w:r>
      <w:r w:rsidR="00332553">
        <w:t xml:space="preserve">reaction to </w:t>
      </w:r>
      <w:r w:rsidR="00332553">
        <w:rPr>
          <w:spacing w:val="-4"/>
        </w:rPr>
        <w:t xml:space="preserve">the </w:t>
      </w:r>
      <w:r w:rsidR="00332553">
        <w:rPr>
          <w:spacing w:val="-5"/>
        </w:rPr>
        <w:t xml:space="preserve">workgroup’s </w:t>
      </w:r>
      <w:r w:rsidR="00332553">
        <w:rPr>
          <w:spacing w:val="-7"/>
        </w:rPr>
        <w:t>preliminary</w:t>
      </w:r>
      <w:r w:rsidR="00332553">
        <w:rPr>
          <w:spacing w:val="46"/>
        </w:rPr>
        <w:t xml:space="preserve"> </w:t>
      </w:r>
      <w:r w:rsidR="00332553">
        <w:rPr>
          <w:spacing w:val="-6"/>
        </w:rPr>
        <w:t xml:space="preserve">decision.  </w:t>
      </w:r>
      <w:r>
        <w:t xml:space="preserve">Then </w:t>
      </w:r>
      <w:r w:rsidR="00332553">
        <w:rPr>
          <w:spacing w:val="-4"/>
        </w:rPr>
        <w:t xml:space="preserve">the </w:t>
      </w:r>
      <w:r w:rsidR="00332553">
        <w:rPr>
          <w:spacing w:val="-5"/>
        </w:rPr>
        <w:t xml:space="preserve">workgroup </w:t>
      </w:r>
      <w:r w:rsidR="00332553">
        <w:t xml:space="preserve">meets </w:t>
      </w:r>
      <w:r>
        <w:rPr>
          <w:spacing w:val="-5"/>
        </w:rPr>
        <w:t xml:space="preserve">again, </w:t>
      </w:r>
      <w:r>
        <w:rPr>
          <w:spacing w:val="-6"/>
        </w:rPr>
        <w:t xml:space="preserve">taking </w:t>
      </w:r>
      <w:r>
        <w:rPr>
          <w:spacing w:val="-8"/>
        </w:rPr>
        <w:t xml:space="preserve">into </w:t>
      </w:r>
      <w:r>
        <w:rPr>
          <w:spacing w:val="-5"/>
        </w:rPr>
        <w:t xml:space="preserve">consideration </w:t>
      </w:r>
      <w:r w:rsidR="00332553">
        <w:rPr>
          <w:spacing w:val="-5"/>
        </w:rPr>
        <w:t xml:space="preserve">all </w:t>
      </w:r>
      <w:r>
        <w:rPr>
          <w:spacing w:val="-11"/>
        </w:rPr>
        <w:t xml:space="preserve">public </w:t>
      </w:r>
      <w:r w:rsidR="00332553">
        <w:t xml:space="preserve">feedback, and makes a </w:t>
      </w:r>
      <w:r w:rsidR="00332553">
        <w:rPr>
          <w:spacing w:val="-5"/>
        </w:rPr>
        <w:t xml:space="preserve">final </w:t>
      </w:r>
      <w:r w:rsidR="00332553">
        <w:rPr>
          <w:spacing w:val="-6"/>
        </w:rPr>
        <w:t xml:space="preserve">decision. Final decisions </w:t>
      </w:r>
      <w:r w:rsidR="00332553">
        <w:t xml:space="preserve">are released to </w:t>
      </w:r>
      <w:r w:rsidR="00332553">
        <w:rPr>
          <w:spacing w:val="-4"/>
        </w:rPr>
        <w:t xml:space="preserve">the </w:t>
      </w:r>
      <w:r w:rsidR="00332553">
        <w:rPr>
          <w:spacing w:val="-6"/>
        </w:rPr>
        <w:t xml:space="preserve">applicant </w:t>
      </w:r>
      <w:r w:rsidR="00332553">
        <w:rPr>
          <w:spacing w:val="-9"/>
        </w:rPr>
        <w:t xml:space="preserve">via </w:t>
      </w:r>
      <w:r w:rsidR="00332553">
        <w:rPr>
          <w:spacing w:val="-3"/>
        </w:rPr>
        <w:t xml:space="preserve">letter; </w:t>
      </w:r>
      <w:r w:rsidR="00332553">
        <w:t xml:space="preserve">and </w:t>
      </w:r>
      <w:r w:rsidR="00332553">
        <w:rPr>
          <w:spacing w:val="-5"/>
        </w:rPr>
        <w:t xml:space="preserve">all </w:t>
      </w:r>
      <w:r>
        <w:rPr>
          <w:spacing w:val="-6"/>
        </w:rPr>
        <w:t xml:space="preserve">resulting modifications </w:t>
      </w:r>
      <w:r w:rsidR="00332553">
        <w:t xml:space="preserve">to </w:t>
      </w:r>
      <w:r w:rsidR="00332553">
        <w:rPr>
          <w:spacing w:val="-4"/>
        </w:rPr>
        <w:t xml:space="preserve">the </w:t>
      </w:r>
      <w:r w:rsidR="00332553">
        <w:t xml:space="preserve">HCPCS codes are reflected </w:t>
      </w:r>
      <w:r w:rsidR="00332553">
        <w:rPr>
          <w:spacing w:val="-4"/>
        </w:rPr>
        <w:t xml:space="preserve">on the </w:t>
      </w:r>
      <w:r w:rsidR="00332553">
        <w:t>HCPCS</w:t>
      </w:r>
      <w:r w:rsidR="00332553">
        <w:rPr>
          <w:spacing w:val="54"/>
        </w:rPr>
        <w:t xml:space="preserve"> </w:t>
      </w:r>
      <w:r w:rsidR="00332553">
        <w:rPr>
          <w:spacing w:val="-3"/>
        </w:rPr>
        <w:t>update.</w:t>
      </w:r>
    </w:p>
    <w:p w:rsidR="00981D39" w:rsidRDefault="00981D39" w14:paraId="1DF16C8B" w14:textId="77777777">
      <w:pPr>
        <w:pStyle w:val="BodyText"/>
        <w:spacing w:before="1"/>
        <w:rPr>
          <w:sz w:val="26"/>
        </w:rPr>
      </w:pPr>
    </w:p>
    <w:p w:rsidR="00981D39" w:rsidRDefault="00332553" w14:paraId="51DDD3B5" w14:textId="77777777">
      <w:pPr>
        <w:pStyle w:val="Heading1"/>
        <w:numPr>
          <w:ilvl w:val="0"/>
          <w:numId w:val="1"/>
        </w:numPr>
        <w:tabs>
          <w:tab w:val="left" w:pos="476"/>
        </w:tabs>
        <w:ind w:hanging="367"/>
      </w:pPr>
      <w:r>
        <w:rPr>
          <w:spacing w:val="6"/>
          <w:u w:val="single"/>
        </w:rPr>
        <w:t xml:space="preserve">Use </w:t>
      </w:r>
      <w:r>
        <w:rPr>
          <w:spacing w:val="3"/>
          <w:u w:val="single"/>
        </w:rPr>
        <w:t xml:space="preserve">of </w:t>
      </w:r>
      <w:r>
        <w:rPr>
          <w:spacing w:val="-4"/>
          <w:u w:val="single"/>
        </w:rPr>
        <w:t>Information</w:t>
      </w:r>
      <w:r>
        <w:rPr>
          <w:spacing w:val="4"/>
          <w:u w:val="single"/>
        </w:rPr>
        <w:t xml:space="preserve"> </w:t>
      </w:r>
      <w:r>
        <w:rPr>
          <w:spacing w:val="3"/>
          <w:u w:val="single"/>
        </w:rPr>
        <w:t>Technology</w:t>
      </w:r>
    </w:p>
    <w:p w:rsidR="00981D39" w:rsidRDefault="00981D39" w14:paraId="460F9DF8" w14:textId="77777777">
      <w:pPr>
        <w:pStyle w:val="BodyText"/>
        <w:spacing w:before="10"/>
        <w:rPr>
          <w:b/>
          <w:sz w:val="21"/>
        </w:rPr>
      </w:pPr>
    </w:p>
    <w:p w:rsidR="00841581" w:rsidP="000C0B5C" w:rsidRDefault="004E7653" w14:paraId="602C1D6A" w14:textId="34F060B0">
      <w:pPr>
        <w:pStyle w:val="BodyText"/>
        <w:ind w:left="108" w:right="320"/>
        <w:rPr>
          <w:spacing w:val="52"/>
        </w:rPr>
      </w:pPr>
      <w:r>
        <w:rPr>
          <w:spacing w:val="-6"/>
        </w:rPr>
        <w:t>Prior to the COVID-19 public health emergency, a</w:t>
      </w:r>
      <w:r w:rsidR="00332553">
        <w:rPr>
          <w:spacing w:val="-6"/>
        </w:rPr>
        <w:t xml:space="preserve">ll </w:t>
      </w:r>
      <w:r w:rsidR="000C0B5C">
        <w:rPr>
          <w:spacing w:val="-5"/>
        </w:rPr>
        <w:t xml:space="preserve">submitters </w:t>
      </w:r>
      <w:r>
        <w:t xml:space="preserve">were </w:t>
      </w:r>
      <w:r w:rsidR="00AD320B">
        <w:rPr>
          <w:spacing w:val="-4"/>
        </w:rPr>
        <w:t xml:space="preserve">required </w:t>
      </w:r>
      <w:r w:rsidR="00332553">
        <w:t xml:space="preserve">to </w:t>
      </w:r>
      <w:r w:rsidR="00AD320B">
        <w:rPr>
          <w:spacing w:val="-8"/>
        </w:rPr>
        <w:t>submit</w:t>
      </w:r>
      <w:r w:rsidR="00332553">
        <w:rPr>
          <w:spacing w:val="-8"/>
        </w:rPr>
        <w:t xml:space="preserve"> </w:t>
      </w:r>
      <w:r>
        <w:rPr>
          <w:spacing w:val="-8"/>
        </w:rPr>
        <w:t xml:space="preserve">to CMS 1 signed original and 25 copies by US mail of </w:t>
      </w:r>
      <w:r w:rsidR="00332553">
        <w:rPr>
          <w:spacing w:val="-5"/>
        </w:rPr>
        <w:t xml:space="preserve">their </w:t>
      </w:r>
      <w:r w:rsidR="000C0B5C">
        <w:rPr>
          <w:spacing w:val="-7"/>
        </w:rPr>
        <w:t xml:space="preserve">application </w:t>
      </w:r>
      <w:r w:rsidR="00332553">
        <w:t xml:space="preserve">and </w:t>
      </w:r>
      <w:r w:rsidR="00AD320B">
        <w:rPr>
          <w:spacing w:val="-6"/>
        </w:rPr>
        <w:t>supporting</w:t>
      </w:r>
      <w:r w:rsidR="00332553">
        <w:rPr>
          <w:spacing w:val="-6"/>
        </w:rPr>
        <w:t xml:space="preserve"> documentation </w:t>
      </w:r>
      <w:r w:rsidR="00332553">
        <w:rPr>
          <w:spacing w:val="-7"/>
        </w:rPr>
        <w:t xml:space="preserve">using </w:t>
      </w:r>
      <w:r w:rsidR="00332553">
        <w:rPr>
          <w:spacing w:val="-4"/>
        </w:rPr>
        <w:t xml:space="preserve">the </w:t>
      </w:r>
      <w:r w:rsidR="00332553">
        <w:t xml:space="preserve">form </w:t>
      </w:r>
      <w:r w:rsidR="00332553">
        <w:rPr>
          <w:spacing w:val="-7"/>
        </w:rPr>
        <w:t xml:space="preserve">published </w:t>
      </w:r>
      <w:r w:rsidR="00332553">
        <w:rPr>
          <w:spacing w:val="-4"/>
        </w:rPr>
        <w:t xml:space="preserve">on the </w:t>
      </w:r>
      <w:r w:rsidR="00332553">
        <w:t xml:space="preserve">website.  </w:t>
      </w:r>
      <w:r>
        <w:t>CMS is now requiring all HCPCS Level II applicants to send the completed application and supporting documents</w:t>
      </w:r>
      <w:r w:rsidR="008F4515">
        <w:t xml:space="preserve"> to CMS using an encrypted email.  </w:t>
      </w:r>
    </w:p>
    <w:p w:rsidR="00841581" w:rsidP="000C0B5C" w:rsidRDefault="00841581" w14:paraId="1771620C" w14:textId="77777777">
      <w:pPr>
        <w:pStyle w:val="BodyText"/>
        <w:ind w:left="108" w:right="320"/>
        <w:rPr>
          <w:spacing w:val="52"/>
        </w:rPr>
      </w:pPr>
    </w:p>
    <w:p w:rsidRPr="000C0B5C" w:rsidR="00981D39" w:rsidP="000C0B5C" w:rsidRDefault="00332553" w14:paraId="73CB2778" w14:textId="439EC6CD">
      <w:pPr>
        <w:pStyle w:val="BodyText"/>
        <w:ind w:left="108" w:right="320"/>
      </w:pPr>
      <w:r>
        <w:rPr>
          <w:spacing w:val="-3"/>
        </w:rPr>
        <w:t xml:space="preserve">CMS </w:t>
      </w:r>
      <w:r>
        <w:rPr>
          <w:spacing w:val="-10"/>
        </w:rPr>
        <w:t xml:space="preserve">is </w:t>
      </w:r>
      <w:r w:rsidR="008F4515">
        <w:rPr>
          <w:spacing w:val="-4"/>
        </w:rPr>
        <w:t xml:space="preserve">currently building a secure internet based electronic system that we anticipate will begin accepting electronic applications </w:t>
      </w:r>
      <w:r w:rsidR="008F4515">
        <w:rPr>
          <w:spacing w:val="-7"/>
        </w:rPr>
        <w:t>in July 2021</w:t>
      </w:r>
      <w:r w:rsidR="000C0B5C">
        <w:rPr>
          <w:spacing w:val="-7"/>
        </w:rPr>
        <w:t xml:space="preserve"> </w:t>
      </w:r>
      <w:r w:rsidR="00F7410C">
        <w:rPr>
          <w:spacing w:val="-7"/>
        </w:rPr>
        <w:t xml:space="preserve">and </w:t>
      </w:r>
      <w:r w:rsidR="008F4515">
        <w:rPr>
          <w:spacing w:val="-7"/>
        </w:rPr>
        <w:t xml:space="preserve">for </w:t>
      </w:r>
      <w:r w:rsidR="00F7410C">
        <w:rPr>
          <w:spacing w:val="-7"/>
        </w:rPr>
        <w:t xml:space="preserve">subsequent </w:t>
      </w:r>
      <w:r>
        <w:t xml:space="preserve">HCPCS Level II </w:t>
      </w:r>
      <w:r w:rsidR="000C0B5C">
        <w:rPr>
          <w:spacing w:val="-7"/>
        </w:rPr>
        <w:t xml:space="preserve">coding </w:t>
      </w:r>
      <w:r>
        <w:t>cycle</w:t>
      </w:r>
      <w:r w:rsidR="00F7410C">
        <w:t>s</w:t>
      </w:r>
      <w:r>
        <w:t xml:space="preserve">. </w:t>
      </w:r>
      <w:r>
        <w:rPr>
          <w:spacing w:val="-5"/>
        </w:rPr>
        <w:t xml:space="preserve">Applicants </w:t>
      </w:r>
      <w:r>
        <w:rPr>
          <w:spacing w:val="-9"/>
        </w:rPr>
        <w:t xml:space="preserve">will </w:t>
      </w:r>
      <w:r>
        <w:rPr>
          <w:spacing w:val="-4"/>
        </w:rPr>
        <w:t xml:space="preserve">be </w:t>
      </w:r>
      <w:r>
        <w:rPr>
          <w:spacing w:val="-6"/>
        </w:rPr>
        <w:t xml:space="preserve">able </w:t>
      </w:r>
      <w:r>
        <w:t xml:space="preserve">to </w:t>
      </w:r>
      <w:r>
        <w:rPr>
          <w:spacing w:val="3"/>
        </w:rPr>
        <w:t xml:space="preserve">access </w:t>
      </w:r>
      <w:r>
        <w:rPr>
          <w:spacing w:val="-4"/>
        </w:rPr>
        <w:t xml:space="preserve">the </w:t>
      </w:r>
      <w:r>
        <w:t xml:space="preserve">HCPCS Level II </w:t>
      </w:r>
      <w:r>
        <w:rPr>
          <w:spacing w:val="-7"/>
        </w:rPr>
        <w:t xml:space="preserve">application </w:t>
      </w:r>
      <w:r>
        <w:rPr>
          <w:spacing w:val="-4"/>
        </w:rPr>
        <w:t xml:space="preserve">on </w:t>
      </w:r>
      <w:r>
        <w:t xml:space="preserve">a </w:t>
      </w:r>
      <w:r>
        <w:rPr>
          <w:spacing w:val="-3"/>
        </w:rPr>
        <w:t xml:space="preserve">designated website </w:t>
      </w:r>
      <w:r>
        <w:rPr>
          <w:spacing w:val="-7"/>
        </w:rPr>
        <w:t xml:space="preserve">through </w:t>
      </w:r>
      <w:r>
        <w:rPr>
          <w:spacing w:val="-5"/>
        </w:rPr>
        <w:t xml:space="preserve">CMS.gov. </w:t>
      </w:r>
      <w:r w:rsidR="008F4515">
        <w:t xml:space="preserve">We are working to enhance the user interface to </w:t>
      </w:r>
      <w:r>
        <w:t xml:space="preserve">reduce </w:t>
      </w:r>
      <w:r>
        <w:rPr>
          <w:spacing w:val="-4"/>
        </w:rPr>
        <w:t xml:space="preserve">burden </w:t>
      </w:r>
      <w:r>
        <w:t xml:space="preserve">and </w:t>
      </w:r>
      <w:r>
        <w:rPr>
          <w:spacing w:val="-8"/>
        </w:rPr>
        <w:t xml:space="preserve">provide </w:t>
      </w:r>
      <w:r>
        <w:t xml:space="preserve">a </w:t>
      </w:r>
      <w:r>
        <w:rPr>
          <w:spacing w:val="-5"/>
        </w:rPr>
        <w:t xml:space="preserve">more convenient </w:t>
      </w:r>
      <w:r>
        <w:rPr>
          <w:spacing w:val="2"/>
        </w:rPr>
        <w:t xml:space="preserve">way </w:t>
      </w:r>
      <w:r>
        <w:rPr>
          <w:spacing w:val="-3"/>
        </w:rPr>
        <w:t xml:space="preserve">for </w:t>
      </w:r>
      <w:r>
        <w:rPr>
          <w:spacing w:val="-6"/>
        </w:rPr>
        <w:t xml:space="preserve">our </w:t>
      </w:r>
      <w:r>
        <w:rPr>
          <w:spacing w:val="-5"/>
        </w:rPr>
        <w:t xml:space="preserve">applicants </w:t>
      </w:r>
      <w:r>
        <w:t xml:space="preserve">to </w:t>
      </w:r>
      <w:r w:rsidR="000C0B5C">
        <w:rPr>
          <w:spacing w:val="-8"/>
        </w:rPr>
        <w:t xml:space="preserve">submit </w:t>
      </w:r>
      <w:r>
        <w:t xml:space="preserve">HCPCS </w:t>
      </w:r>
      <w:r>
        <w:rPr>
          <w:spacing w:val="-3"/>
        </w:rPr>
        <w:t xml:space="preserve">code </w:t>
      </w:r>
      <w:r>
        <w:rPr>
          <w:spacing w:val="-6"/>
        </w:rPr>
        <w:t xml:space="preserve">applications.  </w:t>
      </w:r>
      <w:r w:rsidR="00AE2600">
        <w:rPr>
          <w:spacing w:val="-6"/>
        </w:rPr>
        <w:t xml:space="preserve">Once the online application is drafted we will submit a revised PRA package. </w:t>
      </w:r>
    </w:p>
    <w:p w:rsidR="00981D39" w:rsidRDefault="00981D39" w14:paraId="53B620E0" w14:textId="77777777">
      <w:pPr>
        <w:pStyle w:val="BodyText"/>
        <w:spacing w:before="5"/>
        <w:rPr>
          <w:sz w:val="23"/>
        </w:rPr>
      </w:pPr>
    </w:p>
    <w:p w:rsidR="00981D39" w:rsidRDefault="00332553" w14:paraId="0D181C00" w14:textId="77777777">
      <w:pPr>
        <w:pStyle w:val="Heading1"/>
        <w:numPr>
          <w:ilvl w:val="0"/>
          <w:numId w:val="1"/>
        </w:numPr>
        <w:tabs>
          <w:tab w:val="left" w:pos="476"/>
        </w:tabs>
        <w:spacing w:before="1"/>
        <w:ind w:hanging="367"/>
      </w:pPr>
      <w:r>
        <w:rPr>
          <w:u w:val="single"/>
        </w:rPr>
        <w:t xml:space="preserve">Duplication </w:t>
      </w:r>
      <w:r>
        <w:rPr>
          <w:spacing w:val="4"/>
          <w:u w:val="single"/>
        </w:rPr>
        <w:t>of</w:t>
      </w:r>
      <w:r>
        <w:rPr>
          <w:spacing w:val="-7"/>
          <w:u w:val="single"/>
        </w:rPr>
        <w:t xml:space="preserve"> </w:t>
      </w:r>
      <w:r>
        <w:rPr>
          <w:spacing w:val="-6"/>
          <w:u w:val="single"/>
        </w:rPr>
        <w:t>Efforts</w:t>
      </w:r>
    </w:p>
    <w:p w:rsidR="00981D39" w:rsidRDefault="00981D39" w14:paraId="70F6F1AE" w14:textId="77777777">
      <w:pPr>
        <w:pStyle w:val="BodyText"/>
        <w:spacing w:before="10"/>
        <w:rPr>
          <w:b/>
          <w:sz w:val="21"/>
        </w:rPr>
      </w:pPr>
    </w:p>
    <w:p w:rsidR="00981D39" w:rsidRDefault="000C0B5C" w14:paraId="4CA29D91" w14:textId="77777777">
      <w:pPr>
        <w:pStyle w:val="BodyText"/>
        <w:ind w:left="108"/>
      </w:pPr>
      <w:r>
        <w:t xml:space="preserve">This data does not contain a duplication of similar </w:t>
      </w:r>
      <w:r w:rsidR="00332553">
        <w:t>information.</w:t>
      </w:r>
    </w:p>
    <w:p w:rsidR="00981D39" w:rsidRDefault="00981D39" w14:paraId="1583992C" w14:textId="77777777">
      <w:pPr>
        <w:pStyle w:val="BodyText"/>
        <w:rPr>
          <w:sz w:val="26"/>
        </w:rPr>
      </w:pPr>
    </w:p>
    <w:p w:rsidR="00981D39" w:rsidRDefault="00332553" w14:paraId="7497EA1F" w14:textId="77777777">
      <w:pPr>
        <w:pStyle w:val="Heading1"/>
        <w:numPr>
          <w:ilvl w:val="0"/>
          <w:numId w:val="1"/>
        </w:numPr>
        <w:tabs>
          <w:tab w:val="left" w:pos="476"/>
        </w:tabs>
        <w:ind w:hanging="367"/>
      </w:pPr>
      <w:r>
        <w:rPr>
          <w:spacing w:val="-5"/>
          <w:u w:val="single"/>
        </w:rPr>
        <w:t>Small</w:t>
      </w:r>
      <w:r>
        <w:rPr>
          <w:spacing w:val="24"/>
          <w:u w:val="single"/>
        </w:rPr>
        <w:t xml:space="preserve"> </w:t>
      </w:r>
      <w:r>
        <w:rPr>
          <w:spacing w:val="4"/>
          <w:u w:val="single"/>
        </w:rPr>
        <w:t>Businesses</w:t>
      </w:r>
    </w:p>
    <w:p w:rsidR="00981D39" w:rsidRDefault="00981D39" w14:paraId="02FDAFDC" w14:textId="77777777">
      <w:pPr>
        <w:pStyle w:val="BodyText"/>
        <w:spacing w:before="10"/>
        <w:rPr>
          <w:b/>
          <w:sz w:val="21"/>
        </w:rPr>
      </w:pPr>
    </w:p>
    <w:p w:rsidR="00981D39" w:rsidRDefault="00332553" w14:paraId="5950437E" w14:textId="77777777">
      <w:pPr>
        <w:pStyle w:val="BodyText"/>
        <w:spacing w:line="242" w:lineRule="auto"/>
        <w:ind w:left="108" w:right="221"/>
      </w:pPr>
      <w:r>
        <w:t xml:space="preserve">There will be minimal impact on small businesses as this process has been in place for years; and there is ample time allotted from the beginning of the cycle to </w:t>
      </w:r>
      <w:r w:rsidR="000C0B5C">
        <w:t xml:space="preserve">the deadline to read, complete and submit </w:t>
      </w:r>
      <w:r>
        <w:t>a request.</w:t>
      </w:r>
    </w:p>
    <w:p w:rsidR="00981D39" w:rsidRDefault="00981D39" w14:paraId="773A17EF" w14:textId="77777777">
      <w:pPr>
        <w:pStyle w:val="BodyText"/>
        <w:spacing w:before="5"/>
      </w:pPr>
    </w:p>
    <w:p w:rsidR="00981D39" w:rsidRDefault="00332553" w14:paraId="0AB51088" w14:textId="77777777">
      <w:pPr>
        <w:pStyle w:val="Heading1"/>
        <w:numPr>
          <w:ilvl w:val="0"/>
          <w:numId w:val="1"/>
        </w:numPr>
        <w:tabs>
          <w:tab w:val="left" w:pos="476"/>
        </w:tabs>
        <w:ind w:hanging="367"/>
      </w:pPr>
      <w:r>
        <w:rPr>
          <w:spacing w:val="9"/>
          <w:u w:val="single"/>
        </w:rPr>
        <w:t xml:space="preserve">Less </w:t>
      </w:r>
      <w:r>
        <w:rPr>
          <w:u w:val="single"/>
        </w:rPr>
        <w:t>Frequent</w:t>
      </w:r>
      <w:r>
        <w:rPr>
          <w:spacing w:val="-1"/>
          <w:u w:val="single"/>
        </w:rPr>
        <w:t xml:space="preserve"> </w:t>
      </w:r>
      <w:r>
        <w:rPr>
          <w:u w:val="single"/>
        </w:rPr>
        <w:t>Collection</w:t>
      </w:r>
    </w:p>
    <w:p w:rsidR="00981D39" w:rsidRDefault="00981D39" w14:paraId="5F47E9AD" w14:textId="77777777">
      <w:pPr>
        <w:pStyle w:val="BodyText"/>
        <w:spacing w:before="5"/>
        <w:rPr>
          <w:b/>
          <w:sz w:val="15"/>
        </w:rPr>
      </w:pPr>
    </w:p>
    <w:p w:rsidR="00981D39" w:rsidRDefault="00332553" w14:paraId="64DC7B7F" w14:textId="77777777">
      <w:pPr>
        <w:pStyle w:val="BodyText"/>
        <w:spacing w:before="97" w:line="272" w:lineRule="exact"/>
        <w:ind w:left="107" w:right="221"/>
      </w:pPr>
      <w:r>
        <w:t xml:space="preserve">This information is collected one time and a coding action is rendered. However, the </w:t>
      </w:r>
      <w:r w:rsidR="000C0B5C">
        <w:t xml:space="preserve">requestor can choose to submit </w:t>
      </w:r>
      <w:r>
        <w:t>anothe</w:t>
      </w:r>
      <w:r w:rsidR="000C0B5C">
        <w:t>r application in a subsequent</w:t>
      </w:r>
      <w:r>
        <w:t xml:space="preserve"> coding cycle.</w:t>
      </w:r>
    </w:p>
    <w:p w:rsidR="00981D39" w:rsidRDefault="00981D39" w14:paraId="797A9552" w14:textId="77777777">
      <w:pPr>
        <w:pStyle w:val="BodyText"/>
        <w:spacing w:before="10"/>
        <w:rPr>
          <w:sz w:val="25"/>
        </w:rPr>
      </w:pPr>
    </w:p>
    <w:p w:rsidR="00981D39" w:rsidRDefault="00332553" w14:paraId="6EBF50FD" w14:textId="77777777">
      <w:pPr>
        <w:pStyle w:val="Heading1"/>
        <w:numPr>
          <w:ilvl w:val="0"/>
          <w:numId w:val="1"/>
        </w:numPr>
        <w:tabs>
          <w:tab w:val="left" w:pos="476"/>
        </w:tabs>
        <w:ind w:hanging="367"/>
        <w:jc w:val="both"/>
      </w:pPr>
      <w:r>
        <w:rPr>
          <w:u w:val="single"/>
        </w:rPr>
        <w:t>Special</w:t>
      </w:r>
      <w:r>
        <w:rPr>
          <w:spacing w:val="12"/>
          <w:u w:val="single"/>
        </w:rPr>
        <w:t xml:space="preserve"> </w:t>
      </w:r>
      <w:r>
        <w:rPr>
          <w:u w:val="single"/>
        </w:rPr>
        <w:t>Circumstances</w:t>
      </w:r>
    </w:p>
    <w:p w:rsidR="00981D39" w:rsidRDefault="00981D39" w14:paraId="3C92F0D2" w14:textId="77777777">
      <w:pPr>
        <w:pStyle w:val="BodyText"/>
        <w:spacing w:before="10"/>
        <w:rPr>
          <w:b/>
          <w:sz w:val="21"/>
        </w:rPr>
      </w:pPr>
    </w:p>
    <w:p w:rsidR="00981D39" w:rsidRDefault="00332553" w14:paraId="6C2D8C51" w14:textId="424B1061">
      <w:pPr>
        <w:pStyle w:val="BodyText"/>
        <w:spacing w:line="242" w:lineRule="auto"/>
        <w:ind w:left="108" w:right="147"/>
        <w:jc w:val="both"/>
      </w:pPr>
      <w:r>
        <w:t xml:space="preserve">There are </w:t>
      </w:r>
      <w:r>
        <w:rPr>
          <w:spacing w:val="-4"/>
        </w:rPr>
        <w:t xml:space="preserve">no </w:t>
      </w:r>
      <w:r>
        <w:t xml:space="preserve">special circumstances. </w:t>
      </w:r>
    </w:p>
    <w:p w:rsidR="00981D39" w:rsidRDefault="00981D39" w14:paraId="2A6CEC13" w14:textId="77777777">
      <w:pPr>
        <w:pStyle w:val="BodyText"/>
        <w:spacing w:before="4"/>
      </w:pPr>
    </w:p>
    <w:p w:rsidRPr="00AD320B" w:rsidR="00AD320B" w:rsidP="00AD320B" w:rsidRDefault="00332553" w14:paraId="2FA95711" w14:textId="77777777">
      <w:pPr>
        <w:pStyle w:val="Heading1"/>
        <w:numPr>
          <w:ilvl w:val="0"/>
          <w:numId w:val="1"/>
        </w:numPr>
        <w:tabs>
          <w:tab w:val="left" w:pos="476"/>
        </w:tabs>
        <w:spacing w:before="72"/>
        <w:ind w:right="73"/>
      </w:pPr>
      <w:r w:rsidRPr="00AD320B">
        <w:rPr>
          <w:u w:val="single"/>
        </w:rPr>
        <w:t xml:space="preserve">Federal </w:t>
      </w:r>
      <w:r w:rsidRPr="00AD320B">
        <w:rPr>
          <w:spacing w:val="6"/>
          <w:u w:val="single"/>
        </w:rPr>
        <w:t xml:space="preserve">Register </w:t>
      </w:r>
      <w:r w:rsidRPr="00AD320B">
        <w:rPr>
          <w:u w:val="single"/>
        </w:rPr>
        <w:t>/ Outside</w:t>
      </w:r>
      <w:r w:rsidRPr="00AD320B">
        <w:rPr>
          <w:spacing w:val="-32"/>
          <w:u w:val="single"/>
        </w:rPr>
        <w:t xml:space="preserve"> </w:t>
      </w:r>
      <w:r w:rsidRPr="00AD320B">
        <w:rPr>
          <w:u w:val="single"/>
        </w:rPr>
        <w:t>Consultation</w:t>
      </w:r>
      <w:r w:rsidR="00AD320B">
        <w:rPr>
          <w:b w:val="0"/>
        </w:rPr>
        <w:t xml:space="preserve"> </w:t>
      </w:r>
    </w:p>
    <w:p w:rsidR="00981D39" w:rsidP="00AD320B" w:rsidRDefault="00981D39" w14:paraId="0E7DE991" w14:textId="77777777">
      <w:pPr>
        <w:pStyle w:val="BodyText"/>
        <w:spacing w:before="8"/>
      </w:pPr>
    </w:p>
    <w:p w:rsidR="002F1FC8" w:rsidP="00AD320B" w:rsidRDefault="00AD320B" w14:paraId="3D395D64" w14:textId="77777777">
      <w:pPr>
        <w:pStyle w:val="Heading1"/>
        <w:spacing w:before="72"/>
        <w:ind w:left="90" w:right="73" w:firstLine="18"/>
        <w:rPr>
          <w:b w:val="0"/>
        </w:rPr>
      </w:pPr>
      <w:r w:rsidRPr="00AD320B">
        <w:rPr>
          <w:b w:val="0"/>
        </w:rPr>
        <w:t xml:space="preserve">The 60-day </w:t>
      </w:r>
      <w:r w:rsidRPr="00AD320B">
        <w:rPr>
          <w:b w:val="0"/>
          <w:u w:val="single"/>
        </w:rPr>
        <w:t xml:space="preserve">Federal Register </w:t>
      </w:r>
      <w:r w:rsidRPr="00AD320B">
        <w:rPr>
          <w:b w:val="0"/>
        </w:rPr>
        <w:t xml:space="preserve">notice published on September 12, 2019 (84 FR 48145). </w:t>
      </w:r>
    </w:p>
    <w:p w:rsidR="00AD320B" w:rsidP="00AD320B" w:rsidRDefault="00AD320B" w14:paraId="0F76109B" w14:textId="67302647">
      <w:pPr>
        <w:pStyle w:val="Heading1"/>
        <w:spacing w:before="72"/>
        <w:ind w:left="90" w:right="73" w:firstLine="18"/>
        <w:rPr>
          <w:b w:val="0"/>
        </w:rPr>
      </w:pPr>
      <w:r w:rsidRPr="00AD320B">
        <w:rPr>
          <w:b w:val="0"/>
        </w:rPr>
        <w:t xml:space="preserve">The 30-day </w:t>
      </w:r>
      <w:r w:rsidRPr="00AD320B">
        <w:rPr>
          <w:b w:val="0"/>
          <w:u w:val="single"/>
        </w:rPr>
        <w:t xml:space="preserve">Federal Register </w:t>
      </w:r>
      <w:r w:rsidRPr="00AD320B">
        <w:rPr>
          <w:b w:val="0"/>
        </w:rPr>
        <w:t>notice published on November 25, 2019 (84 FR 64898).</w:t>
      </w:r>
    </w:p>
    <w:p w:rsidR="002F1FC8" w:rsidP="00AD320B" w:rsidRDefault="002F1FC8" w14:paraId="66643FBA" w14:textId="5CC098DF">
      <w:pPr>
        <w:pStyle w:val="Heading1"/>
        <w:spacing w:before="72"/>
        <w:ind w:left="90" w:right="73" w:firstLine="18"/>
        <w:rPr>
          <w:b w:val="0"/>
        </w:rPr>
      </w:pPr>
      <w:r>
        <w:rPr>
          <w:b w:val="0"/>
        </w:rPr>
        <w:t xml:space="preserve">No comments were received for both comment periods. </w:t>
      </w:r>
    </w:p>
    <w:p w:rsidR="002F1FC8" w:rsidP="00AD320B" w:rsidRDefault="002F1FC8" w14:paraId="63B59128" w14:textId="478E85D2">
      <w:pPr>
        <w:pStyle w:val="Heading1"/>
        <w:spacing w:before="72"/>
        <w:ind w:left="90" w:right="73" w:firstLine="18"/>
        <w:rPr>
          <w:b w:val="0"/>
        </w:rPr>
      </w:pPr>
    </w:p>
    <w:p w:rsidR="002F1FC8" w:rsidP="00AD320B" w:rsidRDefault="002F1FC8" w14:paraId="41B09E68" w14:textId="1FFD621F">
      <w:pPr>
        <w:pStyle w:val="Heading1"/>
        <w:spacing w:before="72"/>
        <w:ind w:left="90" w:right="73" w:firstLine="18"/>
        <w:rPr>
          <w:b w:val="0"/>
        </w:rPr>
      </w:pPr>
    </w:p>
    <w:p w:rsidRPr="00AD320B" w:rsidR="009668FD" w:rsidP="00AD320B" w:rsidRDefault="009668FD" w14:paraId="56A9FB6E" w14:textId="77777777">
      <w:pPr>
        <w:pStyle w:val="Heading1"/>
        <w:spacing w:before="72"/>
        <w:ind w:left="90" w:right="73" w:firstLine="18"/>
        <w:rPr>
          <w:b w:val="0"/>
        </w:rPr>
      </w:pPr>
    </w:p>
    <w:p w:rsidRPr="00AD320B" w:rsidR="00AD320B" w:rsidP="00AD320B" w:rsidRDefault="00AD320B" w14:paraId="3F67D53D" w14:textId="77777777">
      <w:pPr>
        <w:pStyle w:val="BodyText"/>
        <w:spacing w:before="8"/>
        <w:ind w:left="475"/>
      </w:pPr>
    </w:p>
    <w:p w:rsidR="00981D39" w:rsidRDefault="00332553" w14:paraId="0D6C5137" w14:textId="54C027FD">
      <w:pPr>
        <w:pStyle w:val="Heading1"/>
        <w:numPr>
          <w:ilvl w:val="0"/>
          <w:numId w:val="1"/>
        </w:numPr>
        <w:tabs>
          <w:tab w:val="left" w:pos="484"/>
        </w:tabs>
        <w:ind w:left="483" w:hanging="375"/>
      </w:pPr>
      <w:r>
        <w:rPr>
          <w:spacing w:val="-5"/>
          <w:u w:val="single"/>
        </w:rPr>
        <w:t>Payme</w:t>
      </w:r>
      <w:r>
        <w:rPr>
          <w:spacing w:val="-4"/>
          <w:u w:val="single"/>
        </w:rPr>
        <w:t xml:space="preserve">nts </w:t>
      </w:r>
      <w:r>
        <w:rPr>
          <w:u w:val="single"/>
        </w:rPr>
        <w:t xml:space="preserve">/ </w:t>
      </w:r>
      <w:r>
        <w:rPr>
          <w:spacing w:val="-5"/>
          <w:u w:val="single"/>
        </w:rPr>
        <w:t xml:space="preserve">Gifts </w:t>
      </w:r>
      <w:r>
        <w:rPr>
          <w:spacing w:val="-3"/>
          <w:u w:val="single"/>
        </w:rPr>
        <w:t>to</w:t>
      </w:r>
      <w:r>
        <w:rPr>
          <w:spacing w:val="2"/>
          <w:u w:val="single"/>
        </w:rPr>
        <w:t xml:space="preserve"> </w:t>
      </w:r>
      <w:r>
        <w:rPr>
          <w:u w:val="single"/>
        </w:rPr>
        <w:t>Respondents</w:t>
      </w:r>
    </w:p>
    <w:p w:rsidR="00981D39" w:rsidRDefault="00981D39" w14:paraId="0F746C79" w14:textId="77777777">
      <w:pPr>
        <w:pStyle w:val="BodyText"/>
        <w:spacing w:before="3"/>
        <w:rPr>
          <w:b/>
          <w:sz w:val="23"/>
        </w:rPr>
      </w:pPr>
    </w:p>
    <w:p w:rsidR="004704D6" w:rsidRDefault="004704D6" w14:paraId="4068433C" w14:textId="3F1054AD">
      <w:pPr>
        <w:pStyle w:val="BodyText"/>
        <w:ind w:left="108" w:right="221"/>
        <w:rPr>
          <w:spacing w:val="-6"/>
        </w:rPr>
      </w:pPr>
      <w:r>
        <w:rPr>
          <w:spacing w:val="-6"/>
        </w:rPr>
        <w:t xml:space="preserve">HCPCS Level II codes are reported on a claim when CMS or other insurers have a claims processing need to identify a particular item on service on a claim in order to make a payment for that item or service that is not described adequately by any other code set.  </w:t>
      </w:r>
      <w:r w:rsidR="00AE2600">
        <w:rPr>
          <w:spacing w:val="-6"/>
        </w:rPr>
        <w:t xml:space="preserve">The existence of a code does not guarantee Medicare payment.  </w:t>
      </w:r>
    </w:p>
    <w:p w:rsidR="00981D39" w:rsidRDefault="00332553" w14:paraId="007207FF" w14:textId="1ABBEA33">
      <w:pPr>
        <w:pStyle w:val="BodyText"/>
        <w:ind w:left="108" w:right="221"/>
      </w:pPr>
      <w:r>
        <w:rPr>
          <w:spacing w:val="-4"/>
        </w:rPr>
        <w:t xml:space="preserve">CMS </w:t>
      </w:r>
      <w:r w:rsidR="000C0B5C">
        <w:rPr>
          <w:spacing w:val="-8"/>
        </w:rPr>
        <w:t>maintains</w:t>
      </w:r>
      <w:r>
        <w:rPr>
          <w:spacing w:val="-8"/>
        </w:rPr>
        <w:t xml:space="preserve"> </w:t>
      </w:r>
      <w:r>
        <w:rPr>
          <w:spacing w:val="-6"/>
        </w:rPr>
        <w:t xml:space="preserve">the </w:t>
      </w:r>
      <w:r>
        <w:rPr>
          <w:spacing w:val="-7"/>
        </w:rPr>
        <w:t xml:space="preserve">Level </w:t>
      </w:r>
      <w:r>
        <w:rPr>
          <w:spacing w:val="-4"/>
        </w:rPr>
        <w:t xml:space="preserve">II </w:t>
      </w:r>
      <w:r>
        <w:rPr>
          <w:spacing w:val="-3"/>
        </w:rPr>
        <w:t xml:space="preserve">HCPCS </w:t>
      </w:r>
      <w:r>
        <w:rPr>
          <w:spacing w:val="-7"/>
        </w:rPr>
        <w:t xml:space="preserve">code </w:t>
      </w:r>
      <w:r>
        <w:rPr>
          <w:spacing w:val="-6"/>
        </w:rPr>
        <w:t xml:space="preserve">set, </w:t>
      </w:r>
      <w:r>
        <w:rPr>
          <w:spacing w:val="-4"/>
        </w:rPr>
        <w:t xml:space="preserve">as </w:t>
      </w:r>
      <w:r>
        <w:rPr>
          <w:spacing w:val="-8"/>
        </w:rPr>
        <w:t xml:space="preserve">designated </w:t>
      </w:r>
      <w:r>
        <w:rPr>
          <w:spacing w:val="-4"/>
        </w:rPr>
        <w:t xml:space="preserve">by </w:t>
      </w:r>
      <w:r>
        <w:rPr>
          <w:spacing w:val="-6"/>
        </w:rPr>
        <w:t xml:space="preserve">the </w:t>
      </w:r>
      <w:r>
        <w:rPr>
          <w:spacing w:val="-8"/>
        </w:rPr>
        <w:t xml:space="preserve">Secretary, </w:t>
      </w:r>
      <w:r>
        <w:rPr>
          <w:spacing w:val="-6"/>
        </w:rPr>
        <w:t xml:space="preserve">HHS; for use </w:t>
      </w:r>
      <w:r>
        <w:rPr>
          <w:spacing w:val="-4"/>
        </w:rPr>
        <w:t xml:space="preserve">by </w:t>
      </w:r>
      <w:r>
        <w:rPr>
          <w:spacing w:val="-6"/>
        </w:rPr>
        <w:t xml:space="preserve">all </w:t>
      </w:r>
      <w:r>
        <w:rPr>
          <w:spacing w:val="-8"/>
        </w:rPr>
        <w:t xml:space="preserve">government </w:t>
      </w:r>
      <w:r>
        <w:rPr>
          <w:spacing w:val="-6"/>
        </w:rPr>
        <w:t xml:space="preserve">and </w:t>
      </w:r>
      <w:r w:rsidR="000C0B5C">
        <w:rPr>
          <w:spacing w:val="-7"/>
        </w:rPr>
        <w:t>non-government insurers</w:t>
      </w:r>
      <w:r>
        <w:rPr>
          <w:spacing w:val="-7"/>
        </w:rPr>
        <w:t xml:space="preserve"> </w:t>
      </w:r>
      <w:r>
        <w:rPr>
          <w:spacing w:val="-4"/>
        </w:rPr>
        <w:t xml:space="preserve">in </w:t>
      </w:r>
      <w:r w:rsidR="000C0B5C">
        <w:rPr>
          <w:spacing w:val="-6"/>
        </w:rPr>
        <w:t xml:space="preserve">identifying </w:t>
      </w:r>
      <w:r w:rsidR="000C0B5C">
        <w:rPr>
          <w:spacing w:val="-7"/>
        </w:rPr>
        <w:t>products</w:t>
      </w:r>
      <w:r>
        <w:rPr>
          <w:spacing w:val="-7"/>
        </w:rPr>
        <w:t xml:space="preserve"> </w:t>
      </w:r>
      <w:r>
        <w:rPr>
          <w:spacing w:val="-4"/>
        </w:rPr>
        <w:t xml:space="preserve">on </w:t>
      </w:r>
      <w:r w:rsidR="000C0B5C">
        <w:rPr>
          <w:spacing w:val="-8"/>
        </w:rPr>
        <w:t>electronic</w:t>
      </w:r>
      <w:r>
        <w:rPr>
          <w:spacing w:val="-8"/>
        </w:rPr>
        <w:t xml:space="preserve"> </w:t>
      </w:r>
      <w:r>
        <w:t xml:space="preserve">medical </w:t>
      </w:r>
      <w:r w:rsidR="000C0B5C">
        <w:rPr>
          <w:spacing w:val="-7"/>
        </w:rPr>
        <w:t>claims</w:t>
      </w:r>
      <w:r>
        <w:rPr>
          <w:spacing w:val="-7"/>
        </w:rPr>
        <w:t xml:space="preserve"> </w:t>
      </w:r>
      <w:r>
        <w:rPr>
          <w:spacing w:val="2"/>
        </w:rPr>
        <w:t xml:space="preserve">forms, as </w:t>
      </w:r>
      <w:r>
        <w:t xml:space="preserve">designated </w:t>
      </w:r>
      <w:r>
        <w:rPr>
          <w:spacing w:val="-7"/>
        </w:rPr>
        <w:t xml:space="preserve">under </w:t>
      </w:r>
      <w:r>
        <w:rPr>
          <w:spacing w:val="-4"/>
        </w:rPr>
        <w:t xml:space="preserve">HIPAA.  </w:t>
      </w:r>
      <w:r>
        <w:rPr>
          <w:spacing w:val="-6"/>
        </w:rPr>
        <w:t xml:space="preserve">The </w:t>
      </w:r>
      <w:r>
        <w:rPr>
          <w:spacing w:val="-7"/>
        </w:rPr>
        <w:t xml:space="preserve">Level </w:t>
      </w:r>
      <w:r>
        <w:rPr>
          <w:spacing w:val="-4"/>
        </w:rPr>
        <w:t xml:space="preserve">II </w:t>
      </w:r>
      <w:r w:rsidR="000C0B5C">
        <w:rPr>
          <w:spacing w:val="-6"/>
        </w:rPr>
        <w:t>code</w:t>
      </w:r>
      <w:r>
        <w:rPr>
          <w:spacing w:val="-6"/>
        </w:rPr>
        <w:t xml:space="preserve"> set </w:t>
      </w:r>
      <w:r>
        <w:rPr>
          <w:spacing w:val="-4"/>
        </w:rPr>
        <w:t xml:space="preserve">is in </w:t>
      </w:r>
      <w:r>
        <w:rPr>
          <w:spacing w:val="-6"/>
        </w:rPr>
        <w:t xml:space="preserve">the </w:t>
      </w:r>
      <w:r w:rsidR="000C0B5C">
        <w:rPr>
          <w:spacing w:val="-7"/>
        </w:rPr>
        <w:t>public domain</w:t>
      </w:r>
      <w:r>
        <w:rPr>
          <w:spacing w:val="-7"/>
        </w:rPr>
        <w:t xml:space="preserve"> </w:t>
      </w:r>
      <w:r>
        <w:rPr>
          <w:spacing w:val="-6"/>
        </w:rPr>
        <w:t xml:space="preserve">and may </w:t>
      </w:r>
      <w:r>
        <w:rPr>
          <w:spacing w:val="-8"/>
        </w:rPr>
        <w:t xml:space="preserve">be </w:t>
      </w:r>
      <w:r>
        <w:rPr>
          <w:spacing w:val="-7"/>
        </w:rPr>
        <w:t xml:space="preserve">freely </w:t>
      </w:r>
      <w:r w:rsidR="000C0B5C">
        <w:rPr>
          <w:spacing w:val="-8"/>
        </w:rPr>
        <w:t xml:space="preserve">downloaded, </w:t>
      </w:r>
      <w:r>
        <w:rPr>
          <w:spacing w:val="-6"/>
        </w:rPr>
        <w:t xml:space="preserve">used and </w:t>
      </w:r>
      <w:r>
        <w:rPr>
          <w:spacing w:val="-8"/>
        </w:rPr>
        <w:t xml:space="preserve">distributed.  </w:t>
      </w:r>
      <w:r>
        <w:rPr>
          <w:spacing w:val="4"/>
        </w:rPr>
        <w:t xml:space="preserve">Level </w:t>
      </w:r>
      <w:r>
        <w:rPr>
          <w:spacing w:val="2"/>
        </w:rPr>
        <w:t xml:space="preserve">II </w:t>
      </w:r>
      <w:r>
        <w:rPr>
          <w:spacing w:val="4"/>
        </w:rPr>
        <w:t xml:space="preserve">HCPCS codes </w:t>
      </w:r>
      <w:r>
        <w:rPr>
          <w:spacing w:val="3"/>
        </w:rPr>
        <w:t xml:space="preserve">that </w:t>
      </w:r>
      <w:r w:rsidR="000C0B5C">
        <w:t>begin</w:t>
      </w:r>
      <w:r>
        <w:t xml:space="preserve"> </w:t>
      </w:r>
      <w:r>
        <w:rPr>
          <w:spacing w:val="-3"/>
        </w:rPr>
        <w:t xml:space="preserve">with </w:t>
      </w:r>
      <w:r>
        <w:rPr>
          <w:spacing w:val="3"/>
        </w:rPr>
        <w:t xml:space="preserve">the </w:t>
      </w:r>
      <w:r>
        <w:t xml:space="preserve">letter </w:t>
      </w:r>
      <w:r>
        <w:rPr>
          <w:spacing w:val="-2"/>
        </w:rPr>
        <w:t xml:space="preserve">“D” </w:t>
      </w:r>
      <w:r>
        <w:rPr>
          <w:spacing w:val="3"/>
        </w:rPr>
        <w:t xml:space="preserve">are </w:t>
      </w:r>
      <w:r>
        <w:rPr>
          <w:spacing w:val="2"/>
        </w:rPr>
        <w:t xml:space="preserve">an exception. </w:t>
      </w:r>
      <w:r>
        <w:rPr>
          <w:spacing w:val="-7"/>
        </w:rPr>
        <w:t xml:space="preserve">Codes </w:t>
      </w:r>
      <w:r>
        <w:rPr>
          <w:spacing w:val="-6"/>
        </w:rPr>
        <w:t xml:space="preserve">that </w:t>
      </w:r>
      <w:r>
        <w:rPr>
          <w:spacing w:val="-7"/>
        </w:rPr>
        <w:t xml:space="preserve">begin </w:t>
      </w:r>
      <w:r>
        <w:rPr>
          <w:spacing w:val="-6"/>
        </w:rPr>
        <w:t xml:space="preserve">with the </w:t>
      </w:r>
      <w:r>
        <w:rPr>
          <w:spacing w:val="-7"/>
        </w:rPr>
        <w:t xml:space="preserve">letter </w:t>
      </w:r>
      <w:r>
        <w:rPr>
          <w:spacing w:val="-6"/>
        </w:rPr>
        <w:t xml:space="preserve">“D” </w:t>
      </w:r>
      <w:r>
        <w:rPr>
          <w:spacing w:val="-8"/>
        </w:rPr>
        <w:t xml:space="preserve">comprise </w:t>
      </w:r>
      <w:r>
        <w:rPr>
          <w:spacing w:val="3"/>
        </w:rPr>
        <w:t xml:space="preserve">the </w:t>
      </w:r>
      <w:r>
        <w:rPr>
          <w:spacing w:val="4"/>
        </w:rPr>
        <w:t xml:space="preserve">Current Dental </w:t>
      </w:r>
      <w:r w:rsidR="000C0B5C">
        <w:rPr>
          <w:spacing w:val="-3"/>
        </w:rPr>
        <w:t>Terminology</w:t>
      </w:r>
      <w:r>
        <w:rPr>
          <w:spacing w:val="-3"/>
        </w:rPr>
        <w:t xml:space="preserve"> </w:t>
      </w:r>
      <w:r>
        <w:rPr>
          <w:spacing w:val="-7"/>
        </w:rPr>
        <w:t xml:space="preserve">(CDT) </w:t>
      </w:r>
      <w:r>
        <w:rPr>
          <w:spacing w:val="-6"/>
        </w:rPr>
        <w:t xml:space="preserve">code set, </w:t>
      </w:r>
      <w:r w:rsidR="000C0B5C">
        <w:rPr>
          <w:spacing w:val="-7"/>
        </w:rPr>
        <w:t>which</w:t>
      </w:r>
      <w:r>
        <w:rPr>
          <w:spacing w:val="-7"/>
        </w:rPr>
        <w:t xml:space="preserve"> </w:t>
      </w:r>
      <w:r w:rsidR="000C0B5C">
        <w:rPr>
          <w:spacing w:val="-4"/>
        </w:rPr>
        <w:t xml:space="preserve">is </w:t>
      </w:r>
      <w:r w:rsidR="000C0B5C">
        <w:rPr>
          <w:spacing w:val="-8"/>
        </w:rPr>
        <w:t xml:space="preserve">copyrighted, maintained </w:t>
      </w:r>
      <w:r>
        <w:rPr>
          <w:spacing w:val="-6"/>
        </w:rPr>
        <w:t xml:space="preserve">and </w:t>
      </w:r>
      <w:r w:rsidR="000C0B5C">
        <w:rPr>
          <w:spacing w:val="-8"/>
        </w:rPr>
        <w:t>published</w:t>
      </w:r>
      <w:r>
        <w:rPr>
          <w:spacing w:val="-8"/>
        </w:rPr>
        <w:t xml:space="preserve"> by </w:t>
      </w:r>
      <w:r>
        <w:rPr>
          <w:spacing w:val="-6"/>
        </w:rPr>
        <w:t xml:space="preserve">the </w:t>
      </w:r>
      <w:r>
        <w:rPr>
          <w:spacing w:val="-7"/>
        </w:rPr>
        <w:t xml:space="preserve">American Dental </w:t>
      </w:r>
      <w:r>
        <w:rPr>
          <w:spacing w:val="-8"/>
        </w:rPr>
        <w:t xml:space="preserve">Association, </w:t>
      </w:r>
      <w:r w:rsidR="000C0B5C">
        <w:rPr>
          <w:spacing w:val="-8"/>
        </w:rPr>
        <w:t xml:space="preserve">completely </w:t>
      </w:r>
      <w:r>
        <w:rPr>
          <w:spacing w:val="-7"/>
        </w:rPr>
        <w:t xml:space="preserve">separate </w:t>
      </w:r>
      <w:r>
        <w:rPr>
          <w:spacing w:val="-6"/>
        </w:rPr>
        <w:t xml:space="preserve">and </w:t>
      </w:r>
      <w:r>
        <w:rPr>
          <w:spacing w:val="-7"/>
        </w:rPr>
        <w:t xml:space="preserve">apart </w:t>
      </w:r>
      <w:r w:rsidR="000C0B5C">
        <w:rPr>
          <w:spacing w:val="-6"/>
        </w:rPr>
        <w:t xml:space="preserve">from CMS’ </w:t>
      </w:r>
      <w:r>
        <w:rPr>
          <w:spacing w:val="-7"/>
        </w:rPr>
        <w:t xml:space="preserve">Level </w:t>
      </w:r>
      <w:r w:rsidR="000C0B5C">
        <w:rPr>
          <w:spacing w:val="-8"/>
        </w:rPr>
        <w:t xml:space="preserve">II </w:t>
      </w:r>
      <w:r>
        <w:rPr>
          <w:spacing w:val="-3"/>
        </w:rPr>
        <w:t xml:space="preserve">HCPCS </w:t>
      </w:r>
      <w:r>
        <w:rPr>
          <w:spacing w:val="-7"/>
        </w:rPr>
        <w:t xml:space="preserve">codes </w:t>
      </w:r>
      <w:r>
        <w:rPr>
          <w:spacing w:val="-4"/>
        </w:rPr>
        <w:t xml:space="preserve">of </w:t>
      </w:r>
      <w:r w:rsidR="000C0B5C">
        <w:rPr>
          <w:spacing w:val="-7"/>
        </w:rPr>
        <w:t xml:space="preserve">other </w:t>
      </w:r>
      <w:r>
        <w:rPr>
          <w:spacing w:val="-7"/>
        </w:rPr>
        <w:t xml:space="preserve">letter </w:t>
      </w:r>
      <w:r>
        <w:rPr>
          <w:spacing w:val="-8"/>
        </w:rPr>
        <w:t>designations.</w:t>
      </w:r>
    </w:p>
    <w:p w:rsidR="00981D39" w:rsidRDefault="00981D39" w14:paraId="31A9714B" w14:textId="77777777">
      <w:pPr>
        <w:pStyle w:val="BodyText"/>
        <w:spacing w:before="1"/>
        <w:rPr>
          <w:sz w:val="26"/>
        </w:rPr>
      </w:pPr>
    </w:p>
    <w:p w:rsidR="00981D39" w:rsidRDefault="00332553" w14:paraId="4C6C11CE" w14:textId="2831DFA2">
      <w:pPr>
        <w:pStyle w:val="Heading1"/>
        <w:numPr>
          <w:ilvl w:val="0"/>
          <w:numId w:val="1"/>
        </w:numPr>
        <w:tabs>
          <w:tab w:val="left" w:pos="485"/>
        </w:tabs>
        <w:ind w:left="484" w:hanging="376"/>
      </w:pPr>
      <w:r>
        <w:rPr>
          <w:spacing w:val="-3"/>
          <w:u w:val="single"/>
        </w:rPr>
        <w:t>Confidentiality</w:t>
      </w:r>
    </w:p>
    <w:p w:rsidR="00981D39" w:rsidRDefault="00981D39" w14:paraId="68F3DCB8" w14:textId="77777777">
      <w:pPr>
        <w:pStyle w:val="BodyText"/>
        <w:spacing w:before="10"/>
        <w:rPr>
          <w:b/>
          <w:sz w:val="21"/>
        </w:rPr>
      </w:pPr>
    </w:p>
    <w:p w:rsidR="00981D39" w:rsidRDefault="000C0B5C" w14:paraId="6E676EEF" w14:textId="77777777">
      <w:pPr>
        <w:pStyle w:val="BodyText"/>
        <w:ind w:left="108"/>
      </w:pPr>
      <w:r>
        <w:t xml:space="preserve">CMS pledges </w:t>
      </w:r>
      <w:r w:rsidR="00332553">
        <w:t>privacy t</w:t>
      </w:r>
      <w:r>
        <w:t>o the extent provided by law.</w:t>
      </w:r>
    </w:p>
    <w:p w:rsidR="00981D39" w:rsidRDefault="00981D39" w14:paraId="1117BCD7" w14:textId="77777777">
      <w:pPr>
        <w:pStyle w:val="BodyText"/>
        <w:rPr>
          <w:sz w:val="26"/>
        </w:rPr>
      </w:pPr>
    </w:p>
    <w:p w:rsidR="00981D39" w:rsidRDefault="00332553" w14:paraId="56B43AE1" w14:textId="77777777">
      <w:pPr>
        <w:pStyle w:val="Heading1"/>
        <w:numPr>
          <w:ilvl w:val="0"/>
          <w:numId w:val="1"/>
        </w:numPr>
        <w:tabs>
          <w:tab w:val="left" w:pos="485"/>
        </w:tabs>
        <w:ind w:left="484" w:hanging="376"/>
      </w:pPr>
      <w:r>
        <w:rPr>
          <w:u w:val="single"/>
        </w:rPr>
        <w:t>Sensitive</w:t>
      </w:r>
      <w:r>
        <w:rPr>
          <w:spacing w:val="11"/>
          <w:u w:val="single"/>
        </w:rPr>
        <w:t xml:space="preserve"> </w:t>
      </w:r>
      <w:r>
        <w:rPr>
          <w:spacing w:val="-6"/>
          <w:u w:val="single"/>
        </w:rPr>
        <w:t>Questions</w:t>
      </w:r>
    </w:p>
    <w:p w:rsidR="00981D39" w:rsidRDefault="00981D39" w14:paraId="5B439B1C" w14:textId="77777777">
      <w:pPr>
        <w:pStyle w:val="BodyText"/>
        <w:spacing w:before="10"/>
        <w:rPr>
          <w:b/>
          <w:sz w:val="21"/>
        </w:rPr>
      </w:pPr>
    </w:p>
    <w:p w:rsidR="00981D39" w:rsidRDefault="000C0B5C" w14:paraId="4BA2650D" w14:textId="77777777">
      <w:pPr>
        <w:pStyle w:val="BodyText"/>
        <w:ind w:left="108"/>
      </w:pPr>
      <w:r>
        <w:t xml:space="preserve">There are no sensitive </w:t>
      </w:r>
      <w:r w:rsidR="00332553">
        <w:t>questions.</w:t>
      </w:r>
    </w:p>
    <w:p w:rsidR="00981D39" w:rsidRDefault="00981D39" w14:paraId="300B826F" w14:textId="77777777">
      <w:pPr>
        <w:pStyle w:val="BodyText"/>
        <w:rPr>
          <w:sz w:val="26"/>
        </w:rPr>
      </w:pPr>
    </w:p>
    <w:p w:rsidR="00981D39" w:rsidRDefault="00332553" w14:paraId="4497A694" w14:textId="77777777">
      <w:pPr>
        <w:pStyle w:val="Heading1"/>
        <w:numPr>
          <w:ilvl w:val="0"/>
          <w:numId w:val="1"/>
        </w:numPr>
        <w:tabs>
          <w:tab w:val="left" w:pos="484"/>
        </w:tabs>
        <w:spacing w:before="1"/>
        <w:ind w:left="483" w:hanging="375"/>
      </w:pPr>
      <w:r>
        <w:rPr>
          <w:spacing w:val="3"/>
          <w:u w:val="single"/>
        </w:rPr>
        <w:t>Burden</w:t>
      </w:r>
      <w:r>
        <w:rPr>
          <w:spacing w:val="-16"/>
          <w:u w:val="single"/>
        </w:rPr>
        <w:t xml:space="preserve"> </w:t>
      </w:r>
      <w:r>
        <w:rPr>
          <w:u w:val="single"/>
        </w:rPr>
        <w:t>Estimates</w:t>
      </w:r>
    </w:p>
    <w:p w:rsidR="00981D39" w:rsidRDefault="00981D39" w14:paraId="08DE55D5" w14:textId="77777777">
      <w:pPr>
        <w:pStyle w:val="BodyText"/>
        <w:spacing w:before="10"/>
        <w:rPr>
          <w:b/>
          <w:sz w:val="21"/>
        </w:rPr>
      </w:pPr>
    </w:p>
    <w:p w:rsidR="00981D39" w:rsidRDefault="00332553" w14:paraId="548F8C97" w14:textId="561A9728">
      <w:pPr>
        <w:pStyle w:val="BodyText"/>
        <w:spacing w:line="242" w:lineRule="auto"/>
        <w:ind w:left="108" w:right="221"/>
      </w:pPr>
      <w:r>
        <w:rPr>
          <w:spacing w:val="2"/>
        </w:rPr>
        <w:t xml:space="preserve">We </w:t>
      </w:r>
      <w:r>
        <w:t xml:space="preserve">estimate </w:t>
      </w:r>
      <w:r>
        <w:rPr>
          <w:spacing w:val="3"/>
        </w:rPr>
        <w:t xml:space="preserve">the </w:t>
      </w:r>
      <w:r>
        <w:rPr>
          <w:spacing w:val="4"/>
        </w:rPr>
        <w:t xml:space="preserve">average response </w:t>
      </w:r>
      <w:r>
        <w:rPr>
          <w:spacing w:val="-7"/>
        </w:rPr>
        <w:t xml:space="preserve">time </w:t>
      </w:r>
      <w:r>
        <w:rPr>
          <w:spacing w:val="2"/>
        </w:rPr>
        <w:t xml:space="preserve">to be </w:t>
      </w:r>
      <w:r w:rsidR="00666843">
        <w:rPr>
          <w:spacing w:val="-5"/>
        </w:rPr>
        <w:t xml:space="preserve">10 </w:t>
      </w:r>
      <w:r>
        <w:rPr>
          <w:spacing w:val="-7"/>
        </w:rPr>
        <w:t xml:space="preserve">hours.  </w:t>
      </w:r>
      <w:r w:rsidR="000C0B5C">
        <w:rPr>
          <w:spacing w:val="-6"/>
        </w:rPr>
        <w:t xml:space="preserve">The time </w:t>
      </w:r>
      <w:r>
        <w:rPr>
          <w:spacing w:val="-7"/>
        </w:rPr>
        <w:t xml:space="preserve">estimate </w:t>
      </w:r>
      <w:r>
        <w:rPr>
          <w:spacing w:val="-6"/>
        </w:rPr>
        <w:t xml:space="preserve">for </w:t>
      </w:r>
      <w:r w:rsidR="000C0B5C">
        <w:rPr>
          <w:spacing w:val="-8"/>
        </w:rPr>
        <w:t xml:space="preserve">preparation </w:t>
      </w:r>
      <w:r>
        <w:rPr>
          <w:spacing w:val="-4"/>
        </w:rPr>
        <w:t xml:space="preserve">of </w:t>
      </w:r>
      <w:r>
        <w:rPr>
          <w:spacing w:val="-6"/>
        </w:rPr>
        <w:t xml:space="preserve">the </w:t>
      </w:r>
      <w:r>
        <w:rPr>
          <w:spacing w:val="-3"/>
        </w:rPr>
        <w:t xml:space="preserve">HCPCS </w:t>
      </w:r>
      <w:r>
        <w:rPr>
          <w:spacing w:val="-8"/>
        </w:rPr>
        <w:t xml:space="preserve">Application </w:t>
      </w:r>
      <w:r>
        <w:rPr>
          <w:spacing w:val="-4"/>
        </w:rPr>
        <w:t xml:space="preserve">is </w:t>
      </w:r>
      <w:r>
        <w:rPr>
          <w:spacing w:val="-7"/>
        </w:rPr>
        <w:t xml:space="preserve">based </w:t>
      </w:r>
      <w:r>
        <w:rPr>
          <w:spacing w:val="-6"/>
        </w:rPr>
        <w:t xml:space="preserve">upon the </w:t>
      </w:r>
      <w:r>
        <w:rPr>
          <w:spacing w:val="-8"/>
        </w:rPr>
        <w:t xml:space="preserve">professional </w:t>
      </w:r>
      <w:r>
        <w:rPr>
          <w:spacing w:val="-7"/>
        </w:rPr>
        <w:t xml:space="preserve">judgment </w:t>
      </w:r>
      <w:r>
        <w:rPr>
          <w:spacing w:val="-4"/>
        </w:rPr>
        <w:t xml:space="preserve">of </w:t>
      </w:r>
      <w:r>
        <w:t xml:space="preserve">staff members at </w:t>
      </w:r>
      <w:r>
        <w:rPr>
          <w:spacing w:val="3"/>
        </w:rPr>
        <w:t xml:space="preserve">the </w:t>
      </w:r>
      <w:r>
        <w:rPr>
          <w:spacing w:val="4"/>
        </w:rPr>
        <w:t xml:space="preserve">Centers </w:t>
      </w:r>
      <w:r>
        <w:rPr>
          <w:spacing w:val="3"/>
        </w:rPr>
        <w:t xml:space="preserve">for </w:t>
      </w:r>
      <w:r>
        <w:t xml:space="preserve">Medicare </w:t>
      </w:r>
      <w:r>
        <w:rPr>
          <w:spacing w:val="3"/>
        </w:rPr>
        <w:t xml:space="preserve">and </w:t>
      </w:r>
      <w:r>
        <w:t xml:space="preserve">Medicaid Services. </w:t>
      </w:r>
      <w:r>
        <w:rPr>
          <w:spacing w:val="2"/>
        </w:rPr>
        <w:t xml:space="preserve">It </w:t>
      </w:r>
      <w:r>
        <w:rPr>
          <w:spacing w:val="-10"/>
        </w:rPr>
        <w:t xml:space="preserve">is </w:t>
      </w:r>
      <w:r>
        <w:t xml:space="preserve">estimated </w:t>
      </w:r>
      <w:r>
        <w:rPr>
          <w:spacing w:val="3"/>
        </w:rPr>
        <w:t xml:space="preserve">that </w:t>
      </w:r>
      <w:r>
        <w:rPr>
          <w:spacing w:val="4"/>
        </w:rPr>
        <w:t xml:space="preserve">there </w:t>
      </w:r>
      <w:r>
        <w:rPr>
          <w:spacing w:val="3"/>
        </w:rPr>
        <w:t xml:space="preserve">are </w:t>
      </w:r>
      <w:r>
        <w:rPr>
          <w:spacing w:val="5"/>
        </w:rPr>
        <w:t>1</w:t>
      </w:r>
      <w:r w:rsidR="008F4515">
        <w:rPr>
          <w:spacing w:val="5"/>
        </w:rPr>
        <w:t>5</w:t>
      </w:r>
      <w:r>
        <w:rPr>
          <w:spacing w:val="5"/>
        </w:rPr>
        <w:t xml:space="preserve">0 </w:t>
      </w:r>
      <w:r>
        <w:rPr>
          <w:spacing w:val="-8"/>
        </w:rPr>
        <w:t xml:space="preserve">applications </w:t>
      </w:r>
      <w:r>
        <w:rPr>
          <w:spacing w:val="-7"/>
        </w:rPr>
        <w:t xml:space="preserve">filed annually </w:t>
      </w:r>
      <w:r>
        <w:rPr>
          <w:spacing w:val="-4"/>
        </w:rPr>
        <w:t>at a</w:t>
      </w:r>
      <w:r w:rsidRPr="000C0B5C">
        <w:rPr>
          <w:spacing w:val="-4"/>
        </w:rPr>
        <w:t xml:space="preserve">n </w:t>
      </w:r>
      <w:r w:rsidRPr="000C0B5C">
        <w:rPr>
          <w:spacing w:val="-7"/>
        </w:rPr>
        <w:t xml:space="preserve">average response </w:t>
      </w:r>
      <w:r w:rsidRPr="000C0B5C">
        <w:rPr>
          <w:spacing w:val="-6"/>
        </w:rPr>
        <w:t xml:space="preserve">time </w:t>
      </w:r>
      <w:r w:rsidRPr="000C0B5C">
        <w:rPr>
          <w:spacing w:val="-4"/>
        </w:rPr>
        <w:t xml:space="preserve">of </w:t>
      </w:r>
      <w:r w:rsidRPr="000C0B5C" w:rsidR="00666843">
        <w:rPr>
          <w:spacing w:val="-21"/>
        </w:rPr>
        <w:t>1</w:t>
      </w:r>
      <w:r w:rsidR="00666843">
        <w:rPr>
          <w:spacing w:val="-21"/>
        </w:rPr>
        <w:t xml:space="preserve">0 </w:t>
      </w:r>
      <w:r w:rsidRPr="000C0B5C" w:rsidR="000C0B5C">
        <w:rPr>
          <w:spacing w:val="-7"/>
        </w:rPr>
        <w:t xml:space="preserve">hours </w:t>
      </w:r>
      <w:r w:rsidRPr="000C0B5C">
        <w:rPr>
          <w:spacing w:val="-6"/>
        </w:rPr>
        <w:t xml:space="preserve">per </w:t>
      </w:r>
      <w:r w:rsidRPr="000C0B5C">
        <w:rPr>
          <w:spacing w:val="-7"/>
        </w:rPr>
        <w:t>filing.</w:t>
      </w:r>
      <w:r w:rsidRPr="000C0B5C">
        <w:rPr>
          <w:spacing w:val="46"/>
        </w:rPr>
        <w:t xml:space="preserve"> </w:t>
      </w:r>
      <w:r w:rsidRPr="000C0B5C">
        <w:rPr>
          <w:spacing w:val="-8"/>
        </w:rPr>
        <w:t xml:space="preserve">Therefore, </w:t>
      </w:r>
      <w:r w:rsidRPr="000C0B5C">
        <w:rPr>
          <w:spacing w:val="-4"/>
        </w:rPr>
        <w:t xml:space="preserve">we </w:t>
      </w:r>
      <w:r w:rsidRPr="000C0B5C">
        <w:rPr>
          <w:spacing w:val="-6"/>
        </w:rPr>
        <w:t xml:space="preserve">have </w:t>
      </w:r>
      <w:r w:rsidRPr="000C0B5C">
        <w:rPr>
          <w:spacing w:val="-8"/>
        </w:rPr>
        <w:t xml:space="preserve">calculated </w:t>
      </w:r>
      <w:r w:rsidRPr="000C0B5C">
        <w:rPr>
          <w:spacing w:val="-6"/>
        </w:rPr>
        <w:t xml:space="preserve">the </w:t>
      </w:r>
      <w:r w:rsidRPr="000C0B5C">
        <w:rPr>
          <w:spacing w:val="-7"/>
        </w:rPr>
        <w:t xml:space="preserve">burden </w:t>
      </w:r>
      <w:r w:rsidRPr="000C0B5C">
        <w:rPr>
          <w:spacing w:val="-4"/>
        </w:rPr>
        <w:t xml:space="preserve">as </w:t>
      </w:r>
      <w:r w:rsidRPr="000C0B5C">
        <w:rPr>
          <w:spacing w:val="-7"/>
        </w:rPr>
        <w:t xml:space="preserve">follows: </w:t>
      </w:r>
      <w:r w:rsidRPr="000C0B5C">
        <w:rPr>
          <w:spacing w:val="-6"/>
        </w:rPr>
        <w:t>1</w:t>
      </w:r>
      <w:r w:rsidRPr="000C0B5C" w:rsidR="003E13C9">
        <w:rPr>
          <w:spacing w:val="-6"/>
        </w:rPr>
        <w:t>5</w:t>
      </w:r>
      <w:r w:rsidRPr="000C0B5C">
        <w:rPr>
          <w:spacing w:val="-6"/>
        </w:rPr>
        <w:t xml:space="preserve">0 </w:t>
      </w:r>
      <w:r w:rsidRPr="000C0B5C">
        <w:rPr>
          <w:spacing w:val="-8"/>
        </w:rPr>
        <w:t xml:space="preserve">responses </w:t>
      </w:r>
      <w:r w:rsidRPr="000C0B5C">
        <w:t xml:space="preserve">x </w:t>
      </w:r>
      <w:r w:rsidRPr="000C0B5C" w:rsidR="00666843">
        <w:rPr>
          <w:spacing w:val="-4"/>
        </w:rPr>
        <w:t>1</w:t>
      </w:r>
      <w:r w:rsidR="00666843">
        <w:rPr>
          <w:spacing w:val="-4"/>
        </w:rPr>
        <w:t>0</w:t>
      </w:r>
      <w:r w:rsidRPr="000C0B5C" w:rsidR="00666843">
        <w:rPr>
          <w:spacing w:val="-4"/>
        </w:rPr>
        <w:t xml:space="preserve"> </w:t>
      </w:r>
      <w:r w:rsidRPr="000C0B5C">
        <w:rPr>
          <w:spacing w:val="-7"/>
        </w:rPr>
        <w:t xml:space="preserve">hours </w:t>
      </w:r>
      <w:r w:rsidRPr="000C0B5C">
        <w:rPr>
          <w:spacing w:val="-6"/>
        </w:rPr>
        <w:t xml:space="preserve">per </w:t>
      </w:r>
      <w:r w:rsidRPr="000C0B5C">
        <w:rPr>
          <w:spacing w:val="-7"/>
        </w:rPr>
        <w:t xml:space="preserve">response </w:t>
      </w:r>
      <w:r w:rsidRPr="000C0B5C">
        <w:t xml:space="preserve">= </w:t>
      </w:r>
      <w:r w:rsidRPr="000C0B5C" w:rsidR="00666843">
        <w:rPr>
          <w:spacing w:val="-4"/>
        </w:rPr>
        <w:t>1</w:t>
      </w:r>
      <w:r w:rsidR="00666843">
        <w:rPr>
          <w:spacing w:val="-4"/>
        </w:rPr>
        <w:t>500</w:t>
      </w:r>
      <w:r w:rsidRPr="000C0B5C" w:rsidR="00666843">
        <w:rPr>
          <w:spacing w:val="-4"/>
        </w:rPr>
        <w:t xml:space="preserve"> </w:t>
      </w:r>
      <w:r w:rsidRPr="000C0B5C">
        <w:rPr>
          <w:spacing w:val="-8"/>
        </w:rPr>
        <w:t xml:space="preserve">burden </w:t>
      </w:r>
      <w:r w:rsidRPr="000C0B5C">
        <w:rPr>
          <w:spacing w:val="-7"/>
        </w:rPr>
        <w:t>hours</w:t>
      </w:r>
      <w:r w:rsidRPr="000C0B5C">
        <w:rPr>
          <w:spacing w:val="9"/>
        </w:rPr>
        <w:t xml:space="preserve"> </w:t>
      </w:r>
      <w:r w:rsidRPr="000C0B5C">
        <w:rPr>
          <w:spacing w:val="-8"/>
        </w:rPr>
        <w:t>(annual).</w:t>
      </w:r>
    </w:p>
    <w:p w:rsidR="00981D39" w:rsidRDefault="00981D39" w14:paraId="2211703F" w14:textId="77777777">
      <w:pPr>
        <w:pStyle w:val="BodyText"/>
        <w:spacing w:before="6"/>
        <w:rPr>
          <w:sz w:val="23"/>
        </w:rPr>
      </w:pPr>
    </w:p>
    <w:p w:rsidR="00981D39" w:rsidRDefault="00332553" w14:paraId="120BF03D" w14:textId="77777777">
      <w:pPr>
        <w:pStyle w:val="BodyText"/>
        <w:spacing w:line="272" w:lineRule="exact"/>
        <w:ind w:left="108" w:right="48" w:hanging="1"/>
      </w:pPr>
      <w:r w:rsidRPr="000C0B5C">
        <w:t>The estimated maximum of requests for modification to the HCPCS is 1</w:t>
      </w:r>
      <w:r w:rsidRPr="000C0B5C" w:rsidR="003E13C9">
        <w:t>5</w:t>
      </w:r>
      <w:r w:rsidRPr="000C0B5C">
        <w:t>0 per</w:t>
      </w:r>
      <w:r w:rsidRPr="000C0B5C" w:rsidR="000C0B5C">
        <w:t xml:space="preserve"> cycle year. The estimated time</w:t>
      </w:r>
      <w:r w:rsidRPr="000C0B5C">
        <w:t xml:space="preserve"> to read, ex</w:t>
      </w:r>
      <w:r w:rsidRPr="000C0B5C" w:rsidR="000C0B5C">
        <w:t>ecute, and submit this form is</w:t>
      </w:r>
      <w:r w:rsidRPr="000C0B5C">
        <w:t xml:space="preserve"> 10 hours.</w:t>
      </w:r>
    </w:p>
    <w:p w:rsidR="00981D39" w:rsidRDefault="00981D39" w14:paraId="6F0C1558" w14:textId="77777777">
      <w:pPr>
        <w:pStyle w:val="BodyText"/>
        <w:spacing w:before="9"/>
        <w:rPr>
          <w:sz w:val="25"/>
        </w:rPr>
      </w:pPr>
    </w:p>
    <w:p w:rsidR="00981D39" w:rsidRDefault="00332553" w14:paraId="3D9BD238" w14:textId="072B6496">
      <w:pPr>
        <w:pStyle w:val="Heading1"/>
        <w:spacing w:line="275" w:lineRule="exact"/>
        <w:ind w:left="108" w:firstLine="0"/>
      </w:pPr>
      <w:r>
        <w:rPr>
          <w:spacing w:val="-3"/>
        </w:rPr>
        <w:t xml:space="preserve">Time </w:t>
      </w:r>
      <w:r>
        <w:t xml:space="preserve">to </w:t>
      </w:r>
      <w:r w:rsidR="000C0B5C">
        <w:rPr>
          <w:spacing w:val="-3"/>
        </w:rPr>
        <w:t xml:space="preserve">fill </w:t>
      </w:r>
      <w:r>
        <w:t xml:space="preserve">out </w:t>
      </w:r>
      <w:r>
        <w:rPr>
          <w:spacing w:val="-3"/>
        </w:rPr>
        <w:t>application:</w:t>
      </w:r>
    </w:p>
    <w:p w:rsidR="00981D39" w:rsidRDefault="00332553" w14:paraId="1DDC94EC" w14:textId="77777777">
      <w:pPr>
        <w:pStyle w:val="BodyText"/>
        <w:ind w:left="108" w:right="3254"/>
      </w:pPr>
      <w:r>
        <w:rPr>
          <w:spacing w:val="-4"/>
        </w:rPr>
        <w:t xml:space="preserve">15 </w:t>
      </w:r>
      <w:r>
        <w:rPr>
          <w:spacing w:val="-7"/>
        </w:rPr>
        <w:t xml:space="preserve">minutes </w:t>
      </w:r>
      <w:r>
        <w:t xml:space="preserve">– </w:t>
      </w:r>
      <w:r>
        <w:rPr>
          <w:spacing w:val="-4"/>
        </w:rPr>
        <w:t xml:space="preserve">to </w:t>
      </w:r>
      <w:r>
        <w:rPr>
          <w:spacing w:val="-6"/>
        </w:rPr>
        <w:t xml:space="preserve">read </w:t>
      </w:r>
      <w:r w:rsidR="000C0B5C">
        <w:rPr>
          <w:spacing w:val="-8"/>
        </w:rPr>
        <w:t xml:space="preserve">application instructions </w:t>
      </w:r>
      <w:r>
        <w:rPr>
          <w:spacing w:val="-6"/>
        </w:rPr>
        <w:t xml:space="preserve">and </w:t>
      </w:r>
      <w:r>
        <w:rPr>
          <w:spacing w:val="-8"/>
        </w:rPr>
        <w:t xml:space="preserve">questions </w:t>
      </w:r>
      <w:r w:rsidR="00AD320B">
        <w:t>2</w:t>
      </w:r>
      <w:r>
        <w:rPr>
          <w:spacing w:val="-3"/>
        </w:rPr>
        <w:t xml:space="preserve">hrs </w:t>
      </w:r>
      <w:r>
        <w:t xml:space="preserve">– </w:t>
      </w:r>
      <w:r>
        <w:rPr>
          <w:spacing w:val="-4"/>
        </w:rPr>
        <w:t xml:space="preserve">to </w:t>
      </w:r>
      <w:r>
        <w:rPr>
          <w:spacing w:val="-7"/>
        </w:rPr>
        <w:t xml:space="preserve">gather </w:t>
      </w:r>
      <w:r w:rsidR="000C0B5C">
        <w:rPr>
          <w:spacing w:val="-8"/>
        </w:rPr>
        <w:t>information</w:t>
      </w:r>
      <w:r>
        <w:rPr>
          <w:spacing w:val="-8"/>
        </w:rPr>
        <w:t xml:space="preserve"> </w:t>
      </w:r>
      <w:r>
        <w:rPr>
          <w:spacing w:val="-4"/>
        </w:rPr>
        <w:t xml:space="preserve">in </w:t>
      </w:r>
      <w:r>
        <w:rPr>
          <w:spacing w:val="-7"/>
        </w:rPr>
        <w:t xml:space="preserve">response </w:t>
      </w:r>
      <w:r>
        <w:rPr>
          <w:spacing w:val="-4"/>
        </w:rPr>
        <w:t xml:space="preserve">to </w:t>
      </w:r>
      <w:r>
        <w:rPr>
          <w:spacing w:val="-8"/>
        </w:rPr>
        <w:t>questions</w:t>
      </w:r>
    </w:p>
    <w:p w:rsidR="00AD320B" w:rsidRDefault="00332553" w14:paraId="3249EEC3" w14:textId="77777777">
      <w:pPr>
        <w:pStyle w:val="BodyText"/>
        <w:ind w:left="108" w:right="1861"/>
      </w:pPr>
      <w:r>
        <w:t>2 hrs – to gather sales data and the percentage of use in each s</w:t>
      </w:r>
      <w:r w:rsidR="000C0B5C">
        <w:t>etting</w:t>
      </w:r>
    </w:p>
    <w:p w:rsidR="00981D39" w:rsidRDefault="000C0B5C" w14:paraId="59597E30" w14:textId="77777777">
      <w:pPr>
        <w:pStyle w:val="BodyText"/>
        <w:ind w:left="108" w:right="1861"/>
      </w:pPr>
      <w:r>
        <w:t>1 hr – to gather product information</w:t>
      </w:r>
      <w:r w:rsidR="00332553">
        <w:t xml:space="preserve"> and FDA documentation</w:t>
      </w:r>
    </w:p>
    <w:p w:rsidR="00AD320B" w:rsidRDefault="00332553" w14:paraId="594ADEFD" w14:textId="77777777">
      <w:pPr>
        <w:pStyle w:val="BodyText"/>
        <w:ind w:left="108" w:right="2411"/>
        <w:rPr>
          <w:spacing w:val="-9"/>
        </w:rPr>
      </w:pPr>
      <w:r>
        <w:t xml:space="preserve">2 </w:t>
      </w:r>
      <w:r>
        <w:rPr>
          <w:spacing w:val="-6"/>
        </w:rPr>
        <w:t xml:space="preserve">hrs </w:t>
      </w:r>
      <w:r>
        <w:rPr>
          <w:spacing w:val="-4"/>
        </w:rPr>
        <w:t xml:space="preserve">45 </w:t>
      </w:r>
      <w:r>
        <w:rPr>
          <w:spacing w:val="-6"/>
        </w:rPr>
        <w:t xml:space="preserve">min. </w:t>
      </w:r>
      <w:r>
        <w:t xml:space="preserve">– </w:t>
      </w:r>
      <w:r>
        <w:rPr>
          <w:spacing w:val="-4"/>
        </w:rPr>
        <w:t xml:space="preserve">to </w:t>
      </w:r>
      <w:r>
        <w:rPr>
          <w:spacing w:val="-6"/>
        </w:rPr>
        <w:t xml:space="preserve">copy and </w:t>
      </w:r>
      <w:r>
        <w:rPr>
          <w:spacing w:val="-7"/>
        </w:rPr>
        <w:t>paste application,</w:t>
      </w:r>
      <w:r>
        <w:rPr>
          <w:spacing w:val="46"/>
        </w:rPr>
        <w:t xml:space="preserve"> </w:t>
      </w:r>
      <w:r w:rsidR="000C0B5C">
        <w:rPr>
          <w:spacing w:val="-6"/>
        </w:rPr>
        <w:t xml:space="preserve">and type </w:t>
      </w:r>
      <w:r>
        <w:rPr>
          <w:spacing w:val="-4"/>
        </w:rPr>
        <w:t xml:space="preserve">in </w:t>
      </w:r>
      <w:r>
        <w:rPr>
          <w:spacing w:val="-9"/>
        </w:rPr>
        <w:t xml:space="preserve">responses </w:t>
      </w:r>
    </w:p>
    <w:p w:rsidR="00981D39" w:rsidRDefault="00332553" w14:paraId="28596ACD" w14:textId="77777777">
      <w:pPr>
        <w:pStyle w:val="BodyText"/>
        <w:ind w:left="108" w:right="2411"/>
      </w:pPr>
      <w:r>
        <w:t xml:space="preserve">2 </w:t>
      </w:r>
      <w:r>
        <w:rPr>
          <w:spacing w:val="-6"/>
        </w:rPr>
        <w:t xml:space="preserve">hrs </w:t>
      </w:r>
      <w:r>
        <w:t xml:space="preserve">– </w:t>
      </w:r>
      <w:r>
        <w:rPr>
          <w:spacing w:val="-4"/>
        </w:rPr>
        <w:t xml:space="preserve">to </w:t>
      </w:r>
      <w:r w:rsidR="000C0B5C">
        <w:rPr>
          <w:spacing w:val="-7"/>
        </w:rPr>
        <w:t>proof</w:t>
      </w:r>
      <w:r>
        <w:rPr>
          <w:spacing w:val="-7"/>
        </w:rPr>
        <w:t xml:space="preserve"> </w:t>
      </w:r>
      <w:r>
        <w:rPr>
          <w:spacing w:val="-6"/>
        </w:rPr>
        <w:t>and</w:t>
      </w:r>
      <w:r>
        <w:rPr>
          <w:spacing w:val="12"/>
        </w:rPr>
        <w:t xml:space="preserve"> </w:t>
      </w:r>
      <w:r>
        <w:rPr>
          <w:spacing w:val="-8"/>
        </w:rPr>
        <w:t>edit</w:t>
      </w:r>
    </w:p>
    <w:p w:rsidR="00981D39" w:rsidRDefault="00332553" w14:paraId="0962FA9D" w14:textId="77777777">
      <w:pPr>
        <w:pStyle w:val="BodyText"/>
        <w:spacing w:before="1" w:line="274" w:lineRule="exact"/>
        <w:ind w:left="108"/>
      </w:pPr>
      <w:r>
        <w:t>Total – 10 hrs.</w:t>
      </w:r>
    </w:p>
    <w:p w:rsidR="000C0B5C" w:rsidRDefault="000C0B5C" w14:paraId="7BC38F27" w14:textId="77777777">
      <w:pPr>
        <w:pStyle w:val="BodyText"/>
        <w:spacing w:before="7"/>
      </w:pPr>
    </w:p>
    <w:p w:rsidR="00981D39" w:rsidP="002F1FC8" w:rsidRDefault="00332553" w14:paraId="27E0687C" w14:textId="0AEE1CE7">
      <w:pPr>
        <w:pStyle w:val="BodyText"/>
        <w:spacing w:line="249" w:lineRule="auto"/>
        <w:ind w:right="221"/>
      </w:pPr>
      <w:r>
        <w:t xml:space="preserve">We </w:t>
      </w:r>
      <w:r>
        <w:rPr>
          <w:spacing w:val="-7"/>
        </w:rPr>
        <w:t xml:space="preserve">believe </w:t>
      </w:r>
      <w:r>
        <w:rPr>
          <w:spacing w:val="-3"/>
        </w:rPr>
        <w:t xml:space="preserve">Medical </w:t>
      </w:r>
      <w:r>
        <w:t xml:space="preserve">and Health </w:t>
      </w:r>
      <w:r>
        <w:rPr>
          <w:spacing w:val="-4"/>
        </w:rPr>
        <w:t xml:space="preserve">Service </w:t>
      </w:r>
      <w:r>
        <w:t xml:space="preserve">managers </w:t>
      </w:r>
      <w:r>
        <w:rPr>
          <w:spacing w:val="-9"/>
        </w:rPr>
        <w:t xml:space="preserve">will </w:t>
      </w:r>
      <w:r>
        <w:rPr>
          <w:spacing w:val="-4"/>
        </w:rPr>
        <w:t xml:space="preserve">be </w:t>
      </w:r>
      <w:r>
        <w:rPr>
          <w:spacing w:val="-6"/>
        </w:rPr>
        <w:t xml:space="preserve">responding </w:t>
      </w:r>
      <w:r>
        <w:t xml:space="preserve">to </w:t>
      </w:r>
      <w:r>
        <w:rPr>
          <w:spacing w:val="-4"/>
        </w:rPr>
        <w:t xml:space="preserve">the </w:t>
      </w:r>
      <w:r>
        <w:rPr>
          <w:spacing w:val="-8"/>
        </w:rPr>
        <w:t xml:space="preserve">information </w:t>
      </w:r>
      <w:r w:rsidR="000C0B5C">
        <w:rPr>
          <w:spacing w:val="-7"/>
        </w:rPr>
        <w:t xml:space="preserve">collection </w:t>
      </w:r>
      <w:r>
        <w:rPr>
          <w:spacing w:val="-4"/>
        </w:rPr>
        <w:t xml:space="preserve">requirements. </w:t>
      </w:r>
      <w:r>
        <w:rPr>
          <w:spacing w:val="2"/>
        </w:rPr>
        <w:t xml:space="preserve">Based </w:t>
      </w:r>
      <w:r>
        <w:rPr>
          <w:spacing w:val="-4"/>
        </w:rPr>
        <w:t xml:space="preserve">on the </w:t>
      </w:r>
      <w:r>
        <w:rPr>
          <w:spacing w:val="-5"/>
        </w:rPr>
        <w:t xml:space="preserve">most </w:t>
      </w:r>
      <w:r>
        <w:t xml:space="preserve">recent Bureau </w:t>
      </w:r>
      <w:r>
        <w:rPr>
          <w:spacing w:val="-4"/>
        </w:rPr>
        <w:t xml:space="preserve">of </w:t>
      </w:r>
      <w:r>
        <w:rPr>
          <w:spacing w:val="-3"/>
        </w:rPr>
        <w:t xml:space="preserve">Labor </w:t>
      </w:r>
      <w:r w:rsidR="000C0B5C">
        <w:t xml:space="preserve">and </w:t>
      </w:r>
      <w:r>
        <w:rPr>
          <w:spacing w:val="-5"/>
        </w:rPr>
        <w:t>Statistics</w:t>
      </w:r>
      <w:r w:rsidR="000C0B5C">
        <w:t xml:space="preserve"> </w:t>
      </w:r>
      <w:r>
        <w:t>Occupational</w:t>
      </w:r>
      <w:r w:rsidR="000C0B5C">
        <w:t xml:space="preserve"> </w:t>
      </w:r>
      <w:r w:rsidR="003E13C9">
        <w:t>and Employment Data (May 2019</w:t>
      </w:r>
      <w:r w:rsidR="000C0B5C">
        <w:t xml:space="preserve"> </w:t>
      </w:r>
      <w:hyperlink w:history="1" r:id="rId7">
        <w:r w:rsidRPr="003655F2" w:rsidR="002F1FC8">
          <w:rPr>
            <w:rStyle w:val="Hyperlink"/>
            <w:spacing w:val="-2"/>
          </w:rPr>
          <w:t>http://www.bls.gov/oes/current/oes_md.htm)</w:t>
        </w:r>
      </w:hyperlink>
      <w:r>
        <w:rPr>
          <w:spacing w:val="-2"/>
        </w:rPr>
        <w:t xml:space="preserve"> </w:t>
      </w:r>
      <w:r>
        <w:rPr>
          <w:spacing w:val="-3"/>
        </w:rPr>
        <w:t xml:space="preserve">for </w:t>
      </w:r>
      <w:r>
        <w:t xml:space="preserve">Category </w:t>
      </w:r>
      <w:r>
        <w:rPr>
          <w:spacing w:val="-6"/>
        </w:rPr>
        <w:t xml:space="preserve">11-9111 </w:t>
      </w:r>
      <w:r>
        <w:rPr>
          <w:spacing w:val="-3"/>
        </w:rPr>
        <w:t xml:space="preserve">(Medical </w:t>
      </w:r>
      <w:r>
        <w:t xml:space="preserve">and Health </w:t>
      </w:r>
      <w:r>
        <w:rPr>
          <w:spacing w:val="-3"/>
        </w:rPr>
        <w:t xml:space="preserve">Services </w:t>
      </w:r>
      <w:r>
        <w:t xml:space="preserve">Managers), </w:t>
      </w:r>
      <w:r>
        <w:rPr>
          <w:spacing w:val="-4"/>
        </w:rPr>
        <w:t xml:space="preserve">the </w:t>
      </w:r>
      <w:r>
        <w:t xml:space="preserve">mean </w:t>
      </w:r>
      <w:r w:rsidR="000C0B5C">
        <w:rPr>
          <w:spacing w:val="-8"/>
        </w:rPr>
        <w:t xml:space="preserve">hourly </w:t>
      </w:r>
      <w:r>
        <w:t xml:space="preserve">wage </w:t>
      </w:r>
      <w:r>
        <w:rPr>
          <w:spacing w:val="-3"/>
        </w:rPr>
        <w:t xml:space="preserve">for </w:t>
      </w:r>
      <w:r>
        <w:t xml:space="preserve">a </w:t>
      </w:r>
      <w:r>
        <w:rPr>
          <w:spacing w:val="-3"/>
        </w:rPr>
        <w:t xml:space="preserve">Medical </w:t>
      </w:r>
      <w:r>
        <w:t xml:space="preserve">and Health </w:t>
      </w:r>
      <w:r>
        <w:rPr>
          <w:spacing w:val="-3"/>
        </w:rPr>
        <w:t xml:space="preserve">Services </w:t>
      </w:r>
      <w:r w:rsidR="000C0B5C">
        <w:t xml:space="preserve">Manager </w:t>
      </w:r>
      <w:r>
        <w:rPr>
          <w:spacing w:val="-10"/>
        </w:rPr>
        <w:t>is</w:t>
      </w:r>
      <w:r w:rsidR="000C0B5C">
        <w:t xml:space="preserve"> </w:t>
      </w:r>
      <w:r>
        <w:t>$5</w:t>
      </w:r>
      <w:r w:rsidR="0062630B">
        <w:t>5.37</w:t>
      </w:r>
      <w:r w:rsidR="000C0B5C">
        <w:t xml:space="preserve">.  We have added 100% </w:t>
      </w:r>
      <w:r>
        <w:t>of the mean hou</w:t>
      </w:r>
      <w:r w:rsidR="000C0B5C">
        <w:t>rly wage to account for fringe</w:t>
      </w:r>
      <w:r>
        <w:t xml:space="preserve"> and</w:t>
      </w:r>
      <w:r w:rsidR="000C0B5C">
        <w:t xml:space="preserve"> </w:t>
      </w:r>
      <w:r>
        <w:lastRenderedPageBreak/>
        <w:t xml:space="preserve">overhead </w:t>
      </w:r>
      <w:r>
        <w:rPr>
          <w:spacing w:val="-3"/>
        </w:rPr>
        <w:t xml:space="preserve">benefits, </w:t>
      </w:r>
      <w:r>
        <w:rPr>
          <w:spacing w:val="-4"/>
        </w:rPr>
        <w:t xml:space="preserve">which </w:t>
      </w:r>
      <w:r>
        <w:rPr>
          <w:spacing w:val="-3"/>
        </w:rPr>
        <w:t xml:space="preserve">calculates </w:t>
      </w:r>
      <w:r>
        <w:t xml:space="preserve">to </w:t>
      </w:r>
      <w:r>
        <w:rPr>
          <w:spacing w:val="-6"/>
        </w:rPr>
        <w:t>$1</w:t>
      </w:r>
      <w:r w:rsidR="0062630B">
        <w:rPr>
          <w:spacing w:val="-6"/>
        </w:rPr>
        <w:t>10.74</w:t>
      </w:r>
      <w:r>
        <w:rPr>
          <w:spacing w:val="-6"/>
        </w:rPr>
        <w:t xml:space="preserve"> </w:t>
      </w:r>
      <w:r>
        <w:rPr>
          <w:spacing w:val="-4"/>
        </w:rPr>
        <w:t>($5</w:t>
      </w:r>
      <w:r w:rsidR="0062630B">
        <w:rPr>
          <w:spacing w:val="-4"/>
        </w:rPr>
        <w:t>5.37</w:t>
      </w:r>
      <w:r>
        <w:rPr>
          <w:spacing w:val="-4"/>
        </w:rPr>
        <w:t xml:space="preserve"> </w:t>
      </w:r>
      <w:r>
        <w:t>+</w:t>
      </w:r>
      <w:r>
        <w:rPr>
          <w:spacing w:val="-4"/>
        </w:rPr>
        <w:t xml:space="preserve"> </w:t>
      </w:r>
      <w:r>
        <w:rPr>
          <w:spacing w:val="-5"/>
        </w:rPr>
        <w:t>$5</w:t>
      </w:r>
      <w:r w:rsidR="0062630B">
        <w:rPr>
          <w:spacing w:val="-5"/>
        </w:rPr>
        <w:t>5.37</w:t>
      </w:r>
      <w:r>
        <w:rPr>
          <w:spacing w:val="-5"/>
        </w:rPr>
        <w:t>).</w:t>
      </w:r>
      <w:r w:rsidR="0062630B">
        <w:rPr>
          <w:spacing w:val="-5"/>
        </w:rPr>
        <w:t xml:space="preserve"> </w:t>
      </w:r>
      <w:r w:rsidR="0062630B">
        <w:t>W</w:t>
      </w:r>
      <w:r>
        <w:t xml:space="preserve">e </w:t>
      </w:r>
      <w:r>
        <w:rPr>
          <w:spacing w:val="-3"/>
        </w:rPr>
        <w:t>estimate</w:t>
      </w:r>
      <w:r>
        <w:rPr>
          <w:spacing w:val="29"/>
        </w:rPr>
        <w:t xml:space="preserve"> </w:t>
      </w:r>
      <w:r>
        <w:rPr>
          <w:spacing w:val="-4"/>
        </w:rPr>
        <w:t>the</w:t>
      </w:r>
      <w:r>
        <w:rPr>
          <w:spacing w:val="7"/>
        </w:rPr>
        <w:t xml:space="preserve"> </w:t>
      </w:r>
      <w:r>
        <w:t>total</w:t>
      </w:r>
      <w:r>
        <w:rPr>
          <w:spacing w:val="5"/>
        </w:rPr>
        <w:t xml:space="preserve"> </w:t>
      </w:r>
      <w:r>
        <w:rPr>
          <w:spacing w:val="-3"/>
        </w:rPr>
        <w:t xml:space="preserve">annual </w:t>
      </w:r>
      <w:r>
        <w:t xml:space="preserve">cost to </w:t>
      </w:r>
      <w:r>
        <w:rPr>
          <w:spacing w:val="-4"/>
        </w:rPr>
        <w:t xml:space="preserve">be </w:t>
      </w:r>
      <w:r>
        <w:rPr>
          <w:spacing w:val="-8"/>
        </w:rPr>
        <w:t>$1</w:t>
      </w:r>
      <w:r w:rsidR="00666843">
        <w:rPr>
          <w:spacing w:val="-8"/>
        </w:rPr>
        <w:t>66, 1</w:t>
      </w:r>
      <w:r w:rsidR="0062630B">
        <w:rPr>
          <w:spacing w:val="-8"/>
        </w:rPr>
        <w:t>1</w:t>
      </w:r>
      <w:r w:rsidR="00666843">
        <w:rPr>
          <w:spacing w:val="-8"/>
        </w:rPr>
        <w:t>0</w:t>
      </w:r>
      <w:r>
        <w:rPr>
          <w:spacing w:val="-8"/>
        </w:rPr>
        <w:t xml:space="preserve"> </w:t>
      </w:r>
      <w:r>
        <w:rPr>
          <w:spacing w:val="-5"/>
        </w:rPr>
        <w:t>(1</w:t>
      </w:r>
      <w:r w:rsidR="00666843">
        <w:rPr>
          <w:spacing w:val="-5"/>
        </w:rPr>
        <w:t>5</w:t>
      </w:r>
      <w:r w:rsidR="005A46A4">
        <w:rPr>
          <w:spacing w:val="-5"/>
        </w:rPr>
        <w:t>0</w:t>
      </w:r>
      <w:r w:rsidR="003E13C9">
        <w:rPr>
          <w:spacing w:val="-5"/>
        </w:rPr>
        <w:t>0</w:t>
      </w:r>
      <w:r>
        <w:rPr>
          <w:spacing w:val="-5"/>
        </w:rPr>
        <w:t xml:space="preserve"> </w:t>
      </w:r>
      <w:r w:rsidR="00666843">
        <w:rPr>
          <w:spacing w:val="-5"/>
        </w:rPr>
        <w:t>hours x</w:t>
      </w:r>
      <w:r>
        <w:rPr>
          <w:spacing w:val="9"/>
        </w:rPr>
        <w:t xml:space="preserve"> </w:t>
      </w:r>
      <w:r>
        <w:rPr>
          <w:spacing w:val="-6"/>
        </w:rPr>
        <w:t>$1</w:t>
      </w:r>
      <w:r w:rsidR="0062630B">
        <w:rPr>
          <w:spacing w:val="-6"/>
        </w:rPr>
        <w:t>10.74</w:t>
      </w:r>
      <w:r>
        <w:rPr>
          <w:spacing w:val="-6"/>
        </w:rPr>
        <w:t>/hour).</w:t>
      </w:r>
    </w:p>
    <w:p w:rsidR="00981D39" w:rsidRDefault="00981D39" w14:paraId="6715147E" w14:textId="77777777">
      <w:pPr>
        <w:pStyle w:val="BodyText"/>
        <w:spacing w:before="5"/>
      </w:pPr>
    </w:p>
    <w:p w:rsidR="00981D39" w:rsidRDefault="00332553" w14:paraId="05394CA8" w14:textId="77777777">
      <w:pPr>
        <w:pStyle w:val="Heading1"/>
        <w:numPr>
          <w:ilvl w:val="0"/>
          <w:numId w:val="1"/>
        </w:numPr>
        <w:tabs>
          <w:tab w:val="left" w:pos="476"/>
        </w:tabs>
        <w:ind w:hanging="367"/>
      </w:pPr>
      <w:r>
        <w:rPr>
          <w:spacing w:val="-4"/>
          <w:u w:val="single"/>
        </w:rPr>
        <w:t>Capital</w:t>
      </w:r>
      <w:r>
        <w:rPr>
          <w:spacing w:val="24"/>
          <w:u w:val="single"/>
        </w:rPr>
        <w:t xml:space="preserve"> </w:t>
      </w:r>
      <w:r>
        <w:rPr>
          <w:spacing w:val="5"/>
          <w:u w:val="single"/>
        </w:rPr>
        <w:t>Costs</w:t>
      </w:r>
    </w:p>
    <w:p w:rsidR="00981D39" w:rsidRDefault="00981D39" w14:paraId="023E831B" w14:textId="77777777">
      <w:pPr>
        <w:pStyle w:val="BodyText"/>
        <w:spacing w:before="5"/>
        <w:rPr>
          <w:b/>
          <w:sz w:val="22"/>
        </w:rPr>
      </w:pPr>
    </w:p>
    <w:p w:rsidR="00981D39" w:rsidRDefault="00332553" w14:paraId="33384D85" w14:textId="77777777">
      <w:pPr>
        <w:pStyle w:val="BodyText"/>
        <w:spacing w:line="272" w:lineRule="exact"/>
        <w:ind w:left="108" w:right="221"/>
      </w:pPr>
      <w:r>
        <w:rPr>
          <w:spacing w:val="-4"/>
        </w:rPr>
        <w:t xml:space="preserve">The </w:t>
      </w:r>
      <w:r>
        <w:rPr>
          <w:spacing w:val="-7"/>
        </w:rPr>
        <w:t xml:space="preserve">application </w:t>
      </w:r>
      <w:r>
        <w:rPr>
          <w:spacing w:val="-10"/>
        </w:rPr>
        <w:t xml:space="preserve">is </w:t>
      </w:r>
      <w:r>
        <w:rPr>
          <w:spacing w:val="-7"/>
        </w:rPr>
        <w:t xml:space="preserve">available </w:t>
      </w:r>
      <w:r w:rsidR="00AD320B">
        <w:rPr>
          <w:spacing w:val="-11"/>
        </w:rPr>
        <w:t>online</w:t>
      </w:r>
      <w:r>
        <w:rPr>
          <w:spacing w:val="-11"/>
        </w:rPr>
        <w:t xml:space="preserve"> </w:t>
      </w:r>
      <w:r>
        <w:rPr>
          <w:spacing w:val="2"/>
        </w:rPr>
        <w:t xml:space="preserve">at </w:t>
      </w:r>
      <w:hyperlink r:id="rId8">
        <w:r>
          <w:rPr>
            <w:color w:val="0000FF"/>
            <w:spacing w:val="-3"/>
            <w:u w:val="single" w:color="0000FF"/>
          </w:rPr>
          <w:t>www.cms.hhs.gov/medhcpcsgeninfo</w:t>
        </w:r>
        <w:r>
          <w:rPr>
            <w:spacing w:val="-3"/>
          </w:rPr>
          <w:t>.</w:t>
        </w:r>
      </w:hyperlink>
      <w:r>
        <w:rPr>
          <w:spacing w:val="-3"/>
        </w:rPr>
        <w:t xml:space="preserve">  Respondents </w:t>
      </w:r>
      <w:r w:rsidR="00AD320B">
        <w:rPr>
          <w:spacing w:val="-9"/>
        </w:rPr>
        <w:t xml:space="preserve">will </w:t>
      </w:r>
      <w:r>
        <w:t xml:space="preserve">need a </w:t>
      </w:r>
      <w:r>
        <w:rPr>
          <w:spacing w:val="-4"/>
        </w:rPr>
        <w:t xml:space="preserve">computer </w:t>
      </w:r>
      <w:r>
        <w:rPr>
          <w:spacing w:val="-5"/>
        </w:rPr>
        <w:t xml:space="preserve">with </w:t>
      </w:r>
      <w:r w:rsidR="00AD320B">
        <w:rPr>
          <w:spacing w:val="-4"/>
        </w:rPr>
        <w:t xml:space="preserve">internet </w:t>
      </w:r>
      <w:r>
        <w:rPr>
          <w:spacing w:val="3"/>
        </w:rPr>
        <w:t xml:space="preserve">access, </w:t>
      </w:r>
      <w:r>
        <w:rPr>
          <w:spacing w:val="-4"/>
        </w:rPr>
        <w:t xml:space="preserve">which </w:t>
      </w:r>
      <w:r w:rsidR="00AD320B">
        <w:rPr>
          <w:spacing w:val="-10"/>
        </w:rPr>
        <w:t xml:space="preserve">is publicly </w:t>
      </w:r>
      <w:r w:rsidR="00AD320B">
        <w:rPr>
          <w:spacing w:val="-6"/>
        </w:rPr>
        <w:t xml:space="preserve">available. </w:t>
      </w:r>
      <w:r>
        <w:rPr>
          <w:spacing w:val="-6"/>
        </w:rPr>
        <w:t xml:space="preserve"> </w:t>
      </w:r>
      <w:r>
        <w:t xml:space="preserve">We </w:t>
      </w:r>
      <w:r>
        <w:rPr>
          <w:spacing w:val="-4"/>
        </w:rPr>
        <w:t xml:space="preserve">do </w:t>
      </w:r>
      <w:r>
        <w:rPr>
          <w:spacing w:val="-8"/>
        </w:rPr>
        <w:t>not</w:t>
      </w:r>
    </w:p>
    <w:p w:rsidR="00981D39" w:rsidRDefault="00AD320B" w14:paraId="1202AF54" w14:textId="77777777">
      <w:pPr>
        <w:pStyle w:val="BodyText"/>
        <w:spacing w:before="9"/>
        <w:ind w:left="107"/>
      </w:pPr>
      <w:r>
        <w:t>anticipate</w:t>
      </w:r>
      <w:r w:rsidR="00332553">
        <w:t xml:space="preserve"> any capital costs to the respondents.</w:t>
      </w:r>
    </w:p>
    <w:p w:rsidR="00981D39" w:rsidRDefault="00981D39" w14:paraId="0C0CE2FD" w14:textId="77777777">
      <w:pPr>
        <w:pStyle w:val="BodyText"/>
        <w:spacing w:before="7"/>
      </w:pPr>
    </w:p>
    <w:p w:rsidR="00981D39" w:rsidRDefault="00332553" w14:paraId="656CC399" w14:textId="77777777">
      <w:pPr>
        <w:pStyle w:val="Heading1"/>
        <w:numPr>
          <w:ilvl w:val="0"/>
          <w:numId w:val="1"/>
        </w:numPr>
        <w:tabs>
          <w:tab w:val="left" w:pos="476"/>
        </w:tabs>
        <w:ind w:hanging="367"/>
      </w:pPr>
      <w:r>
        <w:rPr>
          <w:spacing w:val="6"/>
          <w:u w:val="single"/>
        </w:rPr>
        <w:t xml:space="preserve">Cost </w:t>
      </w:r>
      <w:r>
        <w:rPr>
          <w:u w:val="single"/>
        </w:rPr>
        <w:t>to Federal</w:t>
      </w:r>
      <w:r>
        <w:rPr>
          <w:spacing w:val="-24"/>
          <w:u w:val="single"/>
        </w:rPr>
        <w:t xml:space="preserve"> </w:t>
      </w:r>
      <w:r>
        <w:rPr>
          <w:u w:val="single"/>
        </w:rPr>
        <w:t>Government</w:t>
      </w:r>
    </w:p>
    <w:p w:rsidR="00981D39" w:rsidRDefault="00981D39" w14:paraId="1898AD8F" w14:textId="77777777">
      <w:pPr>
        <w:pStyle w:val="BodyText"/>
        <w:spacing w:before="4"/>
        <w:rPr>
          <w:b/>
          <w:sz w:val="15"/>
        </w:rPr>
      </w:pPr>
    </w:p>
    <w:p w:rsidR="00981D39" w:rsidRDefault="00332553" w14:paraId="34470CC9" w14:textId="77777777">
      <w:pPr>
        <w:pStyle w:val="BodyText"/>
        <w:spacing w:before="90"/>
        <w:ind w:left="108"/>
      </w:pPr>
      <w:r>
        <w:t xml:space="preserve">There are no </w:t>
      </w:r>
      <w:r w:rsidR="00AD320B">
        <w:t>costs to the Federal Government to receive these application</w:t>
      </w:r>
      <w:r>
        <w:t xml:space="preserve"> forms.</w:t>
      </w:r>
    </w:p>
    <w:p w:rsidR="00981D39" w:rsidRDefault="00981D39" w14:paraId="24C23996" w14:textId="77777777">
      <w:pPr>
        <w:pStyle w:val="BodyText"/>
        <w:spacing w:before="7"/>
      </w:pPr>
    </w:p>
    <w:p w:rsidR="00981D39" w:rsidRDefault="00332553" w14:paraId="4A27FCAB" w14:textId="77777777">
      <w:pPr>
        <w:pStyle w:val="Heading1"/>
        <w:numPr>
          <w:ilvl w:val="0"/>
          <w:numId w:val="1"/>
        </w:numPr>
        <w:tabs>
          <w:tab w:val="left" w:pos="476"/>
        </w:tabs>
        <w:ind w:hanging="367"/>
      </w:pPr>
      <w:r>
        <w:rPr>
          <w:u w:val="single"/>
        </w:rPr>
        <w:t>Changes to</w:t>
      </w:r>
      <w:r>
        <w:rPr>
          <w:spacing w:val="13"/>
          <w:u w:val="single"/>
        </w:rPr>
        <w:t xml:space="preserve"> </w:t>
      </w:r>
      <w:r>
        <w:rPr>
          <w:spacing w:val="2"/>
          <w:u w:val="single"/>
        </w:rPr>
        <w:t>Burden</w:t>
      </w:r>
    </w:p>
    <w:p w:rsidR="00981D39" w:rsidRDefault="00981D39" w14:paraId="7B150967" w14:textId="77777777">
      <w:pPr>
        <w:pStyle w:val="BodyText"/>
        <w:spacing w:before="5"/>
        <w:rPr>
          <w:b/>
          <w:sz w:val="15"/>
        </w:rPr>
      </w:pPr>
    </w:p>
    <w:p w:rsidR="00666843" w:rsidP="00AD320B" w:rsidRDefault="00AD320B" w14:paraId="4340CE17" w14:textId="468B2A15">
      <w:pPr>
        <w:pStyle w:val="BodyText"/>
        <w:spacing w:before="90" w:line="274" w:lineRule="exact"/>
        <w:ind w:left="108"/>
      </w:pPr>
      <w:r>
        <w:t xml:space="preserve">We </w:t>
      </w:r>
      <w:r w:rsidR="00666843">
        <w:t>anticipate more HCPCS Level II applications will be submitted since we are coding more frequently but believe the burden will decrease slightly since we are now receiving applications via secure email as discussed above.  We had previously estimated 100 applications per year and have increased our estimate to 150 applications per year. The hourly wage has also increased.</w:t>
      </w:r>
      <w:r w:rsidR="0049270E">
        <w:t xml:space="preserve"> </w:t>
      </w:r>
    </w:p>
    <w:p w:rsidR="00981D39" w:rsidP="00AD320B" w:rsidRDefault="00332553" w14:paraId="7116BA16" w14:textId="6204D700">
      <w:pPr>
        <w:pStyle w:val="BodyText"/>
        <w:spacing w:before="90" w:line="274" w:lineRule="exact"/>
        <w:ind w:left="108"/>
      </w:pPr>
      <w:r>
        <w:t xml:space="preserve">We </w:t>
      </w:r>
      <w:r>
        <w:rPr>
          <w:spacing w:val="-3"/>
        </w:rPr>
        <w:t xml:space="preserve">estimate </w:t>
      </w:r>
      <w:r>
        <w:rPr>
          <w:spacing w:val="-4"/>
        </w:rPr>
        <w:t>the</w:t>
      </w:r>
      <w:r>
        <w:rPr>
          <w:spacing w:val="16"/>
        </w:rPr>
        <w:t xml:space="preserve"> </w:t>
      </w:r>
      <w:r>
        <w:t>current</w:t>
      </w:r>
      <w:r>
        <w:rPr>
          <w:spacing w:val="-3"/>
        </w:rPr>
        <w:t xml:space="preserve"> </w:t>
      </w:r>
      <w:r>
        <w:t xml:space="preserve">total </w:t>
      </w:r>
      <w:r>
        <w:rPr>
          <w:spacing w:val="-3"/>
        </w:rPr>
        <w:t xml:space="preserve">annual </w:t>
      </w:r>
      <w:r>
        <w:t xml:space="preserve">cost to </w:t>
      </w:r>
      <w:r>
        <w:rPr>
          <w:spacing w:val="-4"/>
        </w:rPr>
        <w:t xml:space="preserve">be </w:t>
      </w:r>
      <w:r>
        <w:rPr>
          <w:spacing w:val="-8"/>
        </w:rPr>
        <w:t>$1</w:t>
      </w:r>
      <w:r w:rsidR="00666843">
        <w:rPr>
          <w:spacing w:val="-8"/>
        </w:rPr>
        <w:t>66,110</w:t>
      </w:r>
      <w:r>
        <w:rPr>
          <w:spacing w:val="-8"/>
        </w:rPr>
        <w:t xml:space="preserve"> </w:t>
      </w:r>
      <w:r>
        <w:rPr>
          <w:spacing w:val="-5"/>
        </w:rPr>
        <w:t>(1</w:t>
      </w:r>
      <w:r w:rsidR="00666843">
        <w:rPr>
          <w:spacing w:val="-5"/>
        </w:rPr>
        <w:t>5</w:t>
      </w:r>
      <w:r>
        <w:rPr>
          <w:spacing w:val="-5"/>
        </w:rPr>
        <w:t xml:space="preserve">00 hours </w:t>
      </w:r>
      <w:r>
        <w:t xml:space="preserve">x </w:t>
      </w:r>
      <w:r>
        <w:rPr>
          <w:spacing w:val="-6"/>
        </w:rPr>
        <w:t>$1</w:t>
      </w:r>
      <w:r w:rsidR="0062630B">
        <w:rPr>
          <w:spacing w:val="-6"/>
        </w:rPr>
        <w:t>10.74</w:t>
      </w:r>
      <w:r>
        <w:rPr>
          <w:spacing w:val="-6"/>
        </w:rPr>
        <w:t xml:space="preserve">/hour). </w:t>
      </w:r>
      <w:r>
        <w:rPr>
          <w:spacing w:val="-5"/>
        </w:rPr>
        <w:t xml:space="preserve">Previously </w:t>
      </w:r>
      <w:r>
        <w:rPr>
          <w:spacing w:val="-4"/>
        </w:rPr>
        <w:t xml:space="preserve">the </w:t>
      </w:r>
      <w:r w:rsidR="00666843">
        <w:rPr>
          <w:spacing w:val="-4"/>
        </w:rPr>
        <w:t xml:space="preserve">annual </w:t>
      </w:r>
      <w:r>
        <w:t xml:space="preserve">cost </w:t>
      </w:r>
      <w:r>
        <w:rPr>
          <w:spacing w:val="2"/>
        </w:rPr>
        <w:t xml:space="preserve">was </w:t>
      </w:r>
      <w:r w:rsidR="00666843">
        <w:rPr>
          <w:spacing w:val="-7"/>
        </w:rPr>
        <w:t>estimated at</w:t>
      </w:r>
      <w:r>
        <w:rPr>
          <w:spacing w:val="2"/>
        </w:rPr>
        <w:t xml:space="preserve"> </w:t>
      </w:r>
      <w:r w:rsidR="00AD320B">
        <w:rPr>
          <w:spacing w:val="-7"/>
        </w:rPr>
        <w:t>$115,676.00</w:t>
      </w:r>
      <w:r>
        <w:rPr>
          <w:spacing w:val="-7"/>
        </w:rPr>
        <w:t xml:space="preserve"> </w:t>
      </w:r>
      <w:r w:rsidR="00AD320B">
        <w:rPr>
          <w:spacing w:val="-5"/>
        </w:rPr>
        <w:t xml:space="preserve">(1100 hours </w:t>
      </w:r>
      <w:r>
        <w:t xml:space="preserve">x </w:t>
      </w:r>
      <w:r>
        <w:rPr>
          <w:spacing w:val="-6"/>
        </w:rPr>
        <w:t>$105.16/hour).</w:t>
      </w:r>
    </w:p>
    <w:p w:rsidR="00981D39" w:rsidRDefault="00AD320B" w14:paraId="0FEDDFFF" w14:textId="22E057A3">
      <w:pPr>
        <w:pStyle w:val="BodyText"/>
        <w:spacing w:before="9"/>
        <w:ind w:left="108"/>
      </w:pPr>
      <w:r>
        <w:t xml:space="preserve">This </w:t>
      </w:r>
      <w:r w:rsidR="00332553">
        <w:t>shows an increase of $</w:t>
      </w:r>
      <w:r w:rsidR="00666843">
        <w:t>50,434</w:t>
      </w:r>
      <w:r w:rsidR="00332553">
        <w:t>.</w:t>
      </w:r>
    </w:p>
    <w:p w:rsidR="00981D39" w:rsidRDefault="00981D39" w14:paraId="33B6F2CF" w14:textId="77777777">
      <w:pPr>
        <w:pStyle w:val="BodyText"/>
        <w:rPr>
          <w:sz w:val="26"/>
        </w:rPr>
      </w:pPr>
    </w:p>
    <w:p w:rsidR="00981D39" w:rsidRDefault="00332553" w14:paraId="340D9156" w14:textId="77777777">
      <w:pPr>
        <w:pStyle w:val="Heading1"/>
        <w:numPr>
          <w:ilvl w:val="0"/>
          <w:numId w:val="1"/>
        </w:numPr>
        <w:tabs>
          <w:tab w:val="left" w:pos="476"/>
        </w:tabs>
        <w:ind w:hanging="367"/>
      </w:pPr>
      <w:r>
        <w:rPr>
          <w:u w:val="single"/>
        </w:rPr>
        <w:t xml:space="preserve">Publication / </w:t>
      </w:r>
      <w:r>
        <w:rPr>
          <w:spacing w:val="-3"/>
          <w:u w:val="single"/>
        </w:rPr>
        <w:t>Tabulation</w:t>
      </w:r>
      <w:r>
        <w:rPr>
          <w:spacing w:val="12"/>
          <w:u w:val="single"/>
        </w:rPr>
        <w:t xml:space="preserve"> </w:t>
      </w:r>
      <w:r>
        <w:rPr>
          <w:spacing w:val="3"/>
          <w:u w:val="single"/>
        </w:rPr>
        <w:t>Dates</w:t>
      </w:r>
    </w:p>
    <w:p w:rsidR="00981D39" w:rsidP="00AD320B" w:rsidRDefault="00AD320B" w14:paraId="078D5495" w14:textId="77777777">
      <w:pPr>
        <w:pStyle w:val="BodyText"/>
        <w:spacing w:before="60"/>
        <w:ind w:left="108" w:right="221"/>
      </w:pPr>
      <w:r>
        <w:rPr>
          <w:spacing w:val="-4"/>
        </w:rPr>
        <w:t>T</w:t>
      </w:r>
      <w:r w:rsidR="00332553">
        <w:rPr>
          <w:spacing w:val="-4"/>
        </w:rPr>
        <w:t xml:space="preserve">he </w:t>
      </w:r>
      <w:r w:rsidR="00332553">
        <w:rPr>
          <w:spacing w:val="-7"/>
        </w:rPr>
        <w:t xml:space="preserve">application </w:t>
      </w:r>
      <w:r w:rsidR="00332553">
        <w:rPr>
          <w:spacing w:val="-10"/>
        </w:rPr>
        <w:t xml:space="preserve">is </w:t>
      </w:r>
      <w:r w:rsidR="00332553">
        <w:rPr>
          <w:spacing w:val="-7"/>
        </w:rPr>
        <w:t xml:space="preserve">available </w:t>
      </w:r>
      <w:r w:rsidR="00332553">
        <w:rPr>
          <w:spacing w:val="2"/>
        </w:rPr>
        <w:t xml:space="preserve">at </w:t>
      </w:r>
      <w:hyperlink r:id="rId9">
        <w:r w:rsidR="00332553">
          <w:rPr>
            <w:color w:val="0000FF"/>
            <w:spacing w:val="-3"/>
            <w:u w:val="single" w:color="0000FF"/>
          </w:rPr>
          <w:t>www.cms.hhs.gov/medhcpcsgeninfo</w:t>
        </w:r>
      </w:hyperlink>
      <w:r w:rsidR="00332553">
        <w:rPr>
          <w:color w:val="0000FF"/>
          <w:spacing w:val="-3"/>
          <w:u w:val="single" w:color="0000FF"/>
        </w:rPr>
        <w:t xml:space="preserve"> </w:t>
      </w:r>
      <w:r w:rsidR="00332553">
        <w:t xml:space="preserve">. </w:t>
      </w:r>
      <w:r w:rsidR="00332553">
        <w:rPr>
          <w:spacing w:val="-4"/>
        </w:rPr>
        <w:t xml:space="preserve">The </w:t>
      </w:r>
      <w:r w:rsidR="00332553">
        <w:t xml:space="preserve">dates </w:t>
      </w:r>
      <w:r>
        <w:rPr>
          <w:spacing w:val="-4"/>
        </w:rPr>
        <w:t xml:space="preserve">and </w:t>
      </w:r>
      <w:r w:rsidR="00332553">
        <w:rPr>
          <w:spacing w:val="-6"/>
        </w:rPr>
        <w:t xml:space="preserve">deadlines </w:t>
      </w:r>
      <w:r w:rsidR="00332553">
        <w:rPr>
          <w:spacing w:val="-9"/>
        </w:rPr>
        <w:t xml:space="preserve">will </w:t>
      </w:r>
      <w:r w:rsidR="00332553">
        <w:rPr>
          <w:spacing w:val="-4"/>
        </w:rPr>
        <w:t xml:space="preserve">be </w:t>
      </w:r>
      <w:r w:rsidR="00332553">
        <w:t xml:space="preserve">changed </w:t>
      </w:r>
      <w:r w:rsidR="00332553">
        <w:rPr>
          <w:spacing w:val="-7"/>
        </w:rPr>
        <w:t xml:space="preserve">annually </w:t>
      </w:r>
      <w:r w:rsidR="00332553">
        <w:t xml:space="preserve">to reflect </w:t>
      </w:r>
      <w:r w:rsidR="00332553">
        <w:rPr>
          <w:spacing w:val="-4"/>
        </w:rPr>
        <w:t xml:space="preserve">the </w:t>
      </w:r>
      <w:r w:rsidR="00332553">
        <w:rPr>
          <w:spacing w:val="-8"/>
        </w:rPr>
        <w:t xml:space="preserve">upcoming </w:t>
      </w:r>
      <w:r w:rsidR="00332553">
        <w:rPr>
          <w:spacing w:val="-7"/>
        </w:rPr>
        <w:t xml:space="preserve">coding </w:t>
      </w:r>
      <w:r w:rsidR="00332553">
        <w:t xml:space="preserve">cycle. </w:t>
      </w:r>
      <w:r w:rsidR="00332553">
        <w:rPr>
          <w:spacing w:val="-4"/>
        </w:rPr>
        <w:t xml:space="preserve">Content of </w:t>
      </w:r>
      <w:r w:rsidR="00332553">
        <w:rPr>
          <w:spacing w:val="-7"/>
        </w:rPr>
        <w:t xml:space="preserve">the </w:t>
      </w:r>
      <w:r w:rsidR="00332553">
        <w:rPr>
          <w:spacing w:val="-3"/>
        </w:rPr>
        <w:t xml:space="preserve">material </w:t>
      </w:r>
      <w:r w:rsidR="00332553">
        <w:rPr>
          <w:spacing w:val="-9"/>
        </w:rPr>
        <w:t xml:space="preserve">will </w:t>
      </w:r>
      <w:r w:rsidR="00332553">
        <w:rPr>
          <w:spacing w:val="-4"/>
        </w:rPr>
        <w:t xml:space="preserve">remain the </w:t>
      </w:r>
      <w:r w:rsidR="00332553">
        <w:t xml:space="preserve">same, however </w:t>
      </w:r>
      <w:r w:rsidR="00332553">
        <w:rPr>
          <w:spacing w:val="-6"/>
        </w:rPr>
        <w:t xml:space="preserve">questions </w:t>
      </w:r>
      <w:r w:rsidR="00332553">
        <w:rPr>
          <w:spacing w:val="-2"/>
        </w:rPr>
        <w:t xml:space="preserve">may </w:t>
      </w:r>
      <w:r w:rsidR="00332553">
        <w:t xml:space="preserve">need to </w:t>
      </w:r>
      <w:r w:rsidR="00332553">
        <w:rPr>
          <w:spacing w:val="-4"/>
        </w:rPr>
        <w:t xml:space="preserve">be </w:t>
      </w:r>
      <w:r w:rsidR="00332553">
        <w:rPr>
          <w:spacing w:val="-3"/>
        </w:rPr>
        <w:t xml:space="preserve">revised </w:t>
      </w:r>
      <w:r w:rsidR="00332553">
        <w:rPr>
          <w:spacing w:val="-8"/>
        </w:rPr>
        <w:t xml:space="preserve">periodically </w:t>
      </w:r>
      <w:r w:rsidR="00332553">
        <w:rPr>
          <w:spacing w:val="-6"/>
        </w:rPr>
        <w:t xml:space="preserve">for </w:t>
      </w:r>
      <w:r>
        <w:rPr>
          <w:spacing w:val="-5"/>
        </w:rPr>
        <w:t xml:space="preserve">clarity </w:t>
      </w:r>
      <w:r w:rsidR="00332553">
        <w:t xml:space="preserve">so that </w:t>
      </w:r>
      <w:r w:rsidR="00332553">
        <w:rPr>
          <w:spacing w:val="-4"/>
        </w:rPr>
        <w:t xml:space="preserve">the </w:t>
      </w:r>
      <w:r>
        <w:rPr>
          <w:spacing w:val="-3"/>
        </w:rPr>
        <w:t xml:space="preserve">respondent </w:t>
      </w:r>
      <w:r>
        <w:rPr>
          <w:spacing w:val="-9"/>
        </w:rPr>
        <w:t xml:space="preserve">will </w:t>
      </w:r>
      <w:r w:rsidR="00332553">
        <w:rPr>
          <w:spacing w:val="-6"/>
        </w:rPr>
        <w:t xml:space="preserve">know how </w:t>
      </w:r>
      <w:r w:rsidR="00332553">
        <w:t xml:space="preserve">to </w:t>
      </w:r>
      <w:r w:rsidR="00332553">
        <w:rPr>
          <w:spacing w:val="-3"/>
        </w:rPr>
        <w:t>respond</w:t>
      </w:r>
      <w:r w:rsidR="00332553">
        <w:rPr>
          <w:spacing w:val="37"/>
        </w:rPr>
        <w:t xml:space="preserve"> </w:t>
      </w:r>
      <w:r w:rsidR="00332553">
        <w:rPr>
          <w:spacing w:val="-4"/>
        </w:rPr>
        <w:t>correctly.</w:t>
      </w:r>
    </w:p>
    <w:p w:rsidR="00981D39" w:rsidRDefault="00981D39" w14:paraId="53F27E6B" w14:textId="77777777">
      <w:pPr>
        <w:pStyle w:val="BodyText"/>
        <w:spacing w:before="8"/>
      </w:pPr>
    </w:p>
    <w:p w:rsidR="00981D39" w:rsidRDefault="00332553" w14:paraId="18E8A1BF" w14:textId="77777777">
      <w:pPr>
        <w:pStyle w:val="Heading1"/>
        <w:numPr>
          <w:ilvl w:val="0"/>
          <w:numId w:val="1"/>
        </w:numPr>
        <w:tabs>
          <w:tab w:val="left" w:pos="476"/>
        </w:tabs>
        <w:ind w:hanging="367"/>
      </w:pPr>
      <w:r>
        <w:rPr>
          <w:u w:val="single"/>
        </w:rPr>
        <w:t>Expiration</w:t>
      </w:r>
      <w:r>
        <w:rPr>
          <w:spacing w:val="-26"/>
          <w:u w:val="single"/>
        </w:rPr>
        <w:t xml:space="preserve"> </w:t>
      </w:r>
      <w:r>
        <w:rPr>
          <w:u w:val="single"/>
        </w:rPr>
        <w:t>Date</w:t>
      </w:r>
    </w:p>
    <w:p w:rsidR="00981D39" w:rsidRDefault="00981D39" w14:paraId="2F91CBD1" w14:textId="77777777">
      <w:pPr>
        <w:pStyle w:val="BodyText"/>
        <w:spacing w:before="5"/>
        <w:rPr>
          <w:b/>
          <w:sz w:val="15"/>
        </w:rPr>
      </w:pPr>
    </w:p>
    <w:p w:rsidR="00981D39" w:rsidRDefault="00332553" w14:paraId="0744E9F2" w14:textId="77777777">
      <w:pPr>
        <w:pStyle w:val="BodyText"/>
        <w:spacing w:before="96" w:line="272" w:lineRule="exact"/>
        <w:ind w:left="108" w:right="630"/>
      </w:pPr>
      <w:r>
        <w:t>The expiration date will be updated upon approval on the bottom left side of the application.</w:t>
      </w:r>
    </w:p>
    <w:p w:rsidR="00981D39" w:rsidRDefault="00981D39" w14:paraId="79CF944B" w14:textId="77777777">
      <w:pPr>
        <w:pStyle w:val="BodyText"/>
        <w:spacing w:before="5"/>
      </w:pPr>
    </w:p>
    <w:p w:rsidR="00981D39" w:rsidRDefault="00332553" w14:paraId="2B7907F8" w14:textId="77777777">
      <w:pPr>
        <w:pStyle w:val="Heading1"/>
        <w:numPr>
          <w:ilvl w:val="0"/>
          <w:numId w:val="1"/>
        </w:numPr>
        <w:tabs>
          <w:tab w:val="left" w:pos="476"/>
        </w:tabs>
        <w:ind w:hanging="367"/>
      </w:pPr>
      <w:r>
        <w:rPr>
          <w:u w:val="single"/>
        </w:rPr>
        <w:t>Certification</w:t>
      </w:r>
      <w:r>
        <w:rPr>
          <w:spacing w:val="3"/>
          <w:u w:val="single"/>
        </w:rPr>
        <w:t xml:space="preserve"> </w:t>
      </w:r>
      <w:r>
        <w:rPr>
          <w:u w:val="single"/>
        </w:rPr>
        <w:t>Statement</w:t>
      </w:r>
    </w:p>
    <w:p w:rsidR="00981D39" w:rsidRDefault="00981D39" w14:paraId="5D337F59" w14:textId="77777777">
      <w:pPr>
        <w:pStyle w:val="BodyText"/>
        <w:spacing w:before="5"/>
        <w:rPr>
          <w:b/>
          <w:sz w:val="15"/>
        </w:rPr>
      </w:pPr>
    </w:p>
    <w:p w:rsidR="00981D39" w:rsidRDefault="00332553" w14:paraId="1BA95366" w14:textId="77777777">
      <w:pPr>
        <w:pStyle w:val="BodyText"/>
        <w:spacing w:before="90"/>
        <w:ind w:left="108"/>
      </w:pPr>
      <w:r>
        <w:t>There are no e</w:t>
      </w:r>
      <w:r w:rsidR="00AD320B">
        <w:t xml:space="preserve">xceptions to the certification </w:t>
      </w:r>
      <w:r>
        <w:t>statement.</w:t>
      </w:r>
    </w:p>
    <w:p w:rsidR="00981D39" w:rsidRDefault="00981D39" w14:paraId="49F13045" w14:textId="521F7F54">
      <w:pPr>
        <w:pStyle w:val="BodyText"/>
        <w:spacing w:before="7"/>
      </w:pPr>
    </w:p>
    <w:p w:rsidR="009668FD" w:rsidRDefault="009668FD" w14:paraId="1D64A796" w14:textId="77777777">
      <w:pPr>
        <w:pStyle w:val="BodyText"/>
        <w:spacing w:before="7"/>
      </w:pPr>
    </w:p>
    <w:p w:rsidR="00981D39" w:rsidRDefault="00332553" w14:paraId="44D59418" w14:textId="77777777">
      <w:pPr>
        <w:pStyle w:val="Heading1"/>
        <w:numPr>
          <w:ilvl w:val="0"/>
          <w:numId w:val="2"/>
        </w:numPr>
        <w:tabs>
          <w:tab w:val="left" w:pos="827"/>
          <w:tab w:val="left" w:pos="828"/>
        </w:tabs>
        <w:ind w:left="828" w:hanging="720"/>
      </w:pPr>
      <w:r>
        <w:rPr>
          <w:spacing w:val="2"/>
          <w:u w:val="single"/>
        </w:rPr>
        <w:t xml:space="preserve">Collections </w:t>
      </w:r>
      <w:r>
        <w:rPr>
          <w:spacing w:val="4"/>
          <w:u w:val="single"/>
        </w:rPr>
        <w:t xml:space="preserve">of </w:t>
      </w:r>
      <w:r>
        <w:rPr>
          <w:spacing w:val="-4"/>
          <w:u w:val="single"/>
        </w:rPr>
        <w:t xml:space="preserve">Information </w:t>
      </w:r>
      <w:r>
        <w:rPr>
          <w:spacing w:val="-3"/>
          <w:u w:val="single"/>
        </w:rPr>
        <w:t xml:space="preserve">Employing  </w:t>
      </w:r>
      <w:r>
        <w:rPr>
          <w:u w:val="single"/>
        </w:rPr>
        <w:t>Statistical</w:t>
      </w:r>
      <w:r>
        <w:rPr>
          <w:spacing w:val="-22"/>
          <w:u w:val="single"/>
        </w:rPr>
        <w:t xml:space="preserve"> </w:t>
      </w:r>
      <w:r>
        <w:rPr>
          <w:spacing w:val="4"/>
          <w:u w:val="single"/>
        </w:rPr>
        <w:t>Methods</w:t>
      </w:r>
    </w:p>
    <w:p w:rsidR="00981D39" w:rsidRDefault="00981D39" w14:paraId="509F2C11" w14:textId="77777777">
      <w:pPr>
        <w:pStyle w:val="BodyText"/>
        <w:spacing w:before="5"/>
        <w:rPr>
          <w:b/>
          <w:sz w:val="15"/>
        </w:rPr>
      </w:pPr>
    </w:p>
    <w:p w:rsidR="00981D39" w:rsidRDefault="00AD320B" w14:paraId="056A6FBB" w14:textId="77777777">
      <w:pPr>
        <w:pStyle w:val="BodyText"/>
        <w:spacing w:before="90"/>
        <w:ind w:left="108"/>
      </w:pPr>
      <w:r>
        <w:t xml:space="preserve">No statistical methods </w:t>
      </w:r>
      <w:r w:rsidR="00332553">
        <w:t>are employed.</w:t>
      </w:r>
    </w:p>
    <w:sectPr w:rsidR="00981D39">
      <w:pgSz w:w="12240" w:h="15840"/>
      <w:pgMar w:top="1220" w:right="172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3E11E" w14:textId="77777777" w:rsidR="008F5A8B" w:rsidRDefault="008F5A8B" w:rsidP="005C0356">
      <w:r>
        <w:separator/>
      </w:r>
    </w:p>
  </w:endnote>
  <w:endnote w:type="continuationSeparator" w:id="0">
    <w:p w14:paraId="1CCA8B49" w14:textId="77777777" w:rsidR="008F5A8B" w:rsidRDefault="008F5A8B" w:rsidP="005C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F2D19" w14:textId="77777777" w:rsidR="008F5A8B" w:rsidRDefault="008F5A8B" w:rsidP="005C0356">
      <w:r>
        <w:separator/>
      </w:r>
    </w:p>
  </w:footnote>
  <w:footnote w:type="continuationSeparator" w:id="0">
    <w:p w14:paraId="2D5734A6" w14:textId="77777777" w:rsidR="008F5A8B" w:rsidRDefault="008F5A8B" w:rsidP="005C0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134A"/>
    <w:multiLevelType w:val="hybridMultilevel"/>
    <w:tmpl w:val="52BA1846"/>
    <w:lvl w:ilvl="0" w:tplc="8C62FE20">
      <w:start w:val="1"/>
      <w:numFmt w:val="decimal"/>
      <w:lvlText w:val="%1."/>
      <w:lvlJc w:val="left"/>
      <w:pPr>
        <w:ind w:left="475" w:hanging="368"/>
      </w:pPr>
      <w:rPr>
        <w:rFonts w:ascii="Times New Roman" w:eastAsia="Times New Roman" w:hAnsi="Times New Roman" w:cs="Times New Roman" w:hint="default"/>
        <w:b/>
        <w:bCs/>
        <w:spacing w:val="-18"/>
        <w:w w:val="99"/>
        <w:sz w:val="24"/>
        <w:szCs w:val="24"/>
      </w:rPr>
    </w:lvl>
    <w:lvl w:ilvl="1" w:tplc="D3364B32">
      <w:numFmt w:val="bullet"/>
      <w:lvlText w:val="•"/>
      <w:lvlJc w:val="left"/>
      <w:pPr>
        <w:ind w:left="1314" w:hanging="368"/>
      </w:pPr>
      <w:rPr>
        <w:rFonts w:hint="default"/>
      </w:rPr>
    </w:lvl>
    <w:lvl w:ilvl="2" w:tplc="36363D66">
      <w:numFmt w:val="bullet"/>
      <w:lvlText w:val="•"/>
      <w:lvlJc w:val="left"/>
      <w:pPr>
        <w:ind w:left="2148" w:hanging="368"/>
      </w:pPr>
      <w:rPr>
        <w:rFonts w:hint="default"/>
      </w:rPr>
    </w:lvl>
    <w:lvl w:ilvl="3" w:tplc="C2BC4E3C">
      <w:numFmt w:val="bullet"/>
      <w:lvlText w:val="•"/>
      <w:lvlJc w:val="left"/>
      <w:pPr>
        <w:ind w:left="2982" w:hanging="368"/>
      </w:pPr>
      <w:rPr>
        <w:rFonts w:hint="default"/>
      </w:rPr>
    </w:lvl>
    <w:lvl w:ilvl="4" w:tplc="B73ADE16">
      <w:numFmt w:val="bullet"/>
      <w:lvlText w:val="•"/>
      <w:lvlJc w:val="left"/>
      <w:pPr>
        <w:ind w:left="3816" w:hanging="368"/>
      </w:pPr>
      <w:rPr>
        <w:rFonts w:hint="default"/>
      </w:rPr>
    </w:lvl>
    <w:lvl w:ilvl="5" w:tplc="AC76A3F8">
      <w:numFmt w:val="bullet"/>
      <w:lvlText w:val="•"/>
      <w:lvlJc w:val="left"/>
      <w:pPr>
        <w:ind w:left="4650" w:hanging="368"/>
      </w:pPr>
      <w:rPr>
        <w:rFonts w:hint="default"/>
      </w:rPr>
    </w:lvl>
    <w:lvl w:ilvl="6" w:tplc="05D07E80">
      <w:numFmt w:val="bullet"/>
      <w:lvlText w:val="•"/>
      <w:lvlJc w:val="left"/>
      <w:pPr>
        <w:ind w:left="5484" w:hanging="368"/>
      </w:pPr>
      <w:rPr>
        <w:rFonts w:hint="default"/>
      </w:rPr>
    </w:lvl>
    <w:lvl w:ilvl="7" w:tplc="83E8E718">
      <w:numFmt w:val="bullet"/>
      <w:lvlText w:val="•"/>
      <w:lvlJc w:val="left"/>
      <w:pPr>
        <w:ind w:left="6318" w:hanging="368"/>
      </w:pPr>
      <w:rPr>
        <w:rFonts w:hint="default"/>
      </w:rPr>
    </w:lvl>
    <w:lvl w:ilvl="8" w:tplc="1D548402">
      <w:numFmt w:val="bullet"/>
      <w:lvlText w:val="•"/>
      <w:lvlJc w:val="left"/>
      <w:pPr>
        <w:ind w:left="7152" w:hanging="368"/>
      </w:pPr>
      <w:rPr>
        <w:rFonts w:hint="default"/>
      </w:rPr>
    </w:lvl>
  </w:abstractNum>
  <w:abstractNum w:abstractNumId="1" w15:restartNumberingAfterBreak="0">
    <w:nsid w:val="5AC20598"/>
    <w:multiLevelType w:val="hybridMultilevel"/>
    <w:tmpl w:val="AAB8C4D6"/>
    <w:lvl w:ilvl="0" w:tplc="FC4A4066">
      <w:start w:val="1"/>
      <w:numFmt w:val="upperLetter"/>
      <w:lvlText w:val="%1."/>
      <w:lvlJc w:val="left"/>
      <w:pPr>
        <w:ind w:left="348" w:hanging="240"/>
      </w:pPr>
      <w:rPr>
        <w:rFonts w:ascii="Times New Roman" w:eastAsia="Times New Roman" w:hAnsi="Times New Roman" w:cs="Times New Roman" w:hint="default"/>
        <w:b/>
        <w:bCs/>
        <w:spacing w:val="2"/>
        <w:w w:val="99"/>
        <w:sz w:val="24"/>
        <w:szCs w:val="24"/>
      </w:rPr>
    </w:lvl>
    <w:lvl w:ilvl="1" w:tplc="116E198C">
      <w:numFmt w:val="bullet"/>
      <w:lvlText w:val="•"/>
      <w:lvlJc w:val="left"/>
      <w:pPr>
        <w:ind w:left="1188" w:hanging="240"/>
      </w:pPr>
      <w:rPr>
        <w:rFonts w:hint="default"/>
      </w:rPr>
    </w:lvl>
    <w:lvl w:ilvl="2" w:tplc="60147CE2">
      <w:numFmt w:val="bullet"/>
      <w:lvlText w:val="•"/>
      <w:lvlJc w:val="left"/>
      <w:pPr>
        <w:ind w:left="2036" w:hanging="240"/>
      </w:pPr>
      <w:rPr>
        <w:rFonts w:hint="default"/>
      </w:rPr>
    </w:lvl>
    <w:lvl w:ilvl="3" w:tplc="490011F4">
      <w:numFmt w:val="bullet"/>
      <w:lvlText w:val="•"/>
      <w:lvlJc w:val="left"/>
      <w:pPr>
        <w:ind w:left="2884" w:hanging="240"/>
      </w:pPr>
      <w:rPr>
        <w:rFonts w:hint="default"/>
      </w:rPr>
    </w:lvl>
    <w:lvl w:ilvl="4" w:tplc="1AFC8F54">
      <w:numFmt w:val="bullet"/>
      <w:lvlText w:val="•"/>
      <w:lvlJc w:val="left"/>
      <w:pPr>
        <w:ind w:left="3732" w:hanging="240"/>
      </w:pPr>
      <w:rPr>
        <w:rFonts w:hint="default"/>
      </w:rPr>
    </w:lvl>
    <w:lvl w:ilvl="5" w:tplc="039021C2">
      <w:numFmt w:val="bullet"/>
      <w:lvlText w:val="•"/>
      <w:lvlJc w:val="left"/>
      <w:pPr>
        <w:ind w:left="4580" w:hanging="240"/>
      </w:pPr>
      <w:rPr>
        <w:rFonts w:hint="default"/>
      </w:rPr>
    </w:lvl>
    <w:lvl w:ilvl="6" w:tplc="7A0E01D8">
      <w:numFmt w:val="bullet"/>
      <w:lvlText w:val="•"/>
      <w:lvlJc w:val="left"/>
      <w:pPr>
        <w:ind w:left="5428" w:hanging="240"/>
      </w:pPr>
      <w:rPr>
        <w:rFonts w:hint="default"/>
      </w:rPr>
    </w:lvl>
    <w:lvl w:ilvl="7" w:tplc="061E13D6">
      <w:numFmt w:val="bullet"/>
      <w:lvlText w:val="•"/>
      <w:lvlJc w:val="left"/>
      <w:pPr>
        <w:ind w:left="6276" w:hanging="240"/>
      </w:pPr>
      <w:rPr>
        <w:rFonts w:hint="default"/>
      </w:rPr>
    </w:lvl>
    <w:lvl w:ilvl="8" w:tplc="43ACB2E6">
      <w:numFmt w:val="bullet"/>
      <w:lvlText w:val="•"/>
      <w:lvlJc w:val="left"/>
      <w:pPr>
        <w:ind w:left="7124" w:hanging="2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39"/>
    <w:rsid w:val="00072F33"/>
    <w:rsid w:val="00091ECD"/>
    <w:rsid w:val="000C0B5C"/>
    <w:rsid w:val="00127309"/>
    <w:rsid w:val="00146B35"/>
    <w:rsid w:val="001A3FBB"/>
    <w:rsid w:val="001B5184"/>
    <w:rsid w:val="00207A01"/>
    <w:rsid w:val="002F1FC8"/>
    <w:rsid w:val="00332553"/>
    <w:rsid w:val="00373F74"/>
    <w:rsid w:val="003E13C9"/>
    <w:rsid w:val="0040524C"/>
    <w:rsid w:val="004704D6"/>
    <w:rsid w:val="0049270E"/>
    <w:rsid w:val="004A59F3"/>
    <w:rsid w:val="004E7653"/>
    <w:rsid w:val="00584F42"/>
    <w:rsid w:val="005A46A4"/>
    <w:rsid w:val="005A66F3"/>
    <w:rsid w:val="005C0356"/>
    <w:rsid w:val="0062630B"/>
    <w:rsid w:val="00666843"/>
    <w:rsid w:val="006D7A53"/>
    <w:rsid w:val="00841581"/>
    <w:rsid w:val="008F4515"/>
    <w:rsid w:val="008F5A8B"/>
    <w:rsid w:val="00930785"/>
    <w:rsid w:val="009668FD"/>
    <w:rsid w:val="00971BF7"/>
    <w:rsid w:val="00981D39"/>
    <w:rsid w:val="00A53BD5"/>
    <w:rsid w:val="00A7785D"/>
    <w:rsid w:val="00AC38FA"/>
    <w:rsid w:val="00AD320B"/>
    <w:rsid w:val="00AE2600"/>
    <w:rsid w:val="00BA0BFE"/>
    <w:rsid w:val="00D3011D"/>
    <w:rsid w:val="00D651A9"/>
    <w:rsid w:val="00DF0794"/>
    <w:rsid w:val="00DF2A57"/>
    <w:rsid w:val="00E40C65"/>
    <w:rsid w:val="00E66453"/>
    <w:rsid w:val="00E94E80"/>
    <w:rsid w:val="00F13E0C"/>
    <w:rsid w:val="00F7410C"/>
    <w:rsid w:val="00F764FE"/>
    <w:rsid w:val="00F8654A"/>
    <w:rsid w:val="00FC2611"/>
    <w:rsid w:val="00FD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B8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5" w:hanging="3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5" w:hanging="36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664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453"/>
    <w:rPr>
      <w:rFonts w:ascii="Segoe UI" w:eastAsia="Times New Roman" w:hAnsi="Segoe UI" w:cs="Segoe UI"/>
      <w:sz w:val="18"/>
      <w:szCs w:val="18"/>
    </w:rPr>
  </w:style>
  <w:style w:type="character" w:styleId="CommentReference">
    <w:name w:val="annotation reference"/>
    <w:basedOn w:val="DefaultParagraphFont"/>
    <w:uiPriority w:val="99"/>
    <w:unhideWhenUsed/>
    <w:rsid w:val="00841581"/>
    <w:rPr>
      <w:sz w:val="16"/>
      <w:szCs w:val="16"/>
    </w:rPr>
  </w:style>
  <w:style w:type="paragraph" w:styleId="CommentText">
    <w:name w:val="annotation text"/>
    <w:aliases w:val="t"/>
    <w:basedOn w:val="Normal"/>
    <w:link w:val="CommentTextChar"/>
    <w:uiPriority w:val="99"/>
    <w:unhideWhenUsed/>
    <w:qFormat/>
    <w:rsid w:val="00841581"/>
    <w:rPr>
      <w:sz w:val="20"/>
      <w:szCs w:val="20"/>
    </w:rPr>
  </w:style>
  <w:style w:type="character" w:customStyle="1" w:styleId="CommentTextChar">
    <w:name w:val="Comment Text Char"/>
    <w:aliases w:val="t Char"/>
    <w:basedOn w:val="DefaultParagraphFont"/>
    <w:link w:val="CommentText"/>
    <w:uiPriority w:val="99"/>
    <w:rsid w:val="008415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1581"/>
    <w:rPr>
      <w:b/>
      <w:bCs/>
    </w:rPr>
  </w:style>
  <w:style w:type="character" w:customStyle="1" w:styleId="CommentSubjectChar">
    <w:name w:val="Comment Subject Char"/>
    <w:basedOn w:val="CommentTextChar"/>
    <w:link w:val="CommentSubject"/>
    <w:uiPriority w:val="99"/>
    <w:semiHidden/>
    <w:rsid w:val="00841581"/>
    <w:rPr>
      <w:rFonts w:ascii="Times New Roman" w:eastAsia="Times New Roman" w:hAnsi="Times New Roman" w:cs="Times New Roman"/>
      <w:b/>
      <w:bCs/>
      <w:sz w:val="20"/>
      <w:szCs w:val="20"/>
    </w:rPr>
  </w:style>
  <w:style w:type="character" w:customStyle="1" w:styleId="p">
    <w:name w:val="p"/>
    <w:basedOn w:val="DefaultParagraphFont"/>
    <w:rsid w:val="00841581"/>
  </w:style>
  <w:style w:type="paragraph" w:styleId="Header">
    <w:name w:val="header"/>
    <w:basedOn w:val="Normal"/>
    <w:link w:val="HeaderChar"/>
    <w:uiPriority w:val="99"/>
    <w:unhideWhenUsed/>
    <w:rsid w:val="005C0356"/>
    <w:pPr>
      <w:tabs>
        <w:tab w:val="center" w:pos="4680"/>
        <w:tab w:val="right" w:pos="9360"/>
      </w:tabs>
    </w:pPr>
  </w:style>
  <w:style w:type="character" w:customStyle="1" w:styleId="HeaderChar">
    <w:name w:val="Header Char"/>
    <w:basedOn w:val="DefaultParagraphFont"/>
    <w:link w:val="Header"/>
    <w:uiPriority w:val="99"/>
    <w:rsid w:val="005C0356"/>
    <w:rPr>
      <w:rFonts w:ascii="Times New Roman" w:eastAsia="Times New Roman" w:hAnsi="Times New Roman" w:cs="Times New Roman"/>
    </w:rPr>
  </w:style>
  <w:style w:type="paragraph" w:styleId="Footer">
    <w:name w:val="footer"/>
    <w:basedOn w:val="Normal"/>
    <w:link w:val="FooterChar"/>
    <w:uiPriority w:val="99"/>
    <w:unhideWhenUsed/>
    <w:rsid w:val="005C0356"/>
    <w:pPr>
      <w:tabs>
        <w:tab w:val="center" w:pos="4680"/>
        <w:tab w:val="right" w:pos="9360"/>
      </w:tabs>
    </w:pPr>
  </w:style>
  <w:style w:type="character" w:customStyle="1" w:styleId="FooterChar">
    <w:name w:val="Footer Char"/>
    <w:basedOn w:val="DefaultParagraphFont"/>
    <w:link w:val="Footer"/>
    <w:uiPriority w:val="99"/>
    <w:rsid w:val="005C0356"/>
    <w:rPr>
      <w:rFonts w:ascii="Times New Roman" w:eastAsia="Times New Roman" w:hAnsi="Times New Roman" w:cs="Times New Roman"/>
    </w:rPr>
  </w:style>
  <w:style w:type="paragraph" w:styleId="Revision">
    <w:name w:val="Revision"/>
    <w:hidden/>
    <w:uiPriority w:val="99"/>
    <w:semiHidden/>
    <w:rsid w:val="006D7A53"/>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62630B"/>
    <w:rPr>
      <w:color w:val="0000FF" w:themeColor="hyperlink"/>
      <w:u w:val="single"/>
    </w:rPr>
  </w:style>
  <w:style w:type="character" w:styleId="FollowedHyperlink">
    <w:name w:val="FollowedHyperlink"/>
    <w:basedOn w:val="DefaultParagraphFont"/>
    <w:uiPriority w:val="99"/>
    <w:semiHidden/>
    <w:unhideWhenUsed/>
    <w:rsid w:val="0062630B"/>
    <w:rPr>
      <w:color w:val="800080" w:themeColor="followedHyperlink"/>
      <w:u w:val="single"/>
    </w:rPr>
  </w:style>
  <w:style w:type="paragraph" w:styleId="FootnoteText">
    <w:name w:val="footnote text"/>
    <w:basedOn w:val="Normal"/>
    <w:link w:val="FootnoteTextChar"/>
    <w:uiPriority w:val="99"/>
    <w:unhideWhenUsed/>
    <w:rsid w:val="00FC2611"/>
    <w:pPr>
      <w:widowControl/>
      <w:autoSpaceDE/>
      <w:autoSpaceDN/>
      <w:spacing w:line="480" w:lineRule="auto"/>
      <w:ind w:firstLine="720"/>
      <w:contextualSpacing/>
    </w:pPr>
    <w:rPr>
      <w:rFonts w:eastAsiaTheme="minorHAnsi"/>
      <w:sz w:val="20"/>
      <w:szCs w:val="20"/>
    </w:rPr>
  </w:style>
  <w:style w:type="character" w:customStyle="1" w:styleId="FootnoteTextChar">
    <w:name w:val="Footnote Text Char"/>
    <w:basedOn w:val="DefaultParagraphFont"/>
    <w:link w:val="FootnoteText"/>
    <w:uiPriority w:val="99"/>
    <w:rsid w:val="00FC261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C2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hhs.gov/medhcpcsgeninfo" TargetMode="External"/><Relationship Id="rId3" Type="http://schemas.openxmlformats.org/officeDocument/2006/relationships/settings" Target="settings.xml"/><Relationship Id="rId7" Type="http://schemas.openxmlformats.org/officeDocument/2006/relationships/hyperlink" Target="http://www.bls.gov/oes/current/oes_m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ms.hhs.gov/medhcpcsgen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2020-07-14T22:54:00Z</dcterms:created>
  <dcterms:modified xsi:type="dcterms:W3CDTF">2020-07-14T22:54:00Z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2116940625</vt:i4>
  </property>
  <property fmtid="{D5CDD505-2E9C-101B-9397-08002B2CF9AE}" pid="3" name="_NewReviewCycle">
    <vt:lpwstr/>
  </property>
  <property fmtid="{D5CDD505-2E9C-101B-9397-08002B2CF9AE}" pid="4" name="_PreviousAdHocReviewCycleID">
    <vt:i4>294509218</vt:i4>
  </property>
  <property fmtid="{D5CDD505-2E9C-101B-9397-08002B2CF9AE}" pid="5" name="_ReviewingToolsShownOnce">
    <vt:lpwstr/>
  </property>
</Properties>
</file>