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E5428" w14:textId="62C393F9" w:rsidR="00EA2101" w:rsidRPr="00A604BE" w:rsidRDefault="00EA2101" w:rsidP="007F7B64">
      <w:pPr>
        <w:pStyle w:val="Title"/>
        <w:spacing w:after="240" w:line="276" w:lineRule="auto"/>
        <w:rPr>
          <w:szCs w:val="24"/>
        </w:rPr>
      </w:pPr>
      <w:bookmarkStart w:id="0" w:name="_GoBack"/>
      <w:bookmarkEnd w:id="0"/>
      <w:r w:rsidRPr="00A604BE">
        <w:rPr>
          <w:szCs w:val="24"/>
        </w:rPr>
        <w:t xml:space="preserve">“Talk. </w:t>
      </w:r>
      <w:r w:rsidR="000E438E" w:rsidRPr="00A604BE">
        <w:rPr>
          <w:szCs w:val="24"/>
        </w:rPr>
        <w:t xml:space="preserve"> </w:t>
      </w:r>
      <w:r w:rsidRPr="00A604BE">
        <w:rPr>
          <w:szCs w:val="24"/>
        </w:rPr>
        <w:t>They Hear You.”</w:t>
      </w:r>
      <w:r w:rsidR="00167FBA" w:rsidRPr="00A604BE">
        <w:rPr>
          <w:szCs w:val="24"/>
        </w:rPr>
        <w:t>®</w:t>
      </w:r>
      <w:r w:rsidRPr="00A604BE">
        <w:rPr>
          <w:szCs w:val="24"/>
        </w:rPr>
        <w:t xml:space="preserve"> Campaign Evaluation: Case Stud</w:t>
      </w:r>
      <w:r w:rsidR="002D6540" w:rsidRPr="00A604BE">
        <w:rPr>
          <w:szCs w:val="24"/>
        </w:rPr>
        <w:t>y</w:t>
      </w:r>
    </w:p>
    <w:p w14:paraId="54CF3E2C" w14:textId="77777777" w:rsidR="00EA2101" w:rsidRPr="00A604BE" w:rsidRDefault="00EA2101" w:rsidP="007F7B64">
      <w:pPr>
        <w:pStyle w:val="Title"/>
        <w:spacing w:after="240" w:line="276" w:lineRule="auto"/>
        <w:rPr>
          <w:szCs w:val="24"/>
        </w:rPr>
      </w:pPr>
      <w:r w:rsidRPr="00A604BE">
        <w:rPr>
          <w:szCs w:val="24"/>
        </w:rPr>
        <w:t>Supporting Statement</w:t>
      </w:r>
    </w:p>
    <w:p w14:paraId="2D910E4E" w14:textId="77777777" w:rsidR="00E81F11" w:rsidRPr="00A604BE" w:rsidRDefault="00E81F11" w:rsidP="007F7B64">
      <w:pPr>
        <w:spacing w:line="276" w:lineRule="auto"/>
      </w:pPr>
    </w:p>
    <w:p w14:paraId="30DE8487" w14:textId="77777777" w:rsidR="001067A5" w:rsidRPr="00A604BE" w:rsidRDefault="001067A5" w:rsidP="007F7B64">
      <w:pPr>
        <w:spacing w:line="276" w:lineRule="auto"/>
      </w:pPr>
      <w:r w:rsidRPr="00A604BE">
        <w:rPr>
          <w:b/>
          <w:u w:val="single"/>
        </w:rPr>
        <w:t>B. Collections of Information Employing Statistical Methods</w:t>
      </w:r>
    </w:p>
    <w:p w14:paraId="638EFFBD" w14:textId="77777777" w:rsidR="001067A5" w:rsidRPr="00A604BE" w:rsidRDefault="001067A5" w:rsidP="007F7B64">
      <w:pPr>
        <w:spacing w:line="276" w:lineRule="auto"/>
      </w:pPr>
    </w:p>
    <w:p w14:paraId="7FF5E78C" w14:textId="77777777" w:rsidR="001067A5" w:rsidRPr="00A604BE" w:rsidRDefault="001067A5" w:rsidP="007F7B64">
      <w:pPr>
        <w:spacing w:line="276" w:lineRule="auto"/>
        <w:rPr>
          <w:b/>
        </w:rPr>
      </w:pPr>
      <w:r w:rsidRPr="00A604BE">
        <w:rPr>
          <w:b/>
          <w:u w:val="single"/>
        </w:rPr>
        <w:t>1. Respondent Universe and Sampling Methods</w:t>
      </w:r>
    </w:p>
    <w:p w14:paraId="17C0E9A9" w14:textId="77777777" w:rsidR="001067A5" w:rsidRPr="00A604BE" w:rsidRDefault="001067A5" w:rsidP="007F7B64">
      <w:pPr>
        <w:spacing w:line="276" w:lineRule="auto"/>
      </w:pPr>
    </w:p>
    <w:p w14:paraId="5ED0BF5A" w14:textId="10B6918C" w:rsidR="00644F33" w:rsidRPr="00A604BE" w:rsidRDefault="00AB1A2E" w:rsidP="007F7B64">
      <w:pPr>
        <w:spacing w:line="276" w:lineRule="auto"/>
      </w:pPr>
      <w:r w:rsidRPr="00A604BE">
        <w:t>Respondents will be students and parents/caregivers at</w:t>
      </w:r>
      <w:r w:rsidR="00C17FA1" w:rsidRPr="00A604BE">
        <w:t xml:space="preserve"> two middle schools</w:t>
      </w:r>
      <w:r w:rsidRPr="00A604BE">
        <w:t>.</w:t>
      </w:r>
      <w:r w:rsidR="00C17FA1" w:rsidRPr="00A604BE">
        <w:t xml:space="preserve"> </w:t>
      </w:r>
      <w:r w:rsidRPr="00A604BE">
        <w:t>O</w:t>
      </w:r>
      <w:r w:rsidR="00C17FA1" w:rsidRPr="00A604BE">
        <w:t>ne</w:t>
      </w:r>
      <w:r w:rsidRPr="00A604BE">
        <w:t xml:space="preserve"> school will be selected to receive</w:t>
      </w:r>
      <w:r w:rsidR="00C17FA1" w:rsidRPr="00A604BE">
        <w:t xml:space="preserve"> forced exposure </w:t>
      </w:r>
      <w:r w:rsidRPr="00A604BE">
        <w:t xml:space="preserve">to the </w:t>
      </w:r>
      <w:r w:rsidR="006B79F1" w:rsidRPr="00A604BE">
        <w:t>“Talk.  They Hear You.”</w:t>
      </w:r>
      <w:r w:rsidR="00B7118A" w:rsidRPr="00A604BE">
        <w:t>®</w:t>
      </w:r>
      <w:r w:rsidR="006B79F1" w:rsidRPr="00A604BE">
        <w:t xml:space="preserve"> </w:t>
      </w:r>
      <w:r w:rsidRPr="00A604BE">
        <w:t>campaign</w:t>
      </w:r>
      <w:r w:rsidR="00412182" w:rsidRPr="00A604BE">
        <w:t>,</w:t>
      </w:r>
      <w:r w:rsidRPr="00A604BE">
        <w:t xml:space="preserve"> </w:t>
      </w:r>
      <w:r w:rsidR="00C17FA1" w:rsidRPr="00A604BE">
        <w:t xml:space="preserve">and one </w:t>
      </w:r>
      <w:r w:rsidR="00E84254" w:rsidRPr="00A604BE">
        <w:t xml:space="preserve">will </w:t>
      </w:r>
      <w:r w:rsidRPr="00A604BE">
        <w:t xml:space="preserve">act as a </w:t>
      </w:r>
      <w:r w:rsidR="00C17FA1" w:rsidRPr="00A604BE">
        <w:t>control</w:t>
      </w:r>
      <w:r w:rsidRPr="00A604BE">
        <w:t>.</w:t>
      </w:r>
      <w:r w:rsidR="00C17FA1" w:rsidRPr="00A604BE">
        <w:t xml:space="preserve"> </w:t>
      </w:r>
      <w:r w:rsidRPr="00A604BE">
        <w:t xml:space="preserve">The two schools will be </w:t>
      </w:r>
      <w:r w:rsidR="00C17FA1" w:rsidRPr="00A604BE">
        <w:t xml:space="preserve">selected from </w:t>
      </w:r>
      <w:r w:rsidRPr="00A604BE">
        <w:t xml:space="preserve">among </w:t>
      </w:r>
      <w:r w:rsidR="00C17FA1" w:rsidRPr="00A604BE">
        <w:t xml:space="preserve">middle schools </w:t>
      </w:r>
      <w:r w:rsidRPr="00A604BE">
        <w:t>in</w:t>
      </w:r>
      <w:r w:rsidR="00C17FA1" w:rsidRPr="00A604BE">
        <w:t xml:space="preserve"> all 50 states and the District of Columbia.</w:t>
      </w:r>
      <w:r w:rsidR="00644F33" w:rsidRPr="00A604BE">
        <w:t xml:space="preserve"> Specifically, </w:t>
      </w:r>
      <w:r w:rsidR="006B79F1" w:rsidRPr="00A604BE">
        <w:t>the Substance Abuse and Mental Health Services Administration (</w:t>
      </w:r>
      <w:r w:rsidR="00644F33" w:rsidRPr="00A604BE">
        <w:t>SAMHSA</w:t>
      </w:r>
      <w:r w:rsidR="006B79F1" w:rsidRPr="00A604BE">
        <w:t>)</w:t>
      </w:r>
      <w:r w:rsidR="00644F33" w:rsidRPr="00A604BE">
        <w:t xml:space="preserve"> will rely on convenience sampling to select the </w:t>
      </w:r>
      <w:r w:rsidR="00EA2101" w:rsidRPr="00A604BE">
        <w:t xml:space="preserve">middle school </w:t>
      </w:r>
      <w:r w:rsidR="00644F33" w:rsidRPr="00A604BE">
        <w:t>sites according to the following criteria:</w:t>
      </w:r>
    </w:p>
    <w:p w14:paraId="0949BA10" w14:textId="1F343B67" w:rsidR="00644F33" w:rsidRPr="00A604BE" w:rsidRDefault="00644F33" w:rsidP="007F7B64">
      <w:pPr>
        <w:numPr>
          <w:ilvl w:val="0"/>
          <w:numId w:val="25"/>
        </w:numPr>
        <w:spacing w:line="276" w:lineRule="auto"/>
      </w:pPr>
      <w:r w:rsidRPr="00A604BE">
        <w:t xml:space="preserve">The middle school sites must be in regions that have not been previously targeted for “Talk. </w:t>
      </w:r>
      <w:r w:rsidR="000E438E" w:rsidRPr="00A604BE">
        <w:t xml:space="preserve"> </w:t>
      </w:r>
      <w:r w:rsidRPr="00A604BE">
        <w:t>They Hear You.” campaign exposure.</w:t>
      </w:r>
    </w:p>
    <w:p w14:paraId="2CD543AD" w14:textId="5B2C1A9B" w:rsidR="00EA2101" w:rsidRPr="00A604BE" w:rsidRDefault="00EA2101" w:rsidP="007F7B64">
      <w:pPr>
        <w:numPr>
          <w:ilvl w:val="0"/>
          <w:numId w:val="25"/>
        </w:numPr>
        <w:spacing w:line="276" w:lineRule="auto"/>
      </w:pPr>
      <w:r w:rsidRPr="00A604BE">
        <w:t xml:space="preserve">Leadership </w:t>
      </w:r>
      <w:r w:rsidR="00E84254" w:rsidRPr="00A604BE">
        <w:t xml:space="preserve">members </w:t>
      </w:r>
      <w:r w:rsidRPr="00A604BE">
        <w:t>at the school district</w:t>
      </w:r>
      <w:r w:rsidR="00102AA9" w:rsidRPr="00A604BE">
        <w:t>s</w:t>
      </w:r>
      <w:r w:rsidRPr="00A604BE">
        <w:t xml:space="preserve"> and school</w:t>
      </w:r>
      <w:r w:rsidR="001142A2" w:rsidRPr="00A604BE">
        <w:t>s</w:t>
      </w:r>
      <w:r w:rsidRPr="00A604BE">
        <w:t xml:space="preserve"> selected must agree to support the administration of data collection activities.</w:t>
      </w:r>
    </w:p>
    <w:p w14:paraId="0C9214B3" w14:textId="64DD76F3" w:rsidR="00EA2101" w:rsidRPr="00A604BE" w:rsidRDefault="00EA2101" w:rsidP="007F7B64">
      <w:pPr>
        <w:numPr>
          <w:ilvl w:val="0"/>
          <w:numId w:val="25"/>
        </w:numPr>
        <w:spacing w:line="276" w:lineRule="auto"/>
      </w:pPr>
      <w:r w:rsidRPr="00A604BE">
        <w:t xml:space="preserve">Leadership </w:t>
      </w:r>
      <w:r w:rsidR="00E84254" w:rsidRPr="00A604BE">
        <w:t xml:space="preserve">members </w:t>
      </w:r>
      <w:r w:rsidRPr="00A604BE">
        <w:t>at the school district and school</w:t>
      </w:r>
      <w:r w:rsidR="001142A2" w:rsidRPr="00A604BE">
        <w:t xml:space="preserve"> receiving the</w:t>
      </w:r>
      <w:r w:rsidRPr="00A604BE">
        <w:t xml:space="preserve"> intervention</w:t>
      </w:r>
      <w:r w:rsidR="001142A2" w:rsidRPr="00A604BE">
        <w:t xml:space="preserve"> </w:t>
      </w:r>
      <w:r w:rsidRPr="00A604BE">
        <w:t>must</w:t>
      </w:r>
      <w:r w:rsidR="001142A2" w:rsidRPr="00A604BE">
        <w:t xml:space="preserve"> further</w:t>
      </w:r>
      <w:r w:rsidRPr="00A604BE">
        <w:t xml:space="preserve"> agree to support the dissemination of “Talk. </w:t>
      </w:r>
      <w:r w:rsidR="000E438E" w:rsidRPr="00A604BE">
        <w:t xml:space="preserve"> </w:t>
      </w:r>
      <w:r w:rsidRPr="00A604BE">
        <w:t>They Hear You.” campaign materials to their middle school community.</w:t>
      </w:r>
    </w:p>
    <w:p w14:paraId="79C7292E" w14:textId="06EA990B" w:rsidR="00556B64" w:rsidRPr="00A604BE" w:rsidRDefault="00644F33" w:rsidP="007F7B64">
      <w:pPr>
        <w:numPr>
          <w:ilvl w:val="0"/>
          <w:numId w:val="25"/>
        </w:numPr>
        <w:spacing w:line="276" w:lineRule="auto"/>
      </w:pPr>
      <w:r w:rsidRPr="00A604BE">
        <w:t>The two middle school sites that are selected for the case stud</w:t>
      </w:r>
      <w:r w:rsidR="000E438E" w:rsidRPr="00A604BE">
        <w:t>y</w:t>
      </w:r>
      <w:r w:rsidRPr="00A604BE">
        <w:t xml:space="preserve"> will be matched </w:t>
      </w:r>
      <w:r w:rsidR="001142A2" w:rsidRPr="00A604BE">
        <w:t>based on school characteristics including size, urbanicity, racial/ethnic distribution of students, and percentage of students receiving free and reduced</w:t>
      </w:r>
      <w:r w:rsidR="00A00534" w:rsidRPr="00A604BE">
        <w:t>-</w:t>
      </w:r>
      <w:r w:rsidR="001142A2" w:rsidRPr="00A604BE">
        <w:t>price lunch.</w:t>
      </w:r>
    </w:p>
    <w:p w14:paraId="6883B7B4" w14:textId="77777777" w:rsidR="00556B64" w:rsidRPr="00A604BE" w:rsidRDefault="00556B64" w:rsidP="007F7B64">
      <w:pPr>
        <w:spacing w:line="276" w:lineRule="auto"/>
        <w:ind w:left="720"/>
      </w:pPr>
    </w:p>
    <w:p w14:paraId="202B671C" w14:textId="2A8DD133" w:rsidR="00556B64" w:rsidRPr="00A604BE" w:rsidRDefault="009658D5" w:rsidP="007F7B64">
      <w:pPr>
        <w:spacing w:line="276" w:lineRule="auto"/>
      </w:pPr>
      <w:r w:rsidRPr="00A604BE">
        <w:t xml:space="preserve">Requests for participation will be distributed to members of SAMHSA’s </w:t>
      </w:r>
      <w:r w:rsidR="00102AA9" w:rsidRPr="00A604BE">
        <w:t xml:space="preserve">network of local </w:t>
      </w:r>
      <w:r w:rsidR="00A00534" w:rsidRPr="00A604BE">
        <w:t xml:space="preserve">educational </w:t>
      </w:r>
      <w:r w:rsidR="00102AA9" w:rsidRPr="00A604BE">
        <w:t>organizations</w:t>
      </w:r>
      <w:r w:rsidRPr="00A604BE">
        <w:t xml:space="preserve">, focused on </w:t>
      </w:r>
      <w:r w:rsidR="001142A2" w:rsidRPr="00A604BE">
        <w:t xml:space="preserve">partners in </w:t>
      </w:r>
      <w:r w:rsidRPr="00A604BE">
        <w:t>regions</w:t>
      </w:r>
      <w:r w:rsidR="001142A2" w:rsidRPr="00A604BE">
        <w:t xml:space="preserve"> that have not been exposed to</w:t>
      </w:r>
      <w:r w:rsidRPr="00A604BE">
        <w:t xml:space="preserve"> the campaign. Any sites identified by partner organizations will be evaluated based on the above criteria</w:t>
      </w:r>
      <w:r w:rsidR="00E84254" w:rsidRPr="00A604BE">
        <w:t>,</w:t>
      </w:r>
      <w:r w:rsidRPr="00A604BE">
        <w:t xml:space="preserve"> and two demographically similar sites in two noncontiguous areas will be selected.</w:t>
      </w:r>
    </w:p>
    <w:p w14:paraId="3C1F542B" w14:textId="77777777" w:rsidR="001067A5" w:rsidRPr="00A604BE" w:rsidRDefault="001067A5" w:rsidP="007F7B64">
      <w:pPr>
        <w:spacing w:line="276" w:lineRule="auto"/>
      </w:pPr>
    </w:p>
    <w:p w14:paraId="18ECDBE7" w14:textId="77777777" w:rsidR="001067A5" w:rsidRPr="00A604BE" w:rsidRDefault="001067A5" w:rsidP="007F7B64">
      <w:pPr>
        <w:spacing w:line="276" w:lineRule="auto"/>
        <w:rPr>
          <w:b/>
        </w:rPr>
      </w:pPr>
      <w:r w:rsidRPr="00A604BE">
        <w:rPr>
          <w:b/>
          <w:u w:val="single"/>
        </w:rPr>
        <w:t>2. Information Collection Procedures</w:t>
      </w:r>
    </w:p>
    <w:p w14:paraId="51BCDE12" w14:textId="77777777" w:rsidR="001067A5" w:rsidRPr="00A604BE" w:rsidRDefault="001067A5" w:rsidP="007F7B64">
      <w:pPr>
        <w:spacing w:line="276" w:lineRule="auto"/>
      </w:pPr>
    </w:p>
    <w:p w14:paraId="55A0385F" w14:textId="538F6FC5" w:rsidR="003654CE" w:rsidRPr="00A604BE" w:rsidRDefault="003654CE" w:rsidP="007F7B64">
      <w:pPr>
        <w:spacing w:line="276" w:lineRule="auto"/>
      </w:pPr>
      <w:r w:rsidRPr="00A604BE">
        <w:t xml:space="preserve">After selecting sites and local </w:t>
      </w:r>
      <w:r w:rsidR="002D6540" w:rsidRPr="00A604BE">
        <w:t xml:space="preserve">educational </w:t>
      </w:r>
      <w:r w:rsidRPr="00A604BE">
        <w:t>partnering organizations, SAMHSA will take the following procedures to collect data for the case stud</w:t>
      </w:r>
      <w:r w:rsidR="002D6540" w:rsidRPr="00A604BE">
        <w:t>y</w:t>
      </w:r>
      <w:r w:rsidRPr="00A604BE">
        <w:t>, according to each of the following data collection instruments:</w:t>
      </w:r>
    </w:p>
    <w:p w14:paraId="7E9F7A90" w14:textId="77777777" w:rsidR="003654CE" w:rsidRPr="00A604BE" w:rsidRDefault="003654CE" w:rsidP="007F7B64">
      <w:pPr>
        <w:spacing w:line="276" w:lineRule="auto"/>
      </w:pPr>
    </w:p>
    <w:p w14:paraId="472DCF49" w14:textId="77777777" w:rsidR="003654CE" w:rsidRPr="00A604BE" w:rsidRDefault="003654CE" w:rsidP="007F7B64">
      <w:pPr>
        <w:spacing w:line="276" w:lineRule="auto"/>
        <w:rPr>
          <w:b/>
        </w:rPr>
      </w:pPr>
      <w:r w:rsidRPr="00A604BE">
        <w:rPr>
          <w:b/>
        </w:rPr>
        <w:t>Youth Survey</w:t>
      </w:r>
    </w:p>
    <w:p w14:paraId="43760FCB" w14:textId="77777777" w:rsidR="003654CE" w:rsidRPr="00A604BE" w:rsidRDefault="003654CE" w:rsidP="007F7B64">
      <w:pPr>
        <w:spacing w:line="276" w:lineRule="auto"/>
      </w:pPr>
    </w:p>
    <w:p w14:paraId="2348A448" w14:textId="13705878" w:rsidR="003654CE" w:rsidRPr="00A604BE" w:rsidRDefault="003654CE" w:rsidP="007F7B64">
      <w:pPr>
        <w:spacing w:line="276" w:lineRule="auto"/>
      </w:pPr>
      <w:r w:rsidRPr="00A604BE">
        <w:t>SAMHSA will work with the local administrators from the selected middle school sites to coordinate the administration of the pre-test and post-test surveys for youth</w:t>
      </w:r>
      <w:r w:rsidR="00E84254" w:rsidRPr="00A604BE">
        <w:t>s</w:t>
      </w:r>
      <w:r w:rsidRPr="00A604BE">
        <w:t xml:space="preserve"> in both the control </w:t>
      </w:r>
      <w:r w:rsidRPr="00A604BE">
        <w:lastRenderedPageBreak/>
        <w:t xml:space="preserve">site and </w:t>
      </w:r>
      <w:r w:rsidR="00AC02E5" w:rsidRPr="00A604BE">
        <w:t xml:space="preserve">the </w:t>
      </w:r>
      <w:r w:rsidRPr="00A604BE">
        <w:t xml:space="preserve">intervention site. </w:t>
      </w:r>
      <w:r w:rsidR="00F01776" w:rsidRPr="00A604BE">
        <w:t xml:space="preserve">Information </w:t>
      </w:r>
      <w:r w:rsidR="00EE3DCE" w:rsidRPr="00A604BE">
        <w:t xml:space="preserve">about the survey </w:t>
      </w:r>
      <w:r w:rsidR="00F01776" w:rsidRPr="00A604BE">
        <w:t>will be distributed to parents</w:t>
      </w:r>
      <w:r w:rsidR="00E84254" w:rsidRPr="00A604BE">
        <w:t>,</w:t>
      </w:r>
      <w:r w:rsidR="00F01776" w:rsidRPr="00A604BE">
        <w:t xml:space="preserve"> and they will be given the opportunity to have their child opt</w:t>
      </w:r>
      <w:r w:rsidR="00E84254" w:rsidRPr="00A604BE">
        <w:t xml:space="preserve"> </w:t>
      </w:r>
      <w:r w:rsidR="00F01776" w:rsidRPr="00A604BE">
        <w:t xml:space="preserve">out of the study. </w:t>
      </w:r>
      <w:r w:rsidRPr="00A604BE">
        <w:t xml:space="preserve">Ultimately, paper copies of the survey will be distributed to </w:t>
      </w:r>
      <w:r w:rsidR="00F01776" w:rsidRPr="00A604BE">
        <w:t xml:space="preserve">participating </w:t>
      </w:r>
      <w:r w:rsidRPr="00A604BE">
        <w:t xml:space="preserve">middle school students during </w:t>
      </w:r>
      <w:r w:rsidR="00BC4907" w:rsidRPr="00A604BE">
        <w:t>regular school hours</w:t>
      </w:r>
      <w:r w:rsidRPr="00A604BE">
        <w:t xml:space="preserve">. </w:t>
      </w:r>
      <w:r w:rsidR="00BC4907" w:rsidRPr="00A604BE">
        <w:t xml:space="preserve">Administrators from the </w:t>
      </w:r>
      <w:r w:rsidR="00010AF9" w:rsidRPr="00A604BE">
        <w:t>“</w:t>
      </w:r>
      <w:r w:rsidR="00BC4907" w:rsidRPr="00A604BE">
        <w:t>T</w:t>
      </w:r>
      <w:r w:rsidR="00705D86" w:rsidRPr="00A604BE">
        <w:t xml:space="preserve">alk.  </w:t>
      </w:r>
      <w:r w:rsidR="00BC4907" w:rsidRPr="00A604BE">
        <w:t>T</w:t>
      </w:r>
      <w:r w:rsidR="00705D86" w:rsidRPr="00A604BE">
        <w:t xml:space="preserve">hey </w:t>
      </w:r>
      <w:r w:rsidR="00BC4907" w:rsidRPr="00A604BE">
        <w:t>H</w:t>
      </w:r>
      <w:r w:rsidR="00705D86" w:rsidRPr="00A604BE">
        <w:t xml:space="preserve">ear </w:t>
      </w:r>
      <w:r w:rsidR="00BC4907" w:rsidRPr="00A604BE">
        <w:t>Y</w:t>
      </w:r>
      <w:r w:rsidR="00705D86" w:rsidRPr="00A604BE">
        <w:t>ou.”</w:t>
      </w:r>
      <w:r w:rsidR="00BC4907" w:rsidRPr="00A604BE">
        <w:t xml:space="preserve"> evaluation team will have </w:t>
      </w:r>
      <w:r w:rsidRPr="00A604BE">
        <w:t xml:space="preserve">paper surveys </w:t>
      </w:r>
      <w:r w:rsidR="00BC4907" w:rsidRPr="00A604BE">
        <w:t xml:space="preserve">delivered directly </w:t>
      </w:r>
      <w:r w:rsidRPr="00A604BE">
        <w:t>to the school</w:t>
      </w:r>
      <w:r w:rsidR="001E744B" w:rsidRPr="00A604BE">
        <w:t xml:space="preserve"> sites</w:t>
      </w:r>
      <w:r w:rsidRPr="00A604BE">
        <w:t xml:space="preserve">. </w:t>
      </w:r>
      <w:r w:rsidR="001E744B" w:rsidRPr="00A604BE">
        <w:t>School administrators will determine an appropriate time in the school day to distribute the surveys to students (e.g., during a homeroom period</w:t>
      </w:r>
      <w:r w:rsidR="00BC4907" w:rsidRPr="00A604BE">
        <w:t xml:space="preserve"> or during assembly</w:t>
      </w:r>
      <w:r w:rsidR="001E744B" w:rsidRPr="00A604BE">
        <w:t>) and will coordinate with school staff</w:t>
      </w:r>
      <w:r w:rsidR="00A767F2" w:rsidRPr="00A604BE">
        <w:t xml:space="preserve"> members</w:t>
      </w:r>
      <w:r w:rsidR="001E744B" w:rsidRPr="00A604BE">
        <w:t xml:space="preserve"> to administer the survey</w:t>
      </w:r>
      <w:r w:rsidR="00F01776" w:rsidRPr="00A604BE">
        <w:t>.</w:t>
      </w:r>
      <w:r w:rsidR="001E744B" w:rsidRPr="00A604BE">
        <w:t xml:space="preserve"> Most likely, s</w:t>
      </w:r>
      <w:r w:rsidRPr="00A604BE">
        <w:t xml:space="preserve">chool administrators </w:t>
      </w:r>
      <w:r w:rsidR="001E744B" w:rsidRPr="00A604BE">
        <w:t xml:space="preserve">at each site </w:t>
      </w:r>
      <w:r w:rsidRPr="00A604BE">
        <w:t>will distribute paper surveys to teacher</w:t>
      </w:r>
      <w:r w:rsidR="00F01776" w:rsidRPr="00A604BE">
        <w:t>s</w:t>
      </w:r>
      <w:r w:rsidRPr="00A604BE">
        <w:t xml:space="preserve"> </w:t>
      </w:r>
      <w:r w:rsidR="001E744B" w:rsidRPr="00A604BE">
        <w:t>in their school</w:t>
      </w:r>
      <w:r w:rsidRPr="00A604BE">
        <w:t xml:space="preserve">. </w:t>
      </w:r>
      <w:r w:rsidR="001E744B" w:rsidRPr="00A604BE">
        <w:t>Then, t</w:t>
      </w:r>
      <w:r w:rsidRPr="00A604BE">
        <w:t xml:space="preserve">eachers will distribute paper surveys to students in class, </w:t>
      </w:r>
      <w:r w:rsidR="00F01776" w:rsidRPr="00A604BE">
        <w:t>go over</w:t>
      </w:r>
      <w:r w:rsidRPr="00A604BE">
        <w:t xml:space="preserve"> the directions for completion of the survey</w:t>
      </w:r>
      <w:r w:rsidR="002F3047" w:rsidRPr="00A604BE">
        <w:t xml:space="preserve"> with students</w:t>
      </w:r>
      <w:r w:rsidRPr="00A604BE">
        <w:t xml:space="preserve">, and collect the </w:t>
      </w:r>
      <w:r w:rsidR="002F3047" w:rsidRPr="00A604BE">
        <w:t xml:space="preserve">completed </w:t>
      </w:r>
      <w:r w:rsidRPr="00A604BE">
        <w:t>surveys</w:t>
      </w:r>
      <w:r w:rsidR="001E744B" w:rsidRPr="00A604BE">
        <w:t xml:space="preserve">. </w:t>
      </w:r>
      <w:r w:rsidR="00BC4907" w:rsidRPr="00A604BE">
        <w:t>Teachers</w:t>
      </w:r>
      <w:r w:rsidR="00EA61C9" w:rsidRPr="00A604BE">
        <w:t>/</w:t>
      </w:r>
      <w:r w:rsidR="00A767F2" w:rsidRPr="00A604BE">
        <w:t>a</w:t>
      </w:r>
      <w:r w:rsidR="00EA61C9" w:rsidRPr="00A604BE">
        <w:t>dministrators</w:t>
      </w:r>
      <w:r w:rsidR="00BC4907" w:rsidRPr="00A604BE">
        <w:t xml:space="preserve"> will use the same “Teacher Script for Youth Survey” </w:t>
      </w:r>
      <w:r w:rsidR="00EA61C9" w:rsidRPr="00A604BE">
        <w:t>guide to standardiz</w:t>
      </w:r>
      <w:r w:rsidR="00412182" w:rsidRPr="00A604BE">
        <w:t>e the</w:t>
      </w:r>
      <w:r w:rsidR="00EA61C9" w:rsidRPr="00A604BE">
        <w:t xml:space="preserve"> dissemination approach.</w:t>
      </w:r>
      <w:r w:rsidR="00BC4907" w:rsidRPr="00A604BE">
        <w:t xml:space="preserve"> </w:t>
      </w:r>
      <w:r w:rsidR="001E744B" w:rsidRPr="00A604BE">
        <w:t xml:space="preserve">SAMHSA estimates the amount of time for in-class survey distribution, </w:t>
      </w:r>
      <w:r w:rsidR="002F3047" w:rsidRPr="00A604BE">
        <w:t xml:space="preserve">review of </w:t>
      </w:r>
      <w:r w:rsidR="001E744B" w:rsidRPr="00A604BE">
        <w:t xml:space="preserve">instructions, survey completion, and collection will take approximately 10 minutes. School administrators at each site will collect the completed surveys </w:t>
      </w:r>
      <w:r w:rsidR="00EA61C9" w:rsidRPr="00A604BE">
        <w:t xml:space="preserve">and </w:t>
      </w:r>
      <w:r w:rsidR="001E744B" w:rsidRPr="00A604BE">
        <w:t xml:space="preserve">be responsible for </w:t>
      </w:r>
      <w:r w:rsidR="00A81DA3" w:rsidRPr="00A604BE">
        <w:t xml:space="preserve">mailing—using </w:t>
      </w:r>
      <w:r w:rsidR="001E744B" w:rsidRPr="00A604BE">
        <w:t>prepaid shipping</w:t>
      </w:r>
      <w:r w:rsidR="00A81DA3" w:rsidRPr="00A604BE">
        <w:t xml:space="preserve">—the </w:t>
      </w:r>
      <w:r w:rsidR="001E744B" w:rsidRPr="00A604BE">
        <w:t xml:space="preserve">completed surveys </w:t>
      </w:r>
      <w:r w:rsidR="00EA61C9" w:rsidRPr="00A604BE">
        <w:t xml:space="preserve">back </w:t>
      </w:r>
      <w:r w:rsidR="001E744B" w:rsidRPr="00A604BE">
        <w:t>to SAMHSA for data entry and analysis.</w:t>
      </w:r>
      <w:r w:rsidR="00A81DA3" w:rsidRPr="00A604BE">
        <w:t xml:space="preserve"> Data will be entered into Excel spreadsheets.</w:t>
      </w:r>
      <w:r w:rsidR="00F01776" w:rsidRPr="00A604BE">
        <w:t xml:space="preserve"> This process will be repeated for the post-exposure survey.</w:t>
      </w:r>
    </w:p>
    <w:p w14:paraId="34D32736" w14:textId="77777777" w:rsidR="003654CE" w:rsidRPr="00A604BE" w:rsidRDefault="003654CE" w:rsidP="007F7B64">
      <w:pPr>
        <w:spacing w:line="276" w:lineRule="auto"/>
      </w:pPr>
    </w:p>
    <w:p w14:paraId="23942048" w14:textId="77777777" w:rsidR="003654CE" w:rsidRPr="00A604BE" w:rsidRDefault="003654CE" w:rsidP="007F7B64">
      <w:pPr>
        <w:spacing w:line="276" w:lineRule="auto"/>
      </w:pPr>
      <w:r w:rsidRPr="00A604BE">
        <w:rPr>
          <w:b/>
        </w:rPr>
        <w:t>Parent/Caregiver Survey</w:t>
      </w:r>
    </w:p>
    <w:p w14:paraId="04A71F96" w14:textId="77777777" w:rsidR="003654CE" w:rsidRPr="00A604BE" w:rsidRDefault="003654CE" w:rsidP="007F7B64">
      <w:pPr>
        <w:spacing w:line="276" w:lineRule="auto"/>
      </w:pPr>
    </w:p>
    <w:p w14:paraId="1A735E2A" w14:textId="135E7E4A" w:rsidR="009C3004" w:rsidRPr="00A604BE" w:rsidRDefault="001E744B" w:rsidP="007F7B64">
      <w:pPr>
        <w:spacing w:line="276" w:lineRule="auto"/>
      </w:pPr>
      <w:r w:rsidRPr="00A604BE">
        <w:t xml:space="preserve">SAMHSA will work with </w:t>
      </w:r>
      <w:r w:rsidR="00032391" w:rsidRPr="00A604BE">
        <w:t>school</w:t>
      </w:r>
      <w:r w:rsidRPr="00A604BE">
        <w:t xml:space="preserve"> administrators from the selected middle school sites to coordinate the administration of the pre-test and post-test surveys </w:t>
      </w:r>
      <w:r w:rsidR="002F3047" w:rsidRPr="00A604BE">
        <w:t xml:space="preserve">online </w:t>
      </w:r>
      <w:r w:rsidRPr="00A604BE">
        <w:t>for parents</w:t>
      </w:r>
      <w:r w:rsidR="002F3047" w:rsidRPr="00A604BE">
        <w:t>/caregivers</w:t>
      </w:r>
      <w:r w:rsidRPr="00A604BE">
        <w:t xml:space="preserve"> in both the control site and</w:t>
      </w:r>
      <w:r w:rsidR="005B0F62" w:rsidRPr="00A604BE">
        <w:t xml:space="preserve"> the</w:t>
      </w:r>
      <w:r w:rsidRPr="00A604BE">
        <w:t xml:space="preserve"> intervention site. To administer the </w:t>
      </w:r>
      <w:r w:rsidR="002E699B" w:rsidRPr="00A604BE">
        <w:t>online</w:t>
      </w:r>
      <w:r w:rsidRPr="00A604BE">
        <w:t xml:space="preserve"> survey, SAMHSA</w:t>
      </w:r>
      <w:r w:rsidR="00F01776" w:rsidRPr="00A604BE">
        <w:t xml:space="preserve"> will</w:t>
      </w:r>
      <w:r w:rsidR="00A81DA3" w:rsidRPr="00A604BE">
        <w:t xml:space="preserve"> </w:t>
      </w:r>
      <w:r w:rsidRPr="00A604BE">
        <w:t xml:space="preserve">create an anonymous </w:t>
      </w:r>
      <w:r w:rsidR="00A81DA3" w:rsidRPr="00A604BE">
        <w:t xml:space="preserve">URL </w:t>
      </w:r>
      <w:r w:rsidR="001D3EBF" w:rsidRPr="00A604BE">
        <w:t>link to be embedded in an email</w:t>
      </w:r>
      <w:r w:rsidR="00A81DA3" w:rsidRPr="00A604BE">
        <w:t xml:space="preserve">, and draft language for the </w:t>
      </w:r>
      <w:r w:rsidRPr="00A604BE">
        <w:t>email invitation</w:t>
      </w:r>
      <w:r w:rsidR="00A81DA3" w:rsidRPr="00A604BE">
        <w:t xml:space="preserve"> and </w:t>
      </w:r>
      <w:r w:rsidR="00032391" w:rsidRPr="00A604BE">
        <w:t xml:space="preserve">subsequent </w:t>
      </w:r>
      <w:r w:rsidR="00A81DA3" w:rsidRPr="00A604BE">
        <w:t>email reminder</w:t>
      </w:r>
      <w:r w:rsidR="00032391" w:rsidRPr="00A604BE">
        <w:t>s</w:t>
      </w:r>
      <w:r w:rsidR="002E699B" w:rsidRPr="00A604BE">
        <w:t xml:space="preserve">. Then, SAMHSA will </w:t>
      </w:r>
      <w:r w:rsidR="002F3047" w:rsidRPr="00A604BE">
        <w:t>provide the email text to the</w:t>
      </w:r>
      <w:r w:rsidR="002E699B" w:rsidRPr="00A604BE">
        <w:t xml:space="preserve"> administrators </w:t>
      </w:r>
      <w:r w:rsidR="00102AA9" w:rsidRPr="00A604BE">
        <w:t>from the selected sites to send</w:t>
      </w:r>
      <w:r w:rsidR="002E699B" w:rsidRPr="00A604BE">
        <w:t xml:space="preserve"> to parents/caregivers of students at the school to invite them to take the survey </w:t>
      </w:r>
      <w:r w:rsidR="001D3EBF" w:rsidRPr="00A604BE">
        <w:t>through</w:t>
      </w:r>
      <w:r w:rsidR="002E699B" w:rsidRPr="00A604BE">
        <w:t xml:space="preserve"> the anonymous URL. </w:t>
      </w:r>
      <w:r w:rsidR="001D3EBF" w:rsidRPr="00A604BE">
        <w:t>T</w:t>
      </w:r>
      <w:r w:rsidR="002F3047" w:rsidRPr="00A604BE">
        <w:t>he email will</w:t>
      </w:r>
      <w:r w:rsidR="001D3EBF" w:rsidRPr="00A604BE">
        <w:t xml:space="preserve"> be sent out through the school’s email system so that contact information does not have to be shared</w:t>
      </w:r>
      <w:r w:rsidR="002F3047" w:rsidRPr="00A604BE">
        <w:t xml:space="preserve"> with SAMHSA</w:t>
      </w:r>
      <w:r w:rsidR="001D3EBF" w:rsidRPr="00A604BE">
        <w:t xml:space="preserve">. </w:t>
      </w:r>
      <w:r w:rsidR="00A05328" w:rsidRPr="00A604BE">
        <w:t xml:space="preserve">One week later, </w:t>
      </w:r>
      <w:r w:rsidR="002E699B" w:rsidRPr="00A604BE">
        <w:t xml:space="preserve">SAMHSA will coordinate with administrators from the selected sites to send </w:t>
      </w:r>
      <w:r w:rsidR="002F3047" w:rsidRPr="00A604BE">
        <w:t xml:space="preserve">the approved </w:t>
      </w:r>
      <w:r w:rsidR="002E699B" w:rsidRPr="00A604BE">
        <w:t xml:space="preserve">reminder emails to parents/caregivers. </w:t>
      </w:r>
      <w:r w:rsidR="009C3004" w:rsidRPr="00A604BE">
        <w:t xml:space="preserve">Any survey data </w:t>
      </w:r>
      <w:r w:rsidR="001D3EBF" w:rsidRPr="00A604BE">
        <w:t xml:space="preserve">submitted </w:t>
      </w:r>
      <w:r w:rsidR="009348EA" w:rsidRPr="00A604BE">
        <w:t>online</w:t>
      </w:r>
      <w:r w:rsidR="009C3004" w:rsidRPr="00A604BE">
        <w:t xml:space="preserve"> will be </w:t>
      </w:r>
      <w:r w:rsidR="00A05328" w:rsidRPr="00A604BE">
        <w:t>downloaded into Excel spreadsheets and made available for data analysis</w:t>
      </w:r>
      <w:r w:rsidR="009C3004" w:rsidRPr="00A604BE">
        <w:t>.</w:t>
      </w:r>
    </w:p>
    <w:p w14:paraId="56F02C3A" w14:textId="77777777" w:rsidR="009C3004" w:rsidRPr="00A604BE" w:rsidRDefault="009C3004" w:rsidP="007F7B64">
      <w:pPr>
        <w:spacing w:line="276" w:lineRule="auto"/>
      </w:pPr>
    </w:p>
    <w:p w14:paraId="56DD8509" w14:textId="2DB1A67A" w:rsidR="002E699B" w:rsidRPr="00A604BE" w:rsidRDefault="009017DD" w:rsidP="007F7B64">
      <w:pPr>
        <w:spacing w:line="276" w:lineRule="auto"/>
      </w:pPr>
      <w:r w:rsidRPr="00A604BE">
        <w:t xml:space="preserve">In addition to the email invitation and reminder to take the survey electronically, </w:t>
      </w:r>
      <w:r w:rsidR="002E699B" w:rsidRPr="00A604BE">
        <w:t xml:space="preserve">SAMHSA will work with </w:t>
      </w:r>
      <w:r w:rsidRPr="00A604BE">
        <w:t xml:space="preserve">school </w:t>
      </w:r>
      <w:r w:rsidR="002E699B" w:rsidRPr="00A604BE">
        <w:t xml:space="preserve">administrators to send </w:t>
      </w:r>
      <w:r w:rsidR="001D3EBF" w:rsidRPr="00A604BE">
        <w:t>home</w:t>
      </w:r>
      <w:r w:rsidR="002E699B" w:rsidRPr="00A604BE">
        <w:t xml:space="preserve"> </w:t>
      </w:r>
      <w:r w:rsidRPr="00A604BE">
        <w:t xml:space="preserve">a </w:t>
      </w:r>
      <w:r w:rsidR="002E699B" w:rsidRPr="00A604BE">
        <w:t xml:space="preserve">paper </w:t>
      </w:r>
      <w:r w:rsidRPr="00A604BE">
        <w:t xml:space="preserve">invitation to take the survey for those parents/caregivers whose primary mode of communication with the school is not email. This letter will include the URL to take the online version of the survey and will also include instructions for how to pick up/return the paper-based version of the survey at the school’s main office. </w:t>
      </w:r>
      <w:r w:rsidR="009C4CD7" w:rsidRPr="00A604BE">
        <w:t>SAMHSA will provide draft language to school administrators for this cover letter</w:t>
      </w:r>
      <w:r w:rsidR="00FD75E5" w:rsidRPr="00A604BE">
        <w:t>.</w:t>
      </w:r>
      <w:r w:rsidR="009C4CD7" w:rsidRPr="00A604BE">
        <w:t xml:space="preserve"> </w:t>
      </w:r>
      <w:r w:rsidR="00FD75E5" w:rsidRPr="00A604BE">
        <w:t>H</w:t>
      </w:r>
      <w:r w:rsidR="009C4CD7" w:rsidRPr="00A604BE">
        <w:t>owever</w:t>
      </w:r>
      <w:r w:rsidR="00FD75E5" w:rsidRPr="00A604BE">
        <w:t>,</w:t>
      </w:r>
      <w:r w:rsidR="009C4CD7" w:rsidRPr="00A604BE">
        <w:t xml:space="preserve"> school administrators may customize the cover letters as they see fit. Regarding the paper survey dissemination and collection, </w:t>
      </w:r>
      <w:r w:rsidR="00B854EB" w:rsidRPr="00A604BE">
        <w:t>SAMHSA will provide</w:t>
      </w:r>
      <w:r w:rsidR="009C4CD7" w:rsidRPr="00A604BE">
        <w:t xml:space="preserve"> </w:t>
      </w:r>
      <w:r w:rsidR="002E699B" w:rsidRPr="00A604BE">
        <w:t xml:space="preserve">paper surveys to the </w:t>
      </w:r>
      <w:r w:rsidR="009C4CD7" w:rsidRPr="00A604BE">
        <w:t xml:space="preserve">selected </w:t>
      </w:r>
      <w:r w:rsidR="002E699B" w:rsidRPr="00A604BE">
        <w:lastRenderedPageBreak/>
        <w:t>school sites</w:t>
      </w:r>
      <w:r w:rsidR="009C4CD7" w:rsidRPr="00A604BE">
        <w:t>, which will be stored in the main office of the school</w:t>
      </w:r>
      <w:r w:rsidR="002E699B" w:rsidRPr="00A604BE">
        <w:t xml:space="preserve">. After the deadline for returning completed surveys has passed, </w:t>
      </w:r>
      <w:r w:rsidR="00B854EB" w:rsidRPr="00A604BE">
        <w:t xml:space="preserve">school </w:t>
      </w:r>
      <w:r w:rsidR="002E699B" w:rsidRPr="00A604BE">
        <w:t>representatives will pick up the collection boxes and mail</w:t>
      </w:r>
      <w:r w:rsidR="009C3004" w:rsidRPr="00A604BE">
        <w:t xml:space="preserve"> </w:t>
      </w:r>
      <w:r w:rsidR="002E699B" w:rsidRPr="00A604BE">
        <w:t>the completed surveys</w:t>
      </w:r>
      <w:r w:rsidR="009C3004" w:rsidRPr="00A604BE">
        <w:t>—using prepaid shipping—</w:t>
      </w:r>
      <w:r w:rsidR="002E699B" w:rsidRPr="00A604BE">
        <w:t>to SAMHSA for data entry and analysis.</w:t>
      </w:r>
    </w:p>
    <w:p w14:paraId="0B458D8E" w14:textId="77777777" w:rsidR="003654CE" w:rsidRPr="00A604BE" w:rsidRDefault="003654CE" w:rsidP="007F7B64">
      <w:pPr>
        <w:spacing w:line="276" w:lineRule="auto"/>
      </w:pPr>
    </w:p>
    <w:p w14:paraId="0654278D" w14:textId="77777777" w:rsidR="003654CE" w:rsidRPr="00A604BE" w:rsidRDefault="003654CE" w:rsidP="007F7B64">
      <w:pPr>
        <w:spacing w:line="276" w:lineRule="auto"/>
        <w:rPr>
          <w:b/>
        </w:rPr>
      </w:pPr>
      <w:r w:rsidRPr="00A604BE">
        <w:rPr>
          <w:b/>
        </w:rPr>
        <w:t>Parent/Caregiver Interview</w:t>
      </w:r>
    </w:p>
    <w:p w14:paraId="657E1114" w14:textId="77777777" w:rsidR="003654CE" w:rsidRPr="00A604BE" w:rsidRDefault="003654CE" w:rsidP="007F7B64">
      <w:pPr>
        <w:spacing w:line="276" w:lineRule="auto"/>
      </w:pPr>
    </w:p>
    <w:p w14:paraId="306229B2" w14:textId="35B652E5" w:rsidR="009C3004" w:rsidRPr="00A604BE" w:rsidRDefault="009C3004" w:rsidP="007F7B64">
      <w:pPr>
        <w:spacing w:line="276" w:lineRule="auto"/>
      </w:pPr>
      <w:r w:rsidRPr="00A604BE">
        <w:t>In the post-test survey that is administered to parents/caregivers in the</w:t>
      </w:r>
      <w:r w:rsidR="00A73C73" w:rsidRPr="00A604BE">
        <w:t xml:space="preserve"> school receiving the</w:t>
      </w:r>
      <w:r w:rsidRPr="00A604BE">
        <w:t xml:space="preserve"> intervention, </w:t>
      </w:r>
      <w:r w:rsidR="00915CE1" w:rsidRPr="00A604BE">
        <w:t xml:space="preserve">adult </w:t>
      </w:r>
      <w:r w:rsidRPr="00A604BE">
        <w:t>respondents will be invit</w:t>
      </w:r>
      <w:r w:rsidR="00A73C73" w:rsidRPr="00A604BE">
        <w:t>ed at the end of the survey</w:t>
      </w:r>
      <w:r w:rsidRPr="00A604BE">
        <w:t xml:space="preserve"> to participate in an hour-long follow-up interview conducted over the phone. This survey question will note that </w:t>
      </w:r>
      <w:r w:rsidR="00FB38D2" w:rsidRPr="00A604BE">
        <w:t xml:space="preserve">respondents </w:t>
      </w:r>
      <w:r w:rsidRPr="00A604BE">
        <w:t>will receive a $35 gift card for their participation. If respondents wish to participate in the follow-up interview, they will respond to the survey question with their first name and a phone number and/or email address where they may be reached to schedule the phone interview.</w:t>
      </w:r>
    </w:p>
    <w:p w14:paraId="40E66E0D" w14:textId="77777777" w:rsidR="009C3004" w:rsidRPr="00A604BE" w:rsidRDefault="009C3004" w:rsidP="007F7B64">
      <w:pPr>
        <w:spacing w:line="276" w:lineRule="auto"/>
      </w:pPr>
    </w:p>
    <w:p w14:paraId="6318C123" w14:textId="080100D8" w:rsidR="009C3004" w:rsidRPr="00A604BE" w:rsidRDefault="009C3004" w:rsidP="007F7B64">
      <w:pPr>
        <w:spacing w:line="276" w:lineRule="auto"/>
      </w:pPr>
      <w:r w:rsidRPr="00A604BE">
        <w:t xml:space="preserve">As the SAMHSA team collects completed post-test surveys from parents/caregivers, SAMHSA will contact any respondents who have agreed to be contacted for the follow-up interview. SAMHSA staff </w:t>
      </w:r>
      <w:r w:rsidR="00FD75E5" w:rsidRPr="00A604BE">
        <w:t xml:space="preserve">members </w:t>
      </w:r>
      <w:r w:rsidRPr="00A604BE">
        <w:t>will call and/or email the respondents to schedule the interview time</w:t>
      </w:r>
      <w:r w:rsidR="00A05328" w:rsidRPr="00A604BE">
        <w:t xml:space="preserve"> and share the consent form</w:t>
      </w:r>
      <w:r w:rsidRPr="00A604BE">
        <w:t xml:space="preserve">. </w:t>
      </w:r>
      <w:r w:rsidR="00A05328" w:rsidRPr="00A604BE">
        <w:t xml:space="preserve">To conduct the interview, SAMHSA staff </w:t>
      </w:r>
      <w:r w:rsidR="00FD75E5" w:rsidRPr="00A604BE">
        <w:t xml:space="preserve">members </w:t>
      </w:r>
      <w:r w:rsidR="00A05328" w:rsidRPr="00A604BE">
        <w:t>will call the participant at the agreed</w:t>
      </w:r>
      <w:r w:rsidR="00FB38D2" w:rsidRPr="00A604BE">
        <w:t>-</w:t>
      </w:r>
      <w:r w:rsidR="00A05328" w:rsidRPr="00A604BE">
        <w:t xml:space="preserve">upon time and conduct the interview over the phone. SAMHSA staff </w:t>
      </w:r>
      <w:r w:rsidR="00FD75E5" w:rsidRPr="00A604BE">
        <w:t xml:space="preserve">members </w:t>
      </w:r>
      <w:r w:rsidR="00A05328" w:rsidRPr="00A604BE">
        <w:t>will record the phone interview.</w:t>
      </w:r>
      <w:r w:rsidR="00A81DA3" w:rsidRPr="00A604BE">
        <w:t xml:space="preserve"> The interview recordings will be transcribed and made available for analysis as Word documents.</w:t>
      </w:r>
    </w:p>
    <w:p w14:paraId="47B64271" w14:textId="77777777" w:rsidR="003654CE" w:rsidRPr="00A604BE" w:rsidRDefault="003654CE" w:rsidP="007F7B64">
      <w:pPr>
        <w:spacing w:line="276" w:lineRule="auto"/>
      </w:pPr>
    </w:p>
    <w:p w14:paraId="361FC404" w14:textId="77777777" w:rsidR="001067A5" w:rsidRPr="00A604BE" w:rsidRDefault="001067A5" w:rsidP="007F7B64">
      <w:pPr>
        <w:spacing w:line="276" w:lineRule="auto"/>
        <w:rPr>
          <w:b/>
        </w:rPr>
      </w:pPr>
      <w:r w:rsidRPr="00A604BE">
        <w:rPr>
          <w:b/>
          <w:u w:val="single"/>
        </w:rPr>
        <w:t>3. Methods to Maximize Response Rates</w:t>
      </w:r>
    </w:p>
    <w:p w14:paraId="7BAF948F" w14:textId="77777777" w:rsidR="001067A5" w:rsidRPr="00A604BE" w:rsidRDefault="001067A5" w:rsidP="007F7B64">
      <w:pPr>
        <w:spacing w:line="276" w:lineRule="auto"/>
      </w:pPr>
    </w:p>
    <w:p w14:paraId="19E31A41" w14:textId="7029E213" w:rsidR="00A53F58" w:rsidRPr="00A604BE" w:rsidRDefault="00450269" w:rsidP="007F7B64">
      <w:pPr>
        <w:spacing w:line="276" w:lineRule="auto"/>
      </w:pPr>
      <w:r w:rsidRPr="00A604BE">
        <w:t xml:space="preserve">In order to maximize response rates, SAMHSA will work closely with its network of local </w:t>
      </w:r>
      <w:r w:rsidR="00AA258A" w:rsidRPr="00A604BE">
        <w:t xml:space="preserve">educational </w:t>
      </w:r>
      <w:r w:rsidRPr="00A604BE">
        <w:t xml:space="preserve">organizations to identify middle school sites </w:t>
      </w:r>
      <w:r w:rsidR="00AA258A" w:rsidRPr="00A604BE">
        <w:t xml:space="preserve">interested and able to participate as either the intervention or </w:t>
      </w:r>
      <w:r w:rsidR="00FB38D2" w:rsidRPr="00A604BE">
        <w:t xml:space="preserve">the </w:t>
      </w:r>
      <w:r w:rsidR="00AA258A" w:rsidRPr="00A604BE">
        <w:t>control site</w:t>
      </w:r>
      <w:r w:rsidRPr="00A604BE">
        <w:t xml:space="preserve">. This will help to obtain </w:t>
      </w:r>
      <w:r w:rsidR="000960EF" w:rsidRPr="00A604BE">
        <w:t>“buy-in” from the middle school sites for data collection activities</w:t>
      </w:r>
      <w:r w:rsidR="00A53F58" w:rsidRPr="00A604BE">
        <w:t xml:space="preserve"> associated with the case stud</w:t>
      </w:r>
      <w:r w:rsidR="00AA258A" w:rsidRPr="00A604BE">
        <w:t>y</w:t>
      </w:r>
      <w:r w:rsidR="00A73C73" w:rsidRPr="00A604BE">
        <w:t xml:space="preserve">. </w:t>
      </w:r>
      <w:r w:rsidR="009A5814" w:rsidRPr="00A604BE">
        <w:t>It is necessary for</w:t>
      </w:r>
      <w:r w:rsidR="000960EF" w:rsidRPr="00A604BE">
        <w:t xml:space="preserve"> administrators </w:t>
      </w:r>
      <w:r w:rsidR="009A5814" w:rsidRPr="00A604BE">
        <w:t xml:space="preserve">to </w:t>
      </w:r>
      <w:r w:rsidR="000960EF" w:rsidRPr="00A604BE">
        <w:t>be supportive data collection partners with SAMHSA</w:t>
      </w:r>
      <w:r w:rsidR="009A5814" w:rsidRPr="00A604BE">
        <w:t xml:space="preserve"> to fully implement this study</w:t>
      </w:r>
      <w:r w:rsidR="000960EF" w:rsidRPr="00A604BE">
        <w:t xml:space="preserve">. </w:t>
      </w:r>
      <w:r w:rsidR="00A53F58" w:rsidRPr="00A604BE">
        <w:t xml:space="preserve">By working with willing and eager partners, it is SAMHSA’s intention that </w:t>
      </w:r>
      <w:r w:rsidR="00AA258A" w:rsidRPr="00A604BE">
        <w:t>the school administration</w:t>
      </w:r>
      <w:r w:rsidR="00A53F58" w:rsidRPr="00A604BE">
        <w:t xml:space="preserve"> will take ownership over the data collection activities occurring at the school sites</w:t>
      </w:r>
      <w:r w:rsidR="00FD75E5" w:rsidRPr="00A604BE">
        <w:t>,</w:t>
      </w:r>
      <w:r w:rsidR="00A53F58" w:rsidRPr="00A604BE">
        <w:t xml:space="preserve"> and will send personalized survey invitation emails, cover letters, and reminders to potential respondents. In this way, respondents will receive survey invitations from a known person (e.g., a principal or superintendent), which will encourage their response.</w:t>
      </w:r>
    </w:p>
    <w:p w14:paraId="3872DD18" w14:textId="77777777" w:rsidR="00A53F58" w:rsidRPr="00A604BE" w:rsidRDefault="00A53F58" w:rsidP="007F7B64">
      <w:pPr>
        <w:spacing w:line="276" w:lineRule="auto"/>
      </w:pPr>
    </w:p>
    <w:p w14:paraId="2998C560" w14:textId="4081E751" w:rsidR="000960EF" w:rsidRPr="00A604BE" w:rsidRDefault="00A53F58" w:rsidP="007F7B64">
      <w:pPr>
        <w:spacing w:line="276" w:lineRule="auto"/>
      </w:pPr>
      <w:r w:rsidRPr="00A604BE">
        <w:t xml:space="preserve">In addition, SAMHSA will work with </w:t>
      </w:r>
      <w:r w:rsidR="0098421C" w:rsidRPr="00A604BE">
        <w:t>school administrators</w:t>
      </w:r>
      <w:r w:rsidRPr="00A604BE">
        <w:t xml:space="preserve"> to coordinate </w:t>
      </w:r>
      <w:r w:rsidR="005463F1" w:rsidRPr="00A604BE">
        <w:t>“</w:t>
      </w:r>
      <w:r w:rsidR="0098421C" w:rsidRPr="00A604BE">
        <w:t>T</w:t>
      </w:r>
      <w:r w:rsidR="005463F1" w:rsidRPr="00A604BE">
        <w:t xml:space="preserve">alk.  </w:t>
      </w:r>
      <w:r w:rsidR="0098421C" w:rsidRPr="00A604BE">
        <w:t>T</w:t>
      </w:r>
      <w:r w:rsidR="005463F1" w:rsidRPr="00A604BE">
        <w:t xml:space="preserve">hey </w:t>
      </w:r>
      <w:r w:rsidR="0098421C" w:rsidRPr="00A604BE">
        <w:t>H</w:t>
      </w:r>
      <w:r w:rsidR="005463F1" w:rsidRPr="00A604BE">
        <w:t xml:space="preserve">ear </w:t>
      </w:r>
      <w:r w:rsidR="0098421C" w:rsidRPr="00A604BE">
        <w:t>Y</w:t>
      </w:r>
      <w:r w:rsidR="005463F1" w:rsidRPr="00A604BE">
        <w:t>ou.”</w:t>
      </w:r>
      <w:r w:rsidR="0098421C" w:rsidRPr="00A604BE">
        <w:t xml:space="preserve"> intervention and </w:t>
      </w:r>
      <w:r w:rsidRPr="00A604BE">
        <w:t xml:space="preserve">data collection activities </w:t>
      </w:r>
      <w:r w:rsidR="0098421C" w:rsidRPr="00A604BE">
        <w:t>throughout</w:t>
      </w:r>
      <w:r w:rsidRPr="00A604BE">
        <w:t xml:space="preserve"> the school year. SAMHSA will provide </w:t>
      </w:r>
      <w:r w:rsidR="00E55054" w:rsidRPr="00A604BE">
        <w:t xml:space="preserve">access to </w:t>
      </w:r>
      <w:r w:rsidRPr="00A604BE">
        <w:t xml:space="preserve">the </w:t>
      </w:r>
      <w:r w:rsidR="00E55054" w:rsidRPr="00A604BE">
        <w:t>parent/care</w:t>
      </w:r>
      <w:r w:rsidR="007F1599" w:rsidRPr="00A604BE">
        <w:t>giver</w:t>
      </w:r>
      <w:r w:rsidR="00E55054" w:rsidRPr="00A604BE">
        <w:t xml:space="preserve"> </w:t>
      </w:r>
      <w:r w:rsidRPr="00A604BE">
        <w:t xml:space="preserve">survey using multiple modes—online and paper—to meet the needs of survey respondents with different </w:t>
      </w:r>
      <w:r w:rsidR="00E55054" w:rsidRPr="00A604BE">
        <w:t xml:space="preserve">access </w:t>
      </w:r>
      <w:r w:rsidRPr="00A604BE">
        <w:t>preferences.</w:t>
      </w:r>
      <w:r w:rsidR="009A5814" w:rsidRPr="00A604BE">
        <w:t xml:space="preserve"> Providing options has been shown to increase response rates.</w:t>
      </w:r>
    </w:p>
    <w:p w14:paraId="64D8BDAD" w14:textId="77777777" w:rsidR="003010D0" w:rsidRPr="00A604BE" w:rsidRDefault="003010D0" w:rsidP="007F7B64">
      <w:pPr>
        <w:spacing w:line="276" w:lineRule="auto"/>
      </w:pPr>
    </w:p>
    <w:p w14:paraId="69F192D3" w14:textId="77777777" w:rsidR="001067A5" w:rsidRPr="00A604BE" w:rsidRDefault="001067A5" w:rsidP="007F7B64">
      <w:pPr>
        <w:spacing w:line="276" w:lineRule="auto"/>
        <w:rPr>
          <w:b/>
        </w:rPr>
      </w:pPr>
      <w:r w:rsidRPr="00A604BE">
        <w:rPr>
          <w:b/>
          <w:u w:val="single"/>
        </w:rPr>
        <w:t>4. Tests of Procedures</w:t>
      </w:r>
    </w:p>
    <w:p w14:paraId="739AA7F4" w14:textId="77777777" w:rsidR="001067A5" w:rsidRPr="00A604BE" w:rsidRDefault="001067A5" w:rsidP="007F7B64">
      <w:pPr>
        <w:spacing w:line="276" w:lineRule="auto"/>
      </w:pPr>
    </w:p>
    <w:p w14:paraId="0F2A2CC9" w14:textId="2E5C17D4" w:rsidR="009B3513" w:rsidRPr="00A604BE" w:rsidRDefault="00A53F58" w:rsidP="007F7B64">
      <w:pPr>
        <w:spacing w:line="276" w:lineRule="auto"/>
      </w:pPr>
      <w:r w:rsidRPr="00A604BE">
        <w:t xml:space="preserve">SAMHSA conducted a pilot test </w:t>
      </w:r>
      <w:r w:rsidR="00C17FA1" w:rsidRPr="00A604BE">
        <w:t xml:space="preserve">in 2012 </w:t>
      </w:r>
      <w:r w:rsidR="0091178F" w:rsidRPr="00A604BE">
        <w:t>(OMB No. 0930-</w:t>
      </w:r>
      <w:r w:rsidR="00CE7D45" w:rsidRPr="00A604BE">
        <w:t>0196</w:t>
      </w:r>
      <w:r w:rsidR="00C17FA1" w:rsidRPr="00A604BE">
        <w:t xml:space="preserve">) </w:t>
      </w:r>
      <w:r w:rsidRPr="00A604BE">
        <w:t>of the parent/caregiver survey with approximately 150 parents and caregivers of youth</w:t>
      </w:r>
      <w:r w:rsidR="0063774E" w:rsidRPr="00A604BE">
        <w:t>s</w:t>
      </w:r>
      <w:r w:rsidRPr="00A604BE">
        <w:t xml:space="preserve"> who </w:t>
      </w:r>
      <w:r w:rsidR="004E0669" w:rsidRPr="00A604BE">
        <w:t xml:space="preserve">were </w:t>
      </w:r>
      <w:r w:rsidRPr="00A604BE">
        <w:t>9</w:t>
      </w:r>
      <w:r w:rsidR="0063774E" w:rsidRPr="00A604BE">
        <w:t>–</w:t>
      </w:r>
      <w:r w:rsidRPr="00A604BE">
        <w:t xml:space="preserve">15 years of age. Several of the questions included in the youth survey </w:t>
      </w:r>
      <w:r w:rsidR="00137593" w:rsidRPr="00A604BE">
        <w:t>we</w:t>
      </w:r>
      <w:r w:rsidR="00F93A29" w:rsidRPr="00A604BE">
        <w:t xml:space="preserve">re questions </w:t>
      </w:r>
      <w:r w:rsidR="009A5814" w:rsidRPr="00A604BE">
        <w:t xml:space="preserve">tested and </w:t>
      </w:r>
      <w:r w:rsidR="00F93A29" w:rsidRPr="00A604BE">
        <w:t xml:space="preserve">used in </w:t>
      </w:r>
      <w:r w:rsidRPr="00A604BE">
        <w:t xml:space="preserve">the Monitoring the Future Survey, </w:t>
      </w:r>
      <w:r w:rsidR="00F93A29" w:rsidRPr="00A604BE">
        <w:t>administered by the Survey Research Center in the Institute for Social Research at the University of Michigan</w:t>
      </w:r>
      <w:r w:rsidR="00255F42" w:rsidRPr="00A604BE">
        <w:t xml:space="preserve"> (</w:t>
      </w:r>
      <w:r w:rsidR="003D43FE" w:rsidRPr="00A604BE">
        <w:t>National Institute on Drug Abuse</w:t>
      </w:r>
      <w:r w:rsidR="00255F42" w:rsidRPr="00A604BE">
        <w:t>)</w:t>
      </w:r>
      <w:r w:rsidR="00F93A29" w:rsidRPr="00A604BE">
        <w:t>.</w:t>
      </w:r>
    </w:p>
    <w:p w14:paraId="486D662E" w14:textId="77777777" w:rsidR="00A06F75" w:rsidRPr="00A604BE" w:rsidRDefault="00A06F75" w:rsidP="00A06F75"/>
    <w:p w14:paraId="31B88C1A" w14:textId="3F954226" w:rsidR="00C71A3F" w:rsidRPr="00A604BE" w:rsidRDefault="00A06F75" w:rsidP="00C71A3F">
      <w:r w:rsidRPr="00A604BE">
        <w:t>The first case study launched in October of 2017 and terminated in June of 2018. The intervention site ended its campaign exposure efforts in April of 2018. During the post-test survey data collection effort, recruitment among the parent population</w:t>
      </w:r>
      <w:r w:rsidR="00C71A3F" w:rsidRPr="00A604BE">
        <w:t>. A total of 784 parents at both sites responded to the pre-intervention survey and 574 to the post-intervention survey.  Five key conceptual measures in the parent survey instrument were used to capture parental attitudes about underage drinking: (1) overall concern about underage drinking; (2) general agreement on the importance of discussing underage drinking with their child; (3) confidence in affecting their child’s decisions about alcohol; (4) their relative prioritization of an underage drinking discussion with their child; and (5) their intentions to have a discussion about underage drinking with their child in the near future.</w:t>
      </w:r>
    </w:p>
    <w:p w14:paraId="05040EC1" w14:textId="77777777" w:rsidR="00E2449F" w:rsidRPr="00A604BE" w:rsidRDefault="00E2449F" w:rsidP="00E2449F"/>
    <w:p w14:paraId="7A24ED88" w14:textId="16702E5B" w:rsidR="002030A8" w:rsidRDefault="00C71A3F" w:rsidP="002030A8">
      <w:r w:rsidRPr="00A604BE">
        <w:t xml:space="preserve">Findings suggest that TTHY had a positive effect on parental attitudes and behaviors around underage drinking at the intervention site.  Specifically, the campaign had a significant positive effect on parental confidence in making a difference in their child’s decision about alcohol.  It also had a positive directional effect on three other attitudinal categories:  concern, importance, and intention to discuss underage drinking.  The campaign did not find a significant effect on prioritization.  TTHY also had a positive directional effect on parental behavior, including a key outcome:  increasing the proportion of parents who had a conversation with their child about underage drinking.  </w:t>
      </w:r>
    </w:p>
    <w:p w14:paraId="68AF17D9" w14:textId="77777777" w:rsidR="002030A8" w:rsidRDefault="002030A8" w:rsidP="002030A8">
      <w:pPr>
        <w:rPr>
          <w:rFonts w:eastAsia="Calibri"/>
        </w:rPr>
      </w:pPr>
    </w:p>
    <w:p w14:paraId="09759F90" w14:textId="65A4B0F1" w:rsidR="002030A8" w:rsidRPr="0019136E" w:rsidRDefault="002030A8" w:rsidP="002030A8">
      <w:pPr>
        <w:spacing w:after="240"/>
        <w:rPr>
          <w:rFonts w:eastAsia="Calibri"/>
        </w:rPr>
      </w:pPr>
      <w:r w:rsidRPr="0019136E">
        <w:rPr>
          <w:rFonts w:eastAsia="Calibri"/>
        </w:rPr>
        <w:t xml:space="preserve">In parallel to parent data collection efforts, </w:t>
      </w:r>
      <w:r>
        <w:rPr>
          <w:rFonts w:eastAsia="Calibri"/>
        </w:rPr>
        <w:t>SAMHSA</w:t>
      </w:r>
      <w:r w:rsidRPr="0019136E">
        <w:rPr>
          <w:rFonts w:eastAsia="Calibri"/>
        </w:rPr>
        <w:t xml:space="preserve"> collected data regarding student attitudes and behaviors; 1,954 student responses were collected pre-intervention and 1,780 student responses were collected post-intervention. </w:t>
      </w:r>
      <w:r>
        <w:rPr>
          <w:rStyle w:val="normaltextrun"/>
        </w:rPr>
        <w:t xml:space="preserve"> </w:t>
      </w:r>
    </w:p>
    <w:p w14:paraId="007703C0" w14:textId="77777777" w:rsidR="002030A8" w:rsidRPr="0019136E" w:rsidRDefault="002030A8" w:rsidP="002030A8">
      <w:pPr>
        <w:spacing w:after="240"/>
        <w:rPr>
          <w:rFonts w:eastAsia="Calibri"/>
        </w:rPr>
      </w:pPr>
      <w:r w:rsidRPr="0019136E">
        <w:rPr>
          <w:rFonts w:eastAsia="Calibri"/>
        </w:rPr>
        <w:t xml:space="preserve">Student attitudes about underage drinking were marginally affected by the TTHY campaign.  Post-intervention, perceptions of binge drinking as being a health risk significantly increased at the intervention site, and disapproval of binge drinking was also affected in a positive direction among students.  </w:t>
      </w:r>
    </w:p>
    <w:p w14:paraId="44B61BE6" w14:textId="77777777" w:rsidR="002030A8" w:rsidRDefault="002030A8" w:rsidP="002030A8">
      <w:pPr>
        <w:rPr>
          <w:rFonts w:eastAsia="Calibri"/>
        </w:rPr>
      </w:pPr>
      <w:r w:rsidRPr="0019136E">
        <w:rPr>
          <w:rFonts w:eastAsia="Calibri"/>
        </w:rPr>
        <w:t>The TTHY campaign also mitigated underage drinking behaviors among students.  On three behavioral measures (recently tried alcohol, ever tried alcohol, and number of students getting drunk), the TTHY campaign mitigated increases at the intervention site.</w:t>
      </w:r>
      <w:r w:rsidRPr="0019136E">
        <w:rPr>
          <w:rFonts w:eastAsia="Calibri"/>
          <w:vertAlign w:val="superscript"/>
        </w:rPr>
        <w:footnoteReference w:id="1"/>
      </w:r>
      <w:r w:rsidRPr="0019136E">
        <w:rPr>
          <w:rFonts w:eastAsia="Calibri"/>
        </w:rPr>
        <w:t xml:space="preserve">  </w:t>
      </w:r>
    </w:p>
    <w:p w14:paraId="3756C24A" w14:textId="77777777" w:rsidR="002030A8" w:rsidRDefault="002030A8" w:rsidP="002030A8">
      <w:pPr>
        <w:rPr>
          <w:rFonts w:eastAsia="Calibri"/>
        </w:rPr>
      </w:pPr>
    </w:p>
    <w:p w14:paraId="2567794D" w14:textId="4D9DBC89" w:rsidR="002030A8" w:rsidRPr="00A604BE" w:rsidRDefault="002030A8" w:rsidP="002030A8">
      <w:pPr>
        <w:rPr>
          <w:color w:val="000000"/>
        </w:rPr>
      </w:pPr>
      <w:r w:rsidRPr="00A604BE">
        <w:t xml:space="preserve">Key data findings of the TTHY campaign </w:t>
      </w:r>
      <w:r>
        <w:t xml:space="preserve">evaluation </w:t>
      </w:r>
      <w:r w:rsidRPr="00A604BE">
        <w:rPr>
          <w:color w:val="000000"/>
        </w:rPr>
        <w:t>is provided in Chapter 5, of the “</w:t>
      </w:r>
      <w:r w:rsidRPr="00A604BE">
        <w:rPr>
          <w:i/>
          <w:color w:val="000000"/>
        </w:rPr>
        <w:t>Report to Congress on the Prevention and Reduction of Underage Drinking</w:t>
      </w:r>
      <w:r w:rsidRPr="00A604BE">
        <w:rPr>
          <w:color w:val="000000"/>
        </w:rPr>
        <w:t xml:space="preserve">” and can be found at </w:t>
      </w:r>
      <w:hyperlink r:id="rId12" w:history="1">
        <w:r w:rsidRPr="00A604BE">
          <w:rPr>
            <w:rStyle w:val="Hyperlink"/>
          </w:rPr>
          <w:t>www.stopalcoholabuse.gov</w:t>
        </w:r>
      </w:hyperlink>
      <w:r w:rsidRPr="00A604BE">
        <w:rPr>
          <w:color w:val="000000"/>
        </w:rPr>
        <w:t xml:space="preserve">. </w:t>
      </w:r>
    </w:p>
    <w:p w14:paraId="48A9FA2D" w14:textId="70E53D24" w:rsidR="00C71A3F" w:rsidRPr="00A604BE" w:rsidRDefault="00C71A3F" w:rsidP="002030A8">
      <w:pPr>
        <w:spacing w:after="240"/>
      </w:pPr>
    </w:p>
    <w:p w14:paraId="35109D30" w14:textId="77777777" w:rsidR="001067A5" w:rsidRPr="00A604BE" w:rsidRDefault="001067A5" w:rsidP="007F7B64">
      <w:pPr>
        <w:spacing w:line="276" w:lineRule="auto"/>
        <w:rPr>
          <w:b/>
        </w:rPr>
      </w:pPr>
      <w:r w:rsidRPr="00A604BE">
        <w:rPr>
          <w:b/>
          <w:u w:val="single"/>
        </w:rPr>
        <w:t>5. Statistical Consultants</w:t>
      </w:r>
    </w:p>
    <w:p w14:paraId="596B01D8" w14:textId="77777777" w:rsidR="001067A5" w:rsidRPr="00A604BE" w:rsidRDefault="001067A5" w:rsidP="007F7B64">
      <w:pPr>
        <w:spacing w:line="276" w:lineRule="auto"/>
      </w:pPr>
    </w:p>
    <w:p w14:paraId="79329947" w14:textId="77777777" w:rsidR="001067A5" w:rsidRPr="00A604BE" w:rsidRDefault="001067A5" w:rsidP="007F7B64">
      <w:pPr>
        <w:spacing w:line="276" w:lineRule="auto"/>
      </w:pPr>
      <w:r w:rsidRPr="00A604BE">
        <w:rPr>
          <w:b/>
        </w:rPr>
        <w:t>Contact information</w:t>
      </w:r>
    </w:p>
    <w:p w14:paraId="252F2285" w14:textId="77777777" w:rsidR="001067A5" w:rsidRPr="00A604BE" w:rsidRDefault="001067A5" w:rsidP="007F7B64">
      <w:pPr>
        <w:spacing w:line="276" w:lineRule="auto"/>
      </w:pPr>
    </w:p>
    <w:p w14:paraId="1C4C072F" w14:textId="2AB059C2" w:rsidR="00470D44" w:rsidRPr="00A604BE" w:rsidRDefault="00470D44" w:rsidP="007F7B64">
      <w:pPr>
        <w:spacing w:line="276" w:lineRule="auto"/>
      </w:pPr>
      <w:r w:rsidRPr="00A604BE">
        <w:t>Robert Vincent, M</w:t>
      </w:r>
      <w:r w:rsidR="00F257AF" w:rsidRPr="00A604BE">
        <w:t>.</w:t>
      </w:r>
      <w:r w:rsidRPr="00A604BE">
        <w:t>S.Ed</w:t>
      </w:r>
      <w:r w:rsidR="00F257AF" w:rsidRPr="00A604BE">
        <w:t>.</w:t>
      </w:r>
      <w:r w:rsidRPr="00A604BE">
        <w:t>, NCAC II, CDP, NESAP</w:t>
      </w:r>
    </w:p>
    <w:p w14:paraId="2BBC58C3" w14:textId="77777777" w:rsidR="00470D44" w:rsidRPr="00A604BE" w:rsidRDefault="00470D44" w:rsidP="007F7B64">
      <w:pPr>
        <w:spacing w:line="276" w:lineRule="auto"/>
      </w:pPr>
      <w:r w:rsidRPr="00A604BE">
        <w:t>Public Health Analyst</w:t>
      </w:r>
    </w:p>
    <w:p w14:paraId="42005D63" w14:textId="6B875B0B" w:rsidR="003010D0" w:rsidRPr="00A604BE" w:rsidRDefault="00470D44" w:rsidP="007F7B64">
      <w:pPr>
        <w:spacing w:line="276" w:lineRule="auto"/>
      </w:pPr>
      <w:r w:rsidRPr="00A604BE">
        <w:t>Center for Substance Abuse Prevention</w:t>
      </w:r>
      <w:r w:rsidR="0032615A" w:rsidRPr="00A604BE">
        <w:t xml:space="preserve">, </w:t>
      </w:r>
      <w:r w:rsidR="003010D0" w:rsidRPr="00A604BE">
        <w:t>SAMHSA</w:t>
      </w:r>
    </w:p>
    <w:p w14:paraId="230B6C85" w14:textId="76951BF5" w:rsidR="003010D0" w:rsidRPr="00A604BE" w:rsidRDefault="0032615A" w:rsidP="007F7B64">
      <w:pPr>
        <w:spacing w:line="276" w:lineRule="auto"/>
      </w:pPr>
      <w:r w:rsidRPr="00A604BE">
        <w:t>Phone: (</w:t>
      </w:r>
      <w:r w:rsidR="003010D0" w:rsidRPr="00A604BE">
        <w:t>240</w:t>
      </w:r>
      <w:r w:rsidRPr="00A604BE">
        <w:t xml:space="preserve">) </w:t>
      </w:r>
      <w:r w:rsidR="003010D0" w:rsidRPr="00A604BE">
        <w:t>276</w:t>
      </w:r>
      <w:r w:rsidRPr="00A604BE">
        <w:t>–</w:t>
      </w:r>
      <w:r w:rsidR="00470D44" w:rsidRPr="00A604BE">
        <w:t>1582</w:t>
      </w:r>
    </w:p>
    <w:p w14:paraId="084EDDB9" w14:textId="356C92C1" w:rsidR="003010D0" w:rsidRPr="00A604BE" w:rsidRDefault="0032615A" w:rsidP="007F7B64">
      <w:pPr>
        <w:spacing w:line="276" w:lineRule="auto"/>
      </w:pPr>
      <w:r w:rsidRPr="00A604BE">
        <w:t xml:space="preserve">Email: </w:t>
      </w:r>
      <w:hyperlink r:id="rId13" w:history="1">
        <w:r w:rsidRPr="00A604BE">
          <w:rPr>
            <w:rStyle w:val="Hyperlink"/>
          </w:rPr>
          <w:t>robert.vincent@samhsa.hhs.gov</w:t>
        </w:r>
      </w:hyperlink>
    </w:p>
    <w:p w14:paraId="534E97EE" w14:textId="77777777" w:rsidR="00985944" w:rsidRPr="00A604BE" w:rsidRDefault="00985944" w:rsidP="007F7B64">
      <w:pPr>
        <w:spacing w:line="276" w:lineRule="auto"/>
      </w:pPr>
    </w:p>
    <w:p w14:paraId="549CA68C" w14:textId="26317B29" w:rsidR="00F93A29" w:rsidRPr="00A604BE" w:rsidRDefault="001D7E40" w:rsidP="007F7B64">
      <w:pPr>
        <w:spacing w:line="276" w:lineRule="auto"/>
      </w:pPr>
      <w:r w:rsidRPr="00A604BE">
        <w:t>Ryan Parks</w:t>
      </w:r>
    </w:p>
    <w:p w14:paraId="6C02D85C" w14:textId="71043F3A" w:rsidR="00F93A29" w:rsidRPr="00A604BE" w:rsidRDefault="001D7E40" w:rsidP="007F7B64">
      <w:pPr>
        <w:spacing w:line="276" w:lineRule="auto"/>
      </w:pPr>
      <w:r w:rsidRPr="00A604BE">
        <w:t>Project</w:t>
      </w:r>
      <w:r w:rsidR="009348EA" w:rsidRPr="00A604BE">
        <w:t xml:space="preserve"> Director</w:t>
      </w:r>
      <w:r w:rsidR="004121EF" w:rsidRPr="00A604BE">
        <w:t xml:space="preserve">, </w:t>
      </w:r>
      <w:r w:rsidR="00F93A29" w:rsidRPr="00A604BE">
        <w:t>Synergy Enterprises, Inc.</w:t>
      </w:r>
    </w:p>
    <w:p w14:paraId="2BD0A3F7" w14:textId="7AA678D5" w:rsidR="004121EF" w:rsidRPr="00A604BE" w:rsidRDefault="004121EF" w:rsidP="004121EF">
      <w:pPr>
        <w:spacing w:line="276" w:lineRule="auto"/>
      </w:pPr>
      <w:r w:rsidRPr="00A604BE">
        <w:t>8757 Georgia Avenue, Suite 1440</w:t>
      </w:r>
    </w:p>
    <w:p w14:paraId="02291EAD" w14:textId="4EB434F3" w:rsidR="004121EF" w:rsidRPr="00A604BE" w:rsidRDefault="004121EF" w:rsidP="004121EF">
      <w:pPr>
        <w:spacing w:line="276" w:lineRule="auto"/>
      </w:pPr>
      <w:r w:rsidRPr="00A604BE">
        <w:t xml:space="preserve">Silver Spring, MD </w:t>
      </w:r>
      <w:r w:rsidR="0063774E" w:rsidRPr="00A604BE">
        <w:t xml:space="preserve"> </w:t>
      </w:r>
      <w:r w:rsidRPr="00A604BE">
        <w:t>20910</w:t>
      </w:r>
    </w:p>
    <w:p w14:paraId="4433370F" w14:textId="757494E5" w:rsidR="00F93A29" w:rsidRPr="00A604BE" w:rsidRDefault="004121EF" w:rsidP="004121EF">
      <w:pPr>
        <w:spacing w:line="276" w:lineRule="auto"/>
      </w:pPr>
      <w:r w:rsidRPr="00A604BE">
        <w:t xml:space="preserve">Phone: </w:t>
      </w:r>
      <w:r w:rsidR="00F93A29" w:rsidRPr="00A604BE">
        <w:t>(240) 485</w:t>
      </w:r>
      <w:r w:rsidRPr="00A604BE">
        <w:t>–</w:t>
      </w:r>
      <w:r w:rsidR="00F93A29" w:rsidRPr="00A604BE">
        <w:t>3</w:t>
      </w:r>
      <w:r w:rsidRPr="00A604BE">
        <w:t>278</w:t>
      </w:r>
    </w:p>
    <w:p w14:paraId="7BD41B2E" w14:textId="5A633631" w:rsidR="00F93A29" w:rsidRPr="00A604BE" w:rsidRDefault="0032615A" w:rsidP="007F7B64">
      <w:pPr>
        <w:spacing w:line="276" w:lineRule="auto"/>
      </w:pPr>
      <w:r w:rsidRPr="00A604BE">
        <w:t xml:space="preserve">Email: </w:t>
      </w:r>
      <w:hyperlink r:id="rId14" w:history="1">
        <w:r w:rsidRPr="00A604BE">
          <w:rPr>
            <w:rStyle w:val="Hyperlink"/>
          </w:rPr>
          <w:t>RParks@seiservices.com</w:t>
        </w:r>
      </w:hyperlink>
    </w:p>
    <w:p w14:paraId="25CF0F86" w14:textId="77777777" w:rsidR="0032615A" w:rsidRPr="00A604BE" w:rsidRDefault="0032615A" w:rsidP="007F7B64">
      <w:pPr>
        <w:spacing w:line="276" w:lineRule="auto"/>
      </w:pPr>
    </w:p>
    <w:p w14:paraId="1323A0A9" w14:textId="302BAFA1" w:rsidR="00F93A29" w:rsidRPr="00A604BE" w:rsidRDefault="00C91138" w:rsidP="007F7B64">
      <w:pPr>
        <w:spacing w:line="276" w:lineRule="auto"/>
      </w:pPr>
      <w:r w:rsidRPr="00A604BE">
        <w:t>Melissa Seldin</w:t>
      </w:r>
    </w:p>
    <w:p w14:paraId="519C0371" w14:textId="36739528" w:rsidR="00F93A29" w:rsidRPr="00A604BE" w:rsidRDefault="009A5814" w:rsidP="007F7B64">
      <w:pPr>
        <w:spacing w:line="276" w:lineRule="auto"/>
      </w:pPr>
      <w:r w:rsidRPr="00A604BE">
        <w:t>Senior Research Associate</w:t>
      </w:r>
      <w:r w:rsidR="004121EF" w:rsidRPr="00A604BE">
        <w:t xml:space="preserve">, </w:t>
      </w:r>
      <w:r w:rsidR="00F93A29" w:rsidRPr="00A604BE">
        <w:t>Synergy Enterprises, Inc.</w:t>
      </w:r>
    </w:p>
    <w:p w14:paraId="0BA1B0E5" w14:textId="15686629" w:rsidR="004121EF" w:rsidRPr="00A604BE" w:rsidRDefault="004121EF" w:rsidP="004121EF">
      <w:pPr>
        <w:spacing w:line="276" w:lineRule="auto"/>
      </w:pPr>
      <w:r w:rsidRPr="00A604BE">
        <w:t>8757 Georgia Avenue, Suite 1440</w:t>
      </w:r>
    </w:p>
    <w:p w14:paraId="33E562CD" w14:textId="480DF006" w:rsidR="004121EF" w:rsidRPr="00A604BE" w:rsidRDefault="004121EF" w:rsidP="004121EF">
      <w:pPr>
        <w:spacing w:line="276" w:lineRule="auto"/>
      </w:pPr>
      <w:r w:rsidRPr="00A604BE">
        <w:t>Silver Spring, MD</w:t>
      </w:r>
      <w:r w:rsidR="0063774E" w:rsidRPr="00A604BE">
        <w:t xml:space="preserve"> </w:t>
      </w:r>
      <w:r w:rsidRPr="00A604BE">
        <w:t xml:space="preserve"> 20910</w:t>
      </w:r>
    </w:p>
    <w:p w14:paraId="693CDED7" w14:textId="6A4C2448" w:rsidR="00F93A29" w:rsidRPr="00A604BE" w:rsidRDefault="004121EF" w:rsidP="004121EF">
      <w:pPr>
        <w:spacing w:line="276" w:lineRule="auto"/>
      </w:pPr>
      <w:r w:rsidRPr="00A604BE">
        <w:t xml:space="preserve">Phone: </w:t>
      </w:r>
      <w:r w:rsidR="00F93A29" w:rsidRPr="00A604BE">
        <w:t>(240) 485</w:t>
      </w:r>
      <w:r w:rsidRPr="00A604BE">
        <w:t>–</w:t>
      </w:r>
      <w:r w:rsidR="00147E6A" w:rsidRPr="00A604BE">
        <w:t>3286</w:t>
      </w:r>
    </w:p>
    <w:p w14:paraId="5F3DC14F" w14:textId="199DB8CE" w:rsidR="00F93A29" w:rsidRPr="00A604BE" w:rsidRDefault="0032615A" w:rsidP="007F7B64">
      <w:pPr>
        <w:spacing w:line="276" w:lineRule="auto"/>
      </w:pPr>
      <w:r w:rsidRPr="00A604BE">
        <w:t xml:space="preserve">Email: </w:t>
      </w:r>
      <w:hyperlink r:id="rId15" w:history="1">
        <w:r w:rsidR="00822E05" w:rsidRPr="00A604BE">
          <w:rPr>
            <w:rStyle w:val="Hyperlink"/>
          </w:rPr>
          <w:t>MSeldin@seiservices.com</w:t>
        </w:r>
      </w:hyperlink>
    </w:p>
    <w:p w14:paraId="5F2DE06B" w14:textId="77777777" w:rsidR="00470D44" w:rsidRPr="00A604BE" w:rsidRDefault="00470D44" w:rsidP="007F7B64">
      <w:pPr>
        <w:spacing w:line="276" w:lineRule="auto"/>
        <w:rPr>
          <w:strike/>
        </w:rPr>
      </w:pPr>
    </w:p>
    <w:p w14:paraId="7E075836" w14:textId="77777777" w:rsidR="001067A5" w:rsidRPr="00A604BE" w:rsidRDefault="001A549B" w:rsidP="007F7B64">
      <w:pPr>
        <w:spacing w:line="276" w:lineRule="auto"/>
        <w:ind w:left="360"/>
        <w:jc w:val="center"/>
      </w:pPr>
      <w:r w:rsidRPr="00A604BE">
        <w:rPr>
          <w:strike/>
          <w:u w:val="single"/>
        </w:rPr>
        <w:br w:type="page"/>
      </w:r>
      <w:r w:rsidR="00CB65CD" w:rsidRPr="00A604BE">
        <w:rPr>
          <w:u w:val="single"/>
        </w:rPr>
        <w:t xml:space="preserve">List of </w:t>
      </w:r>
      <w:r w:rsidR="001067A5" w:rsidRPr="00A604BE">
        <w:rPr>
          <w:u w:val="single"/>
        </w:rPr>
        <w:t>Attachments</w:t>
      </w:r>
      <w:r w:rsidR="006D4CBC" w:rsidRPr="00A604BE">
        <w:rPr>
          <w:u w:val="single"/>
        </w:rPr>
        <w:t xml:space="preserve"> &amp; Procedures for Administration/Distribution</w:t>
      </w:r>
    </w:p>
    <w:p w14:paraId="7AD00CAB" w14:textId="77777777" w:rsidR="001067A5" w:rsidRPr="00A604BE" w:rsidRDefault="001067A5" w:rsidP="007F7B64">
      <w:pPr>
        <w:spacing w:line="276" w:lineRule="auto"/>
      </w:pPr>
    </w:p>
    <w:p w14:paraId="1A830278" w14:textId="6B85FD87" w:rsidR="0025689F" w:rsidRPr="00A604BE" w:rsidRDefault="00181B66" w:rsidP="007F7B64">
      <w:pPr>
        <w:tabs>
          <w:tab w:val="left" w:pos="2160"/>
        </w:tabs>
        <w:spacing w:after="240" w:line="276" w:lineRule="auto"/>
        <w:ind w:left="360"/>
        <w:rPr>
          <w:b/>
        </w:rPr>
      </w:pPr>
      <w:r w:rsidRPr="00A604BE">
        <w:rPr>
          <w:b/>
        </w:rPr>
        <w:t>Attachment 1</w:t>
      </w:r>
      <w:r w:rsidRPr="00A604BE">
        <w:rPr>
          <w:b/>
        </w:rPr>
        <w:tab/>
        <w:t>Parent/Caregiver Pre-Test/Post-Test Survey</w:t>
      </w:r>
    </w:p>
    <w:p w14:paraId="2F02834C" w14:textId="6D4479CE" w:rsidR="0025689F" w:rsidRPr="00A604BE" w:rsidRDefault="0025689F" w:rsidP="007F7B64">
      <w:pPr>
        <w:pStyle w:val="Header"/>
        <w:spacing w:line="276" w:lineRule="auto"/>
        <w:ind w:left="2160"/>
        <w:rPr>
          <w:rFonts w:ascii="Times New Roman" w:hAnsi="Times New Roman"/>
          <w:sz w:val="24"/>
          <w:szCs w:val="24"/>
        </w:rPr>
      </w:pPr>
      <w:r w:rsidRPr="00A604BE">
        <w:rPr>
          <w:rFonts w:ascii="Times New Roman" w:hAnsi="Times New Roman"/>
          <w:sz w:val="24"/>
          <w:szCs w:val="24"/>
        </w:rPr>
        <w:t xml:space="preserve">A request to partake in the pre- and post-test survey will be distributed to parents </w:t>
      </w:r>
      <w:r w:rsidR="00DE4796" w:rsidRPr="00A604BE">
        <w:rPr>
          <w:rFonts w:ascii="Times New Roman" w:hAnsi="Times New Roman"/>
          <w:sz w:val="24"/>
          <w:szCs w:val="24"/>
        </w:rPr>
        <w:t xml:space="preserve">and caregivers </w:t>
      </w:r>
      <w:r w:rsidRPr="00A604BE">
        <w:rPr>
          <w:rFonts w:ascii="Times New Roman" w:hAnsi="Times New Roman"/>
          <w:sz w:val="24"/>
          <w:szCs w:val="24"/>
        </w:rPr>
        <w:t xml:space="preserve">of participating middle schools via email. A </w:t>
      </w:r>
      <w:r w:rsidR="00554492" w:rsidRPr="00A604BE">
        <w:rPr>
          <w:rFonts w:ascii="Times New Roman" w:hAnsi="Times New Roman"/>
          <w:sz w:val="24"/>
          <w:szCs w:val="24"/>
        </w:rPr>
        <w:t>L</w:t>
      </w:r>
      <w:r w:rsidRPr="00A604BE">
        <w:rPr>
          <w:rFonts w:ascii="Times New Roman" w:hAnsi="Times New Roman"/>
          <w:sz w:val="24"/>
          <w:szCs w:val="24"/>
        </w:rPr>
        <w:t>istserv of emails will be provided by the administration of the participating school. A live link for the survey will be embedded within the email request</w:t>
      </w:r>
      <w:r w:rsidR="00176539" w:rsidRPr="00A604BE">
        <w:rPr>
          <w:rFonts w:ascii="Times New Roman" w:hAnsi="Times New Roman"/>
          <w:sz w:val="24"/>
          <w:szCs w:val="24"/>
        </w:rPr>
        <w:t>,</w:t>
      </w:r>
      <w:r w:rsidRPr="00A604BE">
        <w:rPr>
          <w:rFonts w:ascii="Times New Roman" w:hAnsi="Times New Roman"/>
          <w:sz w:val="24"/>
          <w:szCs w:val="24"/>
        </w:rPr>
        <w:t xml:space="preserve"> and can be easily accessed by parents </w:t>
      </w:r>
      <w:r w:rsidR="00DE4796" w:rsidRPr="00A604BE">
        <w:rPr>
          <w:rFonts w:ascii="Times New Roman" w:hAnsi="Times New Roman"/>
          <w:sz w:val="24"/>
          <w:szCs w:val="24"/>
        </w:rPr>
        <w:t xml:space="preserve">and caregivers </w:t>
      </w:r>
      <w:r w:rsidRPr="00A604BE">
        <w:rPr>
          <w:rFonts w:ascii="Times New Roman" w:hAnsi="Times New Roman"/>
          <w:sz w:val="24"/>
          <w:szCs w:val="24"/>
        </w:rPr>
        <w:t xml:space="preserve">wishing to participate in either the pre- and/or </w:t>
      </w:r>
      <w:r w:rsidR="00554492" w:rsidRPr="00A604BE">
        <w:rPr>
          <w:rFonts w:ascii="Times New Roman" w:hAnsi="Times New Roman"/>
          <w:sz w:val="24"/>
          <w:szCs w:val="24"/>
        </w:rPr>
        <w:t xml:space="preserve">the </w:t>
      </w:r>
      <w:r w:rsidRPr="00A604BE">
        <w:rPr>
          <w:rFonts w:ascii="Times New Roman" w:hAnsi="Times New Roman"/>
          <w:sz w:val="24"/>
          <w:szCs w:val="24"/>
        </w:rPr>
        <w:t>post-test survey data collection efforts.</w:t>
      </w:r>
    </w:p>
    <w:p w14:paraId="0E73BBF3" w14:textId="77777777" w:rsidR="00493CB7" w:rsidRPr="00A604BE" w:rsidRDefault="00493CB7" w:rsidP="007F7B64">
      <w:pPr>
        <w:pStyle w:val="Header"/>
        <w:spacing w:line="276" w:lineRule="auto"/>
        <w:ind w:left="2160"/>
        <w:rPr>
          <w:rFonts w:ascii="Times New Roman" w:hAnsi="Times New Roman"/>
          <w:sz w:val="24"/>
          <w:szCs w:val="24"/>
        </w:rPr>
      </w:pPr>
    </w:p>
    <w:p w14:paraId="08FE1BBE" w14:textId="1559676C" w:rsidR="00181B66" w:rsidRPr="00A604BE" w:rsidRDefault="00181B66" w:rsidP="007F7B64">
      <w:pPr>
        <w:spacing w:after="240" w:line="276" w:lineRule="auto"/>
        <w:ind w:left="360"/>
        <w:rPr>
          <w:b/>
        </w:rPr>
      </w:pPr>
      <w:r w:rsidRPr="00A604BE">
        <w:rPr>
          <w:b/>
        </w:rPr>
        <w:t>Attachment 2</w:t>
      </w:r>
      <w:r w:rsidRPr="00A604BE">
        <w:rPr>
          <w:b/>
        </w:rPr>
        <w:tab/>
        <w:t>Parent/Caregiver Survey Invitation and Reminder</w:t>
      </w:r>
    </w:p>
    <w:p w14:paraId="177AFFEC" w14:textId="44564135" w:rsidR="0025689F" w:rsidRPr="00A604BE" w:rsidRDefault="0025689F" w:rsidP="007F7B64">
      <w:pPr>
        <w:spacing w:line="276" w:lineRule="auto"/>
        <w:ind w:left="2160"/>
      </w:pPr>
      <w:r w:rsidRPr="00A604BE">
        <w:t xml:space="preserve">As detailed above, this request/reminder will be distributed via email and </w:t>
      </w:r>
      <w:r w:rsidR="00176539" w:rsidRPr="00A604BE">
        <w:t xml:space="preserve">will </w:t>
      </w:r>
      <w:r w:rsidRPr="00A604BE">
        <w:t>serve as the live link that allows access to the pre- and post-test surveys.</w:t>
      </w:r>
    </w:p>
    <w:p w14:paraId="64B8C78A" w14:textId="77777777" w:rsidR="00493CB7" w:rsidRPr="00A604BE" w:rsidRDefault="00493CB7" w:rsidP="007F7B64">
      <w:pPr>
        <w:spacing w:line="276" w:lineRule="auto"/>
        <w:ind w:left="2160"/>
      </w:pPr>
    </w:p>
    <w:p w14:paraId="1FCBEBED" w14:textId="77777777" w:rsidR="00181B66" w:rsidRPr="00A604BE" w:rsidRDefault="00181B66" w:rsidP="007F7B64">
      <w:pPr>
        <w:spacing w:after="240" w:line="276" w:lineRule="auto"/>
        <w:ind w:left="360"/>
        <w:rPr>
          <w:b/>
        </w:rPr>
      </w:pPr>
      <w:r w:rsidRPr="00A604BE">
        <w:rPr>
          <w:b/>
        </w:rPr>
        <w:t>Attachment 3</w:t>
      </w:r>
      <w:r w:rsidRPr="00A604BE">
        <w:rPr>
          <w:b/>
        </w:rPr>
        <w:tab/>
        <w:t>Youth Pre-Test and Post-Test Survey</w:t>
      </w:r>
    </w:p>
    <w:p w14:paraId="6D26A110" w14:textId="0D3CFB9B" w:rsidR="0025689F" w:rsidRPr="00A604BE" w:rsidRDefault="0025689F" w:rsidP="007F7B64">
      <w:pPr>
        <w:pStyle w:val="Header"/>
        <w:spacing w:line="276" w:lineRule="auto"/>
        <w:ind w:left="2160"/>
        <w:rPr>
          <w:rFonts w:ascii="Times New Roman" w:hAnsi="Times New Roman"/>
          <w:sz w:val="24"/>
          <w:szCs w:val="24"/>
        </w:rPr>
      </w:pPr>
      <w:r w:rsidRPr="00A604BE">
        <w:rPr>
          <w:rFonts w:ascii="Times New Roman" w:hAnsi="Times New Roman"/>
          <w:sz w:val="24"/>
          <w:szCs w:val="24"/>
        </w:rPr>
        <w:t>This survey will be administered in hard</w:t>
      </w:r>
      <w:r w:rsidR="00176539" w:rsidRPr="00A604BE">
        <w:rPr>
          <w:rFonts w:ascii="Times New Roman" w:hAnsi="Times New Roman"/>
          <w:sz w:val="24"/>
          <w:szCs w:val="24"/>
        </w:rPr>
        <w:t xml:space="preserve"> </w:t>
      </w:r>
      <w:r w:rsidRPr="00A604BE">
        <w:rPr>
          <w:rFonts w:ascii="Times New Roman" w:hAnsi="Times New Roman"/>
          <w:sz w:val="24"/>
          <w:szCs w:val="24"/>
        </w:rPr>
        <w:t xml:space="preserve">copy </w:t>
      </w:r>
      <w:r w:rsidR="00E55054" w:rsidRPr="00A604BE">
        <w:rPr>
          <w:rFonts w:ascii="Times New Roman" w:hAnsi="Times New Roman"/>
          <w:sz w:val="24"/>
          <w:szCs w:val="24"/>
        </w:rPr>
        <w:t xml:space="preserve">potentially </w:t>
      </w:r>
      <w:r w:rsidRPr="00A604BE">
        <w:rPr>
          <w:rFonts w:ascii="Times New Roman" w:hAnsi="Times New Roman"/>
          <w:sz w:val="24"/>
          <w:szCs w:val="24"/>
        </w:rPr>
        <w:t xml:space="preserve">by homeroom teachers to students within the participating middle school. Completed surveys will </w:t>
      </w:r>
      <w:r w:rsidR="00176539" w:rsidRPr="00A604BE">
        <w:rPr>
          <w:rFonts w:ascii="Times New Roman" w:hAnsi="Times New Roman"/>
          <w:sz w:val="24"/>
          <w:szCs w:val="24"/>
        </w:rPr>
        <w:t xml:space="preserve">be </w:t>
      </w:r>
      <w:r w:rsidRPr="00A604BE">
        <w:rPr>
          <w:rFonts w:ascii="Times New Roman" w:hAnsi="Times New Roman"/>
          <w:sz w:val="24"/>
          <w:szCs w:val="24"/>
        </w:rPr>
        <w:t>collected and turned in</w:t>
      </w:r>
      <w:r w:rsidR="00176539" w:rsidRPr="00A604BE">
        <w:rPr>
          <w:rFonts w:ascii="Times New Roman" w:hAnsi="Times New Roman"/>
          <w:sz w:val="24"/>
          <w:szCs w:val="24"/>
        </w:rPr>
        <w:t xml:space="preserve"> </w:t>
      </w:r>
      <w:r w:rsidRPr="00A604BE">
        <w:rPr>
          <w:rFonts w:ascii="Times New Roman" w:hAnsi="Times New Roman"/>
          <w:sz w:val="24"/>
          <w:szCs w:val="24"/>
        </w:rPr>
        <w:t xml:space="preserve">to the </w:t>
      </w:r>
      <w:r w:rsidR="00D01BB4" w:rsidRPr="00A604BE">
        <w:rPr>
          <w:rFonts w:ascii="Times New Roman" w:hAnsi="Times New Roman"/>
          <w:sz w:val="24"/>
          <w:szCs w:val="24"/>
        </w:rPr>
        <w:t xml:space="preserve">school’s </w:t>
      </w:r>
      <w:r w:rsidRPr="00A604BE">
        <w:rPr>
          <w:rFonts w:ascii="Times New Roman" w:hAnsi="Times New Roman"/>
          <w:sz w:val="24"/>
          <w:szCs w:val="24"/>
        </w:rPr>
        <w:t>main office for collection and processing.</w:t>
      </w:r>
    </w:p>
    <w:p w14:paraId="7DFDC4F7" w14:textId="77777777" w:rsidR="00493CB7" w:rsidRPr="00A604BE" w:rsidRDefault="00493CB7" w:rsidP="007F7B64">
      <w:pPr>
        <w:pStyle w:val="Header"/>
        <w:spacing w:line="276" w:lineRule="auto"/>
        <w:ind w:left="2160"/>
        <w:rPr>
          <w:rFonts w:ascii="Times New Roman" w:hAnsi="Times New Roman"/>
          <w:sz w:val="24"/>
          <w:szCs w:val="24"/>
        </w:rPr>
      </w:pPr>
    </w:p>
    <w:p w14:paraId="0B7A3623" w14:textId="7AF1FA92" w:rsidR="00181B66" w:rsidRPr="00A604BE" w:rsidRDefault="00181B66" w:rsidP="007F7B64">
      <w:pPr>
        <w:spacing w:after="240" w:line="276" w:lineRule="auto"/>
        <w:ind w:left="360"/>
        <w:rPr>
          <w:b/>
        </w:rPr>
      </w:pPr>
      <w:r w:rsidRPr="00A604BE">
        <w:rPr>
          <w:b/>
        </w:rPr>
        <w:t>Attachment 4</w:t>
      </w:r>
      <w:r w:rsidRPr="00A604BE">
        <w:rPr>
          <w:b/>
        </w:rPr>
        <w:tab/>
        <w:t>Youth Survey</w:t>
      </w:r>
      <w:r w:rsidR="00D0055B" w:rsidRPr="00A604BE">
        <w:rPr>
          <w:b/>
        </w:rPr>
        <w:t xml:space="preserve"> Parent</w:t>
      </w:r>
      <w:r w:rsidR="00FD006E" w:rsidRPr="00A604BE">
        <w:rPr>
          <w:b/>
        </w:rPr>
        <w:t>/Caregiver</w:t>
      </w:r>
      <w:r w:rsidRPr="00A604BE">
        <w:rPr>
          <w:b/>
        </w:rPr>
        <w:t xml:space="preserve"> </w:t>
      </w:r>
      <w:r w:rsidR="00F57EA8" w:rsidRPr="00A604BE">
        <w:rPr>
          <w:b/>
        </w:rPr>
        <w:t xml:space="preserve">Permission </w:t>
      </w:r>
      <w:r w:rsidR="00D0055B" w:rsidRPr="00A604BE">
        <w:rPr>
          <w:b/>
        </w:rPr>
        <w:t xml:space="preserve">and </w:t>
      </w:r>
      <w:r w:rsidRPr="00A604BE">
        <w:rPr>
          <w:b/>
        </w:rPr>
        <w:t>Opt-Out Form</w:t>
      </w:r>
      <w:r w:rsidR="00D0055B" w:rsidRPr="00A604BE">
        <w:rPr>
          <w:b/>
        </w:rPr>
        <w:t>s</w:t>
      </w:r>
    </w:p>
    <w:p w14:paraId="6A7BA0AC" w14:textId="73175CAA" w:rsidR="0025689F" w:rsidRPr="00A604BE" w:rsidRDefault="0025689F" w:rsidP="007F7B64">
      <w:pPr>
        <w:spacing w:line="276" w:lineRule="auto"/>
        <w:ind w:left="2160"/>
      </w:pPr>
      <w:r w:rsidRPr="00A604BE">
        <w:t>This form will be sent home from school with children in hard</w:t>
      </w:r>
      <w:r w:rsidR="00176539" w:rsidRPr="00A604BE">
        <w:t xml:space="preserve"> </w:t>
      </w:r>
      <w:r w:rsidRPr="00A604BE">
        <w:t xml:space="preserve">copy. </w:t>
      </w:r>
      <w:r w:rsidR="00E55054" w:rsidRPr="00A604BE">
        <w:t>A link to the form will also be embedded via electronic parent/</w:t>
      </w:r>
      <w:r w:rsidR="00051ED7" w:rsidRPr="00A604BE">
        <w:t>caregiver/</w:t>
      </w:r>
      <w:r w:rsidR="00E55054" w:rsidRPr="00A604BE">
        <w:t>princip</w:t>
      </w:r>
      <w:r w:rsidR="00D60C29" w:rsidRPr="00A604BE">
        <w:t>a</w:t>
      </w:r>
      <w:r w:rsidR="00E55054" w:rsidRPr="00A604BE">
        <w:t xml:space="preserve">l correspondence. </w:t>
      </w:r>
      <w:r w:rsidRPr="00A604BE">
        <w:t xml:space="preserve">Parents </w:t>
      </w:r>
      <w:r w:rsidR="00051ED7" w:rsidRPr="00A604BE">
        <w:t xml:space="preserve">and caregivers </w:t>
      </w:r>
      <w:r w:rsidRPr="00A604BE">
        <w:t xml:space="preserve">will be asked to sign the form and indicate whether they are opting out of the student </w:t>
      </w:r>
      <w:r w:rsidR="008D5213" w:rsidRPr="00A604BE">
        <w:t>evaluation</w:t>
      </w:r>
      <w:r w:rsidRPr="00A604BE">
        <w:t xml:space="preserve"> effort planned. Forms must be returned</w:t>
      </w:r>
      <w:r w:rsidR="007E68F3" w:rsidRPr="00A604BE">
        <w:t xml:space="preserve"> to either their child’s middle school teacher or their child’s middle school principal </w:t>
      </w:r>
      <w:r w:rsidRPr="00A604BE">
        <w:t xml:space="preserve">by </w:t>
      </w:r>
      <w:r w:rsidR="00E55054" w:rsidRPr="00A604BE">
        <w:t>October 10</w:t>
      </w:r>
      <w:r w:rsidRPr="00A604BE">
        <w:t>, 20</w:t>
      </w:r>
      <w:r w:rsidR="00E55054" w:rsidRPr="00A604BE">
        <w:t>20</w:t>
      </w:r>
      <w:r w:rsidR="00176539" w:rsidRPr="00A604BE">
        <w:t>,</w:t>
      </w:r>
      <w:r w:rsidRPr="00A604BE">
        <w:t xml:space="preserve"> for the request to opt out to be granted.</w:t>
      </w:r>
    </w:p>
    <w:p w14:paraId="23CFDD06" w14:textId="77777777" w:rsidR="00493CB7" w:rsidRPr="00A604BE" w:rsidRDefault="00493CB7" w:rsidP="007F7B64">
      <w:pPr>
        <w:spacing w:line="276" w:lineRule="auto"/>
        <w:ind w:left="2160"/>
        <w:rPr>
          <w:b/>
        </w:rPr>
      </w:pPr>
    </w:p>
    <w:p w14:paraId="785EF04A" w14:textId="77777777" w:rsidR="00181B66" w:rsidRPr="00A604BE" w:rsidRDefault="00181B66" w:rsidP="007F7B64">
      <w:pPr>
        <w:spacing w:after="240" w:line="276" w:lineRule="auto"/>
        <w:ind w:left="360"/>
        <w:rPr>
          <w:b/>
        </w:rPr>
      </w:pPr>
      <w:r w:rsidRPr="00A604BE">
        <w:rPr>
          <w:b/>
        </w:rPr>
        <w:t>Attachment 5</w:t>
      </w:r>
      <w:r w:rsidRPr="00A604BE">
        <w:rPr>
          <w:b/>
        </w:rPr>
        <w:tab/>
        <w:t>Teacher Script for Youth Survey</w:t>
      </w:r>
    </w:p>
    <w:p w14:paraId="6D35412A" w14:textId="003E8E40" w:rsidR="0025689F" w:rsidRPr="00A604BE" w:rsidRDefault="0025689F" w:rsidP="007F7B64">
      <w:pPr>
        <w:spacing w:line="276" w:lineRule="auto"/>
        <w:ind w:left="2160"/>
      </w:pPr>
      <w:r w:rsidRPr="00A604BE">
        <w:t>A hard</w:t>
      </w:r>
      <w:r w:rsidR="00176539" w:rsidRPr="00A604BE">
        <w:t xml:space="preserve"> </w:t>
      </w:r>
      <w:r w:rsidRPr="00A604BE">
        <w:t xml:space="preserve">copy of this form will be distributed to each teacher whose class will be participating in the survey </w:t>
      </w:r>
      <w:r w:rsidR="00BF30BA" w:rsidRPr="00A604BE">
        <w:t>evaluation</w:t>
      </w:r>
      <w:r w:rsidRPr="00A604BE">
        <w:t xml:space="preserve"> efforts, along with enough hard</w:t>
      </w:r>
      <w:r w:rsidR="00176539" w:rsidRPr="00A604BE">
        <w:t xml:space="preserve"> </w:t>
      </w:r>
      <w:r w:rsidRPr="00A604BE">
        <w:t>copies of the survey itself to be distributed to the students in their classroom setting.</w:t>
      </w:r>
    </w:p>
    <w:p w14:paraId="2F11D2E2" w14:textId="77777777" w:rsidR="0025689F" w:rsidRPr="00A604BE" w:rsidRDefault="0025689F" w:rsidP="007F7B64">
      <w:pPr>
        <w:spacing w:line="276" w:lineRule="auto"/>
        <w:ind w:left="2160"/>
      </w:pPr>
    </w:p>
    <w:p w14:paraId="59D3EDDC" w14:textId="63B58CEA" w:rsidR="0025689F" w:rsidRPr="00A604BE" w:rsidRDefault="0025689F" w:rsidP="007F7B64">
      <w:pPr>
        <w:spacing w:line="276" w:lineRule="auto"/>
        <w:ind w:left="2160"/>
      </w:pPr>
      <w:r w:rsidRPr="00A604BE">
        <w:t xml:space="preserve">This document explains the purpose of the SAMHSA student </w:t>
      </w:r>
      <w:r w:rsidR="00BF30BA" w:rsidRPr="00A604BE">
        <w:t>evaluation</w:t>
      </w:r>
      <w:r w:rsidRPr="00A604BE">
        <w:t xml:space="preserve">, the procedures for administering the survey to students within the classroom setting, and the procedures for collecting and processing the completed surveys. It also provides a script that </w:t>
      </w:r>
      <w:r w:rsidR="00D42A47" w:rsidRPr="00A604BE">
        <w:t xml:space="preserve">teachers </w:t>
      </w:r>
      <w:r w:rsidRPr="00A604BE">
        <w:t>are asked to read to their students before disseminating the survey to students for completion.</w:t>
      </w:r>
    </w:p>
    <w:p w14:paraId="3258EEE2" w14:textId="77777777" w:rsidR="0025689F" w:rsidRPr="00A604BE" w:rsidRDefault="0025689F" w:rsidP="007F7B64">
      <w:pPr>
        <w:spacing w:line="276" w:lineRule="auto"/>
        <w:ind w:left="2160"/>
      </w:pPr>
    </w:p>
    <w:p w14:paraId="18D12567" w14:textId="77777777" w:rsidR="00181B66" w:rsidRPr="00A604BE" w:rsidRDefault="00181B66" w:rsidP="007F7B64">
      <w:pPr>
        <w:spacing w:after="240" w:line="276" w:lineRule="auto"/>
        <w:ind w:left="360"/>
        <w:rPr>
          <w:b/>
        </w:rPr>
      </w:pPr>
      <w:r w:rsidRPr="00A604BE">
        <w:rPr>
          <w:b/>
        </w:rPr>
        <w:t>Attachment 6</w:t>
      </w:r>
      <w:r w:rsidRPr="00A604BE">
        <w:rPr>
          <w:b/>
        </w:rPr>
        <w:tab/>
        <w:t>Parent/Caregiver Interview Guide</w:t>
      </w:r>
    </w:p>
    <w:p w14:paraId="2A9496F8" w14:textId="46207507" w:rsidR="00493CB7" w:rsidRPr="00A604BE" w:rsidRDefault="00D42A47" w:rsidP="007F7B64">
      <w:pPr>
        <w:spacing w:line="276" w:lineRule="auto"/>
        <w:ind w:left="2160"/>
      </w:pPr>
      <w:r w:rsidRPr="00A604BE">
        <w:t>This</w:t>
      </w:r>
      <w:r w:rsidR="00493CB7" w:rsidRPr="00A604BE">
        <w:t xml:space="preserve"> document will be used by the project </w:t>
      </w:r>
      <w:r w:rsidR="007D53AA" w:rsidRPr="00A604BE">
        <w:t>evaluation</w:t>
      </w:r>
      <w:r w:rsidR="00493CB7" w:rsidRPr="00A604BE">
        <w:t xml:space="preserve"> interviewer as guidance for conducting the in-depth interviews held with parents </w:t>
      </w:r>
      <w:r w:rsidR="002F1E8D" w:rsidRPr="00A604BE">
        <w:t xml:space="preserve">and caregivers </w:t>
      </w:r>
      <w:r w:rsidR="00493CB7" w:rsidRPr="00A604BE">
        <w:t xml:space="preserve">following the pre- and post-survey </w:t>
      </w:r>
      <w:r w:rsidR="007D53AA" w:rsidRPr="00A604BE">
        <w:t>evaluation</w:t>
      </w:r>
      <w:r w:rsidR="00493CB7" w:rsidRPr="00A604BE">
        <w:t>. These interviews will be conducted by phone.</w:t>
      </w:r>
    </w:p>
    <w:p w14:paraId="21706490" w14:textId="77777777" w:rsidR="00493CB7" w:rsidRPr="00A604BE" w:rsidRDefault="00493CB7" w:rsidP="007F7B64">
      <w:pPr>
        <w:spacing w:line="276" w:lineRule="auto"/>
        <w:ind w:left="2160"/>
      </w:pPr>
    </w:p>
    <w:p w14:paraId="6FCEB230" w14:textId="77777777" w:rsidR="00181B66" w:rsidRPr="00A604BE" w:rsidRDefault="00181B66" w:rsidP="007F7B64">
      <w:pPr>
        <w:spacing w:after="240" w:line="276" w:lineRule="auto"/>
        <w:ind w:left="360"/>
        <w:rPr>
          <w:b/>
        </w:rPr>
      </w:pPr>
      <w:r w:rsidRPr="00A604BE">
        <w:rPr>
          <w:b/>
        </w:rPr>
        <w:t>Attachment 7</w:t>
      </w:r>
      <w:r w:rsidRPr="00A604BE">
        <w:rPr>
          <w:b/>
        </w:rPr>
        <w:tab/>
        <w:t>Parent/Caregiver Interviews Consent Form</w:t>
      </w:r>
    </w:p>
    <w:p w14:paraId="6796DF62" w14:textId="0462B06D" w:rsidR="00493CB7" w:rsidRPr="00A604BE" w:rsidRDefault="00493CB7" w:rsidP="007F7B64">
      <w:pPr>
        <w:pStyle w:val="MediumGrid21"/>
        <w:spacing w:line="276" w:lineRule="auto"/>
        <w:ind w:left="2160"/>
        <w:rPr>
          <w:rFonts w:ascii="Times New Roman" w:hAnsi="Times New Roman"/>
          <w:b/>
          <w:sz w:val="24"/>
          <w:szCs w:val="24"/>
        </w:rPr>
      </w:pPr>
      <w:r w:rsidRPr="00A604BE">
        <w:rPr>
          <w:rFonts w:ascii="Times New Roman" w:hAnsi="Times New Roman"/>
          <w:sz w:val="24"/>
          <w:szCs w:val="24"/>
        </w:rPr>
        <w:t xml:space="preserve">This document serves as the authorization and release form that parents </w:t>
      </w:r>
      <w:r w:rsidR="002F1E8D" w:rsidRPr="00A604BE">
        <w:rPr>
          <w:rFonts w:ascii="Times New Roman" w:hAnsi="Times New Roman"/>
          <w:sz w:val="24"/>
          <w:szCs w:val="24"/>
        </w:rPr>
        <w:t xml:space="preserve">and caregivers </w:t>
      </w:r>
      <w:r w:rsidRPr="00A604BE">
        <w:rPr>
          <w:rFonts w:ascii="Times New Roman" w:hAnsi="Times New Roman"/>
          <w:sz w:val="24"/>
          <w:szCs w:val="24"/>
        </w:rPr>
        <w:t xml:space="preserve">will be asked to sign at the end of the post-test survey if they agree to be contacted by telephone to answer follow-up questions regarding their participation in the underage drinking survey. The document outlines the nature of the </w:t>
      </w:r>
      <w:r w:rsidR="00EE5C4D" w:rsidRPr="00A604BE">
        <w:rPr>
          <w:rFonts w:ascii="Times New Roman" w:hAnsi="Times New Roman"/>
          <w:sz w:val="24"/>
          <w:szCs w:val="24"/>
        </w:rPr>
        <w:t>evaluation</w:t>
      </w:r>
      <w:r w:rsidRPr="00A604BE">
        <w:rPr>
          <w:rFonts w:ascii="Times New Roman" w:hAnsi="Times New Roman"/>
          <w:sz w:val="24"/>
          <w:szCs w:val="24"/>
        </w:rPr>
        <w:t xml:space="preserve"> being conducted and how the findings will be used. This document also informs them that the call will be recorded, that their participation is entirely voluntary</w:t>
      </w:r>
      <w:r w:rsidR="00176539" w:rsidRPr="00A604BE">
        <w:rPr>
          <w:rFonts w:ascii="Times New Roman" w:hAnsi="Times New Roman"/>
          <w:sz w:val="24"/>
          <w:szCs w:val="24"/>
        </w:rPr>
        <w:t>,</w:t>
      </w:r>
      <w:r w:rsidRPr="00A604BE">
        <w:rPr>
          <w:rFonts w:ascii="Times New Roman" w:hAnsi="Times New Roman"/>
          <w:sz w:val="24"/>
          <w:szCs w:val="24"/>
        </w:rPr>
        <w:t xml:space="preserve"> and that they may withdraw from the study at any time without penalty.</w:t>
      </w:r>
    </w:p>
    <w:p w14:paraId="2204ADDC" w14:textId="77777777" w:rsidR="00493CB7" w:rsidRPr="00A604BE" w:rsidRDefault="00493CB7" w:rsidP="007F7B64">
      <w:pPr>
        <w:pStyle w:val="MediumGrid21"/>
        <w:spacing w:line="276" w:lineRule="auto"/>
        <w:ind w:left="2160"/>
        <w:rPr>
          <w:rFonts w:ascii="Times New Roman" w:hAnsi="Times New Roman"/>
          <w:sz w:val="24"/>
          <w:szCs w:val="24"/>
        </w:rPr>
      </w:pPr>
    </w:p>
    <w:p w14:paraId="288EA30C" w14:textId="77777777" w:rsidR="008E344C" w:rsidRPr="00A604BE" w:rsidRDefault="008E344C" w:rsidP="007F7B64">
      <w:pPr>
        <w:spacing w:line="276" w:lineRule="auto"/>
        <w:ind w:firstLine="360"/>
        <w:jc w:val="both"/>
        <w:rPr>
          <w:b/>
        </w:rPr>
      </w:pPr>
      <w:r w:rsidRPr="00A604BE">
        <w:rPr>
          <w:b/>
        </w:rPr>
        <w:t>Attachment 8</w:t>
      </w:r>
      <w:r w:rsidRPr="00A604BE">
        <w:rPr>
          <w:b/>
        </w:rPr>
        <w:tab/>
        <w:t>Campaign Intervention Checklist</w:t>
      </w:r>
    </w:p>
    <w:p w14:paraId="0311B9D6" w14:textId="41A8A97E" w:rsidR="00493CB7" w:rsidRPr="00A604BE" w:rsidRDefault="00493CB7" w:rsidP="007F7B64">
      <w:pPr>
        <w:spacing w:line="276" w:lineRule="auto"/>
        <w:ind w:left="2160"/>
        <w:rPr>
          <w:rStyle w:val="Strong"/>
          <w:b w:val="0"/>
        </w:rPr>
      </w:pPr>
      <w:r w:rsidRPr="00A604BE">
        <w:rPr>
          <w:rStyle w:val="Strong"/>
          <w:b w:val="0"/>
        </w:rPr>
        <w:t xml:space="preserve">In an effort to expand thinking around the methods of exposure that can be utilized for the </w:t>
      </w:r>
      <w:r w:rsidR="00EE5C4D" w:rsidRPr="00A604BE">
        <w:rPr>
          <w:rStyle w:val="Strong"/>
          <w:b w:val="0"/>
        </w:rPr>
        <w:t>“</w:t>
      </w:r>
      <w:r w:rsidRPr="00A604BE">
        <w:rPr>
          <w:rStyle w:val="Strong"/>
          <w:b w:val="0"/>
        </w:rPr>
        <w:t>Talk</w:t>
      </w:r>
      <w:r w:rsidR="00EE5C4D" w:rsidRPr="00A604BE">
        <w:rPr>
          <w:rStyle w:val="Strong"/>
          <w:b w:val="0"/>
        </w:rPr>
        <w:t>.</w:t>
      </w:r>
      <w:r w:rsidRPr="00A604BE">
        <w:rPr>
          <w:rStyle w:val="Strong"/>
          <w:b w:val="0"/>
        </w:rPr>
        <w:t xml:space="preserve"> </w:t>
      </w:r>
      <w:r w:rsidR="00EE5C4D" w:rsidRPr="00A604BE">
        <w:rPr>
          <w:rStyle w:val="Strong"/>
          <w:b w:val="0"/>
        </w:rPr>
        <w:t xml:space="preserve"> </w:t>
      </w:r>
      <w:r w:rsidRPr="00A604BE">
        <w:rPr>
          <w:rStyle w:val="Strong"/>
          <w:b w:val="0"/>
        </w:rPr>
        <w:t>They Hear You</w:t>
      </w:r>
      <w:r w:rsidR="00EE5C4D" w:rsidRPr="00A604BE">
        <w:rPr>
          <w:rStyle w:val="Strong"/>
          <w:b w:val="0"/>
        </w:rPr>
        <w:t>.”</w:t>
      </w:r>
      <w:r w:rsidRPr="00A604BE">
        <w:rPr>
          <w:rStyle w:val="Strong"/>
          <w:b w:val="0"/>
        </w:rPr>
        <w:t xml:space="preserve"> </w:t>
      </w:r>
      <w:r w:rsidR="00EE5C4D" w:rsidRPr="00A604BE">
        <w:rPr>
          <w:rStyle w:val="Strong"/>
          <w:b w:val="0"/>
        </w:rPr>
        <w:t>c</w:t>
      </w:r>
      <w:r w:rsidRPr="00A604BE">
        <w:rPr>
          <w:rStyle w:val="Strong"/>
          <w:b w:val="0"/>
        </w:rPr>
        <w:t xml:space="preserve">ampaign, the test site location and its participating partners are given this “living document” as they plan for and execute the intervention. They are asked to place a check mark next to </w:t>
      </w:r>
      <w:r w:rsidR="007052E1" w:rsidRPr="00A604BE">
        <w:rPr>
          <w:rStyle w:val="Strong"/>
          <w:b w:val="0"/>
        </w:rPr>
        <w:t xml:space="preserve">the </w:t>
      </w:r>
      <w:r w:rsidRPr="00A604BE">
        <w:rPr>
          <w:rStyle w:val="Strong"/>
          <w:b w:val="0"/>
        </w:rPr>
        <w:t>types of methods used</w:t>
      </w:r>
      <w:r w:rsidR="007052E1" w:rsidRPr="00A604BE">
        <w:rPr>
          <w:rStyle w:val="Strong"/>
          <w:b w:val="0"/>
        </w:rPr>
        <w:t xml:space="preserve"> during the </w:t>
      </w:r>
      <w:r w:rsidR="00EE5C4D" w:rsidRPr="00A604BE">
        <w:rPr>
          <w:rStyle w:val="Strong"/>
          <w:b w:val="0"/>
        </w:rPr>
        <w:t>“</w:t>
      </w:r>
      <w:r w:rsidR="007052E1" w:rsidRPr="00A604BE">
        <w:rPr>
          <w:rStyle w:val="Strong"/>
          <w:b w:val="0"/>
        </w:rPr>
        <w:t>T</w:t>
      </w:r>
      <w:r w:rsidR="00EE5C4D" w:rsidRPr="00A604BE">
        <w:rPr>
          <w:rStyle w:val="Strong"/>
          <w:b w:val="0"/>
        </w:rPr>
        <w:t xml:space="preserve">alk.  </w:t>
      </w:r>
      <w:r w:rsidR="007052E1" w:rsidRPr="00A604BE">
        <w:rPr>
          <w:rStyle w:val="Strong"/>
          <w:b w:val="0"/>
        </w:rPr>
        <w:t>T</w:t>
      </w:r>
      <w:r w:rsidR="00EE5C4D" w:rsidRPr="00A604BE">
        <w:rPr>
          <w:rStyle w:val="Strong"/>
          <w:b w:val="0"/>
        </w:rPr>
        <w:t xml:space="preserve">hey </w:t>
      </w:r>
      <w:r w:rsidR="007052E1" w:rsidRPr="00A604BE">
        <w:rPr>
          <w:rStyle w:val="Strong"/>
          <w:b w:val="0"/>
        </w:rPr>
        <w:t>H</w:t>
      </w:r>
      <w:r w:rsidR="00EE5C4D" w:rsidRPr="00A604BE">
        <w:rPr>
          <w:rStyle w:val="Strong"/>
          <w:b w:val="0"/>
        </w:rPr>
        <w:t xml:space="preserve">ear </w:t>
      </w:r>
      <w:r w:rsidR="007052E1" w:rsidRPr="00A604BE">
        <w:rPr>
          <w:rStyle w:val="Strong"/>
          <w:b w:val="0"/>
        </w:rPr>
        <w:t>Y</w:t>
      </w:r>
      <w:r w:rsidR="00EE5C4D" w:rsidRPr="00A604BE">
        <w:rPr>
          <w:rStyle w:val="Strong"/>
          <w:b w:val="0"/>
        </w:rPr>
        <w:t>ou.”</w:t>
      </w:r>
      <w:r w:rsidR="007052E1" w:rsidRPr="00A604BE">
        <w:rPr>
          <w:rStyle w:val="Strong"/>
          <w:b w:val="0"/>
        </w:rPr>
        <w:t xml:space="preserve"> dissemination period</w:t>
      </w:r>
      <w:r w:rsidRPr="00A604BE">
        <w:rPr>
          <w:rStyle w:val="Strong"/>
          <w:b w:val="0"/>
        </w:rPr>
        <w:t>. This checklist will be collected by project evaluat</w:t>
      </w:r>
      <w:r w:rsidR="00680680" w:rsidRPr="00A604BE">
        <w:rPr>
          <w:rStyle w:val="Strong"/>
          <w:b w:val="0"/>
        </w:rPr>
        <w:t>ors</w:t>
      </w:r>
      <w:r w:rsidRPr="00A604BE">
        <w:rPr>
          <w:rStyle w:val="Strong"/>
          <w:b w:val="0"/>
        </w:rPr>
        <w:t xml:space="preserve"> at the end of the study in order to capture all the methods used by the interventionists.</w:t>
      </w:r>
    </w:p>
    <w:p w14:paraId="5A12FC3D" w14:textId="77777777" w:rsidR="00E81F11" w:rsidRPr="00A604BE" w:rsidRDefault="00E81F11" w:rsidP="007F7B64">
      <w:pPr>
        <w:spacing w:line="276" w:lineRule="auto"/>
        <w:ind w:left="360"/>
      </w:pPr>
    </w:p>
    <w:sectPr w:rsidR="00E81F11" w:rsidRPr="00A604BE" w:rsidSect="00A604BE">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55A47" w14:textId="77777777" w:rsidR="00155013" w:rsidRDefault="00155013">
      <w:r>
        <w:separator/>
      </w:r>
    </w:p>
  </w:endnote>
  <w:endnote w:type="continuationSeparator" w:id="0">
    <w:p w14:paraId="7E6E1BE3" w14:textId="77777777" w:rsidR="00155013" w:rsidRDefault="00155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89059" w14:textId="77777777" w:rsidR="008B6CB8" w:rsidRDefault="008B6CB8" w:rsidP="00782F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467F92" w14:textId="77777777" w:rsidR="008B6CB8" w:rsidRDefault="008B6C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05C71" w14:textId="2EE112D1" w:rsidR="008B6CB8" w:rsidRDefault="008B6CB8" w:rsidP="00782F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5965">
      <w:rPr>
        <w:rStyle w:val="PageNumber"/>
        <w:noProof/>
      </w:rPr>
      <w:t>1</w:t>
    </w:r>
    <w:r>
      <w:rPr>
        <w:rStyle w:val="PageNumber"/>
      </w:rPr>
      <w:fldChar w:fldCharType="end"/>
    </w:r>
  </w:p>
  <w:p w14:paraId="67975AA7" w14:textId="77777777" w:rsidR="008B6CB8" w:rsidRDefault="008B6C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236EF" w14:textId="77777777" w:rsidR="00155013" w:rsidRDefault="00155013">
      <w:r>
        <w:separator/>
      </w:r>
    </w:p>
  </w:footnote>
  <w:footnote w:type="continuationSeparator" w:id="0">
    <w:p w14:paraId="48780589" w14:textId="77777777" w:rsidR="00155013" w:rsidRDefault="00155013">
      <w:r>
        <w:continuationSeparator/>
      </w:r>
    </w:p>
  </w:footnote>
  <w:footnote w:id="1">
    <w:p w14:paraId="171E45C2" w14:textId="77777777" w:rsidR="002030A8" w:rsidRPr="003F697D" w:rsidRDefault="002030A8" w:rsidP="002030A8">
      <w:pPr>
        <w:pStyle w:val="FootnoteText"/>
        <w:rPr>
          <w:sz w:val="18"/>
          <w:szCs w:val="18"/>
        </w:rPr>
      </w:pPr>
      <w:r w:rsidRPr="009D4DC6">
        <w:rPr>
          <w:rStyle w:val="FootnoteReference"/>
          <w:sz w:val="18"/>
          <w:szCs w:val="18"/>
        </w:rPr>
        <w:footnoteRef/>
      </w:r>
      <w:r w:rsidRPr="003F697D">
        <w:rPr>
          <w:sz w:val="18"/>
          <w:szCs w:val="18"/>
        </w:rPr>
        <w:t>Note that “ever tried alcohol” increased at both sites, but comparatively less so at the intervention site.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CB259" w14:textId="77777777" w:rsidR="009E4BFA" w:rsidRPr="009E4BFA" w:rsidRDefault="009E4BFA" w:rsidP="009E4B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AA2AF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670145"/>
    <w:multiLevelType w:val="hybridMultilevel"/>
    <w:tmpl w:val="B4E67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F3AC5"/>
    <w:multiLevelType w:val="hybridMultilevel"/>
    <w:tmpl w:val="1F52F6E4"/>
    <w:lvl w:ilvl="0" w:tplc="0409000F">
      <w:start w:val="6"/>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AC1F80"/>
    <w:multiLevelType w:val="hybridMultilevel"/>
    <w:tmpl w:val="3E186A88"/>
    <w:lvl w:ilvl="0" w:tplc="0409000B">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D1433D"/>
    <w:multiLevelType w:val="hybridMultilevel"/>
    <w:tmpl w:val="5C84CA28"/>
    <w:lvl w:ilvl="0" w:tplc="0409000F">
      <w:start w:val="1"/>
      <w:numFmt w:val="decimal"/>
      <w:lvlText w:val="%1."/>
      <w:lvlJc w:val="left"/>
      <w:pPr>
        <w:tabs>
          <w:tab w:val="num" w:pos="788"/>
        </w:tabs>
        <w:ind w:left="788" w:hanging="360"/>
      </w:pPr>
    </w:lvl>
    <w:lvl w:ilvl="1" w:tplc="04090019">
      <w:start w:val="1"/>
      <w:numFmt w:val="lowerLetter"/>
      <w:lvlText w:val="%2."/>
      <w:lvlJc w:val="left"/>
      <w:pPr>
        <w:tabs>
          <w:tab w:val="num" w:pos="1508"/>
        </w:tabs>
        <w:ind w:left="1508" w:hanging="360"/>
      </w:pPr>
    </w:lvl>
    <w:lvl w:ilvl="2" w:tplc="0409001B" w:tentative="1">
      <w:start w:val="1"/>
      <w:numFmt w:val="lowerRoman"/>
      <w:lvlText w:val="%3."/>
      <w:lvlJc w:val="right"/>
      <w:pPr>
        <w:tabs>
          <w:tab w:val="num" w:pos="2228"/>
        </w:tabs>
        <w:ind w:left="2228" w:hanging="180"/>
      </w:pPr>
    </w:lvl>
    <w:lvl w:ilvl="3" w:tplc="0409000F" w:tentative="1">
      <w:start w:val="1"/>
      <w:numFmt w:val="decimal"/>
      <w:lvlText w:val="%4."/>
      <w:lvlJc w:val="left"/>
      <w:pPr>
        <w:tabs>
          <w:tab w:val="num" w:pos="2948"/>
        </w:tabs>
        <w:ind w:left="2948" w:hanging="360"/>
      </w:pPr>
    </w:lvl>
    <w:lvl w:ilvl="4" w:tplc="04090019" w:tentative="1">
      <w:start w:val="1"/>
      <w:numFmt w:val="lowerLetter"/>
      <w:lvlText w:val="%5."/>
      <w:lvlJc w:val="left"/>
      <w:pPr>
        <w:tabs>
          <w:tab w:val="num" w:pos="3668"/>
        </w:tabs>
        <w:ind w:left="3668" w:hanging="360"/>
      </w:pPr>
    </w:lvl>
    <w:lvl w:ilvl="5" w:tplc="0409001B" w:tentative="1">
      <w:start w:val="1"/>
      <w:numFmt w:val="lowerRoman"/>
      <w:lvlText w:val="%6."/>
      <w:lvlJc w:val="right"/>
      <w:pPr>
        <w:tabs>
          <w:tab w:val="num" w:pos="4388"/>
        </w:tabs>
        <w:ind w:left="4388" w:hanging="180"/>
      </w:pPr>
    </w:lvl>
    <w:lvl w:ilvl="6" w:tplc="0409000F" w:tentative="1">
      <w:start w:val="1"/>
      <w:numFmt w:val="decimal"/>
      <w:lvlText w:val="%7."/>
      <w:lvlJc w:val="left"/>
      <w:pPr>
        <w:tabs>
          <w:tab w:val="num" w:pos="5108"/>
        </w:tabs>
        <w:ind w:left="5108" w:hanging="360"/>
      </w:pPr>
    </w:lvl>
    <w:lvl w:ilvl="7" w:tplc="04090019" w:tentative="1">
      <w:start w:val="1"/>
      <w:numFmt w:val="lowerLetter"/>
      <w:lvlText w:val="%8."/>
      <w:lvlJc w:val="left"/>
      <w:pPr>
        <w:tabs>
          <w:tab w:val="num" w:pos="5828"/>
        </w:tabs>
        <w:ind w:left="5828" w:hanging="360"/>
      </w:pPr>
    </w:lvl>
    <w:lvl w:ilvl="8" w:tplc="0409001B" w:tentative="1">
      <w:start w:val="1"/>
      <w:numFmt w:val="lowerRoman"/>
      <w:lvlText w:val="%9."/>
      <w:lvlJc w:val="right"/>
      <w:pPr>
        <w:tabs>
          <w:tab w:val="num" w:pos="6548"/>
        </w:tabs>
        <w:ind w:left="6548" w:hanging="180"/>
      </w:pPr>
    </w:lvl>
  </w:abstractNum>
  <w:abstractNum w:abstractNumId="5">
    <w:nsid w:val="16E163AB"/>
    <w:multiLevelType w:val="hybridMultilevel"/>
    <w:tmpl w:val="A948C1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6D67DE"/>
    <w:multiLevelType w:val="multilevel"/>
    <w:tmpl w:val="1F52F6E4"/>
    <w:lvl w:ilvl="0">
      <w:start w:val="6"/>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F8309C2"/>
    <w:multiLevelType w:val="hybridMultilevel"/>
    <w:tmpl w:val="4642BD4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8351CF"/>
    <w:multiLevelType w:val="hybridMultilevel"/>
    <w:tmpl w:val="F1B65A8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CD07088"/>
    <w:multiLevelType w:val="hybridMultilevel"/>
    <w:tmpl w:val="D8A23B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221CC2"/>
    <w:multiLevelType w:val="hybridMultilevel"/>
    <w:tmpl w:val="D6B458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FD0DBD"/>
    <w:multiLevelType w:val="hybridMultilevel"/>
    <w:tmpl w:val="82C074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ED5DD4"/>
    <w:multiLevelType w:val="hybridMultilevel"/>
    <w:tmpl w:val="286E6536"/>
    <w:lvl w:ilvl="0" w:tplc="3B9E74B2">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DE3581"/>
    <w:multiLevelType w:val="hybridMultilevel"/>
    <w:tmpl w:val="C868E0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3B472C2"/>
    <w:multiLevelType w:val="hybridMultilevel"/>
    <w:tmpl w:val="ACD4E76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70A6881"/>
    <w:multiLevelType w:val="hybridMultilevel"/>
    <w:tmpl w:val="E3245A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DBE0378"/>
    <w:multiLevelType w:val="hybridMultilevel"/>
    <w:tmpl w:val="0D6090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1C161AF"/>
    <w:multiLevelType w:val="hybridMultilevel"/>
    <w:tmpl w:val="7228C450"/>
    <w:lvl w:ilvl="0" w:tplc="0409000B">
      <w:start w:val="1"/>
      <w:numFmt w:val="bullet"/>
      <w:lvlText w:val=""/>
      <w:lvlJc w:val="left"/>
      <w:pPr>
        <w:tabs>
          <w:tab w:val="num" w:pos="720"/>
        </w:tabs>
        <w:ind w:left="720" w:hanging="360"/>
      </w:pPr>
      <w:rPr>
        <w:rFonts w:ascii="Wingdings" w:hAnsi="Wingdings" w:hint="default"/>
      </w:rPr>
    </w:lvl>
    <w:lvl w:ilvl="1" w:tplc="1E96B668">
      <w:start w:val="4"/>
      <w:numFmt w:val="bullet"/>
      <w:lvlText w:val=""/>
      <w:lvlJc w:val="left"/>
      <w:pPr>
        <w:tabs>
          <w:tab w:val="num" w:pos="1440"/>
        </w:tabs>
        <w:ind w:left="1440" w:hanging="360"/>
      </w:pPr>
      <w:rPr>
        <w:rFonts w:ascii="Wingdings" w:eastAsia="Cambria"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49D21A6"/>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5B75DED"/>
    <w:multiLevelType w:val="hybridMultilevel"/>
    <w:tmpl w:val="FCC0F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AB5D89"/>
    <w:multiLevelType w:val="multilevel"/>
    <w:tmpl w:val="3D14B88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F0E423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29A614B"/>
    <w:multiLevelType w:val="hybridMultilevel"/>
    <w:tmpl w:val="923C8F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622528E"/>
    <w:multiLevelType w:val="hybridMultilevel"/>
    <w:tmpl w:val="91107784"/>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8971B32"/>
    <w:multiLevelType w:val="hybridMultilevel"/>
    <w:tmpl w:val="0D34D36A"/>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D7411F5"/>
    <w:multiLevelType w:val="hybridMultilevel"/>
    <w:tmpl w:val="AE6CEB36"/>
    <w:lvl w:ilvl="0" w:tplc="9B0EE4C4">
      <w:start w:val="3"/>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2"/>
  </w:num>
  <w:num w:numId="3">
    <w:abstractNumId w:val="4"/>
  </w:num>
  <w:num w:numId="4">
    <w:abstractNumId w:val="7"/>
  </w:num>
  <w:num w:numId="5">
    <w:abstractNumId w:val="9"/>
  </w:num>
  <w:num w:numId="6">
    <w:abstractNumId w:val="22"/>
  </w:num>
  <w:num w:numId="7">
    <w:abstractNumId w:val="10"/>
  </w:num>
  <w:num w:numId="8">
    <w:abstractNumId w:val="13"/>
  </w:num>
  <w:num w:numId="9">
    <w:abstractNumId w:val="18"/>
  </w:num>
  <w:num w:numId="10">
    <w:abstractNumId w:val="2"/>
  </w:num>
  <w:num w:numId="11">
    <w:abstractNumId w:val="17"/>
  </w:num>
  <w:num w:numId="12">
    <w:abstractNumId w:val="14"/>
  </w:num>
  <w:num w:numId="13">
    <w:abstractNumId w:val="3"/>
  </w:num>
  <w:num w:numId="14">
    <w:abstractNumId w:val="24"/>
  </w:num>
  <w:num w:numId="15">
    <w:abstractNumId w:val="23"/>
  </w:num>
  <w:num w:numId="16">
    <w:abstractNumId w:val="20"/>
  </w:num>
  <w:num w:numId="17">
    <w:abstractNumId w:val="6"/>
  </w:num>
  <w:num w:numId="18">
    <w:abstractNumId w:val="21"/>
  </w:num>
  <w:num w:numId="19">
    <w:abstractNumId w:val="8"/>
  </w:num>
  <w:num w:numId="20">
    <w:abstractNumId w:val="16"/>
  </w:num>
  <w:num w:numId="21">
    <w:abstractNumId w:val="15"/>
  </w:num>
  <w:num w:numId="22">
    <w:abstractNumId w:val="1"/>
  </w:num>
  <w:num w:numId="23">
    <w:abstractNumId w:val="11"/>
  </w:num>
  <w:num w:numId="24">
    <w:abstractNumId w:val="25"/>
  </w:num>
  <w:num w:numId="25">
    <w:abstractNumId w:val="19"/>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B50"/>
    <w:rsid w:val="00010AF9"/>
    <w:rsid w:val="000148A6"/>
    <w:rsid w:val="00023D02"/>
    <w:rsid w:val="00032391"/>
    <w:rsid w:val="00040B2C"/>
    <w:rsid w:val="00051BDF"/>
    <w:rsid w:val="00051ED7"/>
    <w:rsid w:val="0005553C"/>
    <w:rsid w:val="00067BF8"/>
    <w:rsid w:val="0007190D"/>
    <w:rsid w:val="00071ABE"/>
    <w:rsid w:val="000960EF"/>
    <w:rsid w:val="000A367E"/>
    <w:rsid w:val="000A6EC5"/>
    <w:rsid w:val="000B78EA"/>
    <w:rsid w:val="000C2B50"/>
    <w:rsid w:val="000C394E"/>
    <w:rsid w:val="000E2B79"/>
    <w:rsid w:val="000E34A2"/>
    <w:rsid w:val="000E438E"/>
    <w:rsid w:val="000E5833"/>
    <w:rsid w:val="00102AA9"/>
    <w:rsid w:val="0010325B"/>
    <w:rsid w:val="001067A5"/>
    <w:rsid w:val="00112DD5"/>
    <w:rsid w:val="001142A2"/>
    <w:rsid w:val="00117C49"/>
    <w:rsid w:val="00126528"/>
    <w:rsid w:val="00137593"/>
    <w:rsid w:val="001470FB"/>
    <w:rsid w:val="00147E6A"/>
    <w:rsid w:val="00147EDD"/>
    <w:rsid w:val="00151B81"/>
    <w:rsid w:val="001538C7"/>
    <w:rsid w:val="001547C0"/>
    <w:rsid w:val="00155013"/>
    <w:rsid w:val="001550A0"/>
    <w:rsid w:val="00161F0F"/>
    <w:rsid w:val="00163704"/>
    <w:rsid w:val="00167FBA"/>
    <w:rsid w:val="001723DF"/>
    <w:rsid w:val="00175956"/>
    <w:rsid w:val="00176539"/>
    <w:rsid w:val="00181B66"/>
    <w:rsid w:val="00186B52"/>
    <w:rsid w:val="001875FF"/>
    <w:rsid w:val="00191855"/>
    <w:rsid w:val="00193C50"/>
    <w:rsid w:val="001A2306"/>
    <w:rsid w:val="001A3DCC"/>
    <w:rsid w:val="001A549B"/>
    <w:rsid w:val="001A61E6"/>
    <w:rsid w:val="001C25E0"/>
    <w:rsid w:val="001C6FD7"/>
    <w:rsid w:val="001D2191"/>
    <w:rsid w:val="001D3EBF"/>
    <w:rsid w:val="001D4D4B"/>
    <w:rsid w:val="001D7E40"/>
    <w:rsid w:val="001E17D8"/>
    <w:rsid w:val="001E744B"/>
    <w:rsid w:val="001F2F38"/>
    <w:rsid w:val="002030A8"/>
    <w:rsid w:val="00203F8F"/>
    <w:rsid w:val="00255F42"/>
    <w:rsid w:val="0025689F"/>
    <w:rsid w:val="0026465A"/>
    <w:rsid w:val="002863BD"/>
    <w:rsid w:val="002871CA"/>
    <w:rsid w:val="002A56C4"/>
    <w:rsid w:val="002B210F"/>
    <w:rsid w:val="002B4FE9"/>
    <w:rsid w:val="002B52E3"/>
    <w:rsid w:val="002B6B5F"/>
    <w:rsid w:val="002B7E9B"/>
    <w:rsid w:val="002C1649"/>
    <w:rsid w:val="002C5B3B"/>
    <w:rsid w:val="002D6540"/>
    <w:rsid w:val="002E699B"/>
    <w:rsid w:val="002F1E8D"/>
    <w:rsid w:val="002F3047"/>
    <w:rsid w:val="003010D0"/>
    <w:rsid w:val="00305292"/>
    <w:rsid w:val="0032615A"/>
    <w:rsid w:val="00336459"/>
    <w:rsid w:val="00346E72"/>
    <w:rsid w:val="003654CE"/>
    <w:rsid w:val="00365EA4"/>
    <w:rsid w:val="003701FC"/>
    <w:rsid w:val="00381BB6"/>
    <w:rsid w:val="003852BB"/>
    <w:rsid w:val="003916BA"/>
    <w:rsid w:val="003946C2"/>
    <w:rsid w:val="003C33F8"/>
    <w:rsid w:val="003D43FE"/>
    <w:rsid w:val="003E04AA"/>
    <w:rsid w:val="003E6095"/>
    <w:rsid w:val="003E62F9"/>
    <w:rsid w:val="004012B4"/>
    <w:rsid w:val="0040780B"/>
    <w:rsid w:val="00412182"/>
    <w:rsid w:val="004121EF"/>
    <w:rsid w:val="004154AD"/>
    <w:rsid w:val="0042598A"/>
    <w:rsid w:val="00432D0C"/>
    <w:rsid w:val="004336D5"/>
    <w:rsid w:val="00435115"/>
    <w:rsid w:val="004357FD"/>
    <w:rsid w:val="00440087"/>
    <w:rsid w:val="00441BCA"/>
    <w:rsid w:val="00445857"/>
    <w:rsid w:val="00450269"/>
    <w:rsid w:val="0045312D"/>
    <w:rsid w:val="00463535"/>
    <w:rsid w:val="00463C01"/>
    <w:rsid w:val="00470D44"/>
    <w:rsid w:val="00471B65"/>
    <w:rsid w:val="004821E0"/>
    <w:rsid w:val="0048461F"/>
    <w:rsid w:val="00486216"/>
    <w:rsid w:val="00486F1D"/>
    <w:rsid w:val="00493CB7"/>
    <w:rsid w:val="00495347"/>
    <w:rsid w:val="004969D0"/>
    <w:rsid w:val="004A7BA1"/>
    <w:rsid w:val="004B47C0"/>
    <w:rsid w:val="004B5304"/>
    <w:rsid w:val="004C00A0"/>
    <w:rsid w:val="004C4204"/>
    <w:rsid w:val="004D2455"/>
    <w:rsid w:val="004E0669"/>
    <w:rsid w:val="004E40E8"/>
    <w:rsid w:val="005011F7"/>
    <w:rsid w:val="005032AD"/>
    <w:rsid w:val="00512CDE"/>
    <w:rsid w:val="00514C17"/>
    <w:rsid w:val="0052507A"/>
    <w:rsid w:val="00531280"/>
    <w:rsid w:val="00532375"/>
    <w:rsid w:val="00536800"/>
    <w:rsid w:val="00537FB2"/>
    <w:rsid w:val="005448CF"/>
    <w:rsid w:val="005463F1"/>
    <w:rsid w:val="00554492"/>
    <w:rsid w:val="00554899"/>
    <w:rsid w:val="00554B8E"/>
    <w:rsid w:val="0055544E"/>
    <w:rsid w:val="00556B64"/>
    <w:rsid w:val="00564A9F"/>
    <w:rsid w:val="0057271A"/>
    <w:rsid w:val="00577CFC"/>
    <w:rsid w:val="00584F58"/>
    <w:rsid w:val="00587B2D"/>
    <w:rsid w:val="00596803"/>
    <w:rsid w:val="005A5FD7"/>
    <w:rsid w:val="005B0F62"/>
    <w:rsid w:val="005B70C8"/>
    <w:rsid w:val="005C3E10"/>
    <w:rsid w:val="005D429F"/>
    <w:rsid w:val="005E5763"/>
    <w:rsid w:val="005E68AD"/>
    <w:rsid w:val="005F241A"/>
    <w:rsid w:val="00616AF8"/>
    <w:rsid w:val="00623051"/>
    <w:rsid w:val="006303D2"/>
    <w:rsid w:val="00636670"/>
    <w:rsid w:val="0063774E"/>
    <w:rsid w:val="00644F33"/>
    <w:rsid w:val="00654C21"/>
    <w:rsid w:val="00661160"/>
    <w:rsid w:val="006702DF"/>
    <w:rsid w:val="00671CD5"/>
    <w:rsid w:val="00673762"/>
    <w:rsid w:val="00673840"/>
    <w:rsid w:val="00680680"/>
    <w:rsid w:val="00682A44"/>
    <w:rsid w:val="00683342"/>
    <w:rsid w:val="006A0305"/>
    <w:rsid w:val="006A0765"/>
    <w:rsid w:val="006A1BF9"/>
    <w:rsid w:val="006B1410"/>
    <w:rsid w:val="006B2970"/>
    <w:rsid w:val="006B79F1"/>
    <w:rsid w:val="006D161F"/>
    <w:rsid w:val="006D1707"/>
    <w:rsid w:val="006D4CBC"/>
    <w:rsid w:val="006E1019"/>
    <w:rsid w:val="006F2212"/>
    <w:rsid w:val="006F463A"/>
    <w:rsid w:val="006F75D7"/>
    <w:rsid w:val="00701CB7"/>
    <w:rsid w:val="007052E1"/>
    <w:rsid w:val="00705D86"/>
    <w:rsid w:val="00710748"/>
    <w:rsid w:val="007135C7"/>
    <w:rsid w:val="007177F7"/>
    <w:rsid w:val="00731E50"/>
    <w:rsid w:val="00741C50"/>
    <w:rsid w:val="0074567E"/>
    <w:rsid w:val="007513AD"/>
    <w:rsid w:val="00757FDC"/>
    <w:rsid w:val="00772A8E"/>
    <w:rsid w:val="00782F09"/>
    <w:rsid w:val="00785D37"/>
    <w:rsid w:val="007A0531"/>
    <w:rsid w:val="007B0F94"/>
    <w:rsid w:val="007C5D14"/>
    <w:rsid w:val="007D168D"/>
    <w:rsid w:val="007D53AA"/>
    <w:rsid w:val="007E5965"/>
    <w:rsid w:val="007E68F3"/>
    <w:rsid w:val="007F1599"/>
    <w:rsid w:val="007F7B64"/>
    <w:rsid w:val="00800205"/>
    <w:rsid w:val="0081402B"/>
    <w:rsid w:val="00822E05"/>
    <w:rsid w:val="00826AD5"/>
    <w:rsid w:val="00833512"/>
    <w:rsid w:val="0084482F"/>
    <w:rsid w:val="008532B8"/>
    <w:rsid w:val="00860237"/>
    <w:rsid w:val="00864F1F"/>
    <w:rsid w:val="0089001E"/>
    <w:rsid w:val="008921B6"/>
    <w:rsid w:val="008B6CB8"/>
    <w:rsid w:val="008C292A"/>
    <w:rsid w:val="008D5213"/>
    <w:rsid w:val="008E344C"/>
    <w:rsid w:val="008F1E20"/>
    <w:rsid w:val="008F6B39"/>
    <w:rsid w:val="009017DD"/>
    <w:rsid w:val="0090488C"/>
    <w:rsid w:val="00904B7E"/>
    <w:rsid w:val="00906BCD"/>
    <w:rsid w:val="0091178F"/>
    <w:rsid w:val="00914962"/>
    <w:rsid w:val="00915CE1"/>
    <w:rsid w:val="00915EA8"/>
    <w:rsid w:val="00920CB6"/>
    <w:rsid w:val="00927F52"/>
    <w:rsid w:val="00930262"/>
    <w:rsid w:val="00930785"/>
    <w:rsid w:val="00931D81"/>
    <w:rsid w:val="009348EA"/>
    <w:rsid w:val="00944C0C"/>
    <w:rsid w:val="0094750F"/>
    <w:rsid w:val="009532CD"/>
    <w:rsid w:val="00956668"/>
    <w:rsid w:val="009658D5"/>
    <w:rsid w:val="00970E1E"/>
    <w:rsid w:val="009751DD"/>
    <w:rsid w:val="009753FB"/>
    <w:rsid w:val="00977959"/>
    <w:rsid w:val="0098421C"/>
    <w:rsid w:val="00985944"/>
    <w:rsid w:val="00993937"/>
    <w:rsid w:val="00997372"/>
    <w:rsid w:val="009A5814"/>
    <w:rsid w:val="009B3513"/>
    <w:rsid w:val="009C3004"/>
    <w:rsid w:val="009C4AAF"/>
    <w:rsid w:val="009C4CD7"/>
    <w:rsid w:val="009D145F"/>
    <w:rsid w:val="009D1898"/>
    <w:rsid w:val="009E1DF8"/>
    <w:rsid w:val="009E4BFA"/>
    <w:rsid w:val="009F25E8"/>
    <w:rsid w:val="009F5C36"/>
    <w:rsid w:val="00A00534"/>
    <w:rsid w:val="00A05328"/>
    <w:rsid w:val="00A06F75"/>
    <w:rsid w:val="00A142A4"/>
    <w:rsid w:val="00A17C60"/>
    <w:rsid w:val="00A2043C"/>
    <w:rsid w:val="00A240FF"/>
    <w:rsid w:val="00A24AF4"/>
    <w:rsid w:val="00A53F58"/>
    <w:rsid w:val="00A54EB2"/>
    <w:rsid w:val="00A604BE"/>
    <w:rsid w:val="00A63601"/>
    <w:rsid w:val="00A644D3"/>
    <w:rsid w:val="00A73C73"/>
    <w:rsid w:val="00A74687"/>
    <w:rsid w:val="00A767F2"/>
    <w:rsid w:val="00A81DA3"/>
    <w:rsid w:val="00A868D8"/>
    <w:rsid w:val="00AA258A"/>
    <w:rsid w:val="00AB1A2E"/>
    <w:rsid w:val="00AB56E7"/>
    <w:rsid w:val="00AC02E5"/>
    <w:rsid w:val="00AC3A26"/>
    <w:rsid w:val="00AC5C07"/>
    <w:rsid w:val="00AE485B"/>
    <w:rsid w:val="00AE68D5"/>
    <w:rsid w:val="00AE7314"/>
    <w:rsid w:val="00AF068A"/>
    <w:rsid w:val="00AF6159"/>
    <w:rsid w:val="00B03E86"/>
    <w:rsid w:val="00B14A88"/>
    <w:rsid w:val="00B245CF"/>
    <w:rsid w:val="00B273DD"/>
    <w:rsid w:val="00B31573"/>
    <w:rsid w:val="00B37107"/>
    <w:rsid w:val="00B50224"/>
    <w:rsid w:val="00B50810"/>
    <w:rsid w:val="00B51B3A"/>
    <w:rsid w:val="00B5328B"/>
    <w:rsid w:val="00B54773"/>
    <w:rsid w:val="00B63311"/>
    <w:rsid w:val="00B7118A"/>
    <w:rsid w:val="00B72684"/>
    <w:rsid w:val="00B749A0"/>
    <w:rsid w:val="00B74C5E"/>
    <w:rsid w:val="00B834C2"/>
    <w:rsid w:val="00B854EB"/>
    <w:rsid w:val="00B87E56"/>
    <w:rsid w:val="00BA4B31"/>
    <w:rsid w:val="00BC4907"/>
    <w:rsid w:val="00BD406F"/>
    <w:rsid w:val="00BF30BA"/>
    <w:rsid w:val="00BF74EF"/>
    <w:rsid w:val="00C05902"/>
    <w:rsid w:val="00C062BE"/>
    <w:rsid w:val="00C117FB"/>
    <w:rsid w:val="00C12705"/>
    <w:rsid w:val="00C144E9"/>
    <w:rsid w:val="00C17FA1"/>
    <w:rsid w:val="00C37EEE"/>
    <w:rsid w:val="00C42EAF"/>
    <w:rsid w:val="00C473E2"/>
    <w:rsid w:val="00C547B4"/>
    <w:rsid w:val="00C63293"/>
    <w:rsid w:val="00C71A3F"/>
    <w:rsid w:val="00C72263"/>
    <w:rsid w:val="00C734E0"/>
    <w:rsid w:val="00C77A4C"/>
    <w:rsid w:val="00C91138"/>
    <w:rsid w:val="00CB0591"/>
    <w:rsid w:val="00CB65CD"/>
    <w:rsid w:val="00CC06AD"/>
    <w:rsid w:val="00CC1775"/>
    <w:rsid w:val="00CC5222"/>
    <w:rsid w:val="00CC5EA9"/>
    <w:rsid w:val="00CD7382"/>
    <w:rsid w:val="00CE475D"/>
    <w:rsid w:val="00CE7D45"/>
    <w:rsid w:val="00CF2AE4"/>
    <w:rsid w:val="00D0055B"/>
    <w:rsid w:val="00D01BB4"/>
    <w:rsid w:val="00D02F59"/>
    <w:rsid w:val="00D14E56"/>
    <w:rsid w:val="00D21352"/>
    <w:rsid w:val="00D22586"/>
    <w:rsid w:val="00D42A47"/>
    <w:rsid w:val="00D47FB9"/>
    <w:rsid w:val="00D5143A"/>
    <w:rsid w:val="00D575D2"/>
    <w:rsid w:val="00D60C29"/>
    <w:rsid w:val="00D72EA8"/>
    <w:rsid w:val="00D730AD"/>
    <w:rsid w:val="00D90F63"/>
    <w:rsid w:val="00DA0626"/>
    <w:rsid w:val="00DA7981"/>
    <w:rsid w:val="00DB03F9"/>
    <w:rsid w:val="00DB7996"/>
    <w:rsid w:val="00DC224B"/>
    <w:rsid w:val="00DC26D5"/>
    <w:rsid w:val="00DE4796"/>
    <w:rsid w:val="00DE4AA9"/>
    <w:rsid w:val="00DF58C5"/>
    <w:rsid w:val="00E0334F"/>
    <w:rsid w:val="00E12B41"/>
    <w:rsid w:val="00E13462"/>
    <w:rsid w:val="00E17970"/>
    <w:rsid w:val="00E2449F"/>
    <w:rsid w:val="00E3010C"/>
    <w:rsid w:val="00E30685"/>
    <w:rsid w:val="00E37615"/>
    <w:rsid w:val="00E50FD3"/>
    <w:rsid w:val="00E5284E"/>
    <w:rsid w:val="00E54ED0"/>
    <w:rsid w:val="00E55054"/>
    <w:rsid w:val="00E55267"/>
    <w:rsid w:val="00E55344"/>
    <w:rsid w:val="00E66D3F"/>
    <w:rsid w:val="00E7257D"/>
    <w:rsid w:val="00E774D5"/>
    <w:rsid w:val="00E77F66"/>
    <w:rsid w:val="00E80A21"/>
    <w:rsid w:val="00E81F11"/>
    <w:rsid w:val="00E84254"/>
    <w:rsid w:val="00E86B7A"/>
    <w:rsid w:val="00E9065A"/>
    <w:rsid w:val="00E937F7"/>
    <w:rsid w:val="00E940DE"/>
    <w:rsid w:val="00E96EAF"/>
    <w:rsid w:val="00EA05DD"/>
    <w:rsid w:val="00EA2101"/>
    <w:rsid w:val="00EA402D"/>
    <w:rsid w:val="00EA5BF0"/>
    <w:rsid w:val="00EA61C9"/>
    <w:rsid w:val="00EB0EFD"/>
    <w:rsid w:val="00EB4AAC"/>
    <w:rsid w:val="00EB7EBE"/>
    <w:rsid w:val="00EC2C85"/>
    <w:rsid w:val="00EC46F1"/>
    <w:rsid w:val="00ED1DDC"/>
    <w:rsid w:val="00EE3DCE"/>
    <w:rsid w:val="00EE5C4D"/>
    <w:rsid w:val="00EF686C"/>
    <w:rsid w:val="00EF6F45"/>
    <w:rsid w:val="00F00F24"/>
    <w:rsid w:val="00F01776"/>
    <w:rsid w:val="00F02CBE"/>
    <w:rsid w:val="00F15CCA"/>
    <w:rsid w:val="00F257AF"/>
    <w:rsid w:val="00F45395"/>
    <w:rsid w:val="00F4737C"/>
    <w:rsid w:val="00F51508"/>
    <w:rsid w:val="00F57EA8"/>
    <w:rsid w:val="00F6481D"/>
    <w:rsid w:val="00F75C44"/>
    <w:rsid w:val="00F76477"/>
    <w:rsid w:val="00F91E88"/>
    <w:rsid w:val="00F92DA9"/>
    <w:rsid w:val="00F93A29"/>
    <w:rsid w:val="00F96CA9"/>
    <w:rsid w:val="00FA094F"/>
    <w:rsid w:val="00FA45E3"/>
    <w:rsid w:val="00FB38D2"/>
    <w:rsid w:val="00FC12EF"/>
    <w:rsid w:val="00FC1910"/>
    <w:rsid w:val="00FC37EB"/>
    <w:rsid w:val="00FC3F5E"/>
    <w:rsid w:val="00FD006E"/>
    <w:rsid w:val="00FD064B"/>
    <w:rsid w:val="00FD0900"/>
    <w:rsid w:val="00FD166E"/>
    <w:rsid w:val="00FD3D57"/>
    <w:rsid w:val="00FD447B"/>
    <w:rsid w:val="00FD75E5"/>
    <w:rsid w:val="00FE4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2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46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11D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030523"/>
    <w:rPr>
      <w:sz w:val="20"/>
      <w:szCs w:val="20"/>
    </w:rPr>
  </w:style>
  <w:style w:type="character" w:customStyle="1" w:styleId="FootnoteTextChar">
    <w:name w:val="Footnote Text Char"/>
    <w:basedOn w:val="DefaultParagraphFont"/>
    <w:link w:val="FootnoteText"/>
    <w:uiPriority w:val="99"/>
    <w:rsid w:val="00030523"/>
  </w:style>
  <w:style w:type="character" w:styleId="FootnoteReference">
    <w:name w:val="footnote reference"/>
    <w:uiPriority w:val="99"/>
    <w:rsid w:val="00030523"/>
    <w:rPr>
      <w:vertAlign w:val="superscript"/>
    </w:rPr>
  </w:style>
  <w:style w:type="character" w:styleId="CommentReference">
    <w:name w:val="annotation reference"/>
    <w:uiPriority w:val="99"/>
    <w:rsid w:val="00030523"/>
    <w:rPr>
      <w:sz w:val="16"/>
      <w:szCs w:val="16"/>
    </w:rPr>
  </w:style>
  <w:style w:type="paragraph" w:customStyle="1" w:styleId="BodyTextIn">
    <w:name w:val="Body Text In"/>
    <w:basedOn w:val="Normal"/>
    <w:rsid w:val="007B1F70"/>
    <w:pPr>
      <w:widowControl w:val="0"/>
      <w:autoSpaceDE w:val="0"/>
      <w:autoSpaceDN w:val="0"/>
      <w:adjustRightInd w:val="0"/>
      <w:spacing w:line="480" w:lineRule="auto"/>
      <w:ind w:firstLine="720"/>
    </w:pPr>
    <w:rPr>
      <w:rFonts w:ascii="Courier" w:hAnsi="Courier"/>
      <w:sz w:val="20"/>
      <w:szCs w:val="20"/>
    </w:rPr>
  </w:style>
  <w:style w:type="paragraph" w:styleId="CommentText">
    <w:name w:val="annotation text"/>
    <w:basedOn w:val="Normal"/>
    <w:link w:val="CommentTextChar"/>
    <w:uiPriority w:val="99"/>
    <w:rsid w:val="008128EB"/>
    <w:rPr>
      <w:sz w:val="20"/>
      <w:szCs w:val="20"/>
    </w:rPr>
  </w:style>
  <w:style w:type="paragraph" w:styleId="CommentSubject">
    <w:name w:val="annotation subject"/>
    <w:basedOn w:val="CommentText"/>
    <w:next w:val="CommentText"/>
    <w:semiHidden/>
    <w:rsid w:val="008128EB"/>
    <w:rPr>
      <w:b/>
      <w:bCs/>
    </w:rPr>
  </w:style>
  <w:style w:type="paragraph" w:styleId="BalloonText">
    <w:name w:val="Balloon Text"/>
    <w:basedOn w:val="Normal"/>
    <w:semiHidden/>
    <w:rsid w:val="008128EB"/>
    <w:rPr>
      <w:rFonts w:ascii="Tahoma" w:hAnsi="Tahoma" w:cs="Tahoma"/>
      <w:sz w:val="16"/>
      <w:szCs w:val="16"/>
    </w:rPr>
  </w:style>
  <w:style w:type="character" w:styleId="Hyperlink">
    <w:name w:val="Hyperlink"/>
    <w:rsid w:val="001116E5"/>
    <w:rPr>
      <w:color w:val="0000FF"/>
      <w:u w:val="single"/>
    </w:rPr>
  </w:style>
  <w:style w:type="paragraph" w:customStyle="1" w:styleId="ACTParagraph-Following">
    <w:name w:val="ACT Paragraph-Following"/>
    <w:basedOn w:val="Normal"/>
    <w:rsid w:val="003F6AE2"/>
    <w:pPr>
      <w:spacing w:after="120" w:line="280" w:lineRule="exact"/>
    </w:pPr>
  </w:style>
  <w:style w:type="paragraph" w:styleId="Footer">
    <w:name w:val="footer"/>
    <w:basedOn w:val="Normal"/>
    <w:rsid w:val="00FC37EB"/>
    <w:pPr>
      <w:tabs>
        <w:tab w:val="center" w:pos="4320"/>
        <w:tab w:val="right" w:pos="8640"/>
      </w:tabs>
    </w:pPr>
  </w:style>
  <w:style w:type="character" w:styleId="PageNumber">
    <w:name w:val="page number"/>
    <w:basedOn w:val="DefaultParagraphFont"/>
    <w:rsid w:val="00FC37EB"/>
  </w:style>
  <w:style w:type="paragraph" w:styleId="Title">
    <w:name w:val="Title"/>
    <w:basedOn w:val="Normal"/>
    <w:next w:val="Normal"/>
    <w:link w:val="TitleChar"/>
    <w:uiPriority w:val="10"/>
    <w:qFormat/>
    <w:rsid w:val="00EA2101"/>
    <w:pPr>
      <w:spacing w:after="160" w:line="259" w:lineRule="auto"/>
      <w:jc w:val="center"/>
    </w:pPr>
    <w:rPr>
      <w:rFonts w:eastAsia="Calibri"/>
      <w:b/>
      <w:szCs w:val="22"/>
    </w:rPr>
  </w:style>
  <w:style w:type="character" w:customStyle="1" w:styleId="TitleChar">
    <w:name w:val="Title Char"/>
    <w:link w:val="Title"/>
    <w:uiPriority w:val="10"/>
    <w:rsid w:val="00EA2101"/>
    <w:rPr>
      <w:rFonts w:eastAsia="Calibri"/>
      <w:b/>
      <w:sz w:val="24"/>
      <w:szCs w:val="22"/>
    </w:rPr>
  </w:style>
  <w:style w:type="character" w:customStyle="1" w:styleId="CommentTextChar">
    <w:name w:val="Comment Text Char"/>
    <w:link w:val="CommentText"/>
    <w:uiPriority w:val="99"/>
    <w:rsid w:val="00F93A29"/>
  </w:style>
  <w:style w:type="paragraph" w:styleId="Header">
    <w:name w:val="header"/>
    <w:basedOn w:val="Normal"/>
    <w:link w:val="HeaderChar"/>
    <w:uiPriority w:val="99"/>
    <w:unhideWhenUsed/>
    <w:rsid w:val="0025689F"/>
    <w:pPr>
      <w:tabs>
        <w:tab w:val="center" w:pos="4680"/>
        <w:tab w:val="right" w:pos="9360"/>
      </w:tabs>
    </w:pPr>
    <w:rPr>
      <w:rFonts w:ascii="Cambria" w:eastAsia="MS Mincho" w:hAnsi="Cambria"/>
      <w:sz w:val="22"/>
      <w:szCs w:val="22"/>
    </w:rPr>
  </w:style>
  <w:style w:type="character" w:customStyle="1" w:styleId="HeaderChar">
    <w:name w:val="Header Char"/>
    <w:link w:val="Header"/>
    <w:uiPriority w:val="99"/>
    <w:rsid w:val="0025689F"/>
    <w:rPr>
      <w:rFonts w:ascii="Cambria" w:eastAsia="MS Mincho" w:hAnsi="Cambria"/>
      <w:sz w:val="22"/>
      <w:szCs w:val="22"/>
    </w:rPr>
  </w:style>
  <w:style w:type="paragraph" w:customStyle="1" w:styleId="MediumGrid21">
    <w:name w:val="Medium Grid 21"/>
    <w:uiPriority w:val="1"/>
    <w:qFormat/>
    <w:rsid w:val="00493CB7"/>
    <w:rPr>
      <w:rFonts w:ascii="Calibri" w:eastAsia="Calibri" w:hAnsi="Calibri"/>
      <w:sz w:val="22"/>
      <w:szCs w:val="22"/>
    </w:rPr>
  </w:style>
  <w:style w:type="character" w:styleId="Strong">
    <w:name w:val="Strong"/>
    <w:uiPriority w:val="22"/>
    <w:qFormat/>
    <w:rsid w:val="00493CB7"/>
    <w:rPr>
      <w:b/>
      <w:bCs/>
    </w:rPr>
  </w:style>
  <w:style w:type="character" w:styleId="LineNumber">
    <w:name w:val="line number"/>
    <w:rsid w:val="00EA402D"/>
  </w:style>
  <w:style w:type="character" w:customStyle="1" w:styleId="UnresolvedMention">
    <w:name w:val="Unresolved Mention"/>
    <w:basedOn w:val="DefaultParagraphFont"/>
    <w:uiPriority w:val="99"/>
    <w:semiHidden/>
    <w:unhideWhenUsed/>
    <w:rsid w:val="0032615A"/>
    <w:rPr>
      <w:color w:val="605E5C"/>
      <w:shd w:val="clear" w:color="auto" w:fill="E1DFDD"/>
    </w:rPr>
  </w:style>
  <w:style w:type="paragraph" w:styleId="Revision">
    <w:name w:val="Revision"/>
    <w:hidden/>
    <w:uiPriority w:val="99"/>
    <w:semiHidden/>
    <w:rsid w:val="00E84254"/>
    <w:rPr>
      <w:sz w:val="24"/>
      <w:szCs w:val="24"/>
    </w:rPr>
  </w:style>
  <w:style w:type="character" w:styleId="FollowedHyperlink">
    <w:name w:val="FollowedHyperlink"/>
    <w:basedOn w:val="DefaultParagraphFont"/>
    <w:rsid w:val="0063774E"/>
    <w:rPr>
      <w:color w:val="954F72" w:themeColor="followedHyperlink"/>
      <w:u w:val="single"/>
    </w:rPr>
  </w:style>
  <w:style w:type="character" w:customStyle="1" w:styleId="normaltextrun">
    <w:name w:val="normaltextrun"/>
    <w:basedOn w:val="DefaultParagraphFont"/>
    <w:rsid w:val="002030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46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11D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030523"/>
    <w:rPr>
      <w:sz w:val="20"/>
      <w:szCs w:val="20"/>
    </w:rPr>
  </w:style>
  <w:style w:type="character" w:customStyle="1" w:styleId="FootnoteTextChar">
    <w:name w:val="Footnote Text Char"/>
    <w:basedOn w:val="DefaultParagraphFont"/>
    <w:link w:val="FootnoteText"/>
    <w:uiPriority w:val="99"/>
    <w:rsid w:val="00030523"/>
  </w:style>
  <w:style w:type="character" w:styleId="FootnoteReference">
    <w:name w:val="footnote reference"/>
    <w:uiPriority w:val="99"/>
    <w:rsid w:val="00030523"/>
    <w:rPr>
      <w:vertAlign w:val="superscript"/>
    </w:rPr>
  </w:style>
  <w:style w:type="character" w:styleId="CommentReference">
    <w:name w:val="annotation reference"/>
    <w:uiPriority w:val="99"/>
    <w:rsid w:val="00030523"/>
    <w:rPr>
      <w:sz w:val="16"/>
      <w:szCs w:val="16"/>
    </w:rPr>
  </w:style>
  <w:style w:type="paragraph" w:customStyle="1" w:styleId="BodyTextIn">
    <w:name w:val="Body Text In"/>
    <w:basedOn w:val="Normal"/>
    <w:rsid w:val="007B1F70"/>
    <w:pPr>
      <w:widowControl w:val="0"/>
      <w:autoSpaceDE w:val="0"/>
      <w:autoSpaceDN w:val="0"/>
      <w:adjustRightInd w:val="0"/>
      <w:spacing w:line="480" w:lineRule="auto"/>
      <w:ind w:firstLine="720"/>
    </w:pPr>
    <w:rPr>
      <w:rFonts w:ascii="Courier" w:hAnsi="Courier"/>
      <w:sz w:val="20"/>
      <w:szCs w:val="20"/>
    </w:rPr>
  </w:style>
  <w:style w:type="paragraph" w:styleId="CommentText">
    <w:name w:val="annotation text"/>
    <w:basedOn w:val="Normal"/>
    <w:link w:val="CommentTextChar"/>
    <w:uiPriority w:val="99"/>
    <w:rsid w:val="008128EB"/>
    <w:rPr>
      <w:sz w:val="20"/>
      <w:szCs w:val="20"/>
    </w:rPr>
  </w:style>
  <w:style w:type="paragraph" w:styleId="CommentSubject">
    <w:name w:val="annotation subject"/>
    <w:basedOn w:val="CommentText"/>
    <w:next w:val="CommentText"/>
    <w:semiHidden/>
    <w:rsid w:val="008128EB"/>
    <w:rPr>
      <w:b/>
      <w:bCs/>
    </w:rPr>
  </w:style>
  <w:style w:type="paragraph" w:styleId="BalloonText">
    <w:name w:val="Balloon Text"/>
    <w:basedOn w:val="Normal"/>
    <w:semiHidden/>
    <w:rsid w:val="008128EB"/>
    <w:rPr>
      <w:rFonts w:ascii="Tahoma" w:hAnsi="Tahoma" w:cs="Tahoma"/>
      <w:sz w:val="16"/>
      <w:szCs w:val="16"/>
    </w:rPr>
  </w:style>
  <w:style w:type="character" w:styleId="Hyperlink">
    <w:name w:val="Hyperlink"/>
    <w:rsid w:val="001116E5"/>
    <w:rPr>
      <w:color w:val="0000FF"/>
      <w:u w:val="single"/>
    </w:rPr>
  </w:style>
  <w:style w:type="paragraph" w:customStyle="1" w:styleId="ACTParagraph-Following">
    <w:name w:val="ACT Paragraph-Following"/>
    <w:basedOn w:val="Normal"/>
    <w:rsid w:val="003F6AE2"/>
    <w:pPr>
      <w:spacing w:after="120" w:line="280" w:lineRule="exact"/>
    </w:pPr>
  </w:style>
  <w:style w:type="paragraph" w:styleId="Footer">
    <w:name w:val="footer"/>
    <w:basedOn w:val="Normal"/>
    <w:rsid w:val="00FC37EB"/>
    <w:pPr>
      <w:tabs>
        <w:tab w:val="center" w:pos="4320"/>
        <w:tab w:val="right" w:pos="8640"/>
      </w:tabs>
    </w:pPr>
  </w:style>
  <w:style w:type="character" w:styleId="PageNumber">
    <w:name w:val="page number"/>
    <w:basedOn w:val="DefaultParagraphFont"/>
    <w:rsid w:val="00FC37EB"/>
  </w:style>
  <w:style w:type="paragraph" w:styleId="Title">
    <w:name w:val="Title"/>
    <w:basedOn w:val="Normal"/>
    <w:next w:val="Normal"/>
    <w:link w:val="TitleChar"/>
    <w:uiPriority w:val="10"/>
    <w:qFormat/>
    <w:rsid w:val="00EA2101"/>
    <w:pPr>
      <w:spacing w:after="160" w:line="259" w:lineRule="auto"/>
      <w:jc w:val="center"/>
    </w:pPr>
    <w:rPr>
      <w:rFonts w:eastAsia="Calibri"/>
      <w:b/>
      <w:szCs w:val="22"/>
    </w:rPr>
  </w:style>
  <w:style w:type="character" w:customStyle="1" w:styleId="TitleChar">
    <w:name w:val="Title Char"/>
    <w:link w:val="Title"/>
    <w:uiPriority w:val="10"/>
    <w:rsid w:val="00EA2101"/>
    <w:rPr>
      <w:rFonts w:eastAsia="Calibri"/>
      <w:b/>
      <w:sz w:val="24"/>
      <w:szCs w:val="22"/>
    </w:rPr>
  </w:style>
  <w:style w:type="character" w:customStyle="1" w:styleId="CommentTextChar">
    <w:name w:val="Comment Text Char"/>
    <w:link w:val="CommentText"/>
    <w:uiPriority w:val="99"/>
    <w:rsid w:val="00F93A29"/>
  </w:style>
  <w:style w:type="paragraph" w:styleId="Header">
    <w:name w:val="header"/>
    <w:basedOn w:val="Normal"/>
    <w:link w:val="HeaderChar"/>
    <w:uiPriority w:val="99"/>
    <w:unhideWhenUsed/>
    <w:rsid w:val="0025689F"/>
    <w:pPr>
      <w:tabs>
        <w:tab w:val="center" w:pos="4680"/>
        <w:tab w:val="right" w:pos="9360"/>
      </w:tabs>
    </w:pPr>
    <w:rPr>
      <w:rFonts w:ascii="Cambria" w:eastAsia="MS Mincho" w:hAnsi="Cambria"/>
      <w:sz w:val="22"/>
      <w:szCs w:val="22"/>
    </w:rPr>
  </w:style>
  <w:style w:type="character" w:customStyle="1" w:styleId="HeaderChar">
    <w:name w:val="Header Char"/>
    <w:link w:val="Header"/>
    <w:uiPriority w:val="99"/>
    <w:rsid w:val="0025689F"/>
    <w:rPr>
      <w:rFonts w:ascii="Cambria" w:eastAsia="MS Mincho" w:hAnsi="Cambria"/>
      <w:sz w:val="22"/>
      <w:szCs w:val="22"/>
    </w:rPr>
  </w:style>
  <w:style w:type="paragraph" w:customStyle="1" w:styleId="MediumGrid21">
    <w:name w:val="Medium Grid 21"/>
    <w:uiPriority w:val="1"/>
    <w:qFormat/>
    <w:rsid w:val="00493CB7"/>
    <w:rPr>
      <w:rFonts w:ascii="Calibri" w:eastAsia="Calibri" w:hAnsi="Calibri"/>
      <w:sz w:val="22"/>
      <w:szCs w:val="22"/>
    </w:rPr>
  </w:style>
  <w:style w:type="character" w:styleId="Strong">
    <w:name w:val="Strong"/>
    <w:uiPriority w:val="22"/>
    <w:qFormat/>
    <w:rsid w:val="00493CB7"/>
    <w:rPr>
      <w:b/>
      <w:bCs/>
    </w:rPr>
  </w:style>
  <w:style w:type="character" w:styleId="LineNumber">
    <w:name w:val="line number"/>
    <w:rsid w:val="00EA402D"/>
  </w:style>
  <w:style w:type="character" w:customStyle="1" w:styleId="UnresolvedMention">
    <w:name w:val="Unresolved Mention"/>
    <w:basedOn w:val="DefaultParagraphFont"/>
    <w:uiPriority w:val="99"/>
    <w:semiHidden/>
    <w:unhideWhenUsed/>
    <w:rsid w:val="0032615A"/>
    <w:rPr>
      <w:color w:val="605E5C"/>
      <w:shd w:val="clear" w:color="auto" w:fill="E1DFDD"/>
    </w:rPr>
  </w:style>
  <w:style w:type="paragraph" w:styleId="Revision">
    <w:name w:val="Revision"/>
    <w:hidden/>
    <w:uiPriority w:val="99"/>
    <w:semiHidden/>
    <w:rsid w:val="00E84254"/>
    <w:rPr>
      <w:sz w:val="24"/>
      <w:szCs w:val="24"/>
    </w:rPr>
  </w:style>
  <w:style w:type="character" w:styleId="FollowedHyperlink">
    <w:name w:val="FollowedHyperlink"/>
    <w:basedOn w:val="DefaultParagraphFont"/>
    <w:rsid w:val="0063774E"/>
    <w:rPr>
      <w:color w:val="954F72" w:themeColor="followedHyperlink"/>
      <w:u w:val="single"/>
    </w:rPr>
  </w:style>
  <w:style w:type="character" w:customStyle="1" w:styleId="normaltextrun">
    <w:name w:val="normaltextrun"/>
    <w:basedOn w:val="DefaultParagraphFont"/>
    <w:rsid w:val="0020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850496">
      <w:bodyDiv w:val="1"/>
      <w:marLeft w:val="0"/>
      <w:marRight w:val="0"/>
      <w:marTop w:val="0"/>
      <w:marBottom w:val="0"/>
      <w:divBdr>
        <w:top w:val="none" w:sz="0" w:space="0" w:color="auto"/>
        <w:left w:val="none" w:sz="0" w:space="0" w:color="auto"/>
        <w:bottom w:val="none" w:sz="0" w:space="0" w:color="auto"/>
        <w:right w:val="none" w:sz="0" w:space="0" w:color="auto"/>
      </w:divBdr>
    </w:div>
    <w:div w:id="936257167">
      <w:bodyDiv w:val="1"/>
      <w:marLeft w:val="0"/>
      <w:marRight w:val="0"/>
      <w:marTop w:val="0"/>
      <w:marBottom w:val="0"/>
      <w:divBdr>
        <w:top w:val="none" w:sz="0" w:space="0" w:color="auto"/>
        <w:left w:val="none" w:sz="0" w:space="0" w:color="auto"/>
        <w:bottom w:val="none" w:sz="0" w:space="0" w:color="auto"/>
        <w:right w:val="none" w:sz="0" w:space="0" w:color="auto"/>
      </w:divBdr>
    </w:div>
    <w:div w:id="111189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obert.vincent@samhsa.hhs.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topalcoholabuse.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MSeldin@seiservices.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Parks@seiservi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453cdae5-fcad-4ab1-b3b4-c8cb485e06c5" xsi:nil="true"/>
    <Date_x0020_Created xmlns="453cdae5-fcad-4ab1-b3b4-c8cb485e06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25E64688DA594595971EAEF6305BBD" ma:contentTypeVersion="11" ma:contentTypeDescription="Create a new document." ma:contentTypeScope="" ma:versionID="47319dda6f8b950927d0975f30c82d2d">
  <xsd:schema xmlns:xsd="http://www.w3.org/2001/XMLSchema" xmlns:xs="http://www.w3.org/2001/XMLSchema" xmlns:p="http://schemas.microsoft.com/office/2006/metadata/properties" xmlns:ns2="ea7065a1-68b6-4545-8543-e1fa43f582c8" xmlns:ns3="453cdae5-fcad-4ab1-b3b4-c8cb485e06c5" targetNamespace="http://schemas.microsoft.com/office/2006/metadata/properties" ma:root="true" ma:fieldsID="2fa2f27979e0cab8895c708393af62e6" ns2:_="" ns3:_="">
    <xsd:import namespace="ea7065a1-68b6-4545-8543-e1fa43f582c8"/>
    <xsd:import namespace="453cdae5-fcad-4ab1-b3b4-c8cb485e06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Date_x0020_Created" minOccurs="0"/>
                <xsd:element ref="ns3:MediaServiceEventHashCode" minOccurs="0"/>
                <xsd:element ref="ns3:MediaServiceGenerationTime"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065a1-68b6-4545-8543-e1fa43f582c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cdae5-fcad-4ab1-b3b4-c8cb485e06c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Date_x0020_Created" ma:index="15" nillable="true" ma:displayName="Date Created" ma:format="DateOnly" ma:internalName="Date_x0020_Created">
      <xsd:simpleType>
        <xsd:restriction base="dms:DateTim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escription0" ma:index="18"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4BECB-EC33-4001-AB71-DB9D0BF6B2BA}">
  <ds:schemaRefs>
    <ds:schemaRef ds:uri="http://schemas.microsoft.com/sharepoint/v3/contenttype/forms"/>
  </ds:schemaRefs>
</ds:datastoreItem>
</file>

<file path=customXml/itemProps2.xml><?xml version="1.0" encoding="utf-8"?>
<ds:datastoreItem xmlns:ds="http://schemas.openxmlformats.org/officeDocument/2006/customXml" ds:itemID="{6E7B66DF-3735-4212-B305-688E281754AE}">
  <ds:schemaRefs>
    <ds:schemaRef ds:uri="http://schemas.microsoft.com/office/2006/metadata/properties"/>
    <ds:schemaRef ds:uri="http://schemas.microsoft.com/office/infopath/2007/PartnerControls"/>
    <ds:schemaRef ds:uri="453cdae5-fcad-4ab1-b3b4-c8cb485e06c5"/>
  </ds:schemaRefs>
</ds:datastoreItem>
</file>

<file path=customXml/itemProps3.xml><?xml version="1.0" encoding="utf-8"?>
<ds:datastoreItem xmlns:ds="http://schemas.openxmlformats.org/officeDocument/2006/customXml" ds:itemID="{8E324A42-D546-4B7A-8999-1D878B95A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065a1-68b6-4545-8543-e1fa43f582c8"/>
    <ds:schemaRef ds:uri="453cdae5-fcad-4ab1-b3b4-c8cb485e0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D05809-2452-465D-8C35-1ACA4B0F9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2381</Words>
  <Characters>13572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Request for OMB Review and Approval</vt:lpstr>
    </vt:vector>
  </TitlesOfParts>
  <Company>The CDM Group</Company>
  <LinksUpToDate>false</LinksUpToDate>
  <CharactersWithSpaces>15922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Review and Approval</dc:title>
  <dc:subject/>
  <dc:creator>raimee.eck</dc:creator>
  <cp:keywords/>
  <cp:lastModifiedBy>SYSTEM</cp:lastModifiedBy>
  <cp:revision>2</cp:revision>
  <cp:lastPrinted>2019-11-04T15:34:00Z</cp:lastPrinted>
  <dcterms:created xsi:type="dcterms:W3CDTF">2019-12-03T19:24:00Z</dcterms:created>
  <dcterms:modified xsi:type="dcterms:W3CDTF">2019-12-03T19:24:00Z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0x010100F225E64688DA594595971EAEF6305BBD</vt:lpwstr>
  </property>
</Properties>
</file>