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2C16F" w14:textId="77777777" w:rsidR="00C8691F" w:rsidRDefault="00C8691F" w:rsidP="00CE5AA9">
      <w:pPr>
        <w:tabs>
          <w:tab w:val="center" w:pos="4680"/>
        </w:tabs>
        <w:spacing w:before="120"/>
        <w:jc w:val="center"/>
        <w:rPr>
          <w:b/>
          <w:bCs/>
          <w:sz w:val="32"/>
          <w:szCs w:val="32"/>
        </w:rPr>
      </w:pPr>
      <w:bookmarkStart w:id="0" w:name="_GoBack"/>
      <w:bookmarkEnd w:id="0"/>
    </w:p>
    <w:p w14:paraId="6B53B3C3" w14:textId="77777777" w:rsidR="00C8691F" w:rsidRDefault="00C8691F" w:rsidP="00CE5AA9">
      <w:pPr>
        <w:tabs>
          <w:tab w:val="center" w:pos="4680"/>
        </w:tabs>
        <w:spacing w:before="120"/>
        <w:jc w:val="center"/>
        <w:rPr>
          <w:b/>
          <w:bCs/>
          <w:sz w:val="32"/>
          <w:szCs w:val="32"/>
        </w:rPr>
      </w:pPr>
    </w:p>
    <w:p w14:paraId="0524242C" w14:textId="77777777" w:rsidR="00BA1A0C" w:rsidRPr="005C26CA" w:rsidRDefault="00C8691F" w:rsidP="00CE5AA9">
      <w:pPr>
        <w:tabs>
          <w:tab w:val="center" w:pos="4680"/>
        </w:tabs>
        <w:spacing w:before="120"/>
        <w:jc w:val="center"/>
        <w:rPr>
          <w:b/>
          <w:bCs/>
          <w:sz w:val="24"/>
        </w:rPr>
      </w:pPr>
      <w:r w:rsidRPr="005C26CA">
        <w:rPr>
          <w:b/>
          <w:bCs/>
          <w:sz w:val="24"/>
        </w:rPr>
        <w:t>Information Collection Request</w:t>
      </w:r>
    </w:p>
    <w:p w14:paraId="568C67DA" w14:textId="77777777" w:rsidR="00C8691F" w:rsidRPr="005C26CA" w:rsidRDefault="00C8691F" w:rsidP="00CE5AA9">
      <w:pPr>
        <w:tabs>
          <w:tab w:val="center" w:pos="4680"/>
        </w:tabs>
        <w:spacing w:before="120"/>
        <w:jc w:val="center"/>
        <w:rPr>
          <w:b/>
          <w:bCs/>
          <w:sz w:val="24"/>
        </w:rPr>
      </w:pPr>
    </w:p>
    <w:p w14:paraId="6378F50D" w14:textId="77777777" w:rsidR="00C8691F" w:rsidRPr="005C26CA" w:rsidRDefault="00C8691F" w:rsidP="00CE5AA9">
      <w:pPr>
        <w:tabs>
          <w:tab w:val="center" w:pos="4680"/>
        </w:tabs>
        <w:spacing w:before="120"/>
        <w:jc w:val="center"/>
        <w:rPr>
          <w:b/>
          <w:bCs/>
          <w:sz w:val="24"/>
        </w:rPr>
      </w:pPr>
    </w:p>
    <w:p w14:paraId="325DF247" w14:textId="77777777" w:rsidR="00C8691F" w:rsidRPr="005C26CA" w:rsidRDefault="00C8691F" w:rsidP="00CE5AA9">
      <w:pPr>
        <w:tabs>
          <w:tab w:val="center" w:pos="4680"/>
        </w:tabs>
        <w:spacing w:before="120"/>
        <w:jc w:val="center"/>
        <w:rPr>
          <w:b/>
          <w:bCs/>
          <w:sz w:val="24"/>
        </w:rPr>
      </w:pPr>
    </w:p>
    <w:p w14:paraId="59245F9D" w14:textId="77777777" w:rsidR="00C8691F" w:rsidRPr="005C26CA" w:rsidRDefault="00C8691F" w:rsidP="006F6E8F">
      <w:pPr>
        <w:tabs>
          <w:tab w:val="center" w:pos="4680"/>
        </w:tabs>
        <w:spacing w:before="120"/>
        <w:jc w:val="center"/>
        <w:rPr>
          <w:b/>
          <w:sz w:val="24"/>
        </w:rPr>
      </w:pPr>
      <w:r w:rsidRPr="005C26CA">
        <w:rPr>
          <w:b/>
          <w:sz w:val="24"/>
        </w:rPr>
        <w:t>NEW</w:t>
      </w:r>
    </w:p>
    <w:p w14:paraId="6374F15C" w14:textId="77777777" w:rsidR="00C8691F" w:rsidRPr="005C26CA" w:rsidRDefault="00C8691F" w:rsidP="006F6E8F">
      <w:pPr>
        <w:tabs>
          <w:tab w:val="center" w:pos="4680"/>
        </w:tabs>
        <w:spacing w:before="120"/>
        <w:jc w:val="center"/>
        <w:rPr>
          <w:b/>
          <w:sz w:val="24"/>
        </w:rPr>
      </w:pPr>
    </w:p>
    <w:p w14:paraId="185C42C5" w14:textId="77777777" w:rsidR="00C8691F" w:rsidRPr="005C26CA" w:rsidRDefault="00C8691F" w:rsidP="006F6E8F">
      <w:pPr>
        <w:tabs>
          <w:tab w:val="center" w:pos="4680"/>
        </w:tabs>
        <w:spacing w:before="120"/>
        <w:jc w:val="center"/>
        <w:rPr>
          <w:b/>
          <w:sz w:val="24"/>
        </w:rPr>
      </w:pPr>
    </w:p>
    <w:p w14:paraId="267A4C12" w14:textId="1820A55F" w:rsidR="007B5032" w:rsidRPr="005C26CA" w:rsidRDefault="007B5032" w:rsidP="006F6E8F">
      <w:pPr>
        <w:tabs>
          <w:tab w:val="center" w:pos="4680"/>
        </w:tabs>
        <w:spacing w:before="120"/>
        <w:jc w:val="center"/>
        <w:rPr>
          <w:b/>
          <w:sz w:val="24"/>
        </w:rPr>
      </w:pPr>
      <w:r w:rsidRPr="005C26CA">
        <w:rPr>
          <w:b/>
          <w:sz w:val="24"/>
        </w:rPr>
        <w:t xml:space="preserve">Cognitive Testing and </w:t>
      </w:r>
      <w:r w:rsidR="0082236C" w:rsidRPr="005C26CA">
        <w:rPr>
          <w:b/>
          <w:sz w:val="24"/>
        </w:rPr>
        <w:t>Pilot</w:t>
      </w:r>
      <w:r w:rsidRPr="005C26CA">
        <w:rPr>
          <w:b/>
          <w:sz w:val="24"/>
        </w:rPr>
        <w:t xml:space="preserve"> Testing</w:t>
      </w:r>
    </w:p>
    <w:p w14:paraId="3CC51379" w14:textId="77777777" w:rsidR="00770604" w:rsidRPr="005C26CA" w:rsidRDefault="00770604" w:rsidP="006F6E8F">
      <w:pPr>
        <w:widowControl/>
        <w:autoSpaceDE/>
        <w:autoSpaceDN/>
        <w:adjustRightInd/>
        <w:jc w:val="center"/>
        <w:rPr>
          <w:b/>
          <w:bCs/>
          <w:sz w:val="24"/>
        </w:rPr>
      </w:pPr>
      <w:r w:rsidRPr="005C26CA">
        <w:rPr>
          <w:b/>
          <w:bCs/>
          <w:sz w:val="24"/>
        </w:rPr>
        <w:t xml:space="preserve">For the National Center for Chronic Disease Prevention </w:t>
      </w:r>
    </w:p>
    <w:p w14:paraId="6F88E6FD" w14:textId="77777777" w:rsidR="006F6E8F" w:rsidRPr="005C26CA" w:rsidRDefault="00770604" w:rsidP="006F6E8F">
      <w:pPr>
        <w:widowControl/>
        <w:autoSpaceDE/>
        <w:autoSpaceDN/>
        <w:adjustRightInd/>
        <w:jc w:val="center"/>
        <w:rPr>
          <w:b/>
          <w:bCs/>
          <w:sz w:val="24"/>
        </w:rPr>
      </w:pPr>
      <w:r w:rsidRPr="005C26CA">
        <w:rPr>
          <w:b/>
          <w:bCs/>
          <w:sz w:val="24"/>
        </w:rPr>
        <w:t>and Health Promotion</w:t>
      </w:r>
    </w:p>
    <w:p w14:paraId="72127689" w14:textId="77777777" w:rsidR="006F6E8F" w:rsidRPr="005C26CA" w:rsidRDefault="006F6E8F" w:rsidP="006F6E8F">
      <w:pPr>
        <w:widowControl/>
        <w:autoSpaceDE/>
        <w:autoSpaceDN/>
        <w:adjustRightInd/>
        <w:jc w:val="center"/>
        <w:rPr>
          <w:b/>
          <w:bCs/>
          <w:sz w:val="24"/>
        </w:rPr>
      </w:pPr>
    </w:p>
    <w:p w14:paraId="495A6513" w14:textId="77777777" w:rsidR="006F6E8F" w:rsidRPr="005C26CA" w:rsidRDefault="006F6E8F" w:rsidP="006F6E8F">
      <w:pPr>
        <w:widowControl/>
        <w:autoSpaceDE/>
        <w:autoSpaceDN/>
        <w:adjustRightInd/>
        <w:jc w:val="center"/>
        <w:rPr>
          <w:b/>
          <w:bCs/>
          <w:sz w:val="24"/>
        </w:rPr>
      </w:pPr>
    </w:p>
    <w:p w14:paraId="2BE454C2" w14:textId="77777777" w:rsidR="006F6E8F" w:rsidRPr="005C26CA" w:rsidRDefault="006F6E8F" w:rsidP="006F6E8F">
      <w:pPr>
        <w:widowControl/>
        <w:autoSpaceDE/>
        <w:autoSpaceDN/>
        <w:adjustRightInd/>
        <w:jc w:val="center"/>
        <w:rPr>
          <w:b/>
          <w:bCs/>
          <w:sz w:val="24"/>
        </w:rPr>
      </w:pPr>
    </w:p>
    <w:p w14:paraId="71945B8F" w14:textId="77777777" w:rsidR="006F6E8F" w:rsidRPr="005C26CA" w:rsidRDefault="006F6E8F" w:rsidP="006F6E8F">
      <w:pPr>
        <w:widowControl/>
        <w:autoSpaceDE/>
        <w:autoSpaceDN/>
        <w:adjustRightInd/>
        <w:jc w:val="center"/>
        <w:rPr>
          <w:b/>
          <w:bCs/>
          <w:sz w:val="24"/>
        </w:rPr>
      </w:pPr>
      <w:r w:rsidRPr="005C26CA">
        <w:rPr>
          <w:b/>
          <w:bCs/>
          <w:sz w:val="24"/>
        </w:rPr>
        <w:t>Supporting Statement</w:t>
      </w:r>
      <w:r w:rsidR="00C8691F" w:rsidRPr="005C26CA">
        <w:rPr>
          <w:b/>
          <w:bCs/>
          <w:sz w:val="24"/>
        </w:rPr>
        <w:t xml:space="preserve">: </w:t>
      </w:r>
      <w:r w:rsidRPr="005C26CA">
        <w:rPr>
          <w:b/>
          <w:bCs/>
          <w:sz w:val="24"/>
        </w:rPr>
        <w:t>Part A</w:t>
      </w:r>
    </w:p>
    <w:p w14:paraId="638968EB" w14:textId="77777777" w:rsidR="00C8691F" w:rsidRPr="005C26CA" w:rsidRDefault="00C8691F" w:rsidP="006F6E8F">
      <w:pPr>
        <w:widowControl/>
        <w:autoSpaceDE/>
        <w:autoSpaceDN/>
        <w:adjustRightInd/>
        <w:jc w:val="center"/>
        <w:rPr>
          <w:b/>
          <w:bCs/>
          <w:sz w:val="24"/>
        </w:rPr>
      </w:pPr>
    </w:p>
    <w:p w14:paraId="298AF5D6" w14:textId="77777777" w:rsidR="00C8691F" w:rsidRPr="005C26CA" w:rsidRDefault="00C8691F" w:rsidP="006F6E8F">
      <w:pPr>
        <w:widowControl/>
        <w:autoSpaceDE/>
        <w:autoSpaceDN/>
        <w:adjustRightInd/>
        <w:jc w:val="center"/>
        <w:rPr>
          <w:b/>
          <w:bCs/>
          <w:sz w:val="24"/>
        </w:rPr>
      </w:pPr>
    </w:p>
    <w:p w14:paraId="5305CCE3" w14:textId="77777777" w:rsidR="00C8691F" w:rsidRPr="005C26CA" w:rsidRDefault="00C8691F" w:rsidP="00C8691F">
      <w:pPr>
        <w:rPr>
          <w:rFonts w:ascii="Calibri" w:hAnsi="Calibri"/>
          <w:sz w:val="24"/>
        </w:rPr>
      </w:pPr>
    </w:p>
    <w:p w14:paraId="2091F882" w14:textId="77777777" w:rsidR="00C8691F" w:rsidRPr="005C26CA" w:rsidRDefault="00C8691F" w:rsidP="00C8691F">
      <w:pPr>
        <w:rPr>
          <w:rFonts w:ascii="Calibri" w:hAnsi="Calibri"/>
          <w:sz w:val="24"/>
        </w:rPr>
      </w:pPr>
    </w:p>
    <w:p w14:paraId="1AF7571D" w14:textId="77777777" w:rsidR="00C8691F" w:rsidRPr="005C26CA" w:rsidRDefault="00C8691F" w:rsidP="00C8691F">
      <w:pPr>
        <w:jc w:val="center"/>
        <w:rPr>
          <w:b/>
          <w:bCs/>
          <w:sz w:val="24"/>
          <w:u w:val="single"/>
        </w:rPr>
      </w:pPr>
      <w:r w:rsidRPr="005C26CA">
        <w:rPr>
          <w:b/>
          <w:bCs/>
          <w:sz w:val="24"/>
          <w:u w:val="single"/>
        </w:rPr>
        <w:t>Program Official/ Contact</w:t>
      </w:r>
    </w:p>
    <w:p w14:paraId="1DD5BCBE" w14:textId="77777777" w:rsidR="00C8691F" w:rsidRPr="005C26CA" w:rsidRDefault="00C8691F" w:rsidP="00C8691F">
      <w:pPr>
        <w:jc w:val="center"/>
        <w:rPr>
          <w:bCs/>
          <w:sz w:val="24"/>
        </w:rPr>
      </w:pPr>
      <w:r w:rsidRPr="005C26CA">
        <w:rPr>
          <w:bCs/>
          <w:sz w:val="24"/>
        </w:rPr>
        <w:t>Carol Pierannunzi, PhD</w:t>
      </w:r>
    </w:p>
    <w:p w14:paraId="2BB68A42" w14:textId="77777777" w:rsidR="00C8691F" w:rsidRPr="005C26CA" w:rsidRDefault="00C8691F" w:rsidP="00C8691F">
      <w:pPr>
        <w:jc w:val="center"/>
        <w:rPr>
          <w:sz w:val="24"/>
        </w:rPr>
      </w:pPr>
      <w:r w:rsidRPr="005C26CA">
        <w:rPr>
          <w:sz w:val="24"/>
        </w:rPr>
        <w:t>Division of Population Health</w:t>
      </w:r>
    </w:p>
    <w:p w14:paraId="14E2D986" w14:textId="77777777" w:rsidR="00C8691F" w:rsidRPr="005C26CA" w:rsidRDefault="00C8691F" w:rsidP="00C8691F">
      <w:pPr>
        <w:jc w:val="center"/>
        <w:rPr>
          <w:sz w:val="24"/>
        </w:rPr>
      </w:pPr>
      <w:r w:rsidRPr="005C26CA">
        <w:rPr>
          <w:sz w:val="24"/>
        </w:rPr>
        <w:t>National Center for Chronic Disease Prevention and Health Promotion</w:t>
      </w:r>
    </w:p>
    <w:p w14:paraId="5DBFB176" w14:textId="77777777" w:rsidR="00C8691F" w:rsidRPr="005C26CA" w:rsidRDefault="00C8691F" w:rsidP="00C8691F">
      <w:pPr>
        <w:jc w:val="center"/>
        <w:rPr>
          <w:sz w:val="24"/>
        </w:rPr>
      </w:pPr>
      <w:r w:rsidRPr="005C26CA">
        <w:rPr>
          <w:sz w:val="24"/>
        </w:rPr>
        <w:t>Centers for Disease Control and Prevention</w:t>
      </w:r>
    </w:p>
    <w:p w14:paraId="1E07D628" w14:textId="77777777" w:rsidR="00C8691F" w:rsidRPr="005C26CA" w:rsidRDefault="00C8691F" w:rsidP="00C8691F">
      <w:pPr>
        <w:jc w:val="center"/>
        <w:rPr>
          <w:sz w:val="24"/>
        </w:rPr>
      </w:pPr>
      <w:r w:rsidRPr="005C26CA">
        <w:rPr>
          <w:sz w:val="24"/>
        </w:rPr>
        <w:t>Atlanta, Georgia</w:t>
      </w:r>
    </w:p>
    <w:p w14:paraId="2DAF91A7" w14:textId="77777777" w:rsidR="00C8691F" w:rsidRPr="005C26CA" w:rsidRDefault="00C8691F" w:rsidP="00C8691F">
      <w:pPr>
        <w:jc w:val="center"/>
        <w:rPr>
          <w:sz w:val="24"/>
        </w:rPr>
      </w:pPr>
      <w:r w:rsidRPr="005C26CA">
        <w:rPr>
          <w:sz w:val="24"/>
        </w:rPr>
        <w:t>Phone 770-488-4609</w:t>
      </w:r>
    </w:p>
    <w:p w14:paraId="43737455" w14:textId="77777777" w:rsidR="00C8691F" w:rsidRPr="005C26CA" w:rsidRDefault="00C8691F" w:rsidP="00C8691F">
      <w:pPr>
        <w:jc w:val="center"/>
        <w:rPr>
          <w:sz w:val="24"/>
        </w:rPr>
      </w:pPr>
      <w:r w:rsidRPr="005C26CA">
        <w:rPr>
          <w:sz w:val="24"/>
        </w:rPr>
        <w:t>Fax 770-488-5965</w:t>
      </w:r>
    </w:p>
    <w:p w14:paraId="3F42B15A" w14:textId="41C0FF51" w:rsidR="00C8691F" w:rsidRPr="005C26CA" w:rsidRDefault="00C8691F" w:rsidP="00C8691F">
      <w:pPr>
        <w:jc w:val="center"/>
        <w:rPr>
          <w:sz w:val="24"/>
        </w:rPr>
      </w:pPr>
      <w:r w:rsidRPr="005C26CA">
        <w:rPr>
          <w:sz w:val="24"/>
        </w:rPr>
        <w:t>Email: ivk</w:t>
      </w:r>
      <w:r w:rsidR="00C63585">
        <w:rPr>
          <w:sz w:val="24"/>
        </w:rPr>
        <w:t>7</w:t>
      </w:r>
      <w:r w:rsidRPr="005C26CA">
        <w:rPr>
          <w:sz w:val="24"/>
        </w:rPr>
        <w:t>@cdc.gov</w:t>
      </w:r>
    </w:p>
    <w:p w14:paraId="7C9AA6AE" w14:textId="77777777" w:rsidR="00C8691F" w:rsidRPr="00BA17BA" w:rsidRDefault="00C8691F" w:rsidP="00C8691F">
      <w:pPr>
        <w:widowControl/>
        <w:autoSpaceDE/>
        <w:autoSpaceDN/>
        <w:adjustRightInd/>
        <w:rPr>
          <w:rFonts w:asciiTheme="minorHAnsi" w:hAnsiTheme="minorHAnsi" w:cstheme="minorHAnsi"/>
          <w:sz w:val="24"/>
          <w:lang w:val="pt-BR"/>
        </w:rPr>
      </w:pPr>
    </w:p>
    <w:p w14:paraId="53F94B02" w14:textId="77777777" w:rsidR="00C8691F" w:rsidRPr="00153F90" w:rsidRDefault="00C8691F" w:rsidP="00C8691F">
      <w:pPr>
        <w:rPr>
          <w:rFonts w:ascii="Calibri" w:hAnsi="Calibri"/>
          <w:color w:val="0563C1"/>
          <w:u w:val="single"/>
          <w:lang w:val="pt-BR"/>
        </w:rPr>
      </w:pPr>
    </w:p>
    <w:p w14:paraId="1DBF77DA" w14:textId="77777777" w:rsidR="00C8691F" w:rsidRPr="006F6E8F" w:rsidRDefault="00C8691F" w:rsidP="006F6E8F">
      <w:pPr>
        <w:widowControl/>
        <w:autoSpaceDE/>
        <w:autoSpaceDN/>
        <w:adjustRightInd/>
        <w:jc w:val="center"/>
        <w:rPr>
          <w:b/>
          <w:bCs/>
          <w:sz w:val="32"/>
          <w:szCs w:val="32"/>
        </w:rPr>
      </w:pPr>
    </w:p>
    <w:p w14:paraId="55659DCB" w14:textId="77777777" w:rsidR="00C8691F" w:rsidRDefault="00C8691F" w:rsidP="006F6E8F">
      <w:pPr>
        <w:widowControl/>
        <w:autoSpaceDE/>
        <w:autoSpaceDN/>
        <w:adjustRightInd/>
        <w:jc w:val="center"/>
        <w:rPr>
          <w:b/>
          <w:bCs/>
          <w:sz w:val="32"/>
          <w:szCs w:val="32"/>
        </w:rPr>
      </w:pPr>
    </w:p>
    <w:p w14:paraId="3663460B" w14:textId="77777777" w:rsidR="00C8691F" w:rsidRDefault="00C8691F" w:rsidP="006F6E8F">
      <w:pPr>
        <w:widowControl/>
        <w:autoSpaceDE/>
        <w:autoSpaceDN/>
        <w:adjustRightInd/>
        <w:jc w:val="center"/>
        <w:rPr>
          <w:b/>
          <w:bCs/>
          <w:sz w:val="32"/>
          <w:szCs w:val="32"/>
        </w:rPr>
      </w:pPr>
    </w:p>
    <w:p w14:paraId="1982F0E9" w14:textId="102C6A4F" w:rsidR="006F6E8F" w:rsidRPr="005C26CA" w:rsidRDefault="00AB33E9" w:rsidP="006F6E8F">
      <w:pPr>
        <w:widowControl/>
        <w:autoSpaceDE/>
        <w:autoSpaceDN/>
        <w:adjustRightInd/>
        <w:jc w:val="center"/>
        <w:rPr>
          <w:b/>
          <w:bCs/>
          <w:sz w:val="24"/>
        </w:rPr>
      </w:pPr>
      <w:r>
        <w:rPr>
          <w:b/>
          <w:bCs/>
          <w:sz w:val="24"/>
        </w:rPr>
        <w:t>November 25, 2019</w:t>
      </w:r>
      <w:r w:rsidR="006F6E8F" w:rsidRPr="005C26CA">
        <w:rPr>
          <w:b/>
          <w:bCs/>
          <w:sz w:val="24"/>
        </w:rPr>
        <w:br w:type="page"/>
      </w:r>
    </w:p>
    <w:p w14:paraId="4F60D71C" w14:textId="77777777" w:rsidR="007F0EB4" w:rsidRPr="005C26CA" w:rsidRDefault="007F0EB4" w:rsidP="007F0EB4">
      <w:pPr>
        <w:rPr>
          <w:sz w:val="24"/>
          <w:lang w:val="pt-BR"/>
        </w:rPr>
      </w:pPr>
      <w:r w:rsidRPr="005C26CA">
        <w:rPr>
          <w:b/>
          <w:sz w:val="24"/>
        </w:rPr>
        <w:lastRenderedPageBreak/>
        <w:t>TABLE OF CONTENTS</w:t>
      </w:r>
    </w:p>
    <w:p w14:paraId="51293D6A" w14:textId="77777777" w:rsidR="007F0EB4" w:rsidRPr="005C26CA" w:rsidRDefault="007F0EB4" w:rsidP="007F0EB4">
      <w:pPr>
        <w:rPr>
          <w:b/>
          <w:color w:val="000000"/>
          <w:sz w:val="24"/>
        </w:rPr>
      </w:pPr>
    </w:p>
    <w:p w14:paraId="3625E918" w14:textId="77777777" w:rsidR="007F0EB4" w:rsidRPr="005C26CA" w:rsidRDefault="007F0EB4" w:rsidP="007F0EB4">
      <w:pPr>
        <w:pStyle w:val="ListParagraph"/>
        <w:numPr>
          <w:ilvl w:val="0"/>
          <w:numId w:val="6"/>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contextualSpacing/>
        <w:rPr>
          <w:b/>
          <w:color w:val="000000"/>
          <w:sz w:val="24"/>
        </w:rPr>
      </w:pPr>
      <w:r w:rsidRPr="005C26CA">
        <w:rPr>
          <w:b/>
          <w:color w:val="000000"/>
          <w:sz w:val="24"/>
        </w:rPr>
        <w:t xml:space="preserve">JUSTIFICATION </w:t>
      </w:r>
    </w:p>
    <w:p w14:paraId="676C1289" w14:textId="77777777" w:rsidR="007F0EB4" w:rsidRPr="005C26CA" w:rsidRDefault="007F0EB4" w:rsidP="007F0EB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color w:val="000000"/>
          <w:sz w:val="24"/>
        </w:rPr>
      </w:pPr>
      <w:r w:rsidRPr="005C26CA">
        <w:rPr>
          <w:b/>
          <w:color w:val="000000"/>
          <w:sz w:val="24"/>
        </w:rPr>
        <w:t xml:space="preserve">                                                                             </w:t>
      </w:r>
    </w:p>
    <w:p w14:paraId="38100349" w14:textId="77777777" w:rsidR="007F0EB4" w:rsidRPr="005C26CA" w:rsidRDefault="007F0EB4" w:rsidP="007F0E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1. </w:t>
      </w:r>
      <w:r w:rsidRPr="005C26CA">
        <w:rPr>
          <w:bCs/>
          <w:color w:val="000000"/>
          <w:sz w:val="24"/>
        </w:rPr>
        <w:tab/>
        <w:t xml:space="preserve">Circumstances Making the Collection of Information Necessary                                          </w:t>
      </w:r>
    </w:p>
    <w:p w14:paraId="595AE87A" w14:textId="77777777" w:rsidR="007F0EB4" w:rsidRPr="005C26CA" w:rsidRDefault="007F0EB4" w:rsidP="007F0E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2. </w:t>
      </w:r>
      <w:r w:rsidRPr="005C26CA">
        <w:rPr>
          <w:bCs/>
          <w:color w:val="000000"/>
          <w:sz w:val="24"/>
        </w:rPr>
        <w:tab/>
        <w:t>Purpose and Use of Information Collection</w:t>
      </w:r>
      <w:r w:rsidRPr="005C26CA">
        <w:rPr>
          <w:bCs/>
          <w:color w:val="000000"/>
          <w:sz w:val="24"/>
        </w:rPr>
        <w:tab/>
      </w:r>
      <w:r w:rsidRPr="005C26CA">
        <w:rPr>
          <w:bCs/>
          <w:color w:val="000000"/>
          <w:sz w:val="24"/>
        </w:rPr>
        <w:tab/>
      </w:r>
      <w:r w:rsidRPr="005C26CA">
        <w:rPr>
          <w:bCs/>
          <w:color w:val="000000"/>
          <w:sz w:val="24"/>
        </w:rPr>
        <w:tab/>
        <w:t xml:space="preserve">                                           </w:t>
      </w:r>
      <w:r w:rsidRPr="005C26CA">
        <w:rPr>
          <w:bCs/>
          <w:color w:val="000000"/>
          <w:sz w:val="24"/>
        </w:rPr>
        <w:tab/>
      </w:r>
    </w:p>
    <w:p w14:paraId="0F956BD0" w14:textId="77777777" w:rsidR="007F0EB4" w:rsidRPr="005C26CA" w:rsidRDefault="007F0EB4" w:rsidP="007F0E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3.</w:t>
      </w:r>
      <w:r w:rsidRPr="005C26CA">
        <w:rPr>
          <w:bCs/>
          <w:color w:val="000000"/>
          <w:sz w:val="24"/>
        </w:rPr>
        <w:tab/>
        <w:t>Use of Improved Information Technology and Burden Reduction</w:t>
      </w:r>
      <w:r w:rsidRPr="005C26CA">
        <w:rPr>
          <w:bCs/>
          <w:color w:val="000000"/>
          <w:sz w:val="24"/>
        </w:rPr>
        <w:tab/>
      </w:r>
      <w:r w:rsidRPr="005C26CA">
        <w:rPr>
          <w:bCs/>
          <w:color w:val="000000"/>
          <w:sz w:val="24"/>
        </w:rPr>
        <w:tab/>
      </w:r>
      <w:r w:rsidRPr="005C26CA">
        <w:rPr>
          <w:bCs/>
          <w:color w:val="000000"/>
          <w:sz w:val="24"/>
        </w:rPr>
        <w:tab/>
        <w:t xml:space="preserve">        </w:t>
      </w:r>
    </w:p>
    <w:p w14:paraId="7255B5B8"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4. </w:t>
      </w:r>
      <w:r w:rsidRPr="005C26CA">
        <w:rPr>
          <w:bCs/>
          <w:color w:val="000000"/>
          <w:sz w:val="24"/>
        </w:rPr>
        <w:tab/>
        <w:t>Efforts to Identify Duplication and Use of Similar Information</w:t>
      </w:r>
      <w:r w:rsidRPr="005C26CA">
        <w:rPr>
          <w:bCs/>
          <w:color w:val="000000"/>
          <w:sz w:val="24"/>
        </w:rPr>
        <w:tab/>
        <w:t xml:space="preserve">                               </w:t>
      </w:r>
    </w:p>
    <w:p w14:paraId="5D2945A9"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5. </w:t>
      </w:r>
      <w:r w:rsidRPr="005C26CA">
        <w:rPr>
          <w:bCs/>
          <w:color w:val="000000"/>
          <w:sz w:val="24"/>
        </w:rPr>
        <w:tab/>
        <w:t>Impact on Small Businesses or Other Small Entities</w:t>
      </w:r>
      <w:r w:rsidRPr="005C26CA">
        <w:rPr>
          <w:bCs/>
          <w:color w:val="000000"/>
          <w:sz w:val="24"/>
        </w:rPr>
        <w:tab/>
      </w:r>
      <w:r w:rsidRPr="005C26CA">
        <w:rPr>
          <w:bCs/>
          <w:color w:val="000000"/>
          <w:sz w:val="24"/>
        </w:rPr>
        <w:tab/>
      </w:r>
      <w:r w:rsidRPr="005C26CA">
        <w:rPr>
          <w:bCs/>
          <w:color w:val="000000"/>
          <w:sz w:val="24"/>
        </w:rPr>
        <w:tab/>
      </w:r>
      <w:r w:rsidRPr="005C26CA">
        <w:rPr>
          <w:bCs/>
          <w:color w:val="000000"/>
          <w:sz w:val="24"/>
        </w:rPr>
        <w:tab/>
      </w:r>
      <w:r w:rsidRPr="005C26CA">
        <w:rPr>
          <w:bCs/>
          <w:color w:val="000000"/>
          <w:sz w:val="24"/>
        </w:rPr>
        <w:tab/>
        <w:t xml:space="preserve">        </w:t>
      </w:r>
    </w:p>
    <w:p w14:paraId="13623AF1"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6. </w:t>
      </w:r>
      <w:r w:rsidRPr="005C26CA">
        <w:rPr>
          <w:bCs/>
          <w:color w:val="000000"/>
          <w:sz w:val="24"/>
        </w:rPr>
        <w:tab/>
        <w:t xml:space="preserve">Consequences of Collecting the Information Less Frequently                                                         </w:t>
      </w:r>
    </w:p>
    <w:p w14:paraId="3A7BDB29"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7. </w:t>
      </w:r>
      <w:r w:rsidRPr="005C26CA">
        <w:rPr>
          <w:bCs/>
          <w:color w:val="000000"/>
          <w:sz w:val="24"/>
        </w:rPr>
        <w:tab/>
        <w:t>Special Circumstances Relating to the Guidelines of 5 CFR 1320.5</w:t>
      </w:r>
      <w:r w:rsidRPr="005C26CA">
        <w:rPr>
          <w:bCs/>
          <w:color w:val="000000"/>
          <w:sz w:val="24"/>
        </w:rPr>
        <w:tab/>
      </w:r>
    </w:p>
    <w:p w14:paraId="3C9382CB" w14:textId="77777777" w:rsidR="007F0EB4" w:rsidRPr="005C26CA" w:rsidRDefault="007F0EB4" w:rsidP="007F0EB4">
      <w:pPr>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4"/>
        </w:rPr>
      </w:pPr>
      <w:r w:rsidRPr="005C26CA">
        <w:rPr>
          <w:bCs/>
          <w:color w:val="000000"/>
          <w:sz w:val="24"/>
        </w:rPr>
        <w:t>8.</w:t>
      </w:r>
      <w:r w:rsidRPr="005C26CA">
        <w:rPr>
          <w:bCs/>
          <w:color w:val="000000"/>
          <w:sz w:val="24"/>
        </w:rPr>
        <w:tab/>
        <w:t xml:space="preserve">Comments in Response to the Federal Register Notice &amp; Efforts to Consult Outside Agency </w:t>
      </w:r>
    </w:p>
    <w:p w14:paraId="020D89DB"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9. </w:t>
      </w:r>
      <w:r w:rsidRPr="005C26CA">
        <w:rPr>
          <w:bCs/>
          <w:color w:val="000000"/>
          <w:sz w:val="24"/>
        </w:rPr>
        <w:tab/>
        <w:t>Explanation of Any Payment or Gift to Respondents</w:t>
      </w:r>
      <w:r w:rsidRPr="005C26CA">
        <w:rPr>
          <w:bCs/>
          <w:color w:val="000000"/>
          <w:sz w:val="24"/>
        </w:rPr>
        <w:tab/>
      </w:r>
      <w:r w:rsidRPr="005C26CA">
        <w:rPr>
          <w:bCs/>
          <w:color w:val="000000"/>
          <w:sz w:val="24"/>
        </w:rPr>
        <w:tab/>
        <w:t xml:space="preserve">                                             </w:t>
      </w:r>
    </w:p>
    <w:p w14:paraId="5C6E3D72"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10.</w:t>
      </w:r>
      <w:r w:rsidRPr="005C26CA">
        <w:rPr>
          <w:bCs/>
          <w:color w:val="000000"/>
          <w:sz w:val="24"/>
        </w:rPr>
        <w:tab/>
        <w:t xml:space="preserve">Protection of the Privacy and Confidentiality of Information Provided by Respondents </w:t>
      </w:r>
    </w:p>
    <w:p w14:paraId="0C3822AD"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4"/>
        </w:rPr>
      </w:pPr>
      <w:r w:rsidRPr="005C26CA">
        <w:rPr>
          <w:bCs/>
          <w:color w:val="000000"/>
          <w:sz w:val="24"/>
        </w:rPr>
        <w:t xml:space="preserve">11. </w:t>
      </w:r>
      <w:r w:rsidRPr="005C26CA">
        <w:rPr>
          <w:bCs/>
          <w:color w:val="000000"/>
          <w:sz w:val="24"/>
        </w:rPr>
        <w:tab/>
        <w:t xml:space="preserve">Institutional Review Board (IRB) and Justification for Sensitive Questions       </w:t>
      </w:r>
    </w:p>
    <w:p w14:paraId="6096EC4F"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4"/>
        </w:rPr>
      </w:pPr>
      <w:r w:rsidRPr="005C26CA">
        <w:rPr>
          <w:bCs/>
          <w:color w:val="000000"/>
          <w:sz w:val="24"/>
        </w:rPr>
        <w:t xml:space="preserve">12. </w:t>
      </w:r>
      <w:r w:rsidRPr="005C26CA">
        <w:rPr>
          <w:bCs/>
          <w:color w:val="000000"/>
          <w:sz w:val="24"/>
        </w:rPr>
        <w:tab/>
        <w:t xml:space="preserve">Estimates of Annualized Burden Hours and Costs                                                            </w:t>
      </w:r>
    </w:p>
    <w:p w14:paraId="18F48C03"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13. </w:t>
      </w:r>
      <w:r w:rsidRPr="005C26CA">
        <w:rPr>
          <w:bCs/>
          <w:color w:val="000000"/>
          <w:sz w:val="24"/>
        </w:rPr>
        <w:tab/>
        <w:t xml:space="preserve">Estimates of Other Total Annual Cost Burden to Respondents and Record Keepers       </w:t>
      </w:r>
    </w:p>
    <w:p w14:paraId="78AC057C" w14:textId="77777777" w:rsidR="007F0EB4" w:rsidRPr="005C26CA" w:rsidRDefault="007F0EB4" w:rsidP="007F0EB4">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14. </w:t>
      </w:r>
      <w:r w:rsidRPr="005C26CA">
        <w:rPr>
          <w:bCs/>
          <w:color w:val="000000"/>
          <w:sz w:val="24"/>
        </w:rPr>
        <w:tab/>
        <w:t xml:space="preserve">Annualized Cost to the Federal Government                                                                     </w:t>
      </w:r>
    </w:p>
    <w:p w14:paraId="7A5B614D" w14:textId="77777777" w:rsidR="007F0EB4" w:rsidRPr="005C26CA" w:rsidRDefault="007F0EB4" w:rsidP="007F0EB4">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15. </w:t>
      </w:r>
      <w:r w:rsidRPr="005C26CA">
        <w:rPr>
          <w:bCs/>
          <w:color w:val="000000"/>
          <w:sz w:val="24"/>
        </w:rPr>
        <w:tab/>
        <w:t>Explanation for Program Changes or Adjustments</w:t>
      </w:r>
      <w:r w:rsidRPr="005C26CA">
        <w:rPr>
          <w:bCs/>
          <w:color w:val="000000"/>
          <w:sz w:val="24"/>
        </w:rPr>
        <w:tab/>
      </w:r>
      <w:r w:rsidRPr="005C26CA">
        <w:rPr>
          <w:bCs/>
          <w:color w:val="000000"/>
          <w:sz w:val="24"/>
        </w:rPr>
        <w:tab/>
      </w:r>
      <w:r w:rsidRPr="005C26CA">
        <w:rPr>
          <w:bCs/>
          <w:color w:val="000000"/>
          <w:sz w:val="24"/>
        </w:rPr>
        <w:tab/>
      </w:r>
      <w:r w:rsidRPr="005C26CA">
        <w:rPr>
          <w:bCs/>
          <w:color w:val="000000"/>
          <w:sz w:val="24"/>
        </w:rPr>
        <w:tab/>
      </w:r>
      <w:r w:rsidRPr="005C26CA">
        <w:rPr>
          <w:bCs/>
          <w:color w:val="000000"/>
          <w:sz w:val="24"/>
        </w:rPr>
        <w:tab/>
        <w:t xml:space="preserve">        </w:t>
      </w:r>
    </w:p>
    <w:p w14:paraId="1EB0BF89"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 xml:space="preserve">16. </w:t>
      </w:r>
      <w:r w:rsidRPr="005C26CA">
        <w:rPr>
          <w:bCs/>
          <w:color w:val="000000"/>
          <w:sz w:val="24"/>
        </w:rPr>
        <w:tab/>
        <w:t xml:space="preserve">Plans for Tabulation and Publication and Project Time Schedule                                     </w:t>
      </w:r>
    </w:p>
    <w:p w14:paraId="7DB0A848"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17.</w:t>
      </w:r>
      <w:r w:rsidRPr="005C26CA">
        <w:rPr>
          <w:bCs/>
          <w:color w:val="000000"/>
          <w:sz w:val="24"/>
        </w:rPr>
        <w:tab/>
        <w:t xml:space="preserve">Reason(s) Display of OMB Expiration Date is Inappropriate                                           </w:t>
      </w:r>
    </w:p>
    <w:p w14:paraId="7D34D73A" w14:textId="77777777" w:rsidR="007F0EB4" w:rsidRPr="005C26CA" w:rsidRDefault="007F0EB4" w:rsidP="007F0EB4">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rPr>
      </w:pPr>
      <w:r w:rsidRPr="005C26CA">
        <w:rPr>
          <w:bCs/>
          <w:color w:val="000000"/>
          <w:sz w:val="24"/>
        </w:rPr>
        <w:t>18.</w:t>
      </w:r>
      <w:r w:rsidRPr="005C26CA">
        <w:rPr>
          <w:bCs/>
          <w:color w:val="000000"/>
          <w:sz w:val="24"/>
        </w:rPr>
        <w:tab/>
        <w:t xml:space="preserve">Exceptions to Certification for Paperwork Reduction Act Submissions                           </w:t>
      </w:r>
    </w:p>
    <w:p w14:paraId="6F31BCAF" w14:textId="77777777" w:rsidR="007F0EB4" w:rsidRPr="007F0EB4" w:rsidRDefault="007F0EB4" w:rsidP="00E25BA8">
      <w:pPr>
        <w:pStyle w:val="Heading1"/>
        <w:rPr>
          <w:b w:val="0"/>
        </w:rPr>
      </w:pPr>
    </w:p>
    <w:p w14:paraId="62208613" w14:textId="77777777" w:rsidR="00E85E58" w:rsidRPr="00770604" w:rsidRDefault="00E25BA8" w:rsidP="005C26CA">
      <w:pPr>
        <w:pStyle w:val="Heading1"/>
        <w:contextualSpacing/>
        <w:rPr>
          <w:b w:val="0"/>
        </w:rPr>
      </w:pPr>
      <w:r w:rsidRPr="00770604">
        <w:rPr>
          <w:b w:val="0"/>
        </w:rPr>
        <w:t xml:space="preserve">List of </w:t>
      </w:r>
      <w:r w:rsidR="00E05000" w:rsidRPr="00770604">
        <w:rPr>
          <w:b w:val="0"/>
        </w:rPr>
        <w:t>Attachment</w:t>
      </w:r>
      <w:r w:rsidR="00E85E58" w:rsidRPr="00770604">
        <w:rPr>
          <w:b w:val="0"/>
        </w:rPr>
        <w:t xml:space="preserve">s: </w:t>
      </w:r>
    </w:p>
    <w:p w14:paraId="14C47487" w14:textId="77777777" w:rsidR="00E85E58" w:rsidRPr="00770604" w:rsidRDefault="00E85E58" w:rsidP="005C26CA">
      <w:pPr>
        <w:widowControl/>
        <w:autoSpaceDE/>
        <w:autoSpaceDN/>
        <w:adjustRightInd/>
        <w:contextualSpacing/>
        <w:rPr>
          <w:sz w:val="24"/>
        </w:rPr>
      </w:pPr>
    </w:p>
    <w:p w14:paraId="4FB7088D" w14:textId="77777777" w:rsidR="00770604" w:rsidRPr="00770604" w:rsidRDefault="00494C1D" w:rsidP="005C26CA">
      <w:pPr>
        <w:pStyle w:val="ListParagraph"/>
        <w:widowControl/>
        <w:numPr>
          <w:ilvl w:val="0"/>
          <w:numId w:val="3"/>
        </w:numPr>
        <w:autoSpaceDE/>
        <w:autoSpaceDN/>
        <w:adjustRightInd/>
        <w:contextualSpacing/>
        <w:rPr>
          <w:sz w:val="24"/>
        </w:rPr>
      </w:pPr>
      <w:r>
        <w:rPr>
          <w:sz w:val="24"/>
        </w:rPr>
        <w:t xml:space="preserve">Attachment 1: </w:t>
      </w:r>
      <w:r w:rsidR="00770604" w:rsidRPr="00770604">
        <w:rPr>
          <w:sz w:val="24"/>
        </w:rPr>
        <w:t>Authorizing Legislation</w:t>
      </w:r>
    </w:p>
    <w:p w14:paraId="3BCFFB30" w14:textId="77777777" w:rsidR="00770604" w:rsidRDefault="00494C1D" w:rsidP="005C26CA">
      <w:pPr>
        <w:pStyle w:val="ListParagraph"/>
        <w:widowControl/>
        <w:numPr>
          <w:ilvl w:val="0"/>
          <w:numId w:val="3"/>
        </w:numPr>
        <w:autoSpaceDE/>
        <w:autoSpaceDN/>
        <w:adjustRightInd/>
        <w:contextualSpacing/>
        <w:rPr>
          <w:sz w:val="24"/>
        </w:rPr>
      </w:pPr>
      <w:r>
        <w:rPr>
          <w:sz w:val="24"/>
        </w:rPr>
        <w:t xml:space="preserve">Attachment 2: </w:t>
      </w:r>
      <w:r w:rsidR="00770604" w:rsidRPr="00770604">
        <w:rPr>
          <w:sz w:val="24"/>
        </w:rPr>
        <w:t>Federal Register Notice</w:t>
      </w:r>
    </w:p>
    <w:p w14:paraId="34E444D8" w14:textId="77777777" w:rsidR="00494C1D" w:rsidRDefault="00494C1D" w:rsidP="005C26CA">
      <w:pPr>
        <w:pStyle w:val="ListParagraph"/>
        <w:widowControl/>
        <w:numPr>
          <w:ilvl w:val="0"/>
          <w:numId w:val="3"/>
        </w:numPr>
        <w:autoSpaceDE/>
        <w:autoSpaceDN/>
        <w:adjustRightInd/>
        <w:contextualSpacing/>
        <w:rPr>
          <w:sz w:val="24"/>
        </w:rPr>
      </w:pPr>
      <w:r>
        <w:rPr>
          <w:sz w:val="24"/>
        </w:rPr>
        <w:t>Attachment 3: Example of Questionnaire Proposal Process from the BRFSS</w:t>
      </w:r>
    </w:p>
    <w:p w14:paraId="3431D53B" w14:textId="77777777" w:rsidR="00494C1D" w:rsidRDefault="00494C1D" w:rsidP="005C26CA">
      <w:pPr>
        <w:pStyle w:val="ListParagraph"/>
        <w:widowControl/>
        <w:numPr>
          <w:ilvl w:val="0"/>
          <w:numId w:val="3"/>
        </w:numPr>
        <w:autoSpaceDE/>
        <w:autoSpaceDN/>
        <w:adjustRightInd/>
        <w:contextualSpacing/>
        <w:rPr>
          <w:sz w:val="24"/>
        </w:rPr>
      </w:pPr>
      <w:r>
        <w:rPr>
          <w:sz w:val="24"/>
        </w:rPr>
        <w:t xml:space="preserve">Attachment 4: </w:t>
      </w:r>
      <w:r w:rsidR="00A03FAD">
        <w:rPr>
          <w:sz w:val="24"/>
        </w:rPr>
        <w:t>Divisions</w:t>
      </w:r>
      <w:r>
        <w:rPr>
          <w:sz w:val="24"/>
        </w:rPr>
        <w:t xml:space="preserve"> Within the NCCDPHP</w:t>
      </w:r>
    </w:p>
    <w:p w14:paraId="76CE0C33" w14:textId="77777777" w:rsidR="00D24C50" w:rsidRDefault="00D24C50" w:rsidP="005C26CA">
      <w:pPr>
        <w:pStyle w:val="ListParagraph"/>
        <w:widowControl/>
        <w:numPr>
          <w:ilvl w:val="0"/>
          <w:numId w:val="3"/>
        </w:numPr>
        <w:autoSpaceDE/>
        <w:autoSpaceDN/>
        <w:adjustRightInd/>
        <w:contextualSpacing/>
        <w:rPr>
          <w:sz w:val="24"/>
        </w:rPr>
      </w:pPr>
      <w:r>
        <w:rPr>
          <w:sz w:val="24"/>
        </w:rPr>
        <w:t xml:space="preserve">Attachment 5: </w:t>
      </w:r>
      <w:r w:rsidR="00F16432">
        <w:rPr>
          <w:sz w:val="24"/>
        </w:rPr>
        <w:t>Example of Vendor Cognitive Testing Report</w:t>
      </w:r>
    </w:p>
    <w:p w14:paraId="59B70393" w14:textId="50F3DFBD" w:rsidR="00F16432" w:rsidRDefault="00F16432" w:rsidP="005C26CA">
      <w:pPr>
        <w:pStyle w:val="ListParagraph"/>
        <w:widowControl/>
        <w:numPr>
          <w:ilvl w:val="0"/>
          <w:numId w:val="3"/>
        </w:numPr>
        <w:autoSpaceDE/>
        <w:autoSpaceDN/>
        <w:adjustRightInd/>
        <w:contextualSpacing/>
        <w:rPr>
          <w:sz w:val="24"/>
        </w:rPr>
      </w:pPr>
      <w:r>
        <w:rPr>
          <w:sz w:val="24"/>
        </w:rPr>
        <w:t xml:space="preserve">Attachment 6: Example of Screener for Consent to Participant in Cognitive Testing </w:t>
      </w:r>
    </w:p>
    <w:p w14:paraId="7EF56C00" w14:textId="176DF23A" w:rsidR="008C6B93" w:rsidRDefault="008C6B93" w:rsidP="008C6B93">
      <w:pPr>
        <w:pStyle w:val="ListParagraph"/>
        <w:numPr>
          <w:ilvl w:val="0"/>
          <w:numId w:val="3"/>
        </w:numPr>
        <w:rPr>
          <w:sz w:val="24"/>
        </w:rPr>
      </w:pPr>
      <w:r w:rsidRPr="008C6B93">
        <w:rPr>
          <w:sz w:val="24"/>
        </w:rPr>
        <w:t>Attachment 7: Multimode Pilot Final Report</w:t>
      </w:r>
    </w:p>
    <w:p w14:paraId="6FF251B1" w14:textId="12F7249B" w:rsidR="00C63585" w:rsidRDefault="00C63585" w:rsidP="008C6B93">
      <w:pPr>
        <w:pStyle w:val="ListParagraph"/>
        <w:numPr>
          <w:ilvl w:val="0"/>
          <w:numId w:val="3"/>
        </w:numPr>
        <w:rPr>
          <w:sz w:val="24"/>
        </w:rPr>
      </w:pPr>
      <w:r>
        <w:rPr>
          <w:sz w:val="24"/>
        </w:rPr>
        <w:t>Attachment 8: Response to Public Comments</w:t>
      </w:r>
    </w:p>
    <w:p w14:paraId="2E4401DC" w14:textId="46299AF8" w:rsidR="00AB33E9" w:rsidRPr="008C6B93" w:rsidRDefault="00AB33E9" w:rsidP="008C6B93">
      <w:pPr>
        <w:pStyle w:val="ListParagraph"/>
        <w:numPr>
          <w:ilvl w:val="0"/>
          <w:numId w:val="3"/>
        </w:numPr>
        <w:rPr>
          <w:sz w:val="24"/>
        </w:rPr>
      </w:pPr>
      <w:r>
        <w:rPr>
          <w:sz w:val="24"/>
        </w:rPr>
        <w:t>Attachment 9: Cognitive Testing Generic Cover Sheet</w:t>
      </w:r>
    </w:p>
    <w:p w14:paraId="36DB37BE" w14:textId="77777777" w:rsidR="008C6B93" w:rsidRDefault="008C6B93" w:rsidP="008C6B93">
      <w:pPr>
        <w:pStyle w:val="ListParagraph"/>
        <w:widowControl/>
        <w:autoSpaceDE/>
        <w:autoSpaceDN/>
        <w:adjustRightInd/>
        <w:contextualSpacing/>
        <w:rPr>
          <w:sz w:val="24"/>
        </w:rPr>
      </w:pPr>
    </w:p>
    <w:p w14:paraId="7309C669" w14:textId="77777777" w:rsidR="00E05000" w:rsidRDefault="00E05000" w:rsidP="00E85E58">
      <w:pPr>
        <w:widowControl/>
        <w:autoSpaceDE/>
        <w:autoSpaceDN/>
        <w:adjustRightInd/>
        <w:spacing w:line="480" w:lineRule="auto"/>
        <w:rPr>
          <w:b/>
          <w:sz w:val="24"/>
        </w:rPr>
      </w:pPr>
      <w:r>
        <w:rPr>
          <w:b/>
          <w:sz w:val="24"/>
        </w:rPr>
        <w:br w:type="page"/>
      </w:r>
    </w:p>
    <w:p w14:paraId="590DA8D9" w14:textId="77777777" w:rsidR="007F0EB4" w:rsidRDefault="007F0EB4" w:rsidP="00D140CF">
      <w:pPr>
        <w:widowControl/>
        <w:autoSpaceDE/>
        <w:autoSpaceDN/>
        <w:adjustRightInd/>
        <w:jc w:val="center"/>
        <w:rPr>
          <w:sz w:val="24"/>
        </w:rPr>
      </w:pPr>
    </w:p>
    <w:p w14:paraId="7C136CA9" w14:textId="77777777" w:rsidR="007F0EB4" w:rsidRDefault="007F0EB4" w:rsidP="007F0EB4">
      <w:pPr>
        <w:widowControl/>
        <w:autoSpaceDE/>
        <w:autoSpaceDN/>
        <w:adjustRightInd/>
        <w:rPr>
          <w:rFonts w:asciiTheme="minorHAnsi" w:hAnsiTheme="minorHAnsi" w:cstheme="minorHAnsi"/>
          <w:sz w:val="24"/>
        </w:rPr>
      </w:pPr>
      <w:r>
        <w:rPr>
          <w:rFonts w:asciiTheme="minorHAnsi" w:hAnsiTheme="minorHAnsi" w:cstheme="minorHAnsi"/>
          <w:noProof/>
          <w:sz w:val="24"/>
        </w:rPr>
        <mc:AlternateContent>
          <mc:Choice Requires="wps">
            <w:drawing>
              <wp:inline distT="0" distB="0" distL="0" distR="0" wp14:anchorId="16AF4863" wp14:editId="5D78BB08">
                <wp:extent cx="5619750" cy="6810375"/>
                <wp:effectExtent l="0" t="0" r="19050" b="28575"/>
                <wp:docPr id="1" name="Text Box 1"/>
                <wp:cNvGraphicFramePr/>
                <a:graphic xmlns:a="http://schemas.openxmlformats.org/drawingml/2006/main">
                  <a:graphicData uri="http://schemas.microsoft.com/office/word/2010/wordprocessingShape">
                    <wps:wsp>
                      <wps:cNvSpPr txBox="1"/>
                      <wps:spPr>
                        <a:xfrm>
                          <a:off x="0" y="0"/>
                          <a:ext cx="5619750" cy="6810375"/>
                        </a:xfrm>
                        <a:prstGeom prst="rect">
                          <a:avLst/>
                        </a:prstGeom>
                        <a:solidFill>
                          <a:sysClr val="window" lastClr="FFFFFF"/>
                        </a:solidFill>
                        <a:ln w="6350">
                          <a:solidFill>
                            <a:prstClr val="black"/>
                          </a:solidFill>
                        </a:ln>
                      </wps:spPr>
                      <wps:txbx>
                        <w:txbxContent>
                          <w:p w14:paraId="71AA1182" w14:textId="3F6EDDFC" w:rsidR="00C63FCF" w:rsidRPr="005C26CA" w:rsidRDefault="00C63FCF" w:rsidP="007F0EB4">
                            <w:pPr>
                              <w:pStyle w:val="ListParagraph"/>
                              <w:numPr>
                                <w:ilvl w:val="0"/>
                                <w:numId w:val="5"/>
                              </w:numPr>
                              <w:ind w:left="360"/>
                              <w:rPr>
                                <w:sz w:val="24"/>
                              </w:rPr>
                            </w:pPr>
                            <w:r w:rsidRPr="005C26CA">
                              <w:rPr>
                                <w:b/>
                                <w:sz w:val="24"/>
                              </w:rPr>
                              <w:t>Goal of the Proposed Project:</w:t>
                            </w:r>
                            <w:r>
                              <w:rPr>
                                <w:sz w:val="24"/>
                              </w:rPr>
                              <w:t xml:space="preserve"> The purpose of this effort is to provide a generic information collection request document that covers cognitive testing and pilot testing for the National Center for Chronic Disease Prevention and Health Promotion (NCCDPHP).</w:t>
                            </w:r>
                            <w:r w:rsidRPr="005C26CA">
                              <w:rPr>
                                <w:sz w:val="24"/>
                              </w:rPr>
                              <w:t xml:space="preserve"> </w:t>
                            </w:r>
                            <w:r>
                              <w:rPr>
                                <w:sz w:val="24"/>
                              </w:rPr>
                              <w:t xml:space="preserve">Cognitive testing and pilot testing are used frequently to test survey questions and survey methodologies under consideration by NCCDPHP divisions and programs. </w:t>
                            </w:r>
                          </w:p>
                          <w:p w14:paraId="246E8B95" w14:textId="77777777" w:rsidR="00C63FCF" w:rsidRPr="005C26CA" w:rsidRDefault="00C63FCF" w:rsidP="007F0EB4">
                            <w:pPr>
                              <w:rPr>
                                <w:sz w:val="24"/>
                              </w:rPr>
                            </w:pPr>
                          </w:p>
                          <w:p w14:paraId="3FEDA793" w14:textId="19EA771D" w:rsidR="00C63FCF" w:rsidRPr="005C26CA" w:rsidRDefault="00C63FCF" w:rsidP="005C26CA">
                            <w:pPr>
                              <w:pStyle w:val="ListParagraph"/>
                              <w:numPr>
                                <w:ilvl w:val="0"/>
                                <w:numId w:val="5"/>
                              </w:numPr>
                              <w:spacing w:after="120"/>
                              <w:ind w:left="360"/>
                              <w:rPr>
                                <w:sz w:val="24"/>
                              </w:rPr>
                            </w:pPr>
                            <w:r w:rsidRPr="005C26CA">
                              <w:rPr>
                                <w:b/>
                                <w:sz w:val="24"/>
                              </w:rPr>
                              <w:t>Intended use of the resulting data:</w:t>
                            </w:r>
                            <w:r w:rsidRPr="00781896">
                              <w:rPr>
                                <w:sz w:val="24"/>
                              </w:rPr>
                              <w:t xml:space="preserve"> </w:t>
                            </w:r>
                            <w:r>
                              <w:rPr>
                                <w:bCs/>
                                <w:iCs/>
                                <w:sz w:val="24"/>
                              </w:rPr>
                              <w:t xml:space="preserve">Cognitive testing is conducted early in the question proposal process (see Attachment 3 for an example of a process of question adoption used by the NCCDPHP). It is the first step in ensuring that a question is properly worded for inclusion in a survey. Pilot tests are used to determine whether a new approach or data collection methodology may be useful in the near future.  They may also be proposed as a potential solution to a data collection issue (such as nonresponse, targeting a specific hard-to-reach population, or determination of the effectiveness of a new calling protocol).  </w:t>
                            </w:r>
                          </w:p>
                          <w:p w14:paraId="1B428114" w14:textId="52E8522D" w:rsidR="00C63FCF" w:rsidRPr="00C37006" w:rsidRDefault="00C63FCF" w:rsidP="005C26CA">
                            <w:pPr>
                              <w:pStyle w:val="ListParagraph"/>
                              <w:numPr>
                                <w:ilvl w:val="0"/>
                                <w:numId w:val="5"/>
                              </w:numPr>
                              <w:spacing w:after="120"/>
                              <w:ind w:left="360"/>
                              <w:rPr>
                                <w:sz w:val="24"/>
                              </w:rPr>
                            </w:pPr>
                            <w:r w:rsidRPr="005C26CA">
                              <w:rPr>
                                <w:b/>
                                <w:sz w:val="24"/>
                              </w:rPr>
                              <w:t xml:space="preserve">Methods to be used to collect data: </w:t>
                            </w:r>
                            <w:r w:rsidRPr="00C37006">
                              <w:rPr>
                                <w:b/>
                                <w:sz w:val="24"/>
                                <w:u w:val="single"/>
                              </w:rPr>
                              <w:t>Cognitive testing</w:t>
                            </w:r>
                            <w:r>
                              <w:rPr>
                                <w:sz w:val="24"/>
                              </w:rPr>
                              <w:t>—s</w:t>
                            </w:r>
                            <w:r w:rsidRPr="00D140CF">
                              <w:rPr>
                                <w:sz w:val="24"/>
                              </w:rPr>
                              <w:t>urvey questionnaire development and testing based on cognitive testing using a number of testing modes</w:t>
                            </w:r>
                            <w:r>
                              <w:rPr>
                                <w:sz w:val="24"/>
                              </w:rPr>
                              <w:t xml:space="preserve"> </w:t>
                            </w:r>
                            <w:r w:rsidRPr="00D140CF">
                              <w:rPr>
                                <w:sz w:val="24"/>
                              </w:rPr>
                              <w:t xml:space="preserve"> will be conducted for telephone, web-based (including mobile), paper-and-pencil (mail format) and personal interview modes. </w:t>
                            </w:r>
                            <w:r w:rsidRPr="00C37006">
                              <w:rPr>
                                <w:b/>
                                <w:sz w:val="24"/>
                                <w:u w:val="single"/>
                              </w:rPr>
                              <w:t>Pilot testing</w:t>
                            </w:r>
                            <w:r>
                              <w:rPr>
                                <w:sz w:val="24"/>
                              </w:rPr>
                              <w:t xml:space="preserve">—NCCDPHP will </w:t>
                            </w:r>
                            <w:r w:rsidRPr="00F40654">
                              <w:rPr>
                                <w:sz w:val="24"/>
                              </w:rPr>
                              <w:t>conduct g</w:t>
                            </w:r>
                            <w:r w:rsidRPr="00F40654">
                              <w:rPr>
                                <w:bCs/>
                                <w:sz w:val="24"/>
                              </w:rPr>
                              <w:t>eneral methodological research on public health surveillance to ascertain differences in mode of data collection on population prevalence estimation, effectiveness of approaches of data collection methodologies, comparisons of software and other technologies, research on optimal questionnaire design formats and new sampling methods</w:t>
                            </w:r>
                            <w:r>
                              <w:rPr>
                                <w:bCs/>
                                <w:sz w:val="24"/>
                              </w:rPr>
                              <w:t>.</w:t>
                            </w:r>
                          </w:p>
                          <w:p w14:paraId="615EAB77" w14:textId="187AC778" w:rsidR="00C63FCF" w:rsidRPr="005C26CA" w:rsidRDefault="00C63FCF" w:rsidP="005C26CA">
                            <w:pPr>
                              <w:pStyle w:val="ListParagraph"/>
                              <w:numPr>
                                <w:ilvl w:val="0"/>
                                <w:numId w:val="5"/>
                              </w:numPr>
                              <w:spacing w:after="120"/>
                              <w:ind w:left="360"/>
                              <w:rPr>
                                <w:sz w:val="24"/>
                              </w:rPr>
                            </w:pPr>
                            <w:r w:rsidRPr="005C26CA">
                              <w:rPr>
                                <w:b/>
                                <w:sz w:val="24"/>
                              </w:rPr>
                              <w:t>Populations to be studied</w:t>
                            </w:r>
                            <w:r w:rsidRPr="005C26CA">
                              <w:rPr>
                                <w:sz w:val="24"/>
                              </w:rPr>
                              <w:t xml:space="preserve">: </w:t>
                            </w:r>
                            <w:r>
                              <w:rPr>
                                <w:sz w:val="24"/>
                              </w:rPr>
                              <w:t>Rather than studying a population, cognitive testing will examine the questions themselves. Respondents and trained interviewers will look at the context, wording and possible interpretations of questions. Some testing may include minor children and/or international respondents. Pilot tests will be used to inform future survey construction.</w:t>
                            </w:r>
                            <w:r>
                              <w:rPr>
                                <w:bCs/>
                                <w:iCs/>
                                <w:sz w:val="24"/>
                              </w:rPr>
                              <w:t xml:space="preserve">  </w:t>
                            </w:r>
                          </w:p>
                          <w:p w14:paraId="07E4CDD9" w14:textId="77777777" w:rsidR="00C63FCF" w:rsidRPr="005C26CA" w:rsidRDefault="00C63FCF" w:rsidP="007F0EB4">
                            <w:pPr>
                              <w:pStyle w:val="ListParagraph"/>
                              <w:numPr>
                                <w:ilvl w:val="0"/>
                                <w:numId w:val="5"/>
                              </w:numPr>
                              <w:ind w:left="360"/>
                              <w:rPr>
                                <w:sz w:val="24"/>
                              </w:rPr>
                            </w:pPr>
                            <w:r w:rsidRPr="005C26CA">
                              <w:rPr>
                                <w:b/>
                                <w:sz w:val="24"/>
                              </w:rPr>
                              <w:t>How data will be analyzed</w:t>
                            </w:r>
                            <w:r w:rsidRPr="005C26CA">
                              <w:rPr>
                                <w:sz w:val="24"/>
                              </w:rPr>
                              <w:t>:  The resulting data will be used to determine effectiveness of approaches of data collection methodologies, comparisons of software and other technologies, research on optimal questionnaire formats and new sample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42.5pt;height:5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" fillcolor="window" strokeweight=".5pt">
                <v:textbox>
                  <w:txbxContent>
                    <w:p w14:paraId="71AA1182" w14:textId="3F6EDDFC" w:rsidR="00C63FCF" w:rsidRPr="005C26CA" w:rsidRDefault="00C63FCF" w:rsidP="007F0EB4">
                      <w:pPr>
                        <w:pStyle w:val="ListParagraph"/>
                        <w:numPr>
                          <w:ilvl w:val="0"/>
                          <w:numId w:val="5"/>
                        </w:numPr>
                        <w:ind w:left="360"/>
                        <w:rPr>
                          <w:sz w:val="24"/>
                        </w:rPr>
                      </w:pPr>
                      <w:r w:rsidRPr="005C26CA">
                        <w:rPr>
                          <w:b/>
                          <w:sz w:val="24"/>
                        </w:rPr>
                        <w:t>Goal of the Proposed Project:</w:t>
                      </w:r>
                      <w:r>
                        <w:rPr>
                          <w:sz w:val="24"/>
                        </w:rPr>
                        <w:t xml:space="preserve"> The purpose of this effort is to provide a generic information collection request document that covers cognitive testing and pilot testing for the National Center for Chronic Disease Prevention and Health Promotion (NCCDPHP).</w:t>
                      </w:r>
                      <w:r w:rsidRPr="005C26CA">
                        <w:rPr>
                          <w:sz w:val="24"/>
                        </w:rPr>
                        <w:t xml:space="preserve"> </w:t>
                      </w:r>
                      <w:r>
                        <w:rPr>
                          <w:sz w:val="24"/>
                        </w:rPr>
                        <w:t xml:space="preserve">Cognitive testing and pilot testing are used frequently to test survey questions and survey methodologies under consideration by NCCDPHP divisions and programs. </w:t>
                      </w:r>
                    </w:p>
                    <w:p w14:paraId="246E8B95" w14:textId="77777777" w:rsidR="00C63FCF" w:rsidRPr="005C26CA" w:rsidRDefault="00C63FCF" w:rsidP="007F0EB4">
                      <w:pPr>
                        <w:rPr>
                          <w:sz w:val="24"/>
                        </w:rPr>
                      </w:pPr>
                    </w:p>
                    <w:p w14:paraId="3FEDA793" w14:textId="19EA771D" w:rsidR="00C63FCF" w:rsidRPr="005C26CA" w:rsidRDefault="00C63FCF" w:rsidP="005C26CA">
                      <w:pPr>
                        <w:pStyle w:val="ListParagraph"/>
                        <w:numPr>
                          <w:ilvl w:val="0"/>
                          <w:numId w:val="5"/>
                        </w:numPr>
                        <w:spacing w:after="120"/>
                        <w:ind w:left="360"/>
                        <w:rPr>
                          <w:sz w:val="24"/>
                        </w:rPr>
                      </w:pPr>
                      <w:r w:rsidRPr="005C26CA">
                        <w:rPr>
                          <w:b/>
                          <w:sz w:val="24"/>
                        </w:rPr>
                        <w:t>Intended use of the resulting data:</w:t>
                      </w:r>
                      <w:r w:rsidRPr="00781896">
                        <w:rPr>
                          <w:sz w:val="24"/>
                        </w:rPr>
                        <w:t xml:space="preserve"> </w:t>
                      </w:r>
                      <w:r>
                        <w:rPr>
                          <w:bCs/>
                          <w:iCs/>
                          <w:sz w:val="24"/>
                        </w:rPr>
                        <w:t xml:space="preserve">Cognitive testing is conducted early in the question proposal process (see Attachment 3 for an example of a process of question adoption used by the NCCDPHP). It is the first step in ensuring that a question is properly worded for inclusion in a survey. Pilot tests are used to determine whether a new approach or data collection methodology may be useful in the near future.  They may also be proposed as a potential solution to a data collection issue (such as nonresponse, targeting a specific hard-to-reach population, or determination of the effectiveness of a new calling protocol).  </w:t>
                      </w:r>
                    </w:p>
                    <w:p w14:paraId="1B428114" w14:textId="52E8522D" w:rsidR="00C63FCF" w:rsidRPr="00C37006" w:rsidRDefault="00C63FCF" w:rsidP="005C26CA">
                      <w:pPr>
                        <w:pStyle w:val="ListParagraph"/>
                        <w:numPr>
                          <w:ilvl w:val="0"/>
                          <w:numId w:val="5"/>
                        </w:numPr>
                        <w:spacing w:after="120"/>
                        <w:ind w:left="360"/>
                        <w:rPr>
                          <w:sz w:val="24"/>
                        </w:rPr>
                      </w:pPr>
                      <w:r w:rsidRPr="005C26CA">
                        <w:rPr>
                          <w:b/>
                          <w:sz w:val="24"/>
                        </w:rPr>
                        <w:t xml:space="preserve">Methods to be used to collect data: </w:t>
                      </w:r>
                      <w:r w:rsidRPr="00C37006">
                        <w:rPr>
                          <w:b/>
                          <w:sz w:val="24"/>
                          <w:u w:val="single"/>
                        </w:rPr>
                        <w:t>Cognitive testing</w:t>
                      </w:r>
                      <w:r>
                        <w:rPr>
                          <w:sz w:val="24"/>
                        </w:rPr>
                        <w:t>—s</w:t>
                      </w:r>
                      <w:r w:rsidRPr="00D140CF">
                        <w:rPr>
                          <w:sz w:val="24"/>
                        </w:rPr>
                        <w:t>urvey questionnaire development and testing based on cognitive testing using a number of testing modes</w:t>
                      </w:r>
                      <w:r>
                        <w:rPr>
                          <w:sz w:val="24"/>
                        </w:rPr>
                        <w:t xml:space="preserve"> </w:t>
                      </w:r>
                      <w:r w:rsidRPr="00D140CF">
                        <w:rPr>
                          <w:sz w:val="24"/>
                        </w:rPr>
                        <w:t xml:space="preserve"> will be conducted for telephone, web-based (including mobile), paper-and-pencil (mail format) and personal interview modes. </w:t>
                      </w:r>
                      <w:r w:rsidRPr="00C37006">
                        <w:rPr>
                          <w:b/>
                          <w:sz w:val="24"/>
                          <w:u w:val="single"/>
                        </w:rPr>
                        <w:t>Pilot testing</w:t>
                      </w:r>
                      <w:r>
                        <w:rPr>
                          <w:sz w:val="24"/>
                        </w:rPr>
                        <w:t xml:space="preserve">—NCCDPHP will </w:t>
                      </w:r>
                      <w:r w:rsidRPr="00F40654">
                        <w:rPr>
                          <w:sz w:val="24"/>
                        </w:rPr>
                        <w:t>conduct g</w:t>
                      </w:r>
                      <w:r w:rsidRPr="00F40654">
                        <w:rPr>
                          <w:bCs/>
                          <w:sz w:val="24"/>
                        </w:rPr>
                        <w:t>eneral methodological research on public health surveillance to ascertain differences in mode of data collection on population prevalence estimation, effectiveness of approaches of data collection methodologies, comparisons of software and other technologies, research on optimal questionnaire design formats and new sampling methods</w:t>
                      </w:r>
                      <w:r>
                        <w:rPr>
                          <w:bCs/>
                          <w:sz w:val="24"/>
                        </w:rPr>
                        <w:t>.</w:t>
                      </w:r>
                    </w:p>
                    <w:p w14:paraId="615EAB77" w14:textId="187AC778" w:rsidR="00C63FCF" w:rsidRPr="005C26CA" w:rsidRDefault="00C63FCF" w:rsidP="005C26CA">
                      <w:pPr>
                        <w:pStyle w:val="ListParagraph"/>
                        <w:numPr>
                          <w:ilvl w:val="0"/>
                          <w:numId w:val="5"/>
                        </w:numPr>
                        <w:spacing w:after="120"/>
                        <w:ind w:left="360"/>
                        <w:rPr>
                          <w:sz w:val="24"/>
                        </w:rPr>
                      </w:pPr>
                      <w:r w:rsidRPr="005C26CA">
                        <w:rPr>
                          <w:b/>
                          <w:sz w:val="24"/>
                        </w:rPr>
                        <w:t>Populations to be studied</w:t>
                      </w:r>
                      <w:r w:rsidRPr="005C26CA">
                        <w:rPr>
                          <w:sz w:val="24"/>
                        </w:rPr>
                        <w:t xml:space="preserve">: </w:t>
                      </w:r>
                      <w:r>
                        <w:rPr>
                          <w:sz w:val="24"/>
                        </w:rPr>
                        <w:t>Rather than studying a population, cognitive testing will examine the questions themselves. Respondents and trained interviewers will look at the context, wording and possible interpretations of questions. Some testing may include minor children and/or international respondents. Pilot tests will be used to inform future survey construction.</w:t>
                      </w:r>
                      <w:r>
                        <w:rPr>
                          <w:bCs/>
                          <w:iCs/>
                          <w:sz w:val="24"/>
                        </w:rPr>
                        <w:t xml:space="preserve">  </w:t>
                      </w:r>
                    </w:p>
                    <w:p w14:paraId="07E4CDD9" w14:textId="77777777" w:rsidR="00C63FCF" w:rsidRPr="005C26CA" w:rsidRDefault="00C63FCF" w:rsidP="007F0EB4">
                      <w:pPr>
                        <w:pStyle w:val="ListParagraph"/>
                        <w:numPr>
                          <w:ilvl w:val="0"/>
                          <w:numId w:val="5"/>
                        </w:numPr>
                        <w:ind w:left="360"/>
                        <w:rPr>
                          <w:sz w:val="24"/>
                        </w:rPr>
                      </w:pPr>
                      <w:r w:rsidRPr="005C26CA">
                        <w:rPr>
                          <w:b/>
                          <w:sz w:val="24"/>
                        </w:rPr>
                        <w:t>How data will be analyzed</w:t>
                      </w:r>
                      <w:r w:rsidRPr="005C26CA">
                        <w:rPr>
                          <w:sz w:val="24"/>
                        </w:rPr>
                        <w:t>:  The resulting data will be used to determine effectiveness of approaches of data collection methodologies, comparisons of software and other technologies, research on optimal questionnaire formats and new sample methods.</w:t>
                      </w:r>
                    </w:p>
                  </w:txbxContent>
                </v:textbox>
                <w10:anchorlock/>
              </v:shape>
            </w:pict>
          </mc:Fallback>
        </mc:AlternateContent>
      </w:r>
    </w:p>
    <w:p w14:paraId="103C9BD0" w14:textId="77777777" w:rsidR="007F0EB4" w:rsidRDefault="007F0EB4" w:rsidP="00D140CF">
      <w:pPr>
        <w:widowControl/>
        <w:autoSpaceDE/>
        <w:autoSpaceDN/>
        <w:adjustRightInd/>
        <w:jc w:val="center"/>
        <w:rPr>
          <w:sz w:val="24"/>
        </w:rPr>
      </w:pPr>
    </w:p>
    <w:p w14:paraId="00323D54" w14:textId="77777777" w:rsidR="007F0EB4" w:rsidRDefault="007F0EB4" w:rsidP="00D140CF">
      <w:pPr>
        <w:widowControl/>
        <w:autoSpaceDE/>
        <w:autoSpaceDN/>
        <w:adjustRightInd/>
        <w:jc w:val="center"/>
        <w:rPr>
          <w:sz w:val="24"/>
        </w:rPr>
      </w:pPr>
    </w:p>
    <w:p w14:paraId="22676CED" w14:textId="77777777" w:rsidR="007F0EB4" w:rsidRDefault="007F0EB4" w:rsidP="00D140CF">
      <w:pPr>
        <w:widowControl/>
        <w:autoSpaceDE/>
        <w:autoSpaceDN/>
        <w:adjustRightInd/>
        <w:jc w:val="center"/>
        <w:rPr>
          <w:sz w:val="24"/>
        </w:rPr>
      </w:pPr>
    </w:p>
    <w:p w14:paraId="74CA766B" w14:textId="77777777" w:rsidR="007F0EB4" w:rsidRDefault="007F0EB4" w:rsidP="00D140CF">
      <w:pPr>
        <w:widowControl/>
        <w:autoSpaceDE/>
        <w:autoSpaceDN/>
        <w:adjustRightInd/>
        <w:jc w:val="center"/>
        <w:rPr>
          <w:sz w:val="24"/>
        </w:rPr>
      </w:pPr>
    </w:p>
    <w:p w14:paraId="7A65714E" w14:textId="77777777" w:rsidR="009B3794" w:rsidRPr="007B5032" w:rsidRDefault="009B3794" w:rsidP="00E37D1E">
      <w:pPr>
        <w:spacing w:before="120" w:after="120"/>
        <w:rPr>
          <w:b/>
          <w:bCs/>
          <w:sz w:val="24"/>
        </w:rPr>
      </w:pPr>
      <w:r w:rsidRPr="007B5032">
        <w:rPr>
          <w:b/>
          <w:bCs/>
          <w:sz w:val="24"/>
        </w:rPr>
        <w:t>A.</w:t>
      </w:r>
      <w:r w:rsidRPr="007B5032">
        <w:rPr>
          <w:b/>
          <w:bCs/>
          <w:sz w:val="24"/>
        </w:rPr>
        <w:tab/>
        <w:t>Justification</w:t>
      </w:r>
    </w:p>
    <w:p w14:paraId="20B8A830" w14:textId="77777777" w:rsidR="009B3794" w:rsidRPr="007B5032" w:rsidRDefault="009B3794" w:rsidP="003B38DD">
      <w:pPr>
        <w:numPr>
          <w:ilvl w:val="0"/>
          <w:numId w:val="1"/>
        </w:numPr>
        <w:spacing w:before="120" w:after="120"/>
        <w:rPr>
          <w:b/>
          <w:sz w:val="24"/>
        </w:rPr>
      </w:pPr>
      <w:r w:rsidRPr="007B5032">
        <w:rPr>
          <w:b/>
          <w:sz w:val="24"/>
          <w:u w:val="single"/>
        </w:rPr>
        <w:t>Circumstances Making the Collection of Information Necessary</w:t>
      </w:r>
    </w:p>
    <w:p w14:paraId="6718EDCF" w14:textId="728E32E8" w:rsidR="007B5032" w:rsidRDefault="007B5032" w:rsidP="006F2ABE">
      <w:pPr>
        <w:spacing w:before="120" w:after="120"/>
        <w:ind w:left="360"/>
        <w:rPr>
          <w:bCs/>
          <w:iCs/>
          <w:sz w:val="24"/>
        </w:rPr>
      </w:pPr>
      <w:r w:rsidRPr="007B5032">
        <w:rPr>
          <w:bCs/>
          <w:iCs/>
          <w:sz w:val="24"/>
        </w:rPr>
        <w:t xml:space="preserve">The Centers for Disease Control and Prevention (CDC) </w:t>
      </w:r>
      <w:r w:rsidR="006F2ABE" w:rsidRPr="007B5032">
        <w:rPr>
          <w:bCs/>
          <w:iCs/>
          <w:sz w:val="24"/>
        </w:rPr>
        <w:t xml:space="preserve">request that the Office of Management and Budget (OMB) approve </w:t>
      </w:r>
      <w:r w:rsidR="00A432E7">
        <w:rPr>
          <w:bCs/>
          <w:iCs/>
          <w:sz w:val="24"/>
        </w:rPr>
        <w:t xml:space="preserve">a </w:t>
      </w:r>
      <w:r w:rsidR="006F2ABE" w:rsidRPr="007B5032">
        <w:rPr>
          <w:bCs/>
          <w:iCs/>
          <w:sz w:val="24"/>
        </w:rPr>
        <w:t xml:space="preserve">generic clearance </w:t>
      </w:r>
      <w:r w:rsidRPr="007B5032">
        <w:rPr>
          <w:bCs/>
          <w:iCs/>
          <w:sz w:val="24"/>
        </w:rPr>
        <w:t xml:space="preserve">for </w:t>
      </w:r>
      <w:r w:rsidR="0063337E">
        <w:rPr>
          <w:bCs/>
          <w:iCs/>
          <w:sz w:val="24"/>
        </w:rPr>
        <w:t>cognitive testing and pilot testing</w:t>
      </w:r>
      <w:r w:rsidRPr="007B5032">
        <w:rPr>
          <w:bCs/>
          <w:iCs/>
          <w:sz w:val="24"/>
        </w:rPr>
        <w:t xml:space="preserve"> </w:t>
      </w:r>
      <w:r w:rsidR="005637E8">
        <w:rPr>
          <w:bCs/>
          <w:iCs/>
          <w:sz w:val="24"/>
        </w:rPr>
        <w:t xml:space="preserve">of survey questions </w:t>
      </w:r>
      <w:r w:rsidR="00167DFC">
        <w:rPr>
          <w:bCs/>
          <w:iCs/>
          <w:sz w:val="24"/>
        </w:rPr>
        <w:t xml:space="preserve">and methodologies </w:t>
      </w:r>
      <w:r w:rsidR="006F2ABE" w:rsidRPr="007B5032">
        <w:rPr>
          <w:bCs/>
          <w:iCs/>
          <w:sz w:val="24"/>
        </w:rPr>
        <w:t xml:space="preserve">for three years </w:t>
      </w:r>
      <w:r w:rsidR="00D61C75">
        <w:rPr>
          <w:bCs/>
          <w:iCs/>
          <w:sz w:val="24"/>
        </w:rPr>
        <w:t xml:space="preserve">for the </w:t>
      </w:r>
      <w:r w:rsidR="00D63540">
        <w:rPr>
          <w:bCs/>
          <w:iCs/>
          <w:sz w:val="24"/>
        </w:rPr>
        <w:t>National Center for Chronic Disease Prevention and Health Promotion (</w:t>
      </w:r>
      <w:r w:rsidR="00D61C75">
        <w:rPr>
          <w:bCs/>
          <w:iCs/>
          <w:sz w:val="24"/>
        </w:rPr>
        <w:t>NCCDPHP</w:t>
      </w:r>
      <w:r w:rsidR="00D63540">
        <w:rPr>
          <w:bCs/>
          <w:iCs/>
          <w:sz w:val="24"/>
        </w:rPr>
        <w:t>)</w:t>
      </w:r>
      <w:r w:rsidR="00D61C75">
        <w:rPr>
          <w:bCs/>
          <w:iCs/>
          <w:sz w:val="24"/>
        </w:rPr>
        <w:t xml:space="preserve">. </w:t>
      </w:r>
      <w:r w:rsidR="005637E8">
        <w:rPr>
          <w:bCs/>
          <w:iCs/>
          <w:sz w:val="24"/>
        </w:rPr>
        <w:t xml:space="preserve">Cognitive </w:t>
      </w:r>
      <w:r w:rsidR="00F40654">
        <w:rPr>
          <w:bCs/>
          <w:iCs/>
          <w:sz w:val="24"/>
        </w:rPr>
        <w:t xml:space="preserve">testing </w:t>
      </w:r>
      <w:r w:rsidR="005637E8">
        <w:rPr>
          <w:bCs/>
          <w:iCs/>
          <w:sz w:val="24"/>
        </w:rPr>
        <w:t xml:space="preserve">and </w:t>
      </w:r>
      <w:r w:rsidR="00F40654">
        <w:rPr>
          <w:bCs/>
          <w:iCs/>
          <w:sz w:val="24"/>
        </w:rPr>
        <w:t xml:space="preserve">pilot </w:t>
      </w:r>
      <w:r w:rsidR="005637E8">
        <w:rPr>
          <w:bCs/>
          <w:iCs/>
          <w:sz w:val="24"/>
        </w:rPr>
        <w:t xml:space="preserve">testing conducted under this authorization will be used to inform data collection and surveillance efforts of the NCCDPHP prior to full implementation of surveys and data collection efforts. </w:t>
      </w:r>
      <w:r w:rsidR="00A432E7" w:rsidRPr="00CF6206">
        <w:rPr>
          <w:bCs/>
          <w:iCs/>
          <w:sz w:val="24"/>
        </w:rPr>
        <w:t xml:space="preserve">Each information collection </w:t>
      </w:r>
      <w:r w:rsidR="00B158B9" w:rsidRPr="00CF6206">
        <w:rPr>
          <w:bCs/>
          <w:iCs/>
          <w:sz w:val="24"/>
        </w:rPr>
        <w:t xml:space="preserve">(IC) </w:t>
      </w:r>
      <w:r w:rsidR="00A432E7" w:rsidRPr="00CF6206">
        <w:rPr>
          <w:bCs/>
          <w:iCs/>
          <w:sz w:val="24"/>
        </w:rPr>
        <w:t>under this generic clearance will be submitted separately to OMB for approval.</w:t>
      </w:r>
      <w:r w:rsidR="00267496" w:rsidRPr="00F31689">
        <w:rPr>
          <w:bCs/>
          <w:iCs/>
          <w:sz w:val="24"/>
        </w:rPr>
        <w:t xml:space="preserve"> Submissions will include a form</w:t>
      </w:r>
      <w:r w:rsidR="00AB33E9">
        <w:rPr>
          <w:bCs/>
          <w:iCs/>
          <w:sz w:val="24"/>
        </w:rPr>
        <w:t xml:space="preserve"> (Attachment 9)</w:t>
      </w:r>
      <w:r w:rsidR="00267496" w:rsidRPr="00F31689">
        <w:rPr>
          <w:bCs/>
          <w:iCs/>
          <w:sz w:val="24"/>
        </w:rPr>
        <w:t xml:space="preserve"> that provides </w:t>
      </w:r>
      <w:r w:rsidR="00A432E7" w:rsidRPr="00CF6206">
        <w:rPr>
          <w:bCs/>
          <w:iCs/>
          <w:sz w:val="24"/>
        </w:rPr>
        <w:t>details on the purpose, use</w:t>
      </w:r>
      <w:r w:rsidR="00B158B9" w:rsidRPr="00CF6206">
        <w:rPr>
          <w:bCs/>
          <w:iCs/>
          <w:sz w:val="24"/>
        </w:rPr>
        <w:t>,</w:t>
      </w:r>
      <w:r w:rsidR="00A432E7" w:rsidRPr="00CF6206">
        <w:rPr>
          <w:bCs/>
          <w:iCs/>
          <w:sz w:val="24"/>
        </w:rPr>
        <w:t xml:space="preserve"> method and burden. </w:t>
      </w:r>
      <w:r w:rsidR="00D61C75" w:rsidRPr="00CF6206">
        <w:rPr>
          <w:bCs/>
          <w:iCs/>
          <w:sz w:val="24"/>
        </w:rPr>
        <w:t>The NCCDPHP</w:t>
      </w:r>
      <w:r w:rsidR="00D61C75">
        <w:rPr>
          <w:bCs/>
          <w:iCs/>
          <w:sz w:val="24"/>
        </w:rPr>
        <w:t xml:space="preserve"> will undertake cognitive </w:t>
      </w:r>
      <w:r w:rsidR="00F40654">
        <w:rPr>
          <w:bCs/>
          <w:iCs/>
          <w:sz w:val="24"/>
        </w:rPr>
        <w:t xml:space="preserve">testing </w:t>
      </w:r>
      <w:r w:rsidR="00D61C75">
        <w:rPr>
          <w:bCs/>
          <w:iCs/>
          <w:sz w:val="24"/>
        </w:rPr>
        <w:t xml:space="preserve">and </w:t>
      </w:r>
      <w:r w:rsidR="00F40654">
        <w:rPr>
          <w:bCs/>
          <w:iCs/>
          <w:sz w:val="24"/>
        </w:rPr>
        <w:t>pilot</w:t>
      </w:r>
      <w:r w:rsidR="00D61C75">
        <w:rPr>
          <w:bCs/>
          <w:iCs/>
          <w:sz w:val="24"/>
        </w:rPr>
        <w:t xml:space="preserve"> testing </w:t>
      </w:r>
      <w:r w:rsidR="00B158B9">
        <w:rPr>
          <w:bCs/>
          <w:iCs/>
          <w:sz w:val="24"/>
        </w:rPr>
        <w:t xml:space="preserve">for each IC </w:t>
      </w:r>
      <w:r w:rsidR="00D61C75">
        <w:rPr>
          <w:bCs/>
          <w:iCs/>
          <w:sz w:val="24"/>
        </w:rPr>
        <w:t xml:space="preserve">in order </w:t>
      </w:r>
      <w:r w:rsidR="006F2ABE" w:rsidRPr="007B5032">
        <w:rPr>
          <w:bCs/>
          <w:iCs/>
          <w:sz w:val="24"/>
        </w:rPr>
        <w:t xml:space="preserve">to </w:t>
      </w:r>
      <w:r w:rsidRPr="007B5032">
        <w:rPr>
          <w:bCs/>
          <w:iCs/>
          <w:sz w:val="24"/>
        </w:rPr>
        <w:t>develop</w:t>
      </w:r>
      <w:r w:rsidR="006F17FF">
        <w:rPr>
          <w:bCs/>
          <w:iCs/>
          <w:sz w:val="24"/>
        </w:rPr>
        <w:t>,</w:t>
      </w:r>
      <w:r w:rsidRPr="007B5032">
        <w:rPr>
          <w:bCs/>
          <w:iCs/>
          <w:sz w:val="24"/>
        </w:rPr>
        <w:t xml:space="preserve"> test</w:t>
      </w:r>
      <w:r w:rsidR="006F17FF">
        <w:rPr>
          <w:bCs/>
          <w:iCs/>
          <w:sz w:val="24"/>
        </w:rPr>
        <w:t xml:space="preserve"> and modify</w:t>
      </w:r>
      <w:r w:rsidRPr="007B5032">
        <w:rPr>
          <w:bCs/>
          <w:iCs/>
          <w:sz w:val="24"/>
        </w:rPr>
        <w:t xml:space="preserve"> questions</w:t>
      </w:r>
      <w:r w:rsidR="006F17FF">
        <w:rPr>
          <w:bCs/>
          <w:iCs/>
          <w:sz w:val="24"/>
        </w:rPr>
        <w:t>,</w:t>
      </w:r>
      <w:r w:rsidRPr="007B5032">
        <w:rPr>
          <w:bCs/>
          <w:iCs/>
          <w:sz w:val="24"/>
        </w:rPr>
        <w:t xml:space="preserve"> </w:t>
      </w:r>
      <w:r w:rsidR="00D61C75">
        <w:rPr>
          <w:bCs/>
          <w:iCs/>
          <w:sz w:val="24"/>
        </w:rPr>
        <w:t xml:space="preserve">test </w:t>
      </w:r>
      <w:r w:rsidRPr="007B5032">
        <w:rPr>
          <w:bCs/>
          <w:iCs/>
          <w:sz w:val="24"/>
        </w:rPr>
        <w:t>questionnaire formats, software</w:t>
      </w:r>
      <w:r w:rsidR="00E05000">
        <w:rPr>
          <w:bCs/>
          <w:iCs/>
          <w:sz w:val="24"/>
        </w:rPr>
        <w:t xml:space="preserve"> programs</w:t>
      </w:r>
      <w:r w:rsidRPr="007B5032">
        <w:rPr>
          <w:bCs/>
          <w:iCs/>
          <w:sz w:val="24"/>
        </w:rPr>
        <w:t xml:space="preserve">, </w:t>
      </w:r>
      <w:r w:rsidR="003077E7">
        <w:rPr>
          <w:bCs/>
          <w:iCs/>
          <w:sz w:val="24"/>
        </w:rPr>
        <w:t xml:space="preserve">online interview platforms </w:t>
      </w:r>
      <w:r w:rsidRPr="007B5032">
        <w:rPr>
          <w:bCs/>
          <w:iCs/>
          <w:sz w:val="24"/>
        </w:rPr>
        <w:t xml:space="preserve">and </w:t>
      </w:r>
      <w:r w:rsidR="006F17FF">
        <w:rPr>
          <w:bCs/>
          <w:iCs/>
          <w:sz w:val="24"/>
        </w:rPr>
        <w:t>conduct research on dat</w:t>
      </w:r>
      <w:r w:rsidRPr="007B5032">
        <w:rPr>
          <w:bCs/>
          <w:iCs/>
          <w:sz w:val="24"/>
        </w:rPr>
        <w:t xml:space="preserve">a collection </w:t>
      </w:r>
      <w:r w:rsidR="00B158B9">
        <w:rPr>
          <w:bCs/>
          <w:iCs/>
          <w:sz w:val="24"/>
        </w:rPr>
        <w:t xml:space="preserve">and other methodological </w:t>
      </w:r>
      <w:r w:rsidRPr="007B5032">
        <w:rPr>
          <w:bCs/>
          <w:iCs/>
          <w:sz w:val="24"/>
        </w:rPr>
        <w:t xml:space="preserve">processes.  </w:t>
      </w:r>
      <w:r w:rsidR="002D27F4">
        <w:rPr>
          <w:bCs/>
          <w:iCs/>
          <w:sz w:val="24"/>
        </w:rPr>
        <w:t>Cognitive</w:t>
      </w:r>
      <w:r w:rsidR="00F40654">
        <w:rPr>
          <w:bCs/>
          <w:iCs/>
          <w:sz w:val="24"/>
        </w:rPr>
        <w:t xml:space="preserve"> testing</w:t>
      </w:r>
      <w:r w:rsidR="002D27F4">
        <w:rPr>
          <w:bCs/>
          <w:iCs/>
          <w:sz w:val="24"/>
        </w:rPr>
        <w:t xml:space="preserve"> and </w:t>
      </w:r>
      <w:r w:rsidR="00F40654">
        <w:rPr>
          <w:bCs/>
          <w:iCs/>
          <w:sz w:val="24"/>
        </w:rPr>
        <w:t>pilot</w:t>
      </w:r>
      <w:r w:rsidR="002D27F4">
        <w:rPr>
          <w:bCs/>
          <w:iCs/>
          <w:sz w:val="24"/>
        </w:rPr>
        <w:t xml:space="preserve"> testing </w:t>
      </w:r>
      <w:r w:rsidR="002F2A00">
        <w:rPr>
          <w:bCs/>
          <w:iCs/>
          <w:sz w:val="24"/>
        </w:rPr>
        <w:t>are</w:t>
      </w:r>
      <w:r w:rsidR="002D27F4">
        <w:rPr>
          <w:bCs/>
          <w:iCs/>
          <w:sz w:val="24"/>
        </w:rPr>
        <w:t xml:space="preserve"> essential to ensure the quality of </w:t>
      </w:r>
      <w:r w:rsidR="003077E7">
        <w:rPr>
          <w:bCs/>
          <w:iCs/>
          <w:sz w:val="24"/>
        </w:rPr>
        <w:t xml:space="preserve">public health </w:t>
      </w:r>
      <w:r w:rsidR="002D27F4">
        <w:rPr>
          <w:bCs/>
          <w:iCs/>
          <w:sz w:val="24"/>
        </w:rPr>
        <w:t xml:space="preserve">data.  </w:t>
      </w:r>
      <w:r w:rsidR="00F40654">
        <w:rPr>
          <w:bCs/>
          <w:iCs/>
          <w:sz w:val="24"/>
        </w:rPr>
        <w:t>Cognitive testing</w:t>
      </w:r>
      <w:r w:rsidR="002D27F4">
        <w:rPr>
          <w:bCs/>
          <w:iCs/>
          <w:sz w:val="24"/>
        </w:rPr>
        <w:t xml:space="preserve"> provide</w:t>
      </w:r>
      <w:r w:rsidR="00F40654">
        <w:rPr>
          <w:bCs/>
          <w:iCs/>
          <w:sz w:val="24"/>
        </w:rPr>
        <w:t>s</w:t>
      </w:r>
      <w:r w:rsidR="002D27F4">
        <w:rPr>
          <w:bCs/>
          <w:iCs/>
          <w:sz w:val="24"/>
        </w:rPr>
        <w:t xml:space="preserve"> an efficient means to identify issues and problems that would be significantly more difficult to correct during</w:t>
      </w:r>
      <w:r w:rsidR="003077E7">
        <w:rPr>
          <w:bCs/>
          <w:iCs/>
          <w:sz w:val="24"/>
        </w:rPr>
        <w:t xml:space="preserve"> the </w:t>
      </w:r>
      <w:r w:rsidR="002D27F4">
        <w:rPr>
          <w:bCs/>
          <w:iCs/>
          <w:sz w:val="24"/>
        </w:rPr>
        <w:t xml:space="preserve">implementation </w:t>
      </w:r>
      <w:r w:rsidR="003077E7">
        <w:rPr>
          <w:bCs/>
          <w:iCs/>
          <w:sz w:val="24"/>
        </w:rPr>
        <w:t>phase of data collection</w:t>
      </w:r>
      <w:r w:rsidR="00F40654">
        <w:rPr>
          <w:bCs/>
          <w:iCs/>
          <w:sz w:val="24"/>
        </w:rPr>
        <w:t xml:space="preserve"> and pilot testing allows for the determination, on a small scale, whether new methods may be appropriate for adoption for use by NCCCDHP surveillance systems</w:t>
      </w:r>
      <w:r w:rsidR="002D27F4">
        <w:rPr>
          <w:bCs/>
          <w:iCs/>
          <w:sz w:val="24"/>
        </w:rPr>
        <w:t xml:space="preserve">. </w:t>
      </w:r>
      <w:r w:rsidR="00E20DE0">
        <w:rPr>
          <w:bCs/>
          <w:iCs/>
          <w:sz w:val="24"/>
        </w:rPr>
        <w:t>The collaborat</w:t>
      </w:r>
      <w:r w:rsidR="002D7430">
        <w:rPr>
          <w:bCs/>
          <w:iCs/>
          <w:sz w:val="24"/>
        </w:rPr>
        <w:t>iv</w:t>
      </w:r>
      <w:r w:rsidR="00E20DE0">
        <w:rPr>
          <w:bCs/>
          <w:iCs/>
          <w:sz w:val="24"/>
        </w:rPr>
        <w:t xml:space="preserve">e development and testing of survey questions </w:t>
      </w:r>
      <w:r w:rsidR="00E81D8C">
        <w:rPr>
          <w:bCs/>
          <w:iCs/>
          <w:sz w:val="24"/>
        </w:rPr>
        <w:t xml:space="preserve">and piloting of surveillance methodologies </w:t>
      </w:r>
      <w:r w:rsidR="00E20DE0">
        <w:rPr>
          <w:bCs/>
          <w:iCs/>
          <w:sz w:val="24"/>
        </w:rPr>
        <w:t xml:space="preserve">that are useful to multiple programs </w:t>
      </w:r>
      <w:r w:rsidR="00E81D8C">
        <w:rPr>
          <w:bCs/>
          <w:iCs/>
          <w:sz w:val="24"/>
        </w:rPr>
        <w:t xml:space="preserve">within the Center </w:t>
      </w:r>
      <w:r w:rsidR="00E20DE0">
        <w:rPr>
          <w:bCs/>
          <w:iCs/>
          <w:sz w:val="24"/>
        </w:rPr>
        <w:t>is an activity supported through this generic.</w:t>
      </w:r>
    </w:p>
    <w:p w14:paraId="42681D21" w14:textId="4DA8D5C7" w:rsidR="003077E7" w:rsidRDefault="002D27F4" w:rsidP="006F2ABE">
      <w:pPr>
        <w:spacing w:before="120" w:after="120"/>
        <w:ind w:left="360"/>
        <w:rPr>
          <w:bCs/>
          <w:iCs/>
          <w:sz w:val="24"/>
        </w:rPr>
      </w:pPr>
      <w:r>
        <w:rPr>
          <w:bCs/>
          <w:iCs/>
          <w:sz w:val="24"/>
        </w:rPr>
        <w:t xml:space="preserve">Cognitive </w:t>
      </w:r>
      <w:r w:rsidR="00E81D8C">
        <w:rPr>
          <w:bCs/>
          <w:iCs/>
          <w:sz w:val="24"/>
        </w:rPr>
        <w:t>testing is</w:t>
      </w:r>
      <w:r>
        <w:rPr>
          <w:bCs/>
          <w:iCs/>
          <w:sz w:val="24"/>
        </w:rPr>
        <w:t xml:space="preserve"> used to determine whether survey items are poorly worded</w:t>
      </w:r>
      <w:r w:rsidR="007A73FA">
        <w:rPr>
          <w:bCs/>
          <w:iCs/>
          <w:sz w:val="24"/>
        </w:rPr>
        <w:t xml:space="preserve"> or</w:t>
      </w:r>
      <w:r w:rsidR="0087379F">
        <w:rPr>
          <w:bCs/>
          <w:iCs/>
          <w:sz w:val="24"/>
        </w:rPr>
        <w:t xml:space="preserve"> formatted</w:t>
      </w:r>
      <w:r w:rsidR="007A73FA">
        <w:rPr>
          <w:bCs/>
          <w:iCs/>
          <w:sz w:val="24"/>
        </w:rPr>
        <w:t>,</w:t>
      </w:r>
      <w:r>
        <w:rPr>
          <w:bCs/>
          <w:iCs/>
          <w:sz w:val="24"/>
        </w:rPr>
        <w:t xml:space="preserve"> or pose questions </w:t>
      </w:r>
      <w:r w:rsidR="007A73FA">
        <w:rPr>
          <w:bCs/>
          <w:iCs/>
          <w:sz w:val="24"/>
        </w:rPr>
        <w:t xml:space="preserve">that </w:t>
      </w:r>
      <w:r>
        <w:rPr>
          <w:bCs/>
          <w:iCs/>
          <w:sz w:val="24"/>
        </w:rPr>
        <w:t xml:space="preserve">respondents are not able to answer. </w:t>
      </w:r>
      <w:r w:rsidR="00167DFC">
        <w:rPr>
          <w:bCs/>
          <w:iCs/>
          <w:sz w:val="24"/>
        </w:rPr>
        <w:t>C</w:t>
      </w:r>
      <w:r>
        <w:rPr>
          <w:bCs/>
          <w:iCs/>
          <w:sz w:val="24"/>
        </w:rPr>
        <w:t xml:space="preserve">ognitive test results illustrate whether questions are susceptible to item nonresponse or difficult for interviewers to implement.  </w:t>
      </w:r>
      <w:r w:rsidR="003077E7">
        <w:rPr>
          <w:bCs/>
          <w:iCs/>
          <w:sz w:val="24"/>
        </w:rPr>
        <w:t>Cognitive tests may also determine whether cultural interpretations affect responses to questions among subsets of the population.  In some instances</w:t>
      </w:r>
      <w:r w:rsidR="005A3FFF">
        <w:rPr>
          <w:bCs/>
          <w:iCs/>
          <w:sz w:val="24"/>
        </w:rPr>
        <w:t>,</w:t>
      </w:r>
      <w:r w:rsidR="003077E7">
        <w:rPr>
          <w:bCs/>
          <w:iCs/>
          <w:sz w:val="24"/>
        </w:rPr>
        <w:t xml:space="preserve"> cognitive tests are necessary to determine whether items used </w:t>
      </w:r>
      <w:r w:rsidR="007A73FA">
        <w:rPr>
          <w:bCs/>
          <w:iCs/>
          <w:sz w:val="24"/>
        </w:rPr>
        <w:t xml:space="preserve">in </w:t>
      </w:r>
      <w:r w:rsidR="003077E7">
        <w:rPr>
          <w:bCs/>
          <w:iCs/>
          <w:sz w:val="24"/>
        </w:rPr>
        <w:t xml:space="preserve">other surveys are appropriate for surveys collecting data in different modes.  For example, questions adopted from an in-person survey </w:t>
      </w:r>
      <w:r w:rsidR="00781896">
        <w:rPr>
          <w:bCs/>
          <w:iCs/>
          <w:sz w:val="24"/>
        </w:rPr>
        <w:t xml:space="preserve">may </w:t>
      </w:r>
      <w:r w:rsidR="003077E7">
        <w:rPr>
          <w:bCs/>
          <w:iCs/>
          <w:sz w:val="24"/>
        </w:rPr>
        <w:t xml:space="preserve">be cognitively tested </w:t>
      </w:r>
      <w:r w:rsidR="00B158B9">
        <w:rPr>
          <w:bCs/>
          <w:iCs/>
          <w:sz w:val="24"/>
        </w:rPr>
        <w:t xml:space="preserve">prior to </w:t>
      </w:r>
      <w:r w:rsidR="003077E7">
        <w:rPr>
          <w:bCs/>
          <w:iCs/>
          <w:sz w:val="24"/>
        </w:rPr>
        <w:t xml:space="preserve">use on telephone surveys to determine whether respondents need visual cues in order to respond.  </w:t>
      </w:r>
    </w:p>
    <w:p w14:paraId="2F32494A" w14:textId="715743FF" w:rsidR="002D27F4" w:rsidRDefault="006F17FF" w:rsidP="006F2ABE">
      <w:pPr>
        <w:spacing w:before="120" w:after="120"/>
        <w:ind w:left="360"/>
        <w:rPr>
          <w:bCs/>
          <w:iCs/>
          <w:sz w:val="24"/>
        </w:rPr>
      </w:pPr>
      <w:r>
        <w:rPr>
          <w:bCs/>
          <w:iCs/>
          <w:sz w:val="24"/>
        </w:rPr>
        <w:t>Cognitive testing is conducted early in the question proposal process (see Attachment 3 for an example of a process of question adoption used by the NCCDPHP).  It is the first step in ensuring that a question is properly worded for inclusion in a survey.  Cognitive testing is a discussion between recruited respondents and trained interviewers about interpretations of items to be included in a survey question</w:t>
      </w:r>
      <w:r w:rsidR="0087379F">
        <w:rPr>
          <w:bCs/>
          <w:iCs/>
          <w:sz w:val="24"/>
        </w:rPr>
        <w:t xml:space="preserve"> (see Attachment </w:t>
      </w:r>
      <w:r w:rsidR="00F81683">
        <w:rPr>
          <w:bCs/>
          <w:iCs/>
          <w:sz w:val="24"/>
        </w:rPr>
        <w:t>5</w:t>
      </w:r>
      <w:r w:rsidR="0087379F">
        <w:rPr>
          <w:bCs/>
          <w:iCs/>
          <w:sz w:val="24"/>
        </w:rPr>
        <w:t>)</w:t>
      </w:r>
      <w:r>
        <w:rPr>
          <w:bCs/>
          <w:iCs/>
          <w:sz w:val="24"/>
        </w:rPr>
        <w:t>.  It includes paradata about the question itself rather than a simple response</w:t>
      </w:r>
      <w:r w:rsidR="001C6FCC">
        <w:rPr>
          <w:bCs/>
          <w:iCs/>
          <w:sz w:val="24"/>
        </w:rPr>
        <w:t xml:space="preserve"> to the question</w:t>
      </w:r>
      <w:r>
        <w:rPr>
          <w:bCs/>
          <w:iCs/>
          <w:sz w:val="24"/>
        </w:rPr>
        <w:t>. Several formats of the question may be tried with the same or several respondents in a controlled setting to determine the optimal question wording and</w:t>
      </w:r>
      <w:r w:rsidR="001C6FCC">
        <w:rPr>
          <w:bCs/>
          <w:iCs/>
          <w:sz w:val="24"/>
        </w:rPr>
        <w:t>/or</w:t>
      </w:r>
      <w:r>
        <w:rPr>
          <w:bCs/>
          <w:iCs/>
          <w:sz w:val="24"/>
        </w:rPr>
        <w:t xml:space="preserve"> format. </w:t>
      </w:r>
      <w:r w:rsidR="004C5CC7">
        <w:rPr>
          <w:bCs/>
          <w:iCs/>
          <w:sz w:val="24"/>
        </w:rPr>
        <w:t>Following cognitive testing</w:t>
      </w:r>
      <w:r w:rsidR="00E50077">
        <w:rPr>
          <w:bCs/>
          <w:iCs/>
          <w:sz w:val="24"/>
        </w:rPr>
        <w:t xml:space="preserve">, questions </w:t>
      </w:r>
      <w:r w:rsidR="004C5CC7">
        <w:rPr>
          <w:bCs/>
          <w:iCs/>
          <w:sz w:val="24"/>
        </w:rPr>
        <w:t xml:space="preserve">may be </w:t>
      </w:r>
      <w:r w:rsidR="00E50077">
        <w:rPr>
          <w:bCs/>
          <w:iCs/>
          <w:sz w:val="24"/>
        </w:rPr>
        <w:t xml:space="preserve">sequence </w:t>
      </w:r>
      <w:r w:rsidR="004C5CC7">
        <w:rPr>
          <w:bCs/>
          <w:iCs/>
          <w:sz w:val="24"/>
        </w:rPr>
        <w:t>reorder</w:t>
      </w:r>
      <w:r w:rsidR="00E50077">
        <w:rPr>
          <w:bCs/>
          <w:iCs/>
          <w:sz w:val="24"/>
        </w:rPr>
        <w:t>ed</w:t>
      </w:r>
      <w:r w:rsidR="004C5CC7">
        <w:rPr>
          <w:bCs/>
          <w:iCs/>
          <w:sz w:val="24"/>
        </w:rPr>
        <w:t xml:space="preserve"> or response sets</w:t>
      </w:r>
      <w:r w:rsidR="00E50077">
        <w:rPr>
          <w:bCs/>
          <w:iCs/>
          <w:sz w:val="24"/>
        </w:rPr>
        <w:t xml:space="preserve"> may be changed. In some cases</w:t>
      </w:r>
      <w:r w:rsidR="00C63FCF">
        <w:rPr>
          <w:bCs/>
          <w:iCs/>
          <w:sz w:val="24"/>
        </w:rPr>
        <w:t>,</w:t>
      </w:r>
      <w:r w:rsidR="00E50077">
        <w:rPr>
          <w:bCs/>
          <w:iCs/>
          <w:sz w:val="24"/>
        </w:rPr>
        <w:t xml:space="preserve"> the questions may need r</w:t>
      </w:r>
      <w:r w:rsidR="004C5CC7">
        <w:rPr>
          <w:bCs/>
          <w:iCs/>
          <w:sz w:val="24"/>
        </w:rPr>
        <w:t>ewording or remov</w:t>
      </w:r>
      <w:r w:rsidR="002F2A00">
        <w:rPr>
          <w:bCs/>
          <w:iCs/>
          <w:sz w:val="24"/>
        </w:rPr>
        <w:t>al</w:t>
      </w:r>
      <w:r w:rsidR="004C5CC7">
        <w:rPr>
          <w:bCs/>
          <w:iCs/>
          <w:sz w:val="24"/>
        </w:rPr>
        <w:t xml:space="preserve"> f</w:t>
      </w:r>
      <w:r w:rsidR="00E50077">
        <w:rPr>
          <w:bCs/>
          <w:iCs/>
          <w:sz w:val="24"/>
        </w:rPr>
        <w:t>rom</w:t>
      </w:r>
      <w:r w:rsidR="004C5CC7">
        <w:rPr>
          <w:bCs/>
          <w:iCs/>
          <w:sz w:val="24"/>
        </w:rPr>
        <w:t xml:space="preserve"> consideration</w:t>
      </w:r>
      <w:r w:rsidR="00E50077">
        <w:rPr>
          <w:bCs/>
          <w:iCs/>
          <w:sz w:val="24"/>
        </w:rPr>
        <w:t>.</w:t>
      </w:r>
      <w:r w:rsidR="004C5CC7">
        <w:rPr>
          <w:bCs/>
          <w:iCs/>
          <w:sz w:val="24"/>
        </w:rPr>
        <w:t xml:space="preserve"> Cognitive testing contributes to the understanding of the face validity </w:t>
      </w:r>
      <w:r w:rsidR="002F2A00">
        <w:rPr>
          <w:bCs/>
          <w:iCs/>
          <w:sz w:val="24"/>
        </w:rPr>
        <w:t xml:space="preserve">and reliability </w:t>
      </w:r>
      <w:r w:rsidR="004C5CC7">
        <w:rPr>
          <w:bCs/>
          <w:iCs/>
          <w:sz w:val="24"/>
        </w:rPr>
        <w:t xml:space="preserve">of questions under consideration. </w:t>
      </w:r>
    </w:p>
    <w:p w14:paraId="6840304C" w14:textId="14A7B6C7" w:rsidR="00504C8D" w:rsidRDefault="00504C8D" w:rsidP="006F2ABE">
      <w:pPr>
        <w:spacing w:before="120" w:after="120"/>
        <w:ind w:left="360"/>
        <w:rPr>
          <w:bCs/>
          <w:iCs/>
          <w:sz w:val="24"/>
        </w:rPr>
      </w:pPr>
      <w:r>
        <w:rPr>
          <w:bCs/>
          <w:iCs/>
          <w:sz w:val="24"/>
        </w:rPr>
        <w:t>In some cases, cognitive testing is conducted with targeted populations.  For example</w:t>
      </w:r>
      <w:r w:rsidR="007A73FA">
        <w:rPr>
          <w:bCs/>
          <w:iCs/>
          <w:sz w:val="24"/>
        </w:rPr>
        <w:t>,</w:t>
      </w:r>
      <w:r>
        <w:rPr>
          <w:bCs/>
          <w:iCs/>
          <w:sz w:val="24"/>
        </w:rPr>
        <w:t xml:space="preserve"> questions </w:t>
      </w:r>
      <w:r w:rsidR="007A73FA">
        <w:rPr>
          <w:bCs/>
          <w:iCs/>
          <w:sz w:val="24"/>
        </w:rPr>
        <w:t xml:space="preserve">about </w:t>
      </w:r>
      <w:r>
        <w:rPr>
          <w:bCs/>
          <w:iCs/>
          <w:sz w:val="24"/>
        </w:rPr>
        <w:t xml:space="preserve">experiences quitting smoking would be cognitively tested with current or former smokers.  Some surveys are implemented for international populations and others may include minor children as subjects.  With proper controls for privacy and consent, each package will include methods for ensuring informed and voluntary participation. </w:t>
      </w:r>
    </w:p>
    <w:p w14:paraId="37326E9B" w14:textId="77777777" w:rsidR="00E81D8C" w:rsidRDefault="00E81D8C" w:rsidP="006F2ABE">
      <w:pPr>
        <w:spacing w:before="120" w:after="120"/>
        <w:ind w:left="360"/>
        <w:rPr>
          <w:bCs/>
          <w:iCs/>
          <w:sz w:val="24"/>
        </w:rPr>
      </w:pPr>
      <w:r>
        <w:rPr>
          <w:bCs/>
          <w:iCs/>
          <w:sz w:val="24"/>
        </w:rPr>
        <w:t xml:space="preserve">Cognitive tests </w:t>
      </w:r>
      <w:r w:rsidR="000970F6">
        <w:rPr>
          <w:bCs/>
          <w:iCs/>
          <w:sz w:val="24"/>
        </w:rPr>
        <w:t>examine</w:t>
      </w:r>
      <w:r>
        <w:rPr>
          <w:bCs/>
          <w:iCs/>
          <w:sz w:val="24"/>
        </w:rPr>
        <w:t xml:space="preserve"> the context of the question</w:t>
      </w:r>
      <w:r w:rsidR="0056010C">
        <w:rPr>
          <w:bCs/>
          <w:iCs/>
          <w:sz w:val="24"/>
        </w:rPr>
        <w:t>s</w:t>
      </w:r>
      <w:r>
        <w:rPr>
          <w:bCs/>
          <w:iCs/>
          <w:sz w:val="24"/>
        </w:rPr>
        <w:t xml:space="preserve"> as well as the question</w:t>
      </w:r>
      <w:r w:rsidR="0056010C">
        <w:rPr>
          <w:bCs/>
          <w:iCs/>
          <w:sz w:val="24"/>
        </w:rPr>
        <w:t>s</w:t>
      </w:r>
      <w:r>
        <w:rPr>
          <w:bCs/>
          <w:iCs/>
          <w:sz w:val="24"/>
        </w:rPr>
        <w:t xml:space="preserve"> </w:t>
      </w:r>
      <w:r w:rsidR="0056010C">
        <w:rPr>
          <w:bCs/>
          <w:iCs/>
          <w:sz w:val="24"/>
        </w:rPr>
        <w:t>themselves</w:t>
      </w:r>
      <w:r>
        <w:rPr>
          <w:bCs/>
          <w:iCs/>
          <w:sz w:val="24"/>
        </w:rPr>
        <w:t>.  The</w:t>
      </w:r>
      <w:r w:rsidR="000970F6">
        <w:rPr>
          <w:bCs/>
          <w:iCs/>
          <w:sz w:val="24"/>
        </w:rPr>
        <w:t>y</w:t>
      </w:r>
      <w:r>
        <w:rPr>
          <w:bCs/>
          <w:iCs/>
          <w:sz w:val="24"/>
        </w:rPr>
        <w:t xml:space="preserve"> may determine </w:t>
      </w:r>
      <w:r w:rsidR="002F2A00" w:rsidRPr="002F2A00">
        <w:rPr>
          <w:bCs/>
          <w:iCs/>
          <w:sz w:val="24"/>
        </w:rPr>
        <w:t xml:space="preserve">whether interviewers are having difficulty in presentation of questions, or if </w:t>
      </w:r>
      <w:r w:rsidR="001C6FCC">
        <w:rPr>
          <w:bCs/>
          <w:iCs/>
          <w:sz w:val="24"/>
        </w:rPr>
        <w:t>interview</w:t>
      </w:r>
      <w:r w:rsidR="002F2A00" w:rsidRPr="002F2A00">
        <w:rPr>
          <w:bCs/>
          <w:iCs/>
          <w:sz w:val="24"/>
        </w:rPr>
        <w:t xml:space="preserve"> software programs are functioning properly.  Screening scripts</w:t>
      </w:r>
      <w:r w:rsidR="002F2A00">
        <w:rPr>
          <w:bCs/>
          <w:iCs/>
          <w:sz w:val="24"/>
        </w:rPr>
        <w:t xml:space="preserve">, interviewer </w:t>
      </w:r>
      <w:r w:rsidR="001C6FCC">
        <w:rPr>
          <w:bCs/>
          <w:iCs/>
          <w:sz w:val="24"/>
        </w:rPr>
        <w:t xml:space="preserve">and respondent </w:t>
      </w:r>
      <w:r w:rsidR="002F2A00">
        <w:rPr>
          <w:bCs/>
          <w:iCs/>
          <w:sz w:val="24"/>
        </w:rPr>
        <w:t>instructions and visualization of paper and online surveys</w:t>
      </w:r>
      <w:r w:rsidR="002F2A00" w:rsidRPr="002F2A00">
        <w:rPr>
          <w:bCs/>
          <w:iCs/>
          <w:sz w:val="24"/>
        </w:rPr>
        <w:t xml:space="preserve"> are also reviewed during the </w:t>
      </w:r>
      <w:r>
        <w:rPr>
          <w:bCs/>
          <w:iCs/>
          <w:sz w:val="24"/>
        </w:rPr>
        <w:t>cognitive</w:t>
      </w:r>
      <w:r w:rsidR="002F2A00" w:rsidRPr="002F2A00">
        <w:rPr>
          <w:bCs/>
          <w:iCs/>
          <w:sz w:val="24"/>
        </w:rPr>
        <w:t xml:space="preserve"> testing process. </w:t>
      </w:r>
    </w:p>
    <w:p w14:paraId="24C9F82B" w14:textId="6798F0F6" w:rsidR="0021795D" w:rsidRDefault="0021795D" w:rsidP="0021795D">
      <w:pPr>
        <w:spacing w:before="120" w:after="120"/>
        <w:ind w:left="360"/>
        <w:rPr>
          <w:sz w:val="24"/>
        </w:rPr>
      </w:pPr>
      <w:r>
        <w:rPr>
          <w:sz w:val="24"/>
        </w:rPr>
        <w:t xml:space="preserve">Although </w:t>
      </w:r>
      <w:r w:rsidRPr="0049072C">
        <w:rPr>
          <w:sz w:val="24"/>
        </w:rPr>
        <w:t>cognitive testing contribute</w:t>
      </w:r>
      <w:r>
        <w:rPr>
          <w:sz w:val="24"/>
        </w:rPr>
        <w:t>s</w:t>
      </w:r>
      <w:r w:rsidRPr="0049072C">
        <w:rPr>
          <w:sz w:val="24"/>
        </w:rPr>
        <w:t xml:space="preserve"> to the overall success of data collection efforts</w:t>
      </w:r>
      <w:r>
        <w:rPr>
          <w:sz w:val="24"/>
        </w:rPr>
        <w:t xml:space="preserve">, data from cognitive </w:t>
      </w:r>
      <w:r w:rsidR="00006014">
        <w:rPr>
          <w:sz w:val="24"/>
        </w:rPr>
        <w:t xml:space="preserve">tests </w:t>
      </w:r>
      <w:r>
        <w:rPr>
          <w:sz w:val="24"/>
        </w:rPr>
        <w:t>are not included in any public use dataset</w:t>
      </w:r>
      <w:r w:rsidR="007A73FA">
        <w:rPr>
          <w:sz w:val="24"/>
        </w:rPr>
        <w:t>,</w:t>
      </w:r>
      <w:r>
        <w:rPr>
          <w:sz w:val="24"/>
        </w:rPr>
        <w:t xml:space="preserve"> nor used internally for rigorous </w:t>
      </w:r>
      <w:r w:rsidRPr="0049072C">
        <w:rPr>
          <w:sz w:val="24"/>
        </w:rPr>
        <w:t xml:space="preserve">statistical </w:t>
      </w:r>
      <w:r w:rsidR="00006014">
        <w:rPr>
          <w:sz w:val="24"/>
        </w:rPr>
        <w:t>analyses</w:t>
      </w:r>
      <w:r w:rsidRPr="0049072C">
        <w:rPr>
          <w:sz w:val="24"/>
        </w:rPr>
        <w:t xml:space="preserve">.  </w:t>
      </w:r>
      <w:r>
        <w:rPr>
          <w:sz w:val="24"/>
        </w:rPr>
        <w:t>C</w:t>
      </w:r>
      <w:r w:rsidRPr="0049072C">
        <w:rPr>
          <w:sz w:val="24"/>
        </w:rPr>
        <w:t xml:space="preserve">ognitive testing outcomes are only used to develop and refine data collection processes. Participation by the public in cognitive testing </w:t>
      </w:r>
      <w:r>
        <w:rPr>
          <w:sz w:val="24"/>
        </w:rPr>
        <w:t>is</w:t>
      </w:r>
      <w:r w:rsidRPr="0049072C">
        <w:rPr>
          <w:sz w:val="24"/>
        </w:rPr>
        <w:t xml:space="preserve"> voluntary and responses to questions </w:t>
      </w:r>
      <w:r>
        <w:rPr>
          <w:sz w:val="24"/>
        </w:rPr>
        <w:t>are</w:t>
      </w:r>
      <w:r w:rsidRPr="0049072C">
        <w:rPr>
          <w:sz w:val="24"/>
        </w:rPr>
        <w:t xml:space="preserve"> confidential.  </w:t>
      </w:r>
    </w:p>
    <w:p w14:paraId="73424483" w14:textId="011BA545" w:rsidR="00E81D8C" w:rsidRDefault="00E81D8C" w:rsidP="006F2ABE">
      <w:pPr>
        <w:spacing w:before="120" w:after="120"/>
        <w:ind w:left="360"/>
        <w:rPr>
          <w:bCs/>
          <w:iCs/>
          <w:sz w:val="24"/>
        </w:rPr>
      </w:pPr>
      <w:r>
        <w:rPr>
          <w:bCs/>
          <w:iCs/>
          <w:sz w:val="24"/>
        </w:rPr>
        <w:t xml:space="preserve">Pilot tests are used to determine whether a new approach or data collection methodology may be useful in the near future.  Pilot tests may be proposed as a potential </w:t>
      </w:r>
      <w:r w:rsidR="000970F6">
        <w:rPr>
          <w:bCs/>
          <w:iCs/>
          <w:sz w:val="24"/>
        </w:rPr>
        <w:t xml:space="preserve">solution </w:t>
      </w:r>
      <w:r>
        <w:rPr>
          <w:bCs/>
          <w:iCs/>
          <w:sz w:val="24"/>
        </w:rPr>
        <w:t xml:space="preserve">to a data collection issue (such as nonresponse, targeting a specific hard-to-reach population, </w:t>
      </w:r>
      <w:r w:rsidR="00EE6A80">
        <w:rPr>
          <w:bCs/>
          <w:iCs/>
          <w:sz w:val="24"/>
        </w:rPr>
        <w:t xml:space="preserve">or determination of the effectiveness of a new calling protocol).  Pilot tests do not impact </w:t>
      </w:r>
      <w:r w:rsidR="00006014">
        <w:rPr>
          <w:bCs/>
          <w:iCs/>
          <w:sz w:val="24"/>
        </w:rPr>
        <w:t>n</w:t>
      </w:r>
      <w:r w:rsidR="00EE6A80">
        <w:rPr>
          <w:bCs/>
          <w:iCs/>
          <w:sz w:val="24"/>
        </w:rPr>
        <w:t>or take the place of regular data collection efforts</w:t>
      </w:r>
      <w:r w:rsidR="000970F6">
        <w:rPr>
          <w:bCs/>
          <w:iCs/>
          <w:sz w:val="24"/>
        </w:rPr>
        <w:t xml:space="preserve"> at the time of their implementation</w:t>
      </w:r>
      <w:r w:rsidR="00EE6A80">
        <w:rPr>
          <w:bCs/>
          <w:iCs/>
          <w:sz w:val="24"/>
        </w:rPr>
        <w:t xml:space="preserve">.  For the </w:t>
      </w:r>
      <w:r w:rsidR="00D74DA1">
        <w:rPr>
          <w:sz w:val="24"/>
        </w:rPr>
        <w:t>Behavioral Risk Factor Surveillance System (</w:t>
      </w:r>
      <w:r w:rsidR="00EE6A80">
        <w:rPr>
          <w:bCs/>
          <w:iCs/>
          <w:sz w:val="24"/>
        </w:rPr>
        <w:t>BRFSS</w:t>
      </w:r>
      <w:r w:rsidR="00D74DA1">
        <w:rPr>
          <w:bCs/>
          <w:iCs/>
          <w:sz w:val="24"/>
        </w:rPr>
        <w:t>)</w:t>
      </w:r>
      <w:r w:rsidR="00EE6A80">
        <w:rPr>
          <w:bCs/>
          <w:iCs/>
          <w:sz w:val="24"/>
        </w:rPr>
        <w:t xml:space="preserve">, for example, pilot tests may be conducted in a selected number of states without changes in the regular data collection processes of those states.  Pilot testing may include testing groups of individuals in order to compare rates of response when differing questionnaire formats or modes of response are provided.   Pilot testing may also be used to determine mode effects on a single question, whether and how temporal reminders affect response, bias effects of </w:t>
      </w:r>
      <w:r w:rsidR="0021795D">
        <w:rPr>
          <w:bCs/>
          <w:iCs/>
          <w:sz w:val="24"/>
        </w:rPr>
        <w:t xml:space="preserve">formats and issues related to sensitive questions. </w:t>
      </w:r>
      <w:r w:rsidR="00006014">
        <w:rPr>
          <w:bCs/>
          <w:iCs/>
          <w:sz w:val="24"/>
        </w:rPr>
        <w:t xml:space="preserve">Pilot tests can also be used to test new methods of data collection, sampling or </w:t>
      </w:r>
      <w:r w:rsidR="00B14BAF">
        <w:rPr>
          <w:bCs/>
          <w:iCs/>
          <w:sz w:val="24"/>
        </w:rPr>
        <w:t xml:space="preserve">operational </w:t>
      </w:r>
      <w:r w:rsidR="00006014">
        <w:rPr>
          <w:bCs/>
          <w:iCs/>
          <w:sz w:val="24"/>
        </w:rPr>
        <w:t xml:space="preserve">protocols for existing surveys. </w:t>
      </w:r>
      <w:r w:rsidR="008C6B93">
        <w:rPr>
          <w:bCs/>
          <w:iCs/>
          <w:sz w:val="24"/>
        </w:rPr>
        <w:t xml:space="preserve">See Attachment7 for an example of a final report from a </w:t>
      </w:r>
      <w:r w:rsidR="007A73FA">
        <w:rPr>
          <w:bCs/>
          <w:iCs/>
          <w:sz w:val="24"/>
        </w:rPr>
        <w:t>p</w:t>
      </w:r>
      <w:r w:rsidR="008C6B93">
        <w:rPr>
          <w:bCs/>
          <w:iCs/>
          <w:sz w:val="24"/>
        </w:rPr>
        <w:t>ilot.</w:t>
      </w:r>
    </w:p>
    <w:p w14:paraId="055538F6" w14:textId="6C0B45E8" w:rsidR="00590621" w:rsidRDefault="00590621" w:rsidP="00590621">
      <w:pPr>
        <w:spacing w:before="120" w:after="120"/>
        <w:ind w:left="360"/>
        <w:rPr>
          <w:bCs/>
          <w:iCs/>
          <w:sz w:val="24"/>
        </w:rPr>
      </w:pPr>
      <w:r>
        <w:rPr>
          <w:bCs/>
          <w:iCs/>
          <w:sz w:val="24"/>
        </w:rPr>
        <w:t xml:space="preserve">Feasibility testing of methods is a form of pilot testing.  For example a test of whether respondents will participate in an online version of a questionnaire may have the sole purpose of determining whether respondents will participate.  Question wording and formats may be of lesser interest in such a feasibility test.  Feasibility tests are of unique importance as new methods of contact are under review to alleviate issues related to response rate decline. </w:t>
      </w:r>
    </w:p>
    <w:p w14:paraId="504B4CF3" w14:textId="75D569CF" w:rsidR="0021795D" w:rsidRDefault="0021795D" w:rsidP="0021795D">
      <w:pPr>
        <w:spacing w:before="120" w:after="120"/>
        <w:ind w:left="360"/>
        <w:rPr>
          <w:sz w:val="24"/>
        </w:rPr>
      </w:pPr>
      <w:r>
        <w:rPr>
          <w:bCs/>
          <w:iCs/>
          <w:sz w:val="24"/>
        </w:rPr>
        <w:t xml:space="preserve">Pilot testing results are often used to inform future survey construction, sampling, methodologies, interpretation of responses and may often be used for publication and presentation to survey and surveillance methodological audiences.  </w:t>
      </w:r>
      <w:r w:rsidRPr="0049072C">
        <w:rPr>
          <w:sz w:val="24"/>
        </w:rPr>
        <w:t xml:space="preserve">Participation by the public in </w:t>
      </w:r>
      <w:r>
        <w:rPr>
          <w:sz w:val="24"/>
        </w:rPr>
        <w:t>pilot</w:t>
      </w:r>
      <w:r w:rsidRPr="0049072C">
        <w:rPr>
          <w:sz w:val="24"/>
        </w:rPr>
        <w:t xml:space="preserve"> testing </w:t>
      </w:r>
      <w:r>
        <w:rPr>
          <w:sz w:val="24"/>
        </w:rPr>
        <w:t>is</w:t>
      </w:r>
      <w:r w:rsidRPr="0049072C">
        <w:rPr>
          <w:sz w:val="24"/>
        </w:rPr>
        <w:t xml:space="preserve"> voluntary and responses to questions </w:t>
      </w:r>
      <w:r>
        <w:rPr>
          <w:sz w:val="24"/>
        </w:rPr>
        <w:t>are</w:t>
      </w:r>
      <w:r w:rsidRPr="0049072C">
        <w:rPr>
          <w:sz w:val="24"/>
        </w:rPr>
        <w:t xml:space="preserve"> </w:t>
      </w:r>
      <w:r w:rsidR="001B43CC">
        <w:rPr>
          <w:sz w:val="24"/>
        </w:rPr>
        <w:t>kept private</w:t>
      </w:r>
      <w:r w:rsidRPr="0049072C">
        <w:rPr>
          <w:sz w:val="24"/>
        </w:rPr>
        <w:t xml:space="preserve">.  </w:t>
      </w:r>
      <w:r w:rsidR="00590621">
        <w:rPr>
          <w:sz w:val="24"/>
        </w:rPr>
        <w:t xml:space="preserve">When international </w:t>
      </w:r>
      <w:r w:rsidR="00471179">
        <w:rPr>
          <w:sz w:val="24"/>
        </w:rPr>
        <w:t xml:space="preserve">populations </w:t>
      </w:r>
      <w:r w:rsidR="00590621">
        <w:rPr>
          <w:sz w:val="24"/>
        </w:rPr>
        <w:t xml:space="preserve">or minor children are part of the pilots, methods will include specific steps to ensure that informed consent is obtained. </w:t>
      </w:r>
    </w:p>
    <w:p w14:paraId="73D3EDC0" w14:textId="17493053" w:rsidR="002F2A00" w:rsidRPr="00267496" w:rsidRDefault="00B158B9" w:rsidP="006F2ABE">
      <w:pPr>
        <w:spacing w:before="120" w:after="120"/>
        <w:ind w:left="360"/>
        <w:rPr>
          <w:sz w:val="24"/>
        </w:rPr>
      </w:pPr>
      <w:r>
        <w:rPr>
          <w:sz w:val="24"/>
        </w:rPr>
        <w:t xml:space="preserve">Cognitive </w:t>
      </w:r>
      <w:r w:rsidR="0021795D">
        <w:rPr>
          <w:sz w:val="24"/>
        </w:rPr>
        <w:t>testing and pilot testing are</w:t>
      </w:r>
      <w:r>
        <w:rPr>
          <w:sz w:val="24"/>
        </w:rPr>
        <w:t xml:space="preserve"> an integral part of public health surveillance. </w:t>
      </w:r>
      <w:r w:rsidR="000D3BE4">
        <w:rPr>
          <w:sz w:val="24"/>
        </w:rPr>
        <w:t>CDC’s s</w:t>
      </w:r>
      <w:r w:rsidR="00494C1D" w:rsidRPr="00494C1D">
        <w:rPr>
          <w:sz w:val="24"/>
        </w:rPr>
        <w:t>urveillance efforts quantify disease and risk factors, identify opportunities for prevention</w:t>
      </w:r>
      <w:r w:rsidR="000D3BE4">
        <w:rPr>
          <w:sz w:val="24"/>
        </w:rPr>
        <w:t xml:space="preserve"> and</w:t>
      </w:r>
      <w:r w:rsidR="00494C1D" w:rsidRPr="00494C1D">
        <w:rPr>
          <w:sz w:val="24"/>
        </w:rPr>
        <w:t xml:space="preserve"> are central to CDC’s planning and evaluation efforts. </w:t>
      </w:r>
      <w:r w:rsidR="00335C21" w:rsidRPr="00267496">
        <w:rPr>
          <w:sz w:val="24"/>
        </w:rPr>
        <w:t>CDC will submit individual collections under this generic three</w:t>
      </w:r>
      <w:r w:rsidR="001B43CC">
        <w:rPr>
          <w:sz w:val="24"/>
        </w:rPr>
        <w:t>-</w:t>
      </w:r>
      <w:r w:rsidR="00335C21" w:rsidRPr="00267496">
        <w:rPr>
          <w:sz w:val="24"/>
        </w:rPr>
        <w:t xml:space="preserve">year clearance to OMB. </w:t>
      </w:r>
      <w:r w:rsidR="00494C1D" w:rsidRPr="00267496">
        <w:rPr>
          <w:sz w:val="24"/>
        </w:rPr>
        <w:t xml:space="preserve">CDC’s authority to collect information for this purpose is provided by the Public Health Service Act (Attachment 1). </w:t>
      </w:r>
    </w:p>
    <w:p w14:paraId="6616F287" w14:textId="77777777" w:rsidR="009B3794" w:rsidRPr="00E3507F" w:rsidRDefault="009B3794" w:rsidP="00E3507F">
      <w:pPr>
        <w:pStyle w:val="ListParagraph"/>
        <w:numPr>
          <w:ilvl w:val="0"/>
          <w:numId w:val="1"/>
        </w:numPr>
        <w:spacing w:before="120" w:after="120"/>
        <w:rPr>
          <w:b/>
          <w:sz w:val="24"/>
        </w:rPr>
      </w:pPr>
      <w:r w:rsidRPr="00E3507F">
        <w:rPr>
          <w:b/>
          <w:sz w:val="24"/>
          <w:u w:val="single"/>
        </w:rPr>
        <w:t>Purpose and Use of Information Collection</w:t>
      </w:r>
    </w:p>
    <w:p w14:paraId="19631118" w14:textId="12BB4EBA" w:rsidR="00D60EEB" w:rsidRDefault="003F6361" w:rsidP="00E37D1E">
      <w:pPr>
        <w:pStyle w:val="HTMLPreformatted"/>
        <w:spacing w:before="120" w:after="120"/>
        <w:ind w:left="360"/>
        <w:rPr>
          <w:rFonts w:ascii="Times New Roman" w:hAnsi="Times New Roman" w:cs="Times New Roman"/>
          <w:sz w:val="24"/>
          <w:szCs w:val="24"/>
        </w:rPr>
      </w:pPr>
      <w:r w:rsidRPr="003F6361">
        <w:rPr>
          <w:rFonts w:ascii="Times New Roman" w:hAnsi="Times New Roman" w:cs="Times New Roman"/>
          <w:sz w:val="24"/>
          <w:szCs w:val="24"/>
        </w:rPr>
        <w:t xml:space="preserve">The </w:t>
      </w:r>
      <w:r w:rsidR="00D61C75">
        <w:rPr>
          <w:rFonts w:ascii="Times New Roman" w:hAnsi="Times New Roman" w:cs="Times New Roman"/>
          <w:sz w:val="24"/>
          <w:szCs w:val="24"/>
        </w:rPr>
        <w:t>NCCDPHP</w:t>
      </w:r>
      <w:r w:rsidRPr="003F6361">
        <w:rPr>
          <w:rFonts w:ascii="Times New Roman" w:hAnsi="Times New Roman" w:cs="Times New Roman"/>
          <w:sz w:val="24"/>
          <w:szCs w:val="24"/>
        </w:rPr>
        <w:t xml:space="preserve"> conducts </w:t>
      </w:r>
      <w:r w:rsidR="0063337E">
        <w:rPr>
          <w:rFonts w:ascii="Times New Roman" w:hAnsi="Times New Roman" w:cs="Times New Roman"/>
          <w:sz w:val="24"/>
          <w:szCs w:val="24"/>
        </w:rPr>
        <w:t>cognitive testing and pilot testing</w:t>
      </w:r>
      <w:r w:rsidR="00D60EEB">
        <w:rPr>
          <w:rFonts w:ascii="Times New Roman" w:hAnsi="Times New Roman" w:cs="Times New Roman"/>
          <w:sz w:val="24"/>
          <w:szCs w:val="24"/>
        </w:rPr>
        <w:t xml:space="preserve"> for a number of its data collection processes.  Most notably the </w:t>
      </w:r>
      <w:r w:rsidR="00D61C75">
        <w:rPr>
          <w:rFonts w:ascii="Times New Roman" w:hAnsi="Times New Roman" w:cs="Times New Roman"/>
          <w:sz w:val="24"/>
          <w:szCs w:val="24"/>
        </w:rPr>
        <w:t>BRFSS</w:t>
      </w:r>
      <w:r w:rsidR="00D60EEB">
        <w:rPr>
          <w:rFonts w:ascii="Times New Roman" w:hAnsi="Times New Roman" w:cs="Times New Roman"/>
          <w:sz w:val="24"/>
          <w:szCs w:val="24"/>
        </w:rPr>
        <w:t xml:space="preserve"> conducts </w:t>
      </w:r>
      <w:r w:rsidR="00D74DA1">
        <w:rPr>
          <w:rFonts w:ascii="Times New Roman" w:hAnsi="Times New Roman" w:cs="Times New Roman"/>
          <w:sz w:val="24"/>
          <w:szCs w:val="24"/>
        </w:rPr>
        <w:t>three to four</w:t>
      </w:r>
      <w:r w:rsidR="00D60EEB">
        <w:rPr>
          <w:rFonts w:ascii="Times New Roman" w:hAnsi="Times New Roman" w:cs="Times New Roman"/>
          <w:sz w:val="24"/>
          <w:szCs w:val="24"/>
        </w:rPr>
        <w:t xml:space="preserve"> cognitive tests and one </w:t>
      </w:r>
      <w:r w:rsidR="00B14BAF">
        <w:rPr>
          <w:rFonts w:ascii="Times New Roman" w:hAnsi="Times New Roman" w:cs="Times New Roman"/>
          <w:sz w:val="24"/>
          <w:szCs w:val="24"/>
        </w:rPr>
        <w:t xml:space="preserve">to two </w:t>
      </w:r>
      <w:r w:rsidR="0021795D">
        <w:rPr>
          <w:rFonts w:ascii="Times New Roman" w:hAnsi="Times New Roman" w:cs="Times New Roman"/>
          <w:sz w:val="24"/>
          <w:szCs w:val="24"/>
        </w:rPr>
        <w:t>pilot</w:t>
      </w:r>
      <w:r w:rsidR="00D60EEB">
        <w:rPr>
          <w:rFonts w:ascii="Times New Roman" w:hAnsi="Times New Roman" w:cs="Times New Roman"/>
          <w:sz w:val="24"/>
          <w:szCs w:val="24"/>
        </w:rPr>
        <w:t xml:space="preserve"> test</w:t>
      </w:r>
      <w:r w:rsidR="00B14BAF">
        <w:rPr>
          <w:rFonts w:ascii="Times New Roman" w:hAnsi="Times New Roman" w:cs="Times New Roman"/>
          <w:sz w:val="24"/>
          <w:szCs w:val="24"/>
        </w:rPr>
        <w:t>s</w:t>
      </w:r>
      <w:r w:rsidR="00D60EEB">
        <w:rPr>
          <w:rFonts w:ascii="Times New Roman" w:hAnsi="Times New Roman" w:cs="Times New Roman"/>
          <w:sz w:val="24"/>
          <w:szCs w:val="24"/>
        </w:rPr>
        <w:t xml:space="preserve"> each year.  Other </w:t>
      </w:r>
      <w:r w:rsidR="00F747DB">
        <w:rPr>
          <w:rFonts w:ascii="Times New Roman" w:hAnsi="Times New Roman" w:cs="Times New Roman"/>
          <w:sz w:val="24"/>
          <w:szCs w:val="24"/>
        </w:rPr>
        <w:t>divisions</w:t>
      </w:r>
      <w:r w:rsidR="00D60EEB">
        <w:rPr>
          <w:rFonts w:ascii="Times New Roman" w:hAnsi="Times New Roman" w:cs="Times New Roman"/>
          <w:sz w:val="24"/>
          <w:szCs w:val="24"/>
        </w:rPr>
        <w:t xml:space="preserve"> </w:t>
      </w:r>
      <w:r w:rsidR="00494C1D">
        <w:rPr>
          <w:rFonts w:ascii="Times New Roman" w:hAnsi="Times New Roman" w:cs="Times New Roman"/>
          <w:sz w:val="24"/>
          <w:szCs w:val="24"/>
        </w:rPr>
        <w:t xml:space="preserve">housed within the NCCDPHP </w:t>
      </w:r>
      <w:r w:rsidR="00F747DB">
        <w:rPr>
          <w:rFonts w:ascii="Times New Roman" w:hAnsi="Times New Roman" w:cs="Times New Roman"/>
          <w:sz w:val="24"/>
          <w:szCs w:val="24"/>
        </w:rPr>
        <w:t xml:space="preserve">contribute questions to the BRFSS and conduct </w:t>
      </w:r>
      <w:r w:rsidR="00590621">
        <w:rPr>
          <w:rFonts w:ascii="Times New Roman" w:hAnsi="Times New Roman" w:cs="Times New Roman"/>
          <w:sz w:val="24"/>
          <w:szCs w:val="24"/>
        </w:rPr>
        <w:t xml:space="preserve">separate </w:t>
      </w:r>
      <w:r w:rsidR="00F747DB">
        <w:rPr>
          <w:rFonts w:ascii="Times New Roman" w:hAnsi="Times New Roman" w:cs="Times New Roman"/>
          <w:sz w:val="24"/>
          <w:szCs w:val="24"/>
        </w:rPr>
        <w:t>surveys that require</w:t>
      </w:r>
      <w:r w:rsidR="00D60EEB">
        <w:rPr>
          <w:rFonts w:ascii="Times New Roman" w:hAnsi="Times New Roman" w:cs="Times New Roman"/>
          <w:sz w:val="24"/>
          <w:szCs w:val="24"/>
        </w:rPr>
        <w:t xml:space="preserve"> cognitive </w:t>
      </w:r>
      <w:r w:rsidR="00F747DB">
        <w:rPr>
          <w:rFonts w:ascii="Times New Roman" w:hAnsi="Times New Roman" w:cs="Times New Roman"/>
          <w:sz w:val="24"/>
          <w:szCs w:val="24"/>
        </w:rPr>
        <w:t xml:space="preserve">and </w:t>
      </w:r>
      <w:r w:rsidR="0021795D">
        <w:rPr>
          <w:rFonts w:ascii="Times New Roman" w:hAnsi="Times New Roman" w:cs="Times New Roman"/>
          <w:sz w:val="24"/>
          <w:szCs w:val="24"/>
        </w:rPr>
        <w:t>pilot</w:t>
      </w:r>
      <w:r w:rsidR="00F747DB">
        <w:rPr>
          <w:rFonts w:ascii="Times New Roman" w:hAnsi="Times New Roman" w:cs="Times New Roman"/>
          <w:sz w:val="24"/>
          <w:szCs w:val="24"/>
        </w:rPr>
        <w:t xml:space="preserve"> </w:t>
      </w:r>
      <w:r w:rsidR="00D60EEB">
        <w:rPr>
          <w:rFonts w:ascii="Times New Roman" w:hAnsi="Times New Roman" w:cs="Times New Roman"/>
          <w:sz w:val="24"/>
          <w:szCs w:val="24"/>
        </w:rPr>
        <w:t>tests and are included in this request.</w:t>
      </w:r>
      <w:r w:rsidR="00494C1D">
        <w:rPr>
          <w:rFonts w:ascii="Times New Roman" w:hAnsi="Times New Roman" w:cs="Times New Roman"/>
          <w:sz w:val="24"/>
          <w:szCs w:val="24"/>
        </w:rPr>
        <w:t xml:space="preserve"> </w:t>
      </w:r>
      <w:r w:rsidR="00590621">
        <w:rPr>
          <w:rFonts w:ascii="Times New Roman" w:hAnsi="Times New Roman" w:cs="Times New Roman"/>
          <w:sz w:val="24"/>
          <w:szCs w:val="24"/>
        </w:rPr>
        <w:t xml:space="preserve">Surveys conducted by </w:t>
      </w:r>
      <w:r w:rsidR="001036CB">
        <w:rPr>
          <w:rFonts w:ascii="Times New Roman" w:hAnsi="Times New Roman" w:cs="Times New Roman"/>
          <w:sz w:val="24"/>
          <w:szCs w:val="24"/>
        </w:rPr>
        <w:t xml:space="preserve">NCCDPHP </w:t>
      </w:r>
      <w:r w:rsidR="00590621">
        <w:rPr>
          <w:rFonts w:ascii="Times New Roman" w:hAnsi="Times New Roman" w:cs="Times New Roman"/>
          <w:sz w:val="24"/>
          <w:szCs w:val="24"/>
        </w:rPr>
        <w:t>divisions other than the Division of Population Health include, but are not limited to, the Pregnancy Risk Assessment</w:t>
      </w:r>
      <w:r w:rsidR="002657F0">
        <w:rPr>
          <w:rFonts w:ascii="Times New Roman" w:hAnsi="Times New Roman" w:cs="Times New Roman"/>
          <w:sz w:val="24"/>
          <w:szCs w:val="24"/>
        </w:rPr>
        <w:t xml:space="preserve"> Monitoring System (PRAMS</w:t>
      </w:r>
      <w:r w:rsidR="009F2B37">
        <w:rPr>
          <w:rFonts w:ascii="Times New Roman" w:hAnsi="Times New Roman" w:cs="Times New Roman"/>
          <w:sz w:val="24"/>
          <w:szCs w:val="24"/>
        </w:rPr>
        <w:t>; OMB 0920-0654</w:t>
      </w:r>
      <w:r w:rsidR="002657F0">
        <w:rPr>
          <w:rFonts w:ascii="Times New Roman" w:hAnsi="Times New Roman" w:cs="Times New Roman"/>
          <w:sz w:val="24"/>
          <w:szCs w:val="24"/>
        </w:rPr>
        <w:t xml:space="preserve">) </w:t>
      </w:r>
      <w:r w:rsidR="00590621">
        <w:rPr>
          <w:rFonts w:ascii="Times New Roman" w:hAnsi="Times New Roman" w:cs="Times New Roman"/>
          <w:sz w:val="24"/>
          <w:szCs w:val="24"/>
        </w:rPr>
        <w:t>and various</w:t>
      </w:r>
      <w:r w:rsidR="002657F0">
        <w:rPr>
          <w:rFonts w:ascii="Times New Roman" w:hAnsi="Times New Roman" w:cs="Times New Roman"/>
          <w:sz w:val="24"/>
          <w:szCs w:val="24"/>
        </w:rPr>
        <w:t xml:space="preserve"> national and international</w:t>
      </w:r>
      <w:r w:rsidR="00590621">
        <w:rPr>
          <w:rFonts w:ascii="Times New Roman" w:hAnsi="Times New Roman" w:cs="Times New Roman"/>
          <w:sz w:val="24"/>
          <w:szCs w:val="24"/>
        </w:rPr>
        <w:t xml:space="preserve"> tobacco surveys conducted by the Office on Smoking and Health. </w:t>
      </w:r>
      <w:r w:rsidR="00494C1D">
        <w:rPr>
          <w:rFonts w:ascii="Times New Roman" w:hAnsi="Times New Roman" w:cs="Times New Roman"/>
          <w:sz w:val="24"/>
          <w:szCs w:val="24"/>
        </w:rPr>
        <w:t xml:space="preserve">A list of </w:t>
      </w:r>
      <w:r w:rsidR="00EE5F8F">
        <w:rPr>
          <w:rFonts w:ascii="Times New Roman" w:hAnsi="Times New Roman" w:cs="Times New Roman"/>
          <w:sz w:val="24"/>
          <w:szCs w:val="24"/>
        </w:rPr>
        <w:t>d</w:t>
      </w:r>
      <w:r w:rsidR="00A03FAD">
        <w:rPr>
          <w:rFonts w:ascii="Times New Roman" w:hAnsi="Times New Roman" w:cs="Times New Roman"/>
          <w:sz w:val="24"/>
          <w:szCs w:val="24"/>
        </w:rPr>
        <w:t xml:space="preserve">ivisions that may </w:t>
      </w:r>
      <w:r w:rsidR="00F747DB">
        <w:rPr>
          <w:rFonts w:ascii="Times New Roman" w:hAnsi="Times New Roman" w:cs="Times New Roman"/>
          <w:sz w:val="24"/>
          <w:szCs w:val="24"/>
        </w:rPr>
        <w:t xml:space="preserve">propose questions for testing, </w:t>
      </w:r>
      <w:r w:rsidR="0087379F">
        <w:rPr>
          <w:rFonts w:ascii="Times New Roman" w:hAnsi="Times New Roman" w:cs="Times New Roman"/>
          <w:sz w:val="24"/>
          <w:szCs w:val="24"/>
        </w:rPr>
        <w:t xml:space="preserve">and/ or </w:t>
      </w:r>
      <w:r w:rsidR="00F747DB">
        <w:rPr>
          <w:rFonts w:ascii="Times New Roman" w:hAnsi="Times New Roman" w:cs="Times New Roman"/>
          <w:sz w:val="24"/>
          <w:szCs w:val="24"/>
        </w:rPr>
        <w:t xml:space="preserve">conduct </w:t>
      </w:r>
      <w:r w:rsidR="0082236C">
        <w:rPr>
          <w:rFonts w:ascii="Times New Roman" w:hAnsi="Times New Roman" w:cs="Times New Roman"/>
          <w:sz w:val="24"/>
          <w:szCs w:val="24"/>
        </w:rPr>
        <w:t>pilot</w:t>
      </w:r>
      <w:r w:rsidR="00F747DB">
        <w:rPr>
          <w:rFonts w:ascii="Times New Roman" w:hAnsi="Times New Roman" w:cs="Times New Roman"/>
          <w:sz w:val="24"/>
          <w:szCs w:val="24"/>
        </w:rPr>
        <w:t xml:space="preserve"> tests </w:t>
      </w:r>
      <w:r w:rsidR="005843AF">
        <w:rPr>
          <w:rFonts w:ascii="Times New Roman" w:hAnsi="Times New Roman" w:cs="Times New Roman"/>
          <w:sz w:val="24"/>
          <w:szCs w:val="24"/>
        </w:rPr>
        <w:t>is</w:t>
      </w:r>
      <w:r w:rsidR="00494C1D">
        <w:rPr>
          <w:rFonts w:ascii="Times New Roman" w:hAnsi="Times New Roman" w:cs="Times New Roman"/>
          <w:sz w:val="24"/>
          <w:szCs w:val="24"/>
        </w:rPr>
        <w:t xml:space="preserve"> included in Attachment 4. </w:t>
      </w:r>
      <w:r w:rsidR="002657F0" w:rsidRPr="00267496">
        <w:rPr>
          <w:rFonts w:ascii="Times New Roman" w:hAnsi="Times New Roman" w:cs="Times New Roman"/>
          <w:sz w:val="24"/>
          <w:szCs w:val="24"/>
        </w:rPr>
        <w:t>In addition, relevant information collection</w:t>
      </w:r>
      <w:r w:rsidR="00EE5F8F" w:rsidRPr="00267496">
        <w:rPr>
          <w:rFonts w:ascii="Times New Roman" w:hAnsi="Times New Roman" w:cs="Times New Roman"/>
          <w:sz w:val="24"/>
          <w:szCs w:val="24"/>
        </w:rPr>
        <w:t>s</w:t>
      </w:r>
      <w:r w:rsidR="002657F0" w:rsidRPr="00267496">
        <w:rPr>
          <w:rFonts w:ascii="Times New Roman" w:hAnsi="Times New Roman" w:cs="Times New Roman"/>
          <w:sz w:val="24"/>
          <w:szCs w:val="24"/>
        </w:rPr>
        <w:t xml:space="preserve"> by the Office of the Director of the NCCDPHP may also be </w:t>
      </w:r>
      <w:r w:rsidR="00F57736">
        <w:rPr>
          <w:rFonts w:ascii="Times New Roman" w:hAnsi="Times New Roman" w:cs="Times New Roman"/>
          <w:sz w:val="24"/>
          <w:szCs w:val="24"/>
        </w:rPr>
        <w:t xml:space="preserve">requested </w:t>
      </w:r>
      <w:r w:rsidR="002657F0" w:rsidRPr="00267496">
        <w:rPr>
          <w:rFonts w:ascii="Times New Roman" w:hAnsi="Times New Roman" w:cs="Times New Roman"/>
          <w:sz w:val="24"/>
          <w:szCs w:val="24"/>
        </w:rPr>
        <w:t>through this</w:t>
      </w:r>
      <w:r w:rsidR="00F57736">
        <w:rPr>
          <w:rFonts w:ascii="Times New Roman" w:hAnsi="Times New Roman" w:cs="Times New Roman"/>
          <w:sz w:val="24"/>
          <w:szCs w:val="24"/>
        </w:rPr>
        <w:t xml:space="preserve"> mechanism</w:t>
      </w:r>
      <w:r w:rsidR="002657F0" w:rsidRPr="00267496">
        <w:rPr>
          <w:rFonts w:ascii="Times New Roman" w:hAnsi="Times New Roman" w:cs="Times New Roman"/>
          <w:sz w:val="24"/>
          <w:szCs w:val="24"/>
        </w:rPr>
        <w:t>. Additional information collections may also be considered for submission through this generic clearance if they are relevant to BRFSS and NCCDPHP programs or collaborations. Programs within the NCCDPHP are not restricted to use of this generic ICR and may use other OMB approved information collection methods to cognitively test questions and methods.</w:t>
      </w:r>
      <w:r w:rsidR="002657F0">
        <w:rPr>
          <w:rFonts w:ascii="Times New Roman" w:hAnsi="Times New Roman" w:cs="Times New Roman"/>
          <w:sz w:val="24"/>
          <w:szCs w:val="24"/>
        </w:rPr>
        <w:t xml:space="preserve"> </w:t>
      </w:r>
      <w:r w:rsidR="00494C1D">
        <w:rPr>
          <w:rFonts w:ascii="Times New Roman" w:hAnsi="Times New Roman" w:cs="Times New Roman"/>
          <w:sz w:val="24"/>
          <w:szCs w:val="24"/>
        </w:rPr>
        <w:t xml:space="preserve">Information derived from the cognitive and </w:t>
      </w:r>
      <w:r w:rsidR="0021795D">
        <w:rPr>
          <w:rFonts w:ascii="Times New Roman" w:hAnsi="Times New Roman" w:cs="Times New Roman"/>
          <w:sz w:val="24"/>
          <w:szCs w:val="24"/>
        </w:rPr>
        <w:t>pilot</w:t>
      </w:r>
      <w:r w:rsidR="00494C1D">
        <w:rPr>
          <w:rFonts w:ascii="Times New Roman" w:hAnsi="Times New Roman" w:cs="Times New Roman"/>
          <w:sz w:val="24"/>
          <w:szCs w:val="24"/>
        </w:rPr>
        <w:t xml:space="preserve"> tests will be used for the following purposes:</w:t>
      </w:r>
    </w:p>
    <w:p w14:paraId="0893765A" w14:textId="77777777" w:rsidR="00FB0D85" w:rsidRDefault="00FB0D85"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Determination of questions for adoption on </w:t>
      </w:r>
      <w:r w:rsidR="006C7728">
        <w:rPr>
          <w:rFonts w:ascii="Times New Roman" w:hAnsi="Times New Roman" w:cs="Times New Roman"/>
          <w:sz w:val="24"/>
          <w:szCs w:val="24"/>
        </w:rPr>
        <w:t xml:space="preserve">currently implemented </w:t>
      </w:r>
      <w:r>
        <w:rPr>
          <w:rFonts w:ascii="Times New Roman" w:hAnsi="Times New Roman" w:cs="Times New Roman"/>
          <w:sz w:val="24"/>
          <w:szCs w:val="24"/>
        </w:rPr>
        <w:t>surveys. Cognitive testing results are used to determine whether questions are appropriate for adoption on the BRFSS and other surveys conducted by the NCCDPHP and its data partners.</w:t>
      </w:r>
    </w:p>
    <w:p w14:paraId="1C3009C1" w14:textId="36C7FCD4" w:rsidR="006C7728" w:rsidRDefault="006C7728"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Determination of the use of different </w:t>
      </w:r>
      <w:r w:rsidR="00F20AD3">
        <w:rPr>
          <w:rFonts w:ascii="Times New Roman" w:hAnsi="Times New Roman" w:cs="Times New Roman"/>
          <w:sz w:val="24"/>
          <w:szCs w:val="24"/>
        </w:rPr>
        <w:t>modes of data collection</w:t>
      </w:r>
      <w:r>
        <w:rPr>
          <w:rFonts w:ascii="Times New Roman" w:hAnsi="Times New Roman" w:cs="Times New Roman"/>
          <w:sz w:val="24"/>
          <w:szCs w:val="24"/>
        </w:rPr>
        <w:t xml:space="preserve"> for surveys currently in use.  </w:t>
      </w:r>
      <w:r w:rsidR="0087379F">
        <w:rPr>
          <w:rFonts w:ascii="Times New Roman" w:hAnsi="Times New Roman" w:cs="Times New Roman"/>
          <w:sz w:val="24"/>
          <w:szCs w:val="24"/>
        </w:rPr>
        <w:t>S</w:t>
      </w:r>
      <w:r>
        <w:rPr>
          <w:rFonts w:ascii="Times New Roman" w:hAnsi="Times New Roman" w:cs="Times New Roman"/>
          <w:sz w:val="24"/>
          <w:szCs w:val="24"/>
        </w:rPr>
        <w:t>urveys which are currently collecting data by telephone surveys or by using in</w:t>
      </w:r>
      <w:r w:rsidR="005A0878">
        <w:rPr>
          <w:rFonts w:ascii="Times New Roman" w:hAnsi="Times New Roman" w:cs="Times New Roman"/>
          <w:sz w:val="24"/>
          <w:szCs w:val="24"/>
        </w:rPr>
        <w:t>-</w:t>
      </w:r>
      <w:r>
        <w:rPr>
          <w:rFonts w:ascii="Times New Roman" w:hAnsi="Times New Roman" w:cs="Times New Roman"/>
          <w:sz w:val="24"/>
          <w:szCs w:val="24"/>
        </w:rPr>
        <w:t>person interviews may use cognitive</w:t>
      </w:r>
      <w:r w:rsidR="0021795D">
        <w:rPr>
          <w:rFonts w:ascii="Times New Roman" w:hAnsi="Times New Roman" w:cs="Times New Roman"/>
          <w:sz w:val="24"/>
          <w:szCs w:val="24"/>
        </w:rPr>
        <w:t xml:space="preserve"> or pilot</w:t>
      </w:r>
      <w:r>
        <w:rPr>
          <w:rFonts w:ascii="Times New Roman" w:hAnsi="Times New Roman" w:cs="Times New Roman"/>
          <w:sz w:val="24"/>
          <w:szCs w:val="24"/>
        </w:rPr>
        <w:t xml:space="preserve"> tests to determine whether mailed surveys or mailed invitations to web-based surveys would be feasible alternatives to collecting information using the same </w:t>
      </w:r>
      <w:r w:rsidR="009F2B37">
        <w:rPr>
          <w:rFonts w:ascii="Times New Roman" w:hAnsi="Times New Roman" w:cs="Times New Roman"/>
          <w:sz w:val="24"/>
          <w:szCs w:val="24"/>
        </w:rPr>
        <w:t>questions but</w:t>
      </w:r>
      <w:r>
        <w:rPr>
          <w:rFonts w:ascii="Times New Roman" w:hAnsi="Times New Roman" w:cs="Times New Roman"/>
          <w:sz w:val="24"/>
          <w:szCs w:val="24"/>
        </w:rPr>
        <w:t xml:space="preserve"> </w:t>
      </w:r>
      <w:r w:rsidR="00F20AD3">
        <w:rPr>
          <w:rFonts w:ascii="Times New Roman" w:hAnsi="Times New Roman" w:cs="Times New Roman"/>
          <w:sz w:val="24"/>
          <w:szCs w:val="24"/>
        </w:rPr>
        <w:t xml:space="preserve">collected by </w:t>
      </w:r>
      <w:r>
        <w:rPr>
          <w:rFonts w:ascii="Times New Roman" w:hAnsi="Times New Roman" w:cs="Times New Roman"/>
          <w:sz w:val="24"/>
          <w:szCs w:val="24"/>
        </w:rPr>
        <w:t xml:space="preserve">different </w:t>
      </w:r>
      <w:r w:rsidR="00F20AD3">
        <w:rPr>
          <w:rFonts w:ascii="Times New Roman" w:hAnsi="Times New Roman" w:cs="Times New Roman"/>
          <w:sz w:val="24"/>
          <w:szCs w:val="24"/>
        </w:rPr>
        <w:t>modes</w:t>
      </w:r>
      <w:r>
        <w:rPr>
          <w:rFonts w:ascii="Times New Roman" w:hAnsi="Times New Roman" w:cs="Times New Roman"/>
          <w:sz w:val="24"/>
          <w:szCs w:val="24"/>
        </w:rPr>
        <w:t xml:space="preserve">. </w:t>
      </w:r>
    </w:p>
    <w:p w14:paraId="79F2E749" w14:textId="77777777" w:rsidR="00494C1D" w:rsidRDefault="00494C1D"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Evaluation of questions for optimal design.  Questions under</w:t>
      </w:r>
      <w:r w:rsidR="009A7EE6">
        <w:rPr>
          <w:rFonts w:ascii="Times New Roman" w:hAnsi="Times New Roman" w:cs="Times New Roman"/>
          <w:sz w:val="24"/>
          <w:szCs w:val="24"/>
        </w:rPr>
        <w:t>going cognitive testing will evaluated on the basis of placement/order on the questionnaire, sequence of response items, instructions to the interviewer and/or respondent and other questionnaire design items.</w:t>
      </w:r>
    </w:p>
    <w:p w14:paraId="769FC1DE" w14:textId="77777777" w:rsidR="00D24C50" w:rsidRDefault="00D24C50"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Determination of appropriate response set</w:t>
      </w:r>
      <w:r w:rsidR="0065717A">
        <w:rPr>
          <w:rFonts w:ascii="Times New Roman" w:hAnsi="Times New Roman" w:cs="Times New Roman"/>
          <w:sz w:val="24"/>
          <w:szCs w:val="24"/>
        </w:rPr>
        <w:t xml:space="preserve">s.  Response sets may be adjusted to ensure that the most appropriate distinctions in health behaviors can be made after data collection, while ensuring that respondents are capable of differentiating from among response choices.  Appropriate response sets also minimize item nonresponse in the final dataset. </w:t>
      </w:r>
    </w:p>
    <w:p w14:paraId="69DD66A5" w14:textId="77777777" w:rsidR="009A7EE6" w:rsidRDefault="001C6FCC"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Evaluation of questionnaire bias</w:t>
      </w:r>
      <w:r w:rsidR="009A7EE6">
        <w:rPr>
          <w:rFonts w:ascii="Times New Roman" w:hAnsi="Times New Roman" w:cs="Times New Roman"/>
          <w:sz w:val="24"/>
          <w:szCs w:val="24"/>
        </w:rPr>
        <w:t>.  Words and phrases within questions will be examined for cultural bias.</w:t>
      </w:r>
    </w:p>
    <w:p w14:paraId="6DB7B1AA" w14:textId="77777777" w:rsidR="009A7EE6" w:rsidRDefault="001C6FCC"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Evaluation of p</w:t>
      </w:r>
      <w:r w:rsidR="009A7EE6">
        <w:rPr>
          <w:rFonts w:ascii="Times New Roman" w:hAnsi="Times New Roman" w:cs="Times New Roman"/>
          <w:sz w:val="24"/>
          <w:szCs w:val="24"/>
        </w:rPr>
        <w:t>resentation bias. Visual bias and usability of items will be tested for paper, online</w:t>
      </w:r>
      <w:r w:rsidR="0087379F">
        <w:rPr>
          <w:rFonts w:ascii="Times New Roman" w:hAnsi="Times New Roman" w:cs="Times New Roman"/>
          <w:sz w:val="24"/>
          <w:szCs w:val="24"/>
        </w:rPr>
        <w:t xml:space="preserve"> </w:t>
      </w:r>
      <w:r w:rsidR="009A7EE6">
        <w:rPr>
          <w:rFonts w:ascii="Times New Roman" w:hAnsi="Times New Roman" w:cs="Times New Roman"/>
          <w:sz w:val="24"/>
          <w:szCs w:val="24"/>
        </w:rPr>
        <w:t>and personal computer/mobile versions of survey instruments.</w:t>
      </w:r>
    </w:p>
    <w:p w14:paraId="3B27ABE9" w14:textId="77777777" w:rsidR="009A7EE6" w:rsidRDefault="001C6FCC"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Testing s</w:t>
      </w:r>
      <w:r w:rsidR="009A7EE6">
        <w:rPr>
          <w:rFonts w:ascii="Times New Roman" w:hAnsi="Times New Roman" w:cs="Times New Roman"/>
          <w:sz w:val="24"/>
          <w:szCs w:val="24"/>
        </w:rPr>
        <w:t xml:space="preserve">oftware usability. Computer assisted telephone </w:t>
      </w:r>
      <w:r w:rsidR="00ED74FB">
        <w:rPr>
          <w:rFonts w:ascii="Times New Roman" w:hAnsi="Times New Roman" w:cs="Times New Roman"/>
          <w:sz w:val="24"/>
          <w:szCs w:val="24"/>
        </w:rPr>
        <w:t xml:space="preserve">interview </w:t>
      </w:r>
      <w:r w:rsidR="009A7EE6">
        <w:rPr>
          <w:rFonts w:ascii="Times New Roman" w:hAnsi="Times New Roman" w:cs="Times New Roman"/>
          <w:sz w:val="24"/>
          <w:szCs w:val="24"/>
        </w:rPr>
        <w:t>(CATI), computer assisted se</w:t>
      </w:r>
      <w:r w:rsidR="00ED74FB">
        <w:rPr>
          <w:rFonts w:ascii="Times New Roman" w:hAnsi="Times New Roman" w:cs="Times New Roman"/>
          <w:sz w:val="24"/>
          <w:szCs w:val="24"/>
        </w:rPr>
        <w:t>l</w:t>
      </w:r>
      <w:r w:rsidR="009A7EE6">
        <w:rPr>
          <w:rFonts w:ascii="Times New Roman" w:hAnsi="Times New Roman" w:cs="Times New Roman"/>
          <w:sz w:val="24"/>
          <w:szCs w:val="24"/>
        </w:rPr>
        <w:t>f</w:t>
      </w:r>
      <w:r w:rsidR="00ED74FB">
        <w:rPr>
          <w:rFonts w:ascii="Times New Roman" w:hAnsi="Times New Roman" w:cs="Times New Roman"/>
          <w:sz w:val="24"/>
          <w:szCs w:val="24"/>
        </w:rPr>
        <w:t>-</w:t>
      </w:r>
      <w:r w:rsidR="009A7EE6">
        <w:rPr>
          <w:rFonts w:ascii="Times New Roman" w:hAnsi="Times New Roman" w:cs="Times New Roman"/>
          <w:sz w:val="24"/>
          <w:szCs w:val="24"/>
        </w:rPr>
        <w:t xml:space="preserve">interview </w:t>
      </w:r>
      <w:r w:rsidR="00ED74FB">
        <w:rPr>
          <w:rFonts w:ascii="Times New Roman" w:hAnsi="Times New Roman" w:cs="Times New Roman"/>
          <w:sz w:val="24"/>
          <w:szCs w:val="24"/>
        </w:rPr>
        <w:t xml:space="preserve">(CASI), computer assisted personal interview (CAPI), and other software applications will be tested. </w:t>
      </w:r>
    </w:p>
    <w:p w14:paraId="7BFAEBDF" w14:textId="77777777" w:rsidR="00F747DB" w:rsidRDefault="0087379F"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Examination of phrasing. </w:t>
      </w:r>
      <w:r w:rsidR="00F747DB">
        <w:rPr>
          <w:rFonts w:ascii="Times New Roman" w:hAnsi="Times New Roman" w:cs="Times New Roman"/>
          <w:sz w:val="24"/>
          <w:szCs w:val="24"/>
        </w:rPr>
        <w:t xml:space="preserve">Testing of wording on existing questions for outmoded phrasing or inclusion of new wording, as in the case of new standards for preventive testing, or new wording of smoking devices (such as e-cigarettes). </w:t>
      </w:r>
    </w:p>
    <w:p w14:paraId="6437CF3B" w14:textId="3D986811" w:rsidR="00FB0D85" w:rsidRDefault="00FB0D85"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Improvement in data collection processes.  </w:t>
      </w:r>
      <w:r w:rsidR="0063337E">
        <w:rPr>
          <w:rFonts w:ascii="Times New Roman" w:hAnsi="Times New Roman" w:cs="Times New Roman"/>
          <w:sz w:val="24"/>
          <w:szCs w:val="24"/>
        </w:rPr>
        <w:t>Cognitive testing and pilot testing</w:t>
      </w:r>
      <w:r>
        <w:rPr>
          <w:rFonts w:ascii="Times New Roman" w:hAnsi="Times New Roman" w:cs="Times New Roman"/>
          <w:sz w:val="24"/>
          <w:szCs w:val="24"/>
        </w:rPr>
        <w:t xml:space="preserve"> results in cost and time efficiencies during the data collection phase of surveillance projects.  While it may be difficult to quantify, it is clear that cost savings are associated with noting the needs for changes </w:t>
      </w:r>
      <w:r w:rsidR="00335C21">
        <w:rPr>
          <w:rFonts w:ascii="Times New Roman" w:hAnsi="Times New Roman" w:cs="Times New Roman"/>
          <w:sz w:val="24"/>
          <w:szCs w:val="24"/>
        </w:rPr>
        <w:t xml:space="preserve">early </w:t>
      </w:r>
      <w:r>
        <w:rPr>
          <w:rFonts w:ascii="Times New Roman" w:hAnsi="Times New Roman" w:cs="Times New Roman"/>
          <w:sz w:val="24"/>
          <w:szCs w:val="24"/>
        </w:rPr>
        <w:t>in the data collection process.</w:t>
      </w:r>
    </w:p>
    <w:p w14:paraId="4C160923" w14:textId="77777777" w:rsidR="00ED74FB" w:rsidRDefault="001C6FCC"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Research on respondent c</w:t>
      </w:r>
      <w:r w:rsidR="00ED74FB">
        <w:rPr>
          <w:rFonts w:ascii="Times New Roman" w:hAnsi="Times New Roman" w:cs="Times New Roman"/>
          <w:sz w:val="24"/>
          <w:szCs w:val="24"/>
        </w:rPr>
        <w:t>ognitive process</w:t>
      </w:r>
      <w:r>
        <w:rPr>
          <w:rFonts w:ascii="Times New Roman" w:hAnsi="Times New Roman" w:cs="Times New Roman"/>
          <w:sz w:val="24"/>
          <w:szCs w:val="24"/>
        </w:rPr>
        <w:t>es</w:t>
      </w:r>
      <w:r w:rsidR="00ED74FB">
        <w:rPr>
          <w:rFonts w:ascii="Times New Roman" w:hAnsi="Times New Roman" w:cs="Times New Roman"/>
          <w:sz w:val="24"/>
          <w:szCs w:val="24"/>
        </w:rPr>
        <w:t>.  Qualitative research using paradata on how respondents select answers to questions posed on surveys will be conducted.</w:t>
      </w:r>
    </w:p>
    <w:p w14:paraId="0469637A" w14:textId="77777777" w:rsidR="000D3BE4" w:rsidRDefault="0087379F"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Providing information on bias among subpopulations. Cognitive t</w:t>
      </w:r>
      <w:r w:rsidR="000D3BE4">
        <w:rPr>
          <w:rFonts w:ascii="Times New Roman" w:hAnsi="Times New Roman" w:cs="Times New Roman"/>
          <w:sz w:val="24"/>
          <w:szCs w:val="24"/>
        </w:rPr>
        <w:t xml:space="preserve">esting of questions </w:t>
      </w:r>
      <w:r>
        <w:rPr>
          <w:rFonts w:ascii="Times New Roman" w:hAnsi="Times New Roman" w:cs="Times New Roman"/>
          <w:sz w:val="24"/>
          <w:szCs w:val="24"/>
        </w:rPr>
        <w:t xml:space="preserve">among members of </w:t>
      </w:r>
      <w:r w:rsidR="000D3BE4">
        <w:rPr>
          <w:rFonts w:ascii="Times New Roman" w:hAnsi="Times New Roman" w:cs="Times New Roman"/>
          <w:sz w:val="24"/>
          <w:szCs w:val="24"/>
        </w:rPr>
        <w:t xml:space="preserve">subpopulations and hard-to-reach populations, in different languages, or in modified dialects of the </w:t>
      </w:r>
      <w:r>
        <w:rPr>
          <w:rFonts w:ascii="Times New Roman" w:hAnsi="Times New Roman" w:cs="Times New Roman"/>
          <w:sz w:val="24"/>
          <w:szCs w:val="24"/>
        </w:rPr>
        <w:t xml:space="preserve">standard </w:t>
      </w:r>
      <w:r w:rsidR="000D3BE4">
        <w:rPr>
          <w:rFonts w:ascii="Times New Roman" w:hAnsi="Times New Roman" w:cs="Times New Roman"/>
          <w:sz w:val="24"/>
          <w:szCs w:val="24"/>
        </w:rPr>
        <w:t>language</w:t>
      </w:r>
      <w:r>
        <w:rPr>
          <w:rFonts w:ascii="Times New Roman" w:hAnsi="Times New Roman" w:cs="Times New Roman"/>
          <w:sz w:val="24"/>
          <w:szCs w:val="24"/>
        </w:rPr>
        <w:t xml:space="preserve"> of the questionnaire can reveal a cultural bias in the survey results</w:t>
      </w:r>
      <w:r w:rsidR="000D3BE4">
        <w:rPr>
          <w:rFonts w:ascii="Times New Roman" w:hAnsi="Times New Roman" w:cs="Times New Roman"/>
          <w:sz w:val="24"/>
          <w:szCs w:val="24"/>
        </w:rPr>
        <w:t>.</w:t>
      </w:r>
    </w:p>
    <w:p w14:paraId="5A19F80A" w14:textId="77777777" w:rsidR="00ED74FB" w:rsidRDefault="001C6FCC"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Production of </w:t>
      </w:r>
      <w:r w:rsidR="00ED74FB">
        <w:rPr>
          <w:rFonts w:ascii="Times New Roman" w:hAnsi="Times New Roman" w:cs="Times New Roman"/>
          <w:sz w:val="24"/>
          <w:szCs w:val="24"/>
        </w:rPr>
        <w:t xml:space="preserve">methodological research.  Tests may reveal the best times at which to call respondents in telephone surveys, procedures to randomize respondents in household surveys, approaches to probing for responses, optimal length of surveys for telephone or web, or other survey method research questions.  </w:t>
      </w:r>
    </w:p>
    <w:p w14:paraId="314D84BB" w14:textId="77777777" w:rsidR="0021795D" w:rsidRDefault="0021795D" w:rsidP="003B38DD">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Tests of the use of new samples.  Surveys which use telephone samples may pilot test the use of Address-Based Samples (ABS) or other geographic-based samples to determine whether new sampling methodologies would result in improved response rates or reduced sampling bias. </w:t>
      </w:r>
    </w:p>
    <w:p w14:paraId="05E9BF65" w14:textId="08D60297" w:rsidR="00ED74FB" w:rsidRDefault="00ED74FB" w:rsidP="00ED74FB">
      <w:pPr>
        <w:pStyle w:val="HTMLPreformatted"/>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No data from cognitive or </w:t>
      </w:r>
      <w:r w:rsidR="00E07301">
        <w:rPr>
          <w:rFonts w:ascii="Times New Roman" w:hAnsi="Times New Roman" w:cs="Times New Roman"/>
          <w:sz w:val="24"/>
          <w:szCs w:val="24"/>
        </w:rPr>
        <w:t>pilot</w:t>
      </w:r>
      <w:r>
        <w:rPr>
          <w:rFonts w:ascii="Times New Roman" w:hAnsi="Times New Roman" w:cs="Times New Roman"/>
          <w:sz w:val="24"/>
          <w:szCs w:val="24"/>
        </w:rPr>
        <w:t xml:space="preserve"> testing will be used for population prevalence estimation or rigorous analysis of health data.  Data will be analyzed </w:t>
      </w:r>
      <w:r w:rsidR="00081401">
        <w:rPr>
          <w:rFonts w:ascii="Times New Roman" w:hAnsi="Times New Roman" w:cs="Times New Roman"/>
          <w:sz w:val="24"/>
          <w:szCs w:val="24"/>
        </w:rPr>
        <w:t xml:space="preserve">to compare presentations of question formats, </w:t>
      </w:r>
      <w:r w:rsidR="00E07301">
        <w:rPr>
          <w:rFonts w:ascii="Times New Roman" w:hAnsi="Times New Roman" w:cs="Times New Roman"/>
          <w:sz w:val="24"/>
          <w:szCs w:val="24"/>
        </w:rPr>
        <w:t xml:space="preserve">mode, sample, </w:t>
      </w:r>
      <w:r w:rsidR="00F747DB">
        <w:rPr>
          <w:rFonts w:ascii="Times New Roman" w:hAnsi="Times New Roman" w:cs="Times New Roman"/>
          <w:sz w:val="24"/>
          <w:szCs w:val="24"/>
        </w:rPr>
        <w:t xml:space="preserve">wording, </w:t>
      </w:r>
      <w:r w:rsidR="00081401">
        <w:rPr>
          <w:rFonts w:ascii="Times New Roman" w:hAnsi="Times New Roman" w:cs="Times New Roman"/>
          <w:sz w:val="24"/>
          <w:szCs w:val="24"/>
        </w:rPr>
        <w:t xml:space="preserve">response sets, subject recruitment and refusal conversion, visualization of questionnaires and similar issues related to data collection methodologies. </w:t>
      </w:r>
    </w:p>
    <w:p w14:paraId="2F1A3565" w14:textId="312B8501" w:rsidR="00EE5F8F" w:rsidRDefault="003F6361" w:rsidP="00FE3341">
      <w:pPr>
        <w:spacing w:before="120" w:after="120"/>
        <w:ind w:left="360"/>
        <w:rPr>
          <w:sz w:val="24"/>
        </w:rPr>
      </w:pPr>
      <w:r w:rsidRPr="003F6361">
        <w:rPr>
          <w:bCs/>
          <w:sz w:val="24"/>
        </w:rPr>
        <w:t>Overall results</w:t>
      </w:r>
      <w:r w:rsidR="00E50077">
        <w:rPr>
          <w:bCs/>
          <w:sz w:val="24"/>
        </w:rPr>
        <w:t xml:space="preserve"> of the </w:t>
      </w:r>
      <w:r w:rsidR="0063337E">
        <w:rPr>
          <w:bCs/>
          <w:sz w:val="24"/>
        </w:rPr>
        <w:t>cognitive testing and pilot testing</w:t>
      </w:r>
      <w:r w:rsidR="00E50077">
        <w:rPr>
          <w:bCs/>
          <w:sz w:val="24"/>
        </w:rPr>
        <w:t xml:space="preserve"> processes</w:t>
      </w:r>
      <w:r w:rsidRPr="003F6361">
        <w:rPr>
          <w:bCs/>
          <w:sz w:val="24"/>
        </w:rPr>
        <w:t xml:space="preserve"> are linked to improved data quality and efficiency in the data collection process. Without pretesting of questions and process</w:t>
      </w:r>
      <w:r w:rsidR="00E50077">
        <w:rPr>
          <w:bCs/>
          <w:sz w:val="24"/>
        </w:rPr>
        <w:t>es</w:t>
      </w:r>
      <w:r w:rsidRPr="003F6361">
        <w:rPr>
          <w:bCs/>
          <w:sz w:val="24"/>
        </w:rPr>
        <w:t xml:space="preserve"> provided in </w:t>
      </w:r>
      <w:r w:rsidR="0063337E">
        <w:rPr>
          <w:bCs/>
          <w:sz w:val="24"/>
        </w:rPr>
        <w:t>cognitive testing and pilot testing</w:t>
      </w:r>
      <w:r w:rsidRPr="003F6361">
        <w:rPr>
          <w:bCs/>
          <w:sz w:val="24"/>
        </w:rPr>
        <w:t xml:space="preserve">, respondent burden would be increased and data quality would suffer.  The </w:t>
      </w:r>
      <w:r w:rsidRPr="008C3975">
        <w:rPr>
          <w:bCs/>
          <w:sz w:val="24"/>
        </w:rPr>
        <w:t>practice of testing questions and procedures is standard for all large</w:t>
      </w:r>
      <w:r w:rsidR="00F747DB">
        <w:rPr>
          <w:bCs/>
          <w:sz w:val="24"/>
        </w:rPr>
        <w:t>-</w:t>
      </w:r>
      <w:r w:rsidRPr="008C3975">
        <w:rPr>
          <w:bCs/>
          <w:sz w:val="24"/>
        </w:rPr>
        <w:t xml:space="preserve">scale data collection </w:t>
      </w:r>
      <w:r w:rsidR="00E50077">
        <w:rPr>
          <w:bCs/>
          <w:sz w:val="24"/>
        </w:rPr>
        <w:t xml:space="preserve">systems </w:t>
      </w:r>
      <w:r w:rsidRPr="008C3975">
        <w:rPr>
          <w:bCs/>
          <w:sz w:val="24"/>
        </w:rPr>
        <w:t>such as the BRFSS</w:t>
      </w:r>
      <w:r w:rsidR="00E07301">
        <w:rPr>
          <w:bCs/>
          <w:sz w:val="24"/>
        </w:rPr>
        <w:t xml:space="preserve"> and other data collection systems housed within the NCCDPHP</w:t>
      </w:r>
      <w:r w:rsidRPr="008C3975">
        <w:rPr>
          <w:bCs/>
          <w:sz w:val="24"/>
        </w:rPr>
        <w:t xml:space="preserve">. </w:t>
      </w:r>
      <w:r w:rsidR="000B0853" w:rsidRPr="008C3975">
        <w:rPr>
          <w:bCs/>
          <w:sz w:val="24"/>
        </w:rPr>
        <w:t xml:space="preserve"> </w:t>
      </w:r>
      <w:r w:rsidR="00FE3341" w:rsidRPr="008C3975">
        <w:rPr>
          <w:sz w:val="24"/>
        </w:rPr>
        <w:t xml:space="preserve"> </w:t>
      </w:r>
    </w:p>
    <w:p w14:paraId="736047C6" w14:textId="53D86151" w:rsidR="00FE3341" w:rsidRPr="008C3975" w:rsidRDefault="00FE3341" w:rsidP="00FE3341">
      <w:pPr>
        <w:spacing w:before="120" w:after="120"/>
        <w:ind w:left="360"/>
        <w:rPr>
          <w:sz w:val="24"/>
        </w:rPr>
      </w:pPr>
      <w:r w:rsidRPr="008C3975">
        <w:rPr>
          <w:sz w:val="24"/>
        </w:rPr>
        <w:t xml:space="preserve">   </w:t>
      </w:r>
    </w:p>
    <w:p w14:paraId="4FAE7F13" w14:textId="77777777" w:rsidR="009B3794" w:rsidRPr="008C3975" w:rsidRDefault="00AA4C30" w:rsidP="003B38DD">
      <w:pPr>
        <w:numPr>
          <w:ilvl w:val="0"/>
          <w:numId w:val="1"/>
        </w:numPr>
        <w:spacing w:before="120" w:after="120"/>
        <w:rPr>
          <w:sz w:val="24"/>
        </w:rPr>
      </w:pPr>
      <w:r w:rsidRPr="008C3975">
        <w:rPr>
          <w:b/>
          <w:sz w:val="24"/>
          <w:u w:val="single"/>
        </w:rPr>
        <w:t xml:space="preserve"> </w:t>
      </w:r>
      <w:r w:rsidR="009B3794" w:rsidRPr="008C3975">
        <w:rPr>
          <w:b/>
          <w:sz w:val="24"/>
          <w:u w:val="single"/>
        </w:rPr>
        <w:t>Use of Improved Information Technology and Burden Reduction</w:t>
      </w:r>
    </w:p>
    <w:p w14:paraId="744DD763" w14:textId="65AB7EE8" w:rsidR="00FB0D85" w:rsidRDefault="00335C21" w:rsidP="008C3975">
      <w:pPr>
        <w:widowControl/>
        <w:spacing w:before="120" w:after="120"/>
        <w:ind w:left="360"/>
        <w:rPr>
          <w:sz w:val="24"/>
        </w:rPr>
      </w:pPr>
      <w:r>
        <w:rPr>
          <w:sz w:val="24"/>
        </w:rPr>
        <w:t>C</w:t>
      </w:r>
      <w:r w:rsidR="003F6361" w:rsidRPr="008C3975">
        <w:rPr>
          <w:sz w:val="24"/>
        </w:rPr>
        <w:t>ATI</w:t>
      </w:r>
      <w:r w:rsidR="00FB0D85">
        <w:rPr>
          <w:sz w:val="24"/>
        </w:rPr>
        <w:t>, CAPI, CASI and other software</w:t>
      </w:r>
      <w:r w:rsidR="003F6361" w:rsidRPr="008C3975">
        <w:rPr>
          <w:sz w:val="24"/>
        </w:rPr>
        <w:t xml:space="preserve"> programs </w:t>
      </w:r>
      <w:r w:rsidR="00F64BED">
        <w:rPr>
          <w:sz w:val="24"/>
        </w:rPr>
        <w:t>will be used</w:t>
      </w:r>
      <w:r w:rsidR="003F6361" w:rsidRPr="008C3975">
        <w:rPr>
          <w:sz w:val="24"/>
        </w:rPr>
        <w:t xml:space="preserve"> to facilitate the interview process and reduce the time burden on respondents during </w:t>
      </w:r>
      <w:r w:rsidR="00E07301">
        <w:rPr>
          <w:sz w:val="24"/>
        </w:rPr>
        <w:t xml:space="preserve">cognitive </w:t>
      </w:r>
      <w:r w:rsidR="003F6361" w:rsidRPr="008C3975">
        <w:rPr>
          <w:sz w:val="24"/>
        </w:rPr>
        <w:t>testing</w:t>
      </w:r>
      <w:r w:rsidR="00E07301">
        <w:rPr>
          <w:sz w:val="24"/>
        </w:rPr>
        <w:t xml:space="preserve"> when appropriate</w:t>
      </w:r>
      <w:r w:rsidR="003F6361" w:rsidRPr="008C3975">
        <w:rPr>
          <w:sz w:val="24"/>
        </w:rPr>
        <w:t xml:space="preserve">.  </w:t>
      </w:r>
      <w:r w:rsidR="0087379F">
        <w:rPr>
          <w:sz w:val="24"/>
        </w:rPr>
        <w:t>In many cases</w:t>
      </w:r>
      <w:r w:rsidR="00E07301">
        <w:rPr>
          <w:sz w:val="24"/>
        </w:rPr>
        <w:t xml:space="preserve"> (such as when testing changes in the BRFSS on the phone)</w:t>
      </w:r>
      <w:r w:rsidR="0087379F">
        <w:rPr>
          <w:sz w:val="24"/>
        </w:rPr>
        <w:t>, o</w:t>
      </w:r>
      <w:r w:rsidR="00FB0D85">
        <w:rPr>
          <w:sz w:val="24"/>
        </w:rPr>
        <w:t xml:space="preserve">nly those parts of surveys which will be undergoing changes will be tested, thereby reducing respondent burden.  </w:t>
      </w:r>
    </w:p>
    <w:p w14:paraId="694CE8D9" w14:textId="77777777" w:rsidR="0065717A" w:rsidRDefault="0065717A" w:rsidP="008C3975">
      <w:pPr>
        <w:widowControl/>
        <w:spacing w:before="120" w:after="120"/>
        <w:ind w:left="360"/>
        <w:rPr>
          <w:sz w:val="24"/>
        </w:rPr>
      </w:pPr>
      <w:r>
        <w:rPr>
          <w:sz w:val="24"/>
        </w:rPr>
        <w:t xml:space="preserve">Cognitive interviews may be recorded for </w:t>
      </w:r>
      <w:r w:rsidR="007224F4">
        <w:rPr>
          <w:sz w:val="24"/>
        </w:rPr>
        <w:t xml:space="preserve">review by staff who have interest in outcomes of the testing. Programs and agencies which request questions to be included on surveys are required to submit information on previous cognitive testing and use on other surveys.  </w:t>
      </w:r>
      <w:r w:rsidR="000934BE">
        <w:rPr>
          <w:sz w:val="24"/>
        </w:rPr>
        <w:t xml:space="preserve">Programs and agencies requesting questions to be included on the BRFSS and other surveys are also asked to submit any studies of validity and/or reliability of the questions under consideration as part of their proposals for consideration (see Attachment 3). The use of other research on the questions under consideration limits the scope of additional cognitive testing necessary, thereby also reducing respondent burden. </w:t>
      </w:r>
      <w:r w:rsidR="007224F4">
        <w:rPr>
          <w:sz w:val="24"/>
        </w:rPr>
        <w:t xml:space="preserve"> </w:t>
      </w:r>
    </w:p>
    <w:p w14:paraId="468DBEA6" w14:textId="77777777" w:rsidR="009B3794" w:rsidRPr="008C3975" w:rsidRDefault="009B3794" w:rsidP="003B38DD">
      <w:pPr>
        <w:pStyle w:val="ListParagraph"/>
        <w:widowControl/>
        <w:numPr>
          <w:ilvl w:val="0"/>
          <w:numId w:val="1"/>
        </w:numPr>
        <w:spacing w:before="120" w:after="120"/>
        <w:rPr>
          <w:sz w:val="24"/>
        </w:rPr>
      </w:pPr>
      <w:r w:rsidRPr="008C3975">
        <w:rPr>
          <w:b/>
          <w:sz w:val="24"/>
          <w:u w:val="single"/>
        </w:rPr>
        <w:t>Efforts to  Identify Duplication and Use of Similar Information</w:t>
      </w:r>
    </w:p>
    <w:p w14:paraId="46D7BCC6" w14:textId="77777777" w:rsidR="009B3794" w:rsidRPr="008C3975" w:rsidRDefault="00140C03" w:rsidP="00E37D1E">
      <w:pPr>
        <w:spacing w:before="120" w:after="120"/>
        <w:ind w:left="360"/>
        <w:rPr>
          <w:b/>
          <w:sz w:val="24"/>
        </w:rPr>
      </w:pPr>
      <w:r w:rsidRPr="008C3975">
        <w:rPr>
          <w:sz w:val="24"/>
        </w:rPr>
        <w:t xml:space="preserve">Work carried out under this clearance will be designed to </w:t>
      </w:r>
      <w:r w:rsidR="001F71CF" w:rsidRPr="008C3975">
        <w:rPr>
          <w:sz w:val="24"/>
        </w:rPr>
        <w:t>address the</w:t>
      </w:r>
      <w:r w:rsidRPr="008C3975">
        <w:rPr>
          <w:sz w:val="24"/>
        </w:rPr>
        <w:t xml:space="preserve"> needs of </w:t>
      </w:r>
      <w:r w:rsidR="00F64BED">
        <w:rPr>
          <w:sz w:val="24"/>
        </w:rPr>
        <w:t>the NCCDPHP</w:t>
      </w:r>
      <w:r w:rsidR="008C3975" w:rsidRPr="008C3975">
        <w:rPr>
          <w:sz w:val="24"/>
        </w:rPr>
        <w:t xml:space="preserve"> and is not duplicative of other evaluation or testing known.</w:t>
      </w:r>
    </w:p>
    <w:p w14:paraId="5D71C2EE" w14:textId="77777777" w:rsidR="009B3794" w:rsidRPr="008C3975" w:rsidRDefault="009B3794" w:rsidP="003B38DD">
      <w:pPr>
        <w:numPr>
          <w:ilvl w:val="0"/>
          <w:numId w:val="1"/>
        </w:numPr>
        <w:spacing w:before="120" w:after="120"/>
        <w:rPr>
          <w:color w:val="000000"/>
          <w:sz w:val="24"/>
        </w:rPr>
      </w:pPr>
      <w:r w:rsidRPr="008C3975">
        <w:rPr>
          <w:b/>
          <w:sz w:val="24"/>
          <w:u w:val="single"/>
        </w:rPr>
        <w:t>Impact on Small Businesses or Other Small Entities</w:t>
      </w:r>
    </w:p>
    <w:p w14:paraId="70501DD8" w14:textId="77777777" w:rsidR="007B60EF" w:rsidRPr="008C3975" w:rsidRDefault="008C3975" w:rsidP="00E37D1E">
      <w:pPr>
        <w:spacing w:before="120" w:after="120"/>
        <w:ind w:left="360"/>
        <w:rPr>
          <w:sz w:val="24"/>
        </w:rPr>
      </w:pPr>
      <w:r w:rsidRPr="008C3975">
        <w:rPr>
          <w:sz w:val="24"/>
        </w:rPr>
        <w:t xml:space="preserve">This effort will not have any impact on </w:t>
      </w:r>
      <w:r w:rsidR="007B60EF" w:rsidRPr="008C3975">
        <w:rPr>
          <w:sz w:val="24"/>
        </w:rPr>
        <w:t xml:space="preserve">small businesses or other small entities. </w:t>
      </w:r>
    </w:p>
    <w:p w14:paraId="4C95CB33" w14:textId="77777777" w:rsidR="009B3794" w:rsidRPr="008C3975" w:rsidRDefault="009B3794" w:rsidP="003B38DD">
      <w:pPr>
        <w:numPr>
          <w:ilvl w:val="0"/>
          <w:numId w:val="1"/>
        </w:numPr>
        <w:spacing w:before="120" w:after="120"/>
        <w:rPr>
          <w:b/>
          <w:sz w:val="24"/>
        </w:rPr>
      </w:pPr>
      <w:r w:rsidRPr="008C3975">
        <w:rPr>
          <w:b/>
          <w:sz w:val="24"/>
          <w:u w:val="single"/>
        </w:rPr>
        <w:t>Consequences of Collecting the Information Less Frequent</w:t>
      </w:r>
      <w:r w:rsidR="001325B2" w:rsidRPr="008C3975">
        <w:rPr>
          <w:b/>
          <w:sz w:val="24"/>
          <w:u w:val="single"/>
        </w:rPr>
        <w:t>ly</w:t>
      </w:r>
    </w:p>
    <w:p w14:paraId="29A13460" w14:textId="28E35C9C" w:rsidR="00ED6565" w:rsidRPr="008C3975" w:rsidRDefault="000934BE" w:rsidP="00E37D1E">
      <w:pPr>
        <w:widowControl/>
        <w:spacing w:before="120" w:after="120"/>
        <w:ind w:left="360"/>
        <w:rPr>
          <w:sz w:val="24"/>
        </w:rPr>
      </w:pPr>
      <w:r>
        <w:rPr>
          <w:sz w:val="24"/>
        </w:rPr>
        <w:t xml:space="preserve">Since many of the surveys used by surveillance systems within the NCCDPHP, including the </w:t>
      </w:r>
      <w:r w:rsidR="008C3975" w:rsidRPr="008C3975">
        <w:rPr>
          <w:sz w:val="24"/>
        </w:rPr>
        <w:t>BRFSS</w:t>
      </w:r>
      <w:r>
        <w:rPr>
          <w:sz w:val="24"/>
        </w:rPr>
        <w:t>, are</w:t>
      </w:r>
      <w:r w:rsidR="008C3975" w:rsidRPr="008C3975">
        <w:rPr>
          <w:sz w:val="24"/>
        </w:rPr>
        <w:t xml:space="preserve"> adapted on an annual basis, </w:t>
      </w:r>
      <w:r w:rsidR="0063337E">
        <w:rPr>
          <w:sz w:val="24"/>
        </w:rPr>
        <w:t>cognitive testing and pilot testing</w:t>
      </w:r>
      <w:r w:rsidR="008C3975" w:rsidRPr="008C3975">
        <w:rPr>
          <w:sz w:val="24"/>
        </w:rPr>
        <w:t xml:space="preserve"> are also required to be completed annually.  Collecting testing data on a less frequent basis would result in </w:t>
      </w:r>
      <w:r>
        <w:rPr>
          <w:sz w:val="24"/>
        </w:rPr>
        <w:t>survey items</w:t>
      </w:r>
      <w:r w:rsidR="008C3975" w:rsidRPr="008C3975">
        <w:rPr>
          <w:sz w:val="24"/>
        </w:rPr>
        <w:t xml:space="preserve"> being implemented without </w:t>
      </w:r>
      <w:r>
        <w:rPr>
          <w:sz w:val="24"/>
        </w:rPr>
        <w:t xml:space="preserve">cognitive or </w:t>
      </w:r>
      <w:r w:rsidR="0082236C">
        <w:rPr>
          <w:sz w:val="24"/>
        </w:rPr>
        <w:t>pilot</w:t>
      </w:r>
      <w:r>
        <w:rPr>
          <w:sz w:val="24"/>
        </w:rPr>
        <w:t xml:space="preserve"> testing</w:t>
      </w:r>
      <w:r w:rsidR="008C3975" w:rsidRPr="008C3975">
        <w:rPr>
          <w:sz w:val="24"/>
        </w:rPr>
        <w:t xml:space="preserve">, thereby increasing the potential for error, bias and respondent burden. </w:t>
      </w:r>
    </w:p>
    <w:p w14:paraId="28632057" w14:textId="77777777" w:rsidR="009B3794" w:rsidRPr="008C3975" w:rsidRDefault="009B3794" w:rsidP="003B38DD">
      <w:pPr>
        <w:numPr>
          <w:ilvl w:val="0"/>
          <w:numId w:val="1"/>
        </w:numPr>
        <w:spacing w:before="120" w:after="120"/>
        <w:rPr>
          <w:b/>
          <w:sz w:val="24"/>
        </w:rPr>
      </w:pPr>
      <w:r w:rsidRPr="008C3975">
        <w:rPr>
          <w:b/>
          <w:sz w:val="24"/>
          <w:u w:val="single"/>
        </w:rPr>
        <w:t>Special Circumstances Relating to the Guidelines of 5 CFR 1320.5</w:t>
      </w:r>
    </w:p>
    <w:p w14:paraId="7DDC7ECC" w14:textId="77777777" w:rsidR="007B60EF" w:rsidRPr="008C3975" w:rsidRDefault="007B60EF" w:rsidP="00E37D1E">
      <w:pPr>
        <w:spacing w:before="120" w:after="120"/>
        <w:ind w:left="360"/>
        <w:rPr>
          <w:sz w:val="24"/>
        </w:rPr>
      </w:pPr>
      <w:r w:rsidRPr="008C3975">
        <w:rPr>
          <w:sz w:val="24"/>
        </w:rPr>
        <w:t>No special circumstances apply.</w:t>
      </w:r>
    </w:p>
    <w:p w14:paraId="0EF9461C" w14:textId="77777777" w:rsidR="009B3794" w:rsidRPr="008C3975" w:rsidRDefault="009B3794" w:rsidP="003B38DD">
      <w:pPr>
        <w:numPr>
          <w:ilvl w:val="0"/>
          <w:numId w:val="1"/>
        </w:numPr>
        <w:spacing w:before="120" w:after="120"/>
        <w:rPr>
          <w:b/>
          <w:sz w:val="24"/>
        </w:rPr>
      </w:pPr>
      <w:r w:rsidRPr="008C3975">
        <w:rPr>
          <w:b/>
          <w:iCs/>
          <w:sz w:val="24"/>
          <w:u w:val="single"/>
        </w:rPr>
        <w:t>Comments in Response to the Federal Register</w:t>
      </w:r>
      <w:r w:rsidRPr="008C3975">
        <w:rPr>
          <w:b/>
          <w:sz w:val="24"/>
          <w:u w:val="single"/>
        </w:rPr>
        <w:t xml:space="preserve"> Notice/Outside Consultation</w:t>
      </w:r>
    </w:p>
    <w:p w14:paraId="0C03462A" w14:textId="77777777" w:rsidR="00DE3A45" w:rsidRPr="008C3975" w:rsidRDefault="00DE3A45" w:rsidP="00A90191">
      <w:pPr>
        <w:spacing w:before="120" w:after="120"/>
        <w:ind w:left="360"/>
        <w:rPr>
          <w:b/>
          <w:sz w:val="24"/>
        </w:rPr>
      </w:pPr>
      <w:r w:rsidRPr="008C3975">
        <w:rPr>
          <w:b/>
          <w:sz w:val="24"/>
        </w:rPr>
        <w:t>Section 8A:</w:t>
      </w:r>
    </w:p>
    <w:p w14:paraId="74A77041" w14:textId="5D586E56" w:rsidR="009B3794" w:rsidRPr="00C63585" w:rsidRDefault="009B3794" w:rsidP="00E37D1E">
      <w:pPr>
        <w:spacing w:before="120" w:after="120"/>
        <w:ind w:left="360"/>
        <w:rPr>
          <w:sz w:val="24"/>
        </w:rPr>
      </w:pPr>
      <w:r w:rsidRPr="008C3975">
        <w:rPr>
          <w:sz w:val="24"/>
        </w:rPr>
        <w:t>A</w:t>
      </w:r>
      <w:r w:rsidR="00ED6565" w:rsidRPr="008C3975">
        <w:rPr>
          <w:sz w:val="24"/>
        </w:rPr>
        <w:t>s required be 5 CFR 1320.8(d), a</w:t>
      </w:r>
      <w:r w:rsidRPr="008C3975">
        <w:rPr>
          <w:sz w:val="24"/>
        </w:rPr>
        <w:t xml:space="preserve"> 60-day Federal Register Notice </w:t>
      </w:r>
      <w:r w:rsidR="005E2C69">
        <w:rPr>
          <w:sz w:val="24"/>
        </w:rPr>
        <w:t xml:space="preserve">(see Attachment 2) </w:t>
      </w:r>
      <w:r w:rsidRPr="008C3975">
        <w:rPr>
          <w:sz w:val="24"/>
        </w:rPr>
        <w:t xml:space="preserve">was published in the </w:t>
      </w:r>
      <w:r w:rsidRPr="008C3975">
        <w:rPr>
          <w:i/>
          <w:iCs/>
          <w:sz w:val="24"/>
        </w:rPr>
        <w:t xml:space="preserve">Federal Register </w:t>
      </w:r>
      <w:r w:rsidR="00C63585">
        <w:rPr>
          <w:sz w:val="24"/>
        </w:rPr>
        <w:t>on August 13, 2019 (</w:t>
      </w:r>
      <w:r w:rsidR="005E2C69">
        <w:rPr>
          <w:sz w:val="24"/>
        </w:rPr>
        <w:t xml:space="preserve">Vol </w:t>
      </w:r>
      <w:r w:rsidR="00C63585">
        <w:rPr>
          <w:sz w:val="24"/>
        </w:rPr>
        <w:t xml:space="preserve">84 </w:t>
      </w:r>
      <w:r w:rsidR="005E2C69">
        <w:rPr>
          <w:sz w:val="24"/>
        </w:rPr>
        <w:t xml:space="preserve">No. 156 </w:t>
      </w:r>
      <w:r w:rsidR="00C63585">
        <w:rPr>
          <w:sz w:val="24"/>
        </w:rPr>
        <w:t xml:space="preserve">FR 40061-40062).  A single public comment was received.  A copy of the comment and response is provided in Attachment 8. </w:t>
      </w:r>
    </w:p>
    <w:p w14:paraId="568A53E4" w14:textId="77777777" w:rsidR="00DE3A45" w:rsidRPr="008C3975" w:rsidRDefault="00DE3A45" w:rsidP="00A90191">
      <w:pPr>
        <w:spacing w:before="120" w:after="120"/>
        <w:ind w:left="360"/>
        <w:rPr>
          <w:b/>
          <w:sz w:val="24"/>
        </w:rPr>
      </w:pPr>
      <w:r w:rsidRPr="008C3975">
        <w:rPr>
          <w:b/>
          <w:sz w:val="24"/>
        </w:rPr>
        <w:t>Section 8B:</w:t>
      </w:r>
    </w:p>
    <w:p w14:paraId="13C1296C" w14:textId="77777777" w:rsidR="009B3794" w:rsidRPr="0027480E" w:rsidRDefault="008C3975" w:rsidP="002071EF">
      <w:pPr>
        <w:spacing w:before="120" w:after="120"/>
        <w:ind w:left="360"/>
        <w:rPr>
          <w:sz w:val="24"/>
        </w:rPr>
      </w:pPr>
      <w:r w:rsidRPr="008C3975">
        <w:rPr>
          <w:sz w:val="24"/>
        </w:rPr>
        <w:t xml:space="preserve">Whenever it is methodologically sound and appropriate to do so, the </w:t>
      </w:r>
      <w:r w:rsidR="000934BE">
        <w:rPr>
          <w:sz w:val="24"/>
        </w:rPr>
        <w:t>NCCDPHP</w:t>
      </w:r>
      <w:r w:rsidRPr="008C3975">
        <w:rPr>
          <w:sz w:val="24"/>
        </w:rPr>
        <w:t xml:space="preserve"> may obtain technical assistance from experts within other federal agencies, state health departments and/or outside the federal government to implement cognitive and/or </w:t>
      </w:r>
      <w:r w:rsidR="0082236C">
        <w:rPr>
          <w:sz w:val="24"/>
        </w:rPr>
        <w:t>pilot</w:t>
      </w:r>
      <w:r w:rsidRPr="008C3975">
        <w:rPr>
          <w:sz w:val="24"/>
        </w:rPr>
        <w:t xml:space="preserve"> testing procedures. In some instances, statistical expertise will be available from among </w:t>
      </w:r>
      <w:r w:rsidR="000934BE">
        <w:rPr>
          <w:sz w:val="24"/>
        </w:rPr>
        <w:t xml:space="preserve">NCCDPHP </w:t>
      </w:r>
      <w:r w:rsidRPr="008C3975">
        <w:rPr>
          <w:sz w:val="24"/>
        </w:rPr>
        <w:t xml:space="preserve">partners or </w:t>
      </w:r>
      <w:r w:rsidRPr="0027480E">
        <w:rPr>
          <w:sz w:val="24"/>
        </w:rPr>
        <w:t xml:space="preserve">contractors.   </w:t>
      </w:r>
    </w:p>
    <w:p w14:paraId="745ED4AB" w14:textId="77777777" w:rsidR="009B3794" w:rsidRPr="0027480E" w:rsidRDefault="009B3794" w:rsidP="003B38DD">
      <w:pPr>
        <w:numPr>
          <w:ilvl w:val="0"/>
          <w:numId w:val="1"/>
        </w:numPr>
        <w:spacing w:before="120" w:after="120"/>
        <w:rPr>
          <w:b/>
          <w:sz w:val="24"/>
        </w:rPr>
      </w:pPr>
      <w:r w:rsidRPr="0027480E">
        <w:rPr>
          <w:b/>
          <w:sz w:val="24"/>
          <w:u w:val="single"/>
        </w:rPr>
        <w:t>Explanation of any Payment/Gift to Respondents</w:t>
      </w:r>
    </w:p>
    <w:p w14:paraId="7511AC6A" w14:textId="71E74779" w:rsidR="00ED6565" w:rsidRPr="000D3BE4" w:rsidRDefault="00ED6565" w:rsidP="00E37D1E">
      <w:pPr>
        <w:widowControl/>
        <w:tabs>
          <w:tab w:val="left" w:pos="0"/>
        </w:tabs>
        <w:spacing w:before="120" w:after="120"/>
        <w:ind w:left="360"/>
        <w:rPr>
          <w:sz w:val="24"/>
        </w:rPr>
      </w:pPr>
      <w:r w:rsidRPr="000D3BE4">
        <w:rPr>
          <w:sz w:val="24"/>
        </w:rPr>
        <w:t xml:space="preserve">For most testing projects, cognitive interview respondents receive </w:t>
      </w:r>
      <w:r w:rsidR="000D3BE4" w:rsidRPr="000D3BE4">
        <w:rPr>
          <w:sz w:val="24"/>
        </w:rPr>
        <w:t xml:space="preserve">incentives for participation. </w:t>
      </w:r>
      <w:r w:rsidRPr="000D3BE4">
        <w:rPr>
          <w:sz w:val="24"/>
        </w:rPr>
        <w:t>Typically, respondents are recruited</w:t>
      </w:r>
      <w:r w:rsidR="0027480E" w:rsidRPr="000D3BE4">
        <w:rPr>
          <w:sz w:val="24"/>
        </w:rPr>
        <w:t xml:space="preserve"> to take part in cognitive testing in an office setting. This requires both travel and time on the part of cognitive testing participants.</w:t>
      </w:r>
      <w:r w:rsidR="000D3BE4" w:rsidRPr="000D3BE4">
        <w:rPr>
          <w:sz w:val="24"/>
        </w:rPr>
        <w:t xml:space="preserve"> </w:t>
      </w:r>
      <w:r w:rsidRPr="000D3BE4">
        <w:rPr>
          <w:sz w:val="24"/>
        </w:rPr>
        <w:t>Cognitive interviews require an unusual level of mental effort, as respondents are asked to explain their mental processes as they hear the question, discuss its meaning and any ambiguities, and describe why they answered the questions the way they did</w:t>
      </w:r>
      <w:r w:rsidR="0087379F">
        <w:rPr>
          <w:sz w:val="24"/>
        </w:rPr>
        <w:t xml:space="preserve"> (see Attachment </w:t>
      </w:r>
      <w:r w:rsidR="00F81683">
        <w:rPr>
          <w:sz w:val="24"/>
        </w:rPr>
        <w:t>5</w:t>
      </w:r>
      <w:r w:rsidR="0087379F">
        <w:rPr>
          <w:sz w:val="24"/>
        </w:rPr>
        <w:t>)</w:t>
      </w:r>
      <w:r w:rsidRPr="000D3BE4">
        <w:rPr>
          <w:sz w:val="24"/>
        </w:rPr>
        <w:t xml:space="preserve">. </w:t>
      </w:r>
      <w:r w:rsidR="009F2B37" w:rsidRPr="009F2B37">
        <w:rPr>
          <w:sz w:val="24"/>
        </w:rPr>
        <w:t xml:space="preserve">Persons participating in cognitive testing will likely be compensated for their time and effort.  It is standard industry practice for such compensation (see Attachment 5). </w:t>
      </w:r>
      <w:r w:rsidR="0027480E" w:rsidRPr="000D3BE4">
        <w:rPr>
          <w:sz w:val="24"/>
        </w:rPr>
        <w:t xml:space="preserve">Current industry practices include </w:t>
      </w:r>
      <w:r w:rsidR="000D3BE4">
        <w:rPr>
          <w:sz w:val="24"/>
        </w:rPr>
        <w:t xml:space="preserve">standard incentives of </w:t>
      </w:r>
      <w:r w:rsidR="000934BE" w:rsidRPr="000D3BE4">
        <w:rPr>
          <w:sz w:val="24"/>
        </w:rPr>
        <w:t xml:space="preserve">approximately $40. </w:t>
      </w:r>
      <w:r w:rsidRPr="000D3BE4">
        <w:rPr>
          <w:sz w:val="24"/>
        </w:rPr>
        <w:t xml:space="preserve">It is </w:t>
      </w:r>
      <w:r w:rsidR="001F0047" w:rsidRPr="000D3BE4">
        <w:rPr>
          <w:sz w:val="24"/>
        </w:rPr>
        <w:t xml:space="preserve">sometimes </w:t>
      </w:r>
      <w:r w:rsidRPr="000D3BE4">
        <w:rPr>
          <w:sz w:val="24"/>
        </w:rPr>
        <w:t xml:space="preserve">important to offer </w:t>
      </w:r>
      <w:r w:rsidR="000D3BE4">
        <w:rPr>
          <w:sz w:val="24"/>
        </w:rPr>
        <w:t>incentives</w:t>
      </w:r>
      <w:r w:rsidRPr="000D3BE4">
        <w:rPr>
          <w:sz w:val="24"/>
        </w:rPr>
        <w:t xml:space="preserve"> sufficient to attract the full range of needed respondent types</w:t>
      </w:r>
      <w:r w:rsidR="000934BE" w:rsidRPr="000D3BE4">
        <w:rPr>
          <w:sz w:val="24"/>
        </w:rPr>
        <w:t>, and compensation may exceed this amount for hard</w:t>
      </w:r>
      <w:r w:rsidR="00F747DB">
        <w:rPr>
          <w:sz w:val="24"/>
        </w:rPr>
        <w:t>-</w:t>
      </w:r>
      <w:r w:rsidR="000934BE" w:rsidRPr="000D3BE4">
        <w:rPr>
          <w:sz w:val="24"/>
        </w:rPr>
        <w:t>to</w:t>
      </w:r>
      <w:r w:rsidR="00F747DB">
        <w:rPr>
          <w:sz w:val="24"/>
        </w:rPr>
        <w:t>-</w:t>
      </w:r>
      <w:r w:rsidR="000934BE" w:rsidRPr="000D3BE4">
        <w:rPr>
          <w:sz w:val="24"/>
        </w:rPr>
        <w:t>reach targeted participants</w:t>
      </w:r>
      <w:r w:rsidRPr="000D3BE4">
        <w:rPr>
          <w:sz w:val="24"/>
        </w:rPr>
        <w:t xml:space="preserve">.  </w:t>
      </w:r>
      <w:r w:rsidR="000D3BE4">
        <w:rPr>
          <w:sz w:val="24"/>
        </w:rPr>
        <w:t xml:space="preserve">Incentives increase response rates and are provided to show appreciation for the time and effort involved in participating in cognitive testing.  Information on incentives will </w:t>
      </w:r>
      <w:r w:rsidRPr="000D3BE4">
        <w:rPr>
          <w:sz w:val="24"/>
        </w:rPr>
        <w:t>be included in each individual collection submi</w:t>
      </w:r>
      <w:r w:rsidR="0027480E" w:rsidRPr="000D3BE4">
        <w:rPr>
          <w:sz w:val="24"/>
        </w:rPr>
        <w:t>tted</w:t>
      </w:r>
      <w:r w:rsidRPr="000D3BE4">
        <w:rPr>
          <w:sz w:val="24"/>
        </w:rPr>
        <w:t>.</w:t>
      </w:r>
    </w:p>
    <w:p w14:paraId="421047EF" w14:textId="77777777" w:rsidR="007E28FD" w:rsidRPr="00E3507F" w:rsidRDefault="007E28FD" w:rsidP="00E3507F">
      <w:pPr>
        <w:pStyle w:val="Heading3"/>
        <w:keepLines w:val="0"/>
        <w:numPr>
          <w:ilvl w:val="0"/>
          <w:numId w:val="1"/>
        </w:numPr>
        <w:spacing w:before="240" w:line="276" w:lineRule="auto"/>
        <w:rPr>
          <w:rFonts w:ascii="Times New Roman" w:hAnsi="Times New Roman" w:cs="Times New Roman"/>
          <w:b/>
          <w:color w:val="auto"/>
          <w:u w:val="single"/>
        </w:rPr>
      </w:pPr>
      <w:bookmarkStart w:id="1" w:name="_Toc396742703"/>
      <w:r w:rsidRPr="00E3507F">
        <w:rPr>
          <w:rFonts w:ascii="Times New Roman" w:hAnsi="Times New Roman" w:cs="Times New Roman"/>
          <w:b/>
          <w:color w:val="auto"/>
          <w:u w:val="single"/>
        </w:rPr>
        <w:t>Privacy Impact Assessment Information</w:t>
      </w:r>
      <w:bookmarkEnd w:id="1"/>
    </w:p>
    <w:p w14:paraId="05A4652F" w14:textId="77777777" w:rsidR="007E28FD" w:rsidRPr="00725586" w:rsidRDefault="007E28FD" w:rsidP="007E28FD"/>
    <w:p w14:paraId="3AD46A89" w14:textId="77777777" w:rsidR="009F2B37" w:rsidRPr="00152CC3" w:rsidRDefault="009F2B37" w:rsidP="009F2B37">
      <w:pPr>
        <w:ind w:left="360"/>
        <w:rPr>
          <w:sz w:val="24"/>
        </w:rPr>
      </w:pPr>
    </w:p>
    <w:p w14:paraId="0207E124" w14:textId="77777777" w:rsidR="009F2B37" w:rsidRPr="00152CC3" w:rsidRDefault="009F2B37" w:rsidP="009F2B37">
      <w:pPr>
        <w:ind w:left="360"/>
        <w:rPr>
          <w:sz w:val="24"/>
        </w:rPr>
      </w:pPr>
      <w:r w:rsidRPr="00152CC3">
        <w:rPr>
          <w:sz w:val="24"/>
        </w:rPr>
        <w:t>Privacy Act Determination</w:t>
      </w:r>
    </w:p>
    <w:p w14:paraId="0354CD9E" w14:textId="77777777" w:rsidR="009F2B37" w:rsidRPr="00152CC3" w:rsidRDefault="009F2B37" w:rsidP="009F2B37">
      <w:pPr>
        <w:ind w:left="360"/>
        <w:rPr>
          <w:sz w:val="24"/>
        </w:rPr>
      </w:pPr>
    </w:p>
    <w:p w14:paraId="6760C7F7" w14:textId="77777777" w:rsidR="009F2B37" w:rsidRPr="00152CC3" w:rsidRDefault="009F2B37" w:rsidP="009F2B37">
      <w:pPr>
        <w:ind w:left="360"/>
        <w:rPr>
          <w:sz w:val="24"/>
        </w:rPr>
      </w:pPr>
      <w:r w:rsidRPr="00152CC3">
        <w:rPr>
          <w:sz w:val="24"/>
        </w:rPr>
        <w:t>The Privacy Act does not apply.</w:t>
      </w:r>
      <w:r>
        <w:rPr>
          <w:sz w:val="24"/>
        </w:rPr>
        <w:t xml:space="preserve"> N</w:t>
      </w:r>
      <w:r w:rsidRPr="00152CC3">
        <w:rPr>
          <w:sz w:val="24"/>
        </w:rPr>
        <w:t xml:space="preserve">o </w:t>
      </w:r>
      <w:r>
        <w:rPr>
          <w:sz w:val="24"/>
        </w:rPr>
        <w:t>data</w:t>
      </w:r>
      <w:r w:rsidRPr="00152CC3">
        <w:rPr>
          <w:sz w:val="24"/>
        </w:rPr>
        <w:t xml:space="preserve"> will be collected, filed or retrieved by the name of the individual or other unique respondent identifier such as social security number.</w:t>
      </w:r>
    </w:p>
    <w:p w14:paraId="311955F6" w14:textId="77777777" w:rsidR="009F2B37" w:rsidRDefault="009F2B37" w:rsidP="00C63585">
      <w:pPr>
        <w:ind w:firstLine="360"/>
        <w:rPr>
          <w:sz w:val="24"/>
        </w:rPr>
      </w:pPr>
    </w:p>
    <w:p w14:paraId="0ECA68E2" w14:textId="3C4EAB95" w:rsidR="007E28FD" w:rsidRPr="00C63585" w:rsidRDefault="007E28FD" w:rsidP="00C63585">
      <w:pPr>
        <w:ind w:firstLine="360"/>
        <w:rPr>
          <w:sz w:val="24"/>
        </w:rPr>
      </w:pPr>
      <w:r w:rsidRPr="00C63585">
        <w:rPr>
          <w:sz w:val="24"/>
        </w:rPr>
        <w:t>Items of Information to be Collected</w:t>
      </w:r>
    </w:p>
    <w:p w14:paraId="06267169" w14:textId="77777777" w:rsidR="000934BE" w:rsidRPr="00152CC3" w:rsidRDefault="000934BE" w:rsidP="005C26CA">
      <w:pPr>
        <w:ind w:left="360"/>
        <w:rPr>
          <w:sz w:val="24"/>
        </w:rPr>
      </w:pPr>
    </w:p>
    <w:p w14:paraId="0BD96B51" w14:textId="48A13532" w:rsidR="005C1068" w:rsidRDefault="004E63F1" w:rsidP="005C26CA">
      <w:pPr>
        <w:ind w:left="360"/>
        <w:rPr>
          <w:sz w:val="24"/>
        </w:rPr>
      </w:pPr>
      <w:r w:rsidRPr="004E63F1">
        <w:rPr>
          <w:sz w:val="24"/>
        </w:rPr>
        <w:t xml:space="preserve">In both </w:t>
      </w:r>
      <w:r w:rsidR="0063337E">
        <w:rPr>
          <w:sz w:val="24"/>
        </w:rPr>
        <w:t>cognitive testing and pilot testing</w:t>
      </w:r>
      <w:r w:rsidRPr="004E63F1">
        <w:rPr>
          <w:sz w:val="24"/>
        </w:rPr>
        <w:t xml:space="preserve">, general demographic characteristics of respondents will be collected and associated with </w:t>
      </w:r>
      <w:r w:rsidR="00002CA3">
        <w:rPr>
          <w:sz w:val="24"/>
        </w:rPr>
        <w:t xml:space="preserve">paradata on questions posed to participants and question </w:t>
      </w:r>
      <w:r w:rsidRPr="004E63F1">
        <w:rPr>
          <w:sz w:val="24"/>
        </w:rPr>
        <w:t xml:space="preserve">responses. For example, cognitive testing may indicate that some questions are more difficult for minority respondents to interpret or that younger respondents associate different connotative definitions of words included in questions than do older respondents. Cognitive testing conducted in person may not be completely anonymous, as groups of volunteers may discuss issues with questions in an open office setting.  </w:t>
      </w:r>
      <w:r w:rsidR="0082236C">
        <w:rPr>
          <w:sz w:val="24"/>
        </w:rPr>
        <w:t>N</w:t>
      </w:r>
      <w:r w:rsidRPr="004E63F1">
        <w:rPr>
          <w:sz w:val="24"/>
        </w:rPr>
        <w:t xml:space="preserve">either </w:t>
      </w:r>
      <w:r w:rsidR="0082236C">
        <w:rPr>
          <w:sz w:val="24"/>
        </w:rPr>
        <w:t>cognitive</w:t>
      </w:r>
      <w:r w:rsidRPr="004E63F1">
        <w:rPr>
          <w:sz w:val="24"/>
        </w:rPr>
        <w:t xml:space="preserve"> nor </w:t>
      </w:r>
      <w:r w:rsidR="00E07301">
        <w:rPr>
          <w:sz w:val="24"/>
        </w:rPr>
        <w:t>pilot</w:t>
      </w:r>
      <w:r w:rsidRPr="004E63F1">
        <w:rPr>
          <w:sz w:val="24"/>
        </w:rPr>
        <w:t xml:space="preserve"> testing respondents</w:t>
      </w:r>
      <w:r w:rsidR="0082236C">
        <w:rPr>
          <w:sz w:val="24"/>
        </w:rPr>
        <w:t xml:space="preserve"> would </w:t>
      </w:r>
      <w:r w:rsidRPr="004E63F1">
        <w:rPr>
          <w:sz w:val="24"/>
        </w:rPr>
        <w:t>disclose their names or addresses as part of the question process</w:t>
      </w:r>
      <w:r w:rsidR="0082236C">
        <w:rPr>
          <w:sz w:val="24"/>
        </w:rPr>
        <w:t>.</w:t>
      </w:r>
      <w:r w:rsidRPr="004E63F1">
        <w:rPr>
          <w:sz w:val="24"/>
        </w:rPr>
        <w:t xml:space="preserve"> As is noted </w:t>
      </w:r>
      <w:r w:rsidR="00002CA3">
        <w:rPr>
          <w:sz w:val="24"/>
        </w:rPr>
        <w:t>below, if participants receive incentives</w:t>
      </w:r>
      <w:r w:rsidRPr="004E63F1">
        <w:rPr>
          <w:sz w:val="24"/>
        </w:rPr>
        <w:t xml:space="preserve">, such information may be provided, but </w:t>
      </w:r>
      <w:r w:rsidR="0082236C">
        <w:rPr>
          <w:sz w:val="24"/>
        </w:rPr>
        <w:t xml:space="preserve">it </w:t>
      </w:r>
      <w:r w:rsidRPr="004E63F1">
        <w:rPr>
          <w:sz w:val="24"/>
        </w:rPr>
        <w:t>would not be associated with any responses.</w:t>
      </w:r>
    </w:p>
    <w:p w14:paraId="2EF6AF4F" w14:textId="77777777" w:rsidR="004E63F1" w:rsidRDefault="004E63F1" w:rsidP="005C26CA">
      <w:pPr>
        <w:rPr>
          <w:sz w:val="24"/>
        </w:rPr>
      </w:pPr>
    </w:p>
    <w:p w14:paraId="48B03BF8" w14:textId="77777777" w:rsidR="004E63F1" w:rsidRDefault="004E63F1" w:rsidP="005C26CA">
      <w:pPr>
        <w:ind w:left="360"/>
        <w:rPr>
          <w:sz w:val="24"/>
        </w:rPr>
      </w:pPr>
      <w:r>
        <w:rPr>
          <w:sz w:val="24"/>
        </w:rPr>
        <w:t xml:space="preserve">Other items of information will include paradata on questionnaire, questions, responses, formats, and other aspects of surveys presented to the participants. </w:t>
      </w:r>
    </w:p>
    <w:p w14:paraId="2BF983DE" w14:textId="77777777" w:rsidR="004E63F1" w:rsidRDefault="004E63F1" w:rsidP="005C26CA">
      <w:pPr>
        <w:ind w:left="360"/>
        <w:rPr>
          <w:sz w:val="24"/>
        </w:rPr>
      </w:pPr>
    </w:p>
    <w:p w14:paraId="1E44AF45" w14:textId="77777777" w:rsidR="007E28FD" w:rsidRPr="00152CC3" w:rsidRDefault="007E28FD" w:rsidP="005C26CA">
      <w:pPr>
        <w:ind w:left="360"/>
        <w:rPr>
          <w:sz w:val="24"/>
        </w:rPr>
      </w:pPr>
      <w:r w:rsidRPr="00152CC3">
        <w:rPr>
          <w:sz w:val="24"/>
        </w:rPr>
        <w:t>How Information Will Be Shared and For What Purpose</w:t>
      </w:r>
    </w:p>
    <w:p w14:paraId="4C04B8D1" w14:textId="77777777" w:rsidR="007E28FD" w:rsidRPr="00152CC3" w:rsidRDefault="007E28FD" w:rsidP="005C26CA">
      <w:pPr>
        <w:ind w:left="360"/>
        <w:rPr>
          <w:sz w:val="24"/>
        </w:rPr>
      </w:pPr>
    </w:p>
    <w:p w14:paraId="6C330017" w14:textId="20FA3ACC" w:rsidR="00A053A3" w:rsidRDefault="00C1332C" w:rsidP="005C26CA">
      <w:pPr>
        <w:ind w:left="360"/>
        <w:rPr>
          <w:sz w:val="24"/>
        </w:rPr>
      </w:pPr>
      <w:r>
        <w:rPr>
          <w:sz w:val="24"/>
        </w:rPr>
        <w:t xml:space="preserve">In many cases cognitive testing for NCCDPHP surveys will be undertaken by private </w:t>
      </w:r>
      <w:r w:rsidR="00725586">
        <w:rPr>
          <w:sz w:val="24"/>
        </w:rPr>
        <w:t>vendor</w:t>
      </w:r>
      <w:r>
        <w:rPr>
          <w:sz w:val="24"/>
        </w:rPr>
        <w:t>s. These vendors</w:t>
      </w:r>
      <w:r w:rsidR="00B56CA4">
        <w:rPr>
          <w:sz w:val="24"/>
        </w:rPr>
        <w:t xml:space="preserve"> will </w:t>
      </w:r>
      <w:r w:rsidR="00725586">
        <w:rPr>
          <w:sz w:val="24"/>
        </w:rPr>
        <w:t>be responsible for production of reports outlining the</w:t>
      </w:r>
      <w:r w:rsidR="00A053A3">
        <w:rPr>
          <w:sz w:val="24"/>
        </w:rPr>
        <w:t>ir</w:t>
      </w:r>
      <w:r w:rsidR="00725586">
        <w:rPr>
          <w:sz w:val="24"/>
        </w:rPr>
        <w:t xml:space="preserve"> </w:t>
      </w:r>
      <w:r w:rsidR="00A053A3">
        <w:rPr>
          <w:sz w:val="24"/>
        </w:rPr>
        <w:t xml:space="preserve">findings including question specific suggestions for improvement, problems with interpretation of question wording, suggestions for ordering of questions. </w:t>
      </w:r>
      <w:r w:rsidR="00725586">
        <w:rPr>
          <w:sz w:val="24"/>
        </w:rPr>
        <w:t xml:space="preserve"> </w:t>
      </w:r>
      <w:r w:rsidR="00AF19AF">
        <w:rPr>
          <w:sz w:val="24"/>
        </w:rPr>
        <w:t xml:space="preserve">An example of a cognitive testing report is provided in Attachment </w:t>
      </w:r>
      <w:r w:rsidR="00002CA3">
        <w:rPr>
          <w:sz w:val="24"/>
        </w:rPr>
        <w:t>5</w:t>
      </w:r>
      <w:r w:rsidR="00AF19AF">
        <w:rPr>
          <w:sz w:val="24"/>
        </w:rPr>
        <w:t xml:space="preserve">. </w:t>
      </w:r>
      <w:r w:rsidR="00725586">
        <w:rPr>
          <w:sz w:val="24"/>
        </w:rPr>
        <w:t xml:space="preserve">Cognitive testing results </w:t>
      </w:r>
      <w:r w:rsidR="00DE36A6">
        <w:rPr>
          <w:sz w:val="24"/>
        </w:rPr>
        <w:t xml:space="preserve">for large surveys such as the BRFSS </w:t>
      </w:r>
      <w:r w:rsidR="00725586">
        <w:rPr>
          <w:sz w:val="24"/>
        </w:rPr>
        <w:t>will be shared with CDC programs which propose questions</w:t>
      </w:r>
      <w:r>
        <w:rPr>
          <w:sz w:val="24"/>
        </w:rPr>
        <w:t xml:space="preserve"> and /or with state or local partners who participate in data collection systems.  Results may also be used to prepare and present methodological research papers at professional conferences or for peer reviewed journals. </w:t>
      </w:r>
      <w:r w:rsidR="00A053A3">
        <w:rPr>
          <w:sz w:val="24"/>
        </w:rPr>
        <w:t xml:space="preserve">No data from the cognitive tests or from the </w:t>
      </w:r>
      <w:r w:rsidR="0082236C">
        <w:rPr>
          <w:sz w:val="24"/>
        </w:rPr>
        <w:t>pilot</w:t>
      </w:r>
      <w:r w:rsidR="00A053A3">
        <w:rPr>
          <w:sz w:val="24"/>
        </w:rPr>
        <w:t xml:space="preserve"> tests will be used to produce prevalence estimates or analyze public health status. </w:t>
      </w:r>
    </w:p>
    <w:p w14:paraId="7B976E35" w14:textId="77777777" w:rsidR="007E28FD" w:rsidRPr="00152CC3" w:rsidRDefault="007E28FD" w:rsidP="005C26CA">
      <w:pPr>
        <w:ind w:left="360"/>
        <w:rPr>
          <w:sz w:val="24"/>
        </w:rPr>
      </w:pPr>
    </w:p>
    <w:p w14:paraId="7B6BF132" w14:textId="77777777" w:rsidR="007E28FD" w:rsidRPr="00152CC3" w:rsidRDefault="007E28FD" w:rsidP="005C26CA">
      <w:pPr>
        <w:ind w:left="360"/>
        <w:rPr>
          <w:sz w:val="24"/>
        </w:rPr>
      </w:pPr>
      <w:r w:rsidRPr="00152CC3">
        <w:rPr>
          <w:sz w:val="24"/>
        </w:rPr>
        <w:t xml:space="preserve">Impact of the Proposed Collection on Respondents’ Privacy </w:t>
      </w:r>
    </w:p>
    <w:p w14:paraId="7710F46F" w14:textId="77777777" w:rsidR="007E28FD" w:rsidRPr="00152CC3" w:rsidRDefault="007E28FD" w:rsidP="005C26CA">
      <w:pPr>
        <w:ind w:left="360"/>
        <w:rPr>
          <w:sz w:val="24"/>
        </w:rPr>
      </w:pPr>
    </w:p>
    <w:p w14:paraId="607E4E78" w14:textId="77777777" w:rsidR="007E28FD" w:rsidRDefault="00A053A3" w:rsidP="005C26CA">
      <w:pPr>
        <w:ind w:left="360"/>
        <w:rPr>
          <w:sz w:val="24"/>
        </w:rPr>
      </w:pPr>
      <w:r>
        <w:rPr>
          <w:sz w:val="24"/>
        </w:rPr>
        <w:t xml:space="preserve">The </w:t>
      </w:r>
      <w:r w:rsidR="00E07301">
        <w:rPr>
          <w:sz w:val="24"/>
        </w:rPr>
        <w:t>pilot</w:t>
      </w:r>
      <w:r>
        <w:rPr>
          <w:sz w:val="24"/>
        </w:rPr>
        <w:t xml:space="preserve"> and cognitive test</w:t>
      </w:r>
      <w:r w:rsidR="007E28FD" w:rsidRPr="00152CC3">
        <w:rPr>
          <w:sz w:val="24"/>
        </w:rPr>
        <w:t xml:space="preserve"> sample files </w:t>
      </w:r>
      <w:r w:rsidR="00C1332C">
        <w:rPr>
          <w:sz w:val="24"/>
        </w:rPr>
        <w:t xml:space="preserve">may </w:t>
      </w:r>
      <w:r w:rsidR="007E28FD" w:rsidRPr="00152CC3">
        <w:rPr>
          <w:sz w:val="24"/>
        </w:rPr>
        <w:t>include phone numbers</w:t>
      </w:r>
      <w:r w:rsidR="00C1332C">
        <w:rPr>
          <w:sz w:val="24"/>
        </w:rPr>
        <w:t xml:space="preserve"> or addresses (if the </w:t>
      </w:r>
      <w:r w:rsidR="0082236C">
        <w:rPr>
          <w:sz w:val="24"/>
        </w:rPr>
        <w:t>pilot</w:t>
      </w:r>
      <w:r w:rsidR="00C1332C">
        <w:rPr>
          <w:sz w:val="24"/>
        </w:rPr>
        <w:t xml:space="preserve"> tests are for phone or address based surveys, respectively)</w:t>
      </w:r>
      <w:r>
        <w:rPr>
          <w:sz w:val="24"/>
        </w:rPr>
        <w:t>.  Persons who are recruited for in</w:t>
      </w:r>
      <w:r w:rsidR="005A0878">
        <w:rPr>
          <w:sz w:val="24"/>
        </w:rPr>
        <w:t>-</w:t>
      </w:r>
      <w:r>
        <w:rPr>
          <w:sz w:val="24"/>
        </w:rPr>
        <w:t>person cognitive testing may report their ad</w:t>
      </w:r>
      <w:r w:rsidR="007E28FD" w:rsidRPr="00152CC3">
        <w:rPr>
          <w:sz w:val="24"/>
        </w:rPr>
        <w:t>dresses</w:t>
      </w:r>
      <w:r>
        <w:rPr>
          <w:sz w:val="24"/>
        </w:rPr>
        <w:t xml:space="preserve"> during the recruitment process and if </w:t>
      </w:r>
      <w:r w:rsidR="002D07AC">
        <w:rPr>
          <w:sz w:val="24"/>
        </w:rPr>
        <w:t>incentives</w:t>
      </w:r>
      <w:r>
        <w:rPr>
          <w:sz w:val="24"/>
        </w:rPr>
        <w:t xml:space="preserve"> for their time and effort is provided by the vendor.</w:t>
      </w:r>
      <w:r w:rsidR="007E28FD" w:rsidRPr="00152CC3">
        <w:rPr>
          <w:sz w:val="24"/>
        </w:rPr>
        <w:t xml:space="preserve">  </w:t>
      </w:r>
      <w:r>
        <w:rPr>
          <w:sz w:val="24"/>
        </w:rPr>
        <w:t>CDC will not retain any individually identifiable information and will not maintain sample files of phone numbers</w:t>
      </w:r>
      <w:r w:rsidR="00C1332C">
        <w:rPr>
          <w:sz w:val="24"/>
        </w:rPr>
        <w:t xml:space="preserve"> or addresses</w:t>
      </w:r>
      <w:r>
        <w:rPr>
          <w:sz w:val="24"/>
        </w:rPr>
        <w:t xml:space="preserve">.  </w:t>
      </w:r>
      <w:r w:rsidR="00C312B4">
        <w:rPr>
          <w:sz w:val="24"/>
        </w:rPr>
        <w:t xml:space="preserve">Sample files are kept separate from response files and are not connected to responses. </w:t>
      </w:r>
      <w:r w:rsidR="00C1332C">
        <w:rPr>
          <w:sz w:val="24"/>
        </w:rPr>
        <w:t xml:space="preserve">If recordings are made of </w:t>
      </w:r>
      <w:r w:rsidR="002464CF">
        <w:rPr>
          <w:sz w:val="24"/>
        </w:rPr>
        <w:t>cognitive interviews</w:t>
      </w:r>
      <w:r w:rsidR="006F7652">
        <w:rPr>
          <w:sz w:val="24"/>
        </w:rPr>
        <w:t xml:space="preserve">, no personally identifying information will be connected with recordings and they will be retained only for the time needed for research purposes.  They will be stored in secure locations. </w:t>
      </w:r>
    </w:p>
    <w:p w14:paraId="68952D14" w14:textId="77777777" w:rsidR="00C1332C" w:rsidRDefault="00C1332C" w:rsidP="00E3507F">
      <w:pPr>
        <w:spacing w:line="276" w:lineRule="auto"/>
        <w:ind w:left="360"/>
        <w:rPr>
          <w:sz w:val="24"/>
        </w:rPr>
      </w:pPr>
    </w:p>
    <w:p w14:paraId="3DEF5027" w14:textId="77777777" w:rsidR="007E28FD" w:rsidRPr="00152CC3" w:rsidRDefault="007E28FD" w:rsidP="005C26CA">
      <w:pPr>
        <w:ind w:left="360"/>
        <w:rPr>
          <w:sz w:val="24"/>
        </w:rPr>
      </w:pPr>
      <w:r w:rsidRPr="00152CC3">
        <w:rPr>
          <w:sz w:val="24"/>
        </w:rPr>
        <w:t>How Individuals Are Informed That Providing Information Is Voluntary Or Mandatory</w:t>
      </w:r>
    </w:p>
    <w:p w14:paraId="20E2B39F" w14:textId="77777777" w:rsidR="007E28FD" w:rsidRPr="00152CC3" w:rsidRDefault="007E28FD" w:rsidP="005C26CA">
      <w:pPr>
        <w:ind w:left="360"/>
        <w:rPr>
          <w:sz w:val="24"/>
        </w:rPr>
      </w:pPr>
    </w:p>
    <w:p w14:paraId="3411B13B" w14:textId="196CE7E9" w:rsidR="007E28FD" w:rsidRPr="00152CC3" w:rsidRDefault="007E28FD" w:rsidP="005C26CA">
      <w:pPr>
        <w:ind w:left="360"/>
        <w:rPr>
          <w:sz w:val="24"/>
        </w:rPr>
      </w:pPr>
      <w:r w:rsidRPr="00152CC3">
        <w:rPr>
          <w:sz w:val="24"/>
        </w:rPr>
        <w:t>Individuals participating in the</w:t>
      </w:r>
      <w:r w:rsidR="006F7652">
        <w:rPr>
          <w:sz w:val="24"/>
        </w:rPr>
        <w:t xml:space="preserve"> cognitive tests will be voluntarily recruited but will b</w:t>
      </w:r>
      <w:r w:rsidR="00A13248">
        <w:rPr>
          <w:sz w:val="24"/>
        </w:rPr>
        <w:t>e reminded that they may refuse</w:t>
      </w:r>
      <w:r w:rsidR="006F7652">
        <w:rPr>
          <w:sz w:val="24"/>
        </w:rPr>
        <w:t xml:space="preserve"> to answer specific questions.  In all </w:t>
      </w:r>
      <w:r w:rsidR="00EB5CAC">
        <w:rPr>
          <w:sz w:val="24"/>
        </w:rPr>
        <w:t>cognitive tests where a telephone interview is conducted</w:t>
      </w:r>
      <w:r w:rsidR="006F7652">
        <w:rPr>
          <w:sz w:val="24"/>
        </w:rPr>
        <w:t xml:space="preserve">, protocols for voluntary screening will be used that match procedures for the surveys that are being tested.  Attachment </w:t>
      </w:r>
      <w:r w:rsidR="00937F58">
        <w:rPr>
          <w:sz w:val="24"/>
        </w:rPr>
        <w:t>6</w:t>
      </w:r>
      <w:r w:rsidR="006F7652">
        <w:rPr>
          <w:sz w:val="24"/>
        </w:rPr>
        <w:t xml:space="preserve"> provides an example of a telephone screener for the</w:t>
      </w:r>
      <w:r w:rsidRPr="00152CC3">
        <w:rPr>
          <w:sz w:val="24"/>
        </w:rPr>
        <w:t xml:space="preserve"> BRFSS</w:t>
      </w:r>
      <w:r w:rsidR="00EB5CAC">
        <w:rPr>
          <w:sz w:val="24"/>
        </w:rPr>
        <w:t xml:space="preserve"> cognitive</w:t>
      </w:r>
      <w:r w:rsidR="00825D81">
        <w:rPr>
          <w:sz w:val="24"/>
        </w:rPr>
        <w:t xml:space="preserve"> tests</w:t>
      </w:r>
      <w:r w:rsidR="00EB5CAC">
        <w:rPr>
          <w:sz w:val="24"/>
        </w:rPr>
        <w:t xml:space="preserve"> conducted by phone</w:t>
      </w:r>
      <w:r w:rsidR="006F7652">
        <w:rPr>
          <w:sz w:val="24"/>
        </w:rPr>
        <w:t xml:space="preserve">. This screener informs respondents </w:t>
      </w:r>
      <w:r w:rsidRPr="00152CC3">
        <w:rPr>
          <w:sz w:val="24"/>
        </w:rPr>
        <w:t xml:space="preserve">that they do not have to participate and that they may refuse to answer any question. </w:t>
      </w:r>
      <w:r w:rsidR="00825D81">
        <w:rPr>
          <w:sz w:val="24"/>
        </w:rPr>
        <w:t xml:space="preserve">Individuals participating in the cognitive testing by phone are also informed of the voluntary nature of their participation in an introduction (Attachment </w:t>
      </w:r>
      <w:r w:rsidR="00937F58">
        <w:rPr>
          <w:sz w:val="24"/>
        </w:rPr>
        <w:t>6</w:t>
      </w:r>
      <w:r w:rsidR="00825D81">
        <w:rPr>
          <w:sz w:val="24"/>
        </w:rPr>
        <w:t xml:space="preserve">).  </w:t>
      </w:r>
    </w:p>
    <w:p w14:paraId="25C8EF70" w14:textId="77777777" w:rsidR="007E28FD" w:rsidRPr="00152CC3" w:rsidRDefault="007E28FD" w:rsidP="005C26CA">
      <w:pPr>
        <w:ind w:left="360"/>
        <w:rPr>
          <w:sz w:val="24"/>
        </w:rPr>
      </w:pPr>
    </w:p>
    <w:p w14:paraId="28966EB6" w14:textId="77777777" w:rsidR="007E28FD" w:rsidRPr="00152CC3" w:rsidRDefault="007E28FD" w:rsidP="005C26CA">
      <w:pPr>
        <w:ind w:left="360"/>
        <w:rPr>
          <w:sz w:val="24"/>
        </w:rPr>
      </w:pPr>
      <w:r w:rsidRPr="00152CC3">
        <w:rPr>
          <w:sz w:val="24"/>
        </w:rPr>
        <w:t>Opportunities to Consent</w:t>
      </w:r>
    </w:p>
    <w:p w14:paraId="2E21F97C" w14:textId="77777777" w:rsidR="007E28FD" w:rsidRPr="00152CC3" w:rsidRDefault="007E28FD" w:rsidP="005C26CA">
      <w:pPr>
        <w:ind w:left="360"/>
        <w:rPr>
          <w:sz w:val="24"/>
        </w:rPr>
      </w:pPr>
    </w:p>
    <w:p w14:paraId="686CDAD1" w14:textId="77777777" w:rsidR="007E28FD" w:rsidRPr="00152CC3" w:rsidRDefault="007E28FD" w:rsidP="005C26CA">
      <w:pPr>
        <w:ind w:left="360"/>
        <w:rPr>
          <w:sz w:val="24"/>
        </w:rPr>
      </w:pPr>
      <w:r w:rsidRPr="00152CC3">
        <w:rPr>
          <w:sz w:val="24"/>
        </w:rPr>
        <w:t xml:space="preserve">Verbal consent is obtained </w:t>
      </w:r>
      <w:r w:rsidR="0056010C">
        <w:rPr>
          <w:sz w:val="24"/>
        </w:rPr>
        <w:t xml:space="preserve">from participants </w:t>
      </w:r>
      <w:r w:rsidRPr="00152CC3">
        <w:rPr>
          <w:sz w:val="24"/>
        </w:rPr>
        <w:t>during the initial contact and</w:t>
      </w:r>
      <w:r w:rsidR="006F7652">
        <w:rPr>
          <w:sz w:val="24"/>
        </w:rPr>
        <w:t>/or</w:t>
      </w:r>
      <w:r w:rsidRPr="00152CC3">
        <w:rPr>
          <w:sz w:val="24"/>
        </w:rPr>
        <w:t xml:space="preserve"> screening process (</w:t>
      </w:r>
      <w:r>
        <w:rPr>
          <w:sz w:val="24"/>
        </w:rPr>
        <w:t xml:space="preserve">see </w:t>
      </w:r>
      <w:r w:rsidR="00937F58" w:rsidRPr="00937F58">
        <w:rPr>
          <w:sz w:val="24"/>
        </w:rPr>
        <w:t>Attachment 6</w:t>
      </w:r>
      <w:r w:rsidRPr="00937F58">
        <w:rPr>
          <w:sz w:val="24"/>
        </w:rPr>
        <w:t>)</w:t>
      </w:r>
      <w:r w:rsidR="00825D81" w:rsidRPr="00937F58">
        <w:rPr>
          <w:sz w:val="24"/>
        </w:rPr>
        <w:t xml:space="preserve"> or</w:t>
      </w:r>
      <w:r w:rsidR="00825D81">
        <w:rPr>
          <w:sz w:val="24"/>
        </w:rPr>
        <w:t xml:space="preserve"> by application to the vendor for participation by</w:t>
      </w:r>
      <w:r w:rsidR="00DE2ED2">
        <w:rPr>
          <w:sz w:val="24"/>
        </w:rPr>
        <w:t xml:space="preserve"> responding to an advertisement</w:t>
      </w:r>
      <w:r w:rsidRPr="00152CC3">
        <w:rPr>
          <w:sz w:val="24"/>
        </w:rPr>
        <w:t xml:space="preserve">. </w:t>
      </w:r>
      <w:r w:rsidR="006F7652">
        <w:rPr>
          <w:sz w:val="24"/>
        </w:rPr>
        <w:t xml:space="preserve">In all </w:t>
      </w:r>
      <w:r w:rsidR="00EB5CAC">
        <w:rPr>
          <w:sz w:val="24"/>
        </w:rPr>
        <w:t>cognitive tests conducted by phone</w:t>
      </w:r>
      <w:r w:rsidR="006F7652">
        <w:rPr>
          <w:sz w:val="24"/>
        </w:rPr>
        <w:t xml:space="preserve"> an</w:t>
      </w:r>
      <w:r w:rsidRPr="00152CC3">
        <w:rPr>
          <w:sz w:val="24"/>
        </w:rPr>
        <w:t xml:space="preserve"> introductory script, including the voluntary nature of the survey, precedes the survey questions.  </w:t>
      </w:r>
      <w:r w:rsidR="00937F58">
        <w:rPr>
          <w:sz w:val="24"/>
        </w:rPr>
        <w:t xml:space="preserve">Specific text of verbal consent language will be included in each IC request submitted under this generic approval. </w:t>
      </w:r>
    </w:p>
    <w:p w14:paraId="33137CC9" w14:textId="77777777" w:rsidR="007E28FD" w:rsidRPr="00152CC3" w:rsidRDefault="007E28FD" w:rsidP="005C26CA">
      <w:pPr>
        <w:ind w:left="360"/>
        <w:rPr>
          <w:sz w:val="24"/>
        </w:rPr>
      </w:pPr>
    </w:p>
    <w:p w14:paraId="0DA70456" w14:textId="77777777" w:rsidR="007E28FD" w:rsidRPr="00152CC3" w:rsidRDefault="007E28FD" w:rsidP="005C26CA">
      <w:pPr>
        <w:ind w:left="360"/>
        <w:rPr>
          <w:sz w:val="24"/>
        </w:rPr>
      </w:pPr>
      <w:r w:rsidRPr="00152CC3">
        <w:rPr>
          <w:sz w:val="24"/>
        </w:rPr>
        <w:t>How Information Will Be Secured</w:t>
      </w:r>
    </w:p>
    <w:p w14:paraId="5B5E1E7F" w14:textId="77777777" w:rsidR="007E28FD" w:rsidRPr="00152CC3" w:rsidRDefault="007E28FD" w:rsidP="005C26CA">
      <w:pPr>
        <w:ind w:left="360"/>
        <w:rPr>
          <w:sz w:val="24"/>
        </w:rPr>
      </w:pPr>
    </w:p>
    <w:p w14:paraId="44C4E460" w14:textId="77777777" w:rsidR="007E28FD" w:rsidRPr="00152CC3" w:rsidRDefault="007E28FD" w:rsidP="005C26CA">
      <w:pPr>
        <w:ind w:left="360"/>
        <w:rPr>
          <w:sz w:val="24"/>
        </w:rPr>
      </w:pPr>
      <w:r w:rsidRPr="00152CC3">
        <w:rPr>
          <w:sz w:val="24"/>
        </w:rPr>
        <w:t xml:space="preserve">Access to </w:t>
      </w:r>
      <w:r w:rsidR="0082236C">
        <w:rPr>
          <w:sz w:val="24"/>
        </w:rPr>
        <w:t>cognitive</w:t>
      </w:r>
      <w:r w:rsidR="00825D81">
        <w:rPr>
          <w:sz w:val="24"/>
        </w:rPr>
        <w:t xml:space="preserve"> test</w:t>
      </w:r>
      <w:r w:rsidRPr="00152CC3">
        <w:rPr>
          <w:sz w:val="24"/>
        </w:rPr>
        <w:t xml:space="preserve"> data set will be limited to </w:t>
      </w:r>
      <w:r w:rsidR="006F7652">
        <w:rPr>
          <w:sz w:val="24"/>
        </w:rPr>
        <w:t>the entity (CDC, a contracted vendor or a data collection partner, such as a state health department)</w:t>
      </w:r>
      <w:r w:rsidR="00825D81">
        <w:rPr>
          <w:sz w:val="24"/>
        </w:rPr>
        <w:t xml:space="preserve"> conducting the </w:t>
      </w:r>
      <w:r w:rsidR="0082236C">
        <w:rPr>
          <w:sz w:val="24"/>
        </w:rPr>
        <w:t>t</w:t>
      </w:r>
      <w:r w:rsidR="00825D81">
        <w:rPr>
          <w:sz w:val="24"/>
        </w:rPr>
        <w:t>est</w:t>
      </w:r>
      <w:r w:rsidRPr="00152CC3">
        <w:rPr>
          <w:sz w:val="24"/>
        </w:rPr>
        <w:t xml:space="preserve"> and CDC staff who </w:t>
      </w:r>
      <w:r w:rsidR="00825D81">
        <w:rPr>
          <w:sz w:val="24"/>
        </w:rPr>
        <w:t>assist in the test</w:t>
      </w:r>
      <w:r w:rsidRPr="00152CC3">
        <w:rPr>
          <w:sz w:val="24"/>
        </w:rPr>
        <w:t xml:space="preserve">.  </w:t>
      </w:r>
      <w:r w:rsidR="00937F58">
        <w:rPr>
          <w:sz w:val="24"/>
        </w:rPr>
        <w:t xml:space="preserve">Access to data for cognitive tests will be limited to the program staff members who are reviewing questions for inclusion on a questionnaire and any contracted vendor or data collection partner, as described in each IC request. </w:t>
      </w:r>
      <w:r w:rsidRPr="00152CC3">
        <w:rPr>
          <w:sz w:val="24"/>
        </w:rPr>
        <w:t xml:space="preserve">Security measures include: 1) </w:t>
      </w:r>
      <w:r w:rsidRPr="00152CC3">
        <w:rPr>
          <w:sz w:val="24"/>
          <w:u w:val="single"/>
        </w:rPr>
        <w:t>Physical controls</w:t>
      </w:r>
      <w:r w:rsidRPr="00152CC3">
        <w:rPr>
          <w:sz w:val="24"/>
        </w:rPr>
        <w:t xml:space="preserve">: CDC facilities are secure, ID accessed buildings. Data will not be stored in hard copy formats; and 2) </w:t>
      </w:r>
      <w:r w:rsidRPr="00152CC3">
        <w:rPr>
          <w:sz w:val="24"/>
          <w:u w:val="single"/>
        </w:rPr>
        <w:t>Technical controls</w:t>
      </w:r>
      <w:r w:rsidRPr="00152CC3">
        <w:rPr>
          <w:sz w:val="24"/>
        </w:rPr>
        <w:t xml:space="preserve">: 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r w:rsidR="006F7652">
        <w:rPr>
          <w:sz w:val="24"/>
        </w:rPr>
        <w:t xml:space="preserve">Individual procedures for data security will be outlined in each request submitted to OMB. </w:t>
      </w:r>
    </w:p>
    <w:p w14:paraId="1FB89CDD" w14:textId="77777777" w:rsidR="007E28FD" w:rsidRPr="007216A6" w:rsidRDefault="007E28FD" w:rsidP="005C26CA">
      <w:pPr>
        <w:rPr>
          <w:sz w:val="24"/>
        </w:rPr>
      </w:pPr>
    </w:p>
    <w:p w14:paraId="08669418" w14:textId="77777777" w:rsidR="009B3794" w:rsidRPr="0027480E" w:rsidRDefault="009B3794" w:rsidP="00E532C0">
      <w:pPr>
        <w:numPr>
          <w:ilvl w:val="0"/>
          <w:numId w:val="1"/>
        </w:numPr>
        <w:spacing w:before="120" w:after="120"/>
        <w:rPr>
          <w:b/>
          <w:sz w:val="24"/>
        </w:rPr>
      </w:pPr>
      <w:r w:rsidRPr="0027480E">
        <w:rPr>
          <w:b/>
          <w:sz w:val="24"/>
          <w:u w:val="single"/>
        </w:rPr>
        <w:t>Justification for Sensitive Questions</w:t>
      </w:r>
    </w:p>
    <w:p w14:paraId="624C0CF9" w14:textId="018F9DF1" w:rsidR="009B3794" w:rsidRPr="0027480E" w:rsidRDefault="003E3DA2" w:rsidP="00E532C0">
      <w:pPr>
        <w:spacing w:before="120" w:after="120"/>
        <w:ind w:left="360"/>
        <w:rPr>
          <w:i/>
          <w:sz w:val="24"/>
        </w:rPr>
      </w:pPr>
      <w:r w:rsidRPr="0027480E">
        <w:rPr>
          <w:sz w:val="24"/>
        </w:rPr>
        <w:t xml:space="preserve">It is possible that in developing </w:t>
      </w:r>
      <w:r w:rsidR="0027480E">
        <w:rPr>
          <w:sz w:val="24"/>
        </w:rPr>
        <w:t xml:space="preserve">questions and </w:t>
      </w:r>
      <w:r w:rsidRPr="0027480E">
        <w:rPr>
          <w:sz w:val="24"/>
        </w:rPr>
        <w:t>data collection procedures, potentially sensitive questions may be included</w:t>
      </w:r>
      <w:r w:rsidR="00B258C7">
        <w:rPr>
          <w:sz w:val="24"/>
        </w:rPr>
        <w:t xml:space="preserve"> in cognitive testing</w:t>
      </w:r>
      <w:r w:rsidRPr="0027480E">
        <w:rPr>
          <w:sz w:val="24"/>
        </w:rPr>
        <w:t xml:space="preserve">.  </w:t>
      </w:r>
      <w:r w:rsidR="00B258C7">
        <w:rPr>
          <w:sz w:val="24"/>
        </w:rPr>
        <w:t xml:space="preserve">One outcome of </w:t>
      </w:r>
      <w:r w:rsidR="0063337E">
        <w:rPr>
          <w:sz w:val="24"/>
        </w:rPr>
        <w:t>cognitive testing and pilot testing</w:t>
      </w:r>
      <w:r w:rsidR="00B258C7">
        <w:rPr>
          <w:sz w:val="24"/>
        </w:rPr>
        <w:t xml:space="preserve"> is to determine the degree to which respondents find questions to be sensitive and offer them in the optimal method of presentation.  </w:t>
      </w:r>
      <w:r w:rsidRPr="0027480E">
        <w:rPr>
          <w:sz w:val="24"/>
        </w:rPr>
        <w:t xml:space="preserve">If questions of a sensitive nature are proposed, this will be </w:t>
      </w:r>
      <w:r w:rsidR="009F2B37" w:rsidRPr="0027480E">
        <w:rPr>
          <w:sz w:val="24"/>
        </w:rPr>
        <w:t>noted,</w:t>
      </w:r>
      <w:r w:rsidRPr="0027480E">
        <w:rPr>
          <w:sz w:val="24"/>
        </w:rPr>
        <w:t xml:space="preserve"> and a justification will be included in the materials submitted to OMB for </w:t>
      </w:r>
      <w:r w:rsidR="0027480E">
        <w:rPr>
          <w:sz w:val="24"/>
        </w:rPr>
        <w:t>r</w:t>
      </w:r>
      <w:r w:rsidRPr="0027480E">
        <w:rPr>
          <w:sz w:val="24"/>
        </w:rPr>
        <w:t>eview and approval</w:t>
      </w:r>
      <w:r w:rsidR="00E3507F">
        <w:rPr>
          <w:sz w:val="24"/>
        </w:rPr>
        <w:t xml:space="preserve"> in the specific request that includes the sensitive questions</w:t>
      </w:r>
      <w:r w:rsidRPr="0027480E">
        <w:rPr>
          <w:sz w:val="24"/>
        </w:rPr>
        <w:t>.</w:t>
      </w:r>
      <w:r w:rsidR="009B3794" w:rsidRPr="0027480E">
        <w:rPr>
          <w:sz w:val="24"/>
        </w:rPr>
        <w:t xml:space="preserve"> </w:t>
      </w:r>
    </w:p>
    <w:p w14:paraId="1A9A8566" w14:textId="77777777" w:rsidR="009B3794" w:rsidRPr="00B258C7" w:rsidRDefault="009B3794" w:rsidP="00E532C0">
      <w:pPr>
        <w:numPr>
          <w:ilvl w:val="0"/>
          <w:numId w:val="1"/>
        </w:numPr>
        <w:spacing w:before="120" w:after="120"/>
        <w:rPr>
          <w:sz w:val="24"/>
        </w:rPr>
      </w:pPr>
      <w:r w:rsidRPr="00B258C7">
        <w:rPr>
          <w:b/>
          <w:sz w:val="24"/>
          <w:u w:val="single"/>
        </w:rPr>
        <w:t xml:space="preserve">Estimates of Annualized Hour and Cost Burden  </w:t>
      </w:r>
    </w:p>
    <w:p w14:paraId="34FC64D6" w14:textId="549E565B" w:rsidR="002A03AE" w:rsidRDefault="007E7930" w:rsidP="00E532C0">
      <w:pPr>
        <w:spacing w:before="120" w:after="120"/>
        <w:ind w:left="360"/>
        <w:rPr>
          <w:bCs/>
          <w:sz w:val="24"/>
        </w:rPr>
      </w:pPr>
      <w:r w:rsidRPr="00B258C7">
        <w:rPr>
          <w:bCs/>
          <w:sz w:val="24"/>
        </w:rPr>
        <w:t xml:space="preserve">Table </w:t>
      </w:r>
      <w:r w:rsidR="003E3DA2" w:rsidRPr="00B258C7">
        <w:rPr>
          <w:bCs/>
          <w:sz w:val="24"/>
        </w:rPr>
        <w:t xml:space="preserve">12A shows the estimated </w:t>
      </w:r>
      <w:r w:rsidR="00584E81">
        <w:rPr>
          <w:bCs/>
          <w:sz w:val="24"/>
        </w:rPr>
        <w:t xml:space="preserve">annualized </w:t>
      </w:r>
      <w:r w:rsidR="003E3DA2" w:rsidRPr="00B258C7">
        <w:rPr>
          <w:bCs/>
          <w:sz w:val="24"/>
        </w:rPr>
        <w:t xml:space="preserve">burden hours of this </w:t>
      </w:r>
      <w:r w:rsidR="00B258C7" w:rsidRPr="00B258C7">
        <w:rPr>
          <w:bCs/>
          <w:sz w:val="24"/>
        </w:rPr>
        <w:t xml:space="preserve">generic </w:t>
      </w:r>
      <w:r w:rsidR="003E3DA2" w:rsidRPr="00B258C7">
        <w:rPr>
          <w:bCs/>
          <w:sz w:val="24"/>
        </w:rPr>
        <w:t>clearance, for</w:t>
      </w:r>
      <w:r w:rsidR="00B258C7" w:rsidRPr="00B258C7">
        <w:rPr>
          <w:bCs/>
          <w:sz w:val="24"/>
        </w:rPr>
        <w:t xml:space="preserve"> both the cognitive tests and the </w:t>
      </w:r>
      <w:r w:rsidR="0082236C">
        <w:rPr>
          <w:bCs/>
          <w:sz w:val="24"/>
        </w:rPr>
        <w:t>pilot</w:t>
      </w:r>
      <w:r w:rsidR="00B258C7" w:rsidRPr="00B258C7">
        <w:rPr>
          <w:bCs/>
          <w:sz w:val="24"/>
        </w:rPr>
        <w:t xml:space="preserve"> testing of the </w:t>
      </w:r>
      <w:r w:rsidR="002A03AE">
        <w:rPr>
          <w:bCs/>
          <w:sz w:val="24"/>
        </w:rPr>
        <w:t>NCCDPHP</w:t>
      </w:r>
      <w:r w:rsidR="00B258C7" w:rsidRPr="00B258C7">
        <w:rPr>
          <w:bCs/>
          <w:sz w:val="24"/>
        </w:rPr>
        <w:t xml:space="preserve">.  </w:t>
      </w:r>
      <w:r w:rsidR="00584E81">
        <w:rPr>
          <w:bCs/>
          <w:sz w:val="24"/>
        </w:rPr>
        <w:t xml:space="preserve">It is anticipated that the total number of hours may vary from year to year. </w:t>
      </w:r>
      <w:r w:rsidR="009F2B37">
        <w:rPr>
          <w:bCs/>
          <w:sz w:val="24"/>
        </w:rPr>
        <w:t>On average 1-3 requests are anticipated each year</w:t>
      </w:r>
      <w:r w:rsidR="00C63FCF">
        <w:rPr>
          <w:bCs/>
          <w:sz w:val="24"/>
        </w:rPr>
        <w:t xml:space="preserve">, although in some years the number may be up to 5 ICs in a single year.  The actual number of requests will be determines by the needs of programs </w:t>
      </w:r>
      <w:r w:rsidR="00D63540">
        <w:rPr>
          <w:bCs/>
          <w:sz w:val="24"/>
        </w:rPr>
        <w:t>with</w:t>
      </w:r>
      <w:r w:rsidR="00C63FCF">
        <w:rPr>
          <w:bCs/>
          <w:sz w:val="24"/>
        </w:rPr>
        <w:t>in the NCCDPHP</w:t>
      </w:r>
      <w:r w:rsidR="009F2B37">
        <w:rPr>
          <w:bCs/>
          <w:sz w:val="24"/>
        </w:rPr>
        <w:t xml:space="preserve">. </w:t>
      </w:r>
    </w:p>
    <w:p w14:paraId="554ACE14" w14:textId="77777777" w:rsidR="009F2B37" w:rsidRDefault="00960E86" w:rsidP="00E532C0">
      <w:pPr>
        <w:spacing w:before="120" w:after="120"/>
        <w:ind w:left="360"/>
        <w:rPr>
          <w:bCs/>
          <w:sz w:val="24"/>
        </w:rPr>
      </w:pPr>
      <w:r>
        <w:rPr>
          <w:bCs/>
          <w:sz w:val="24"/>
        </w:rPr>
        <w:t>In</w:t>
      </w:r>
      <w:r w:rsidR="005A0878">
        <w:rPr>
          <w:bCs/>
          <w:sz w:val="24"/>
        </w:rPr>
        <w:t>-</w:t>
      </w:r>
      <w:r>
        <w:rPr>
          <w:bCs/>
          <w:sz w:val="24"/>
        </w:rPr>
        <w:t>person c</w:t>
      </w:r>
      <w:r w:rsidR="00EA7B71">
        <w:rPr>
          <w:bCs/>
          <w:sz w:val="24"/>
        </w:rPr>
        <w:t xml:space="preserve">ognitive testing is anticipated to take up to </w:t>
      </w:r>
      <w:r>
        <w:rPr>
          <w:bCs/>
          <w:sz w:val="24"/>
        </w:rPr>
        <w:t>1 hour</w:t>
      </w:r>
      <w:r w:rsidR="00EA7B71">
        <w:rPr>
          <w:bCs/>
          <w:sz w:val="24"/>
        </w:rPr>
        <w:t xml:space="preserve"> of each respondent’s time, as it includes discussions between participants and interviewers, as well as the respondents’ reactions to questions in a number of formats. </w:t>
      </w:r>
      <w:r w:rsidR="000E7490">
        <w:rPr>
          <w:bCs/>
          <w:sz w:val="24"/>
        </w:rPr>
        <w:t>This would include c</w:t>
      </w:r>
      <w:r w:rsidR="000E7490" w:rsidRPr="000E7490">
        <w:rPr>
          <w:bCs/>
          <w:sz w:val="24"/>
        </w:rPr>
        <w:t xml:space="preserve">ognitive tests of online </w:t>
      </w:r>
      <w:r w:rsidR="004375C8">
        <w:rPr>
          <w:bCs/>
          <w:sz w:val="24"/>
        </w:rPr>
        <w:t xml:space="preserve">(including mobile) </w:t>
      </w:r>
      <w:r w:rsidR="000E7490" w:rsidRPr="000E7490">
        <w:rPr>
          <w:bCs/>
          <w:sz w:val="24"/>
        </w:rPr>
        <w:t>formats</w:t>
      </w:r>
      <w:r w:rsidR="000E7490">
        <w:rPr>
          <w:bCs/>
          <w:sz w:val="24"/>
        </w:rPr>
        <w:t xml:space="preserve">, which </w:t>
      </w:r>
      <w:r w:rsidR="000E7490" w:rsidRPr="000E7490">
        <w:rPr>
          <w:bCs/>
          <w:sz w:val="24"/>
        </w:rPr>
        <w:t>would be conducted in a controlled environment</w:t>
      </w:r>
      <w:r w:rsidR="000E7490">
        <w:rPr>
          <w:bCs/>
          <w:sz w:val="24"/>
        </w:rPr>
        <w:t>.</w:t>
      </w:r>
      <w:r w:rsidR="000E7490" w:rsidRPr="000E7490">
        <w:rPr>
          <w:bCs/>
          <w:sz w:val="24"/>
        </w:rPr>
        <w:t xml:space="preserve"> </w:t>
      </w:r>
      <w:r w:rsidR="000E7490">
        <w:rPr>
          <w:bCs/>
          <w:sz w:val="24"/>
        </w:rPr>
        <w:t xml:space="preserve">The only exception to that would be cognitive tests conducted by phone, which are anticipated to be shortened to </w:t>
      </w:r>
      <w:r w:rsidR="003D1AEC">
        <w:rPr>
          <w:bCs/>
          <w:sz w:val="24"/>
        </w:rPr>
        <w:t>45</w:t>
      </w:r>
      <w:r w:rsidR="000E7490">
        <w:rPr>
          <w:bCs/>
          <w:sz w:val="24"/>
        </w:rPr>
        <w:t xml:space="preserve"> minutes. </w:t>
      </w:r>
      <w:r w:rsidR="0082236C">
        <w:rPr>
          <w:bCs/>
          <w:sz w:val="24"/>
        </w:rPr>
        <w:t>Pilot</w:t>
      </w:r>
      <w:r w:rsidR="00EA7B71">
        <w:rPr>
          <w:bCs/>
          <w:sz w:val="24"/>
        </w:rPr>
        <w:t xml:space="preserve"> tests are </w:t>
      </w:r>
      <w:r w:rsidR="003D1AEC">
        <w:rPr>
          <w:bCs/>
          <w:sz w:val="24"/>
        </w:rPr>
        <w:t xml:space="preserve">estimated at </w:t>
      </w:r>
      <w:r w:rsidR="00903931">
        <w:rPr>
          <w:bCs/>
          <w:sz w:val="24"/>
        </w:rPr>
        <w:t>thirty minutes</w:t>
      </w:r>
      <w:r w:rsidR="00EA7B71">
        <w:rPr>
          <w:bCs/>
          <w:sz w:val="24"/>
        </w:rPr>
        <w:t xml:space="preserve"> per participant.  </w:t>
      </w:r>
      <w:r w:rsidR="0082236C">
        <w:rPr>
          <w:bCs/>
          <w:sz w:val="24"/>
        </w:rPr>
        <w:t xml:space="preserve">Pilot </w:t>
      </w:r>
      <w:r w:rsidR="00516FC5">
        <w:rPr>
          <w:bCs/>
          <w:sz w:val="24"/>
        </w:rPr>
        <w:t>testing of m</w:t>
      </w:r>
      <w:r w:rsidR="003D1AEC">
        <w:rPr>
          <w:bCs/>
          <w:sz w:val="24"/>
        </w:rPr>
        <w:t xml:space="preserve">ail and web formats will differ by the length of the questionnaire by are </w:t>
      </w:r>
      <w:r w:rsidR="00903931">
        <w:rPr>
          <w:bCs/>
          <w:sz w:val="24"/>
        </w:rPr>
        <w:t xml:space="preserve">also </w:t>
      </w:r>
      <w:r w:rsidR="003D1AEC">
        <w:rPr>
          <w:bCs/>
          <w:sz w:val="24"/>
        </w:rPr>
        <w:t>not likely to be longer than 30 minutes</w:t>
      </w:r>
      <w:r w:rsidR="000663D7">
        <w:rPr>
          <w:bCs/>
          <w:sz w:val="24"/>
        </w:rPr>
        <w:t xml:space="preserve"> on average</w:t>
      </w:r>
      <w:r w:rsidR="003D1AEC">
        <w:rPr>
          <w:bCs/>
          <w:sz w:val="24"/>
        </w:rPr>
        <w:t xml:space="preserve">. </w:t>
      </w:r>
      <w:r w:rsidR="00EA7B71">
        <w:rPr>
          <w:bCs/>
          <w:sz w:val="24"/>
        </w:rPr>
        <w:t xml:space="preserve">Screening questions for </w:t>
      </w:r>
      <w:r w:rsidR="0082236C">
        <w:rPr>
          <w:bCs/>
          <w:sz w:val="24"/>
        </w:rPr>
        <w:t>pilot</w:t>
      </w:r>
      <w:r w:rsidR="00EA7B71">
        <w:rPr>
          <w:bCs/>
          <w:sz w:val="24"/>
        </w:rPr>
        <w:t xml:space="preserve"> tests are short</w:t>
      </w:r>
      <w:r w:rsidR="000663D7">
        <w:rPr>
          <w:bCs/>
          <w:sz w:val="24"/>
        </w:rPr>
        <w:t>er</w:t>
      </w:r>
      <w:r w:rsidR="00EA7B71">
        <w:rPr>
          <w:bCs/>
          <w:sz w:val="24"/>
        </w:rPr>
        <w:t xml:space="preserve">, but a larger number of persons will go through the screening process in order to acquire a sufficient sample for cognitive and </w:t>
      </w:r>
      <w:r w:rsidR="0082236C">
        <w:rPr>
          <w:bCs/>
          <w:sz w:val="24"/>
        </w:rPr>
        <w:t>pilot</w:t>
      </w:r>
      <w:r w:rsidR="00EA7B71">
        <w:rPr>
          <w:bCs/>
          <w:sz w:val="24"/>
        </w:rPr>
        <w:t xml:space="preserve"> testing. </w:t>
      </w:r>
      <w:r w:rsidR="00E20DE0">
        <w:rPr>
          <w:bCs/>
          <w:sz w:val="24"/>
        </w:rPr>
        <w:t xml:space="preserve">Since this is a new generic request, the estimates presented in Table 12A </w:t>
      </w:r>
      <w:r w:rsidR="0087582A">
        <w:rPr>
          <w:bCs/>
          <w:sz w:val="24"/>
        </w:rPr>
        <w:t xml:space="preserve">for cognitive tests in person and by phone as well as </w:t>
      </w:r>
      <w:r w:rsidR="0082236C">
        <w:rPr>
          <w:bCs/>
          <w:sz w:val="24"/>
        </w:rPr>
        <w:t>pilot</w:t>
      </w:r>
      <w:r w:rsidR="0087582A">
        <w:rPr>
          <w:bCs/>
          <w:sz w:val="24"/>
        </w:rPr>
        <w:t xml:space="preserve"> tests by phone </w:t>
      </w:r>
      <w:r w:rsidR="00E20DE0">
        <w:rPr>
          <w:bCs/>
          <w:sz w:val="24"/>
        </w:rPr>
        <w:t>are based principally on experience with the BRFSS.  The distribution with types of tests may be adjusted across categories as specific testing needs arise.</w:t>
      </w:r>
    </w:p>
    <w:p w14:paraId="2D5BF62C" w14:textId="77777777" w:rsidR="009F2B37" w:rsidRDefault="009F2B37">
      <w:pPr>
        <w:widowControl/>
        <w:autoSpaceDE/>
        <w:autoSpaceDN/>
        <w:adjustRightInd/>
        <w:rPr>
          <w:bCs/>
          <w:sz w:val="24"/>
        </w:rPr>
      </w:pPr>
      <w:r>
        <w:rPr>
          <w:bCs/>
          <w:sz w:val="24"/>
        </w:rPr>
        <w:br w:type="page"/>
      </w:r>
    </w:p>
    <w:p w14:paraId="51B523DB" w14:textId="31D0ABCF" w:rsidR="00EA7B71" w:rsidRDefault="00E20DE0" w:rsidP="00E532C0">
      <w:pPr>
        <w:spacing w:before="120" w:after="120"/>
        <w:ind w:left="360"/>
        <w:rPr>
          <w:bCs/>
          <w:sz w:val="24"/>
        </w:rPr>
      </w:pPr>
      <w:r>
        <w:rPr>
          <w:bCs/>
          <w:sz w:val="24"/>
        </w:rPr>
        <w:t xml:space="preserve"> </w:t>
      </w:r>
    </w:p>
    <w:p w14:paraId="2D2D78A7" w14:textId="77777777" w:rsidR="00EA7B71" w:rsidRDefault="001159A2" w:rsidP="00E37D1E">
      <w:pPr>
        <w:spacing w:before="120" w:after="120"/>
        <w:ind w:left="360"/>
        <w:rPr>
          <w:bCs/>
          <w:sz w:val="24"/>
        </w:rPr>
      </w:pPr>
      <w:r w:rsidRPr="001159A2">
        <w:rPr>
          <w:bCs/>
          <w:sz w:val="24"/>
        </w:rPr>
        <w:t xml:space="preserve">12A.        Estimated </w:t>
      </w:r>
      <w:r w:rsidR="00584E81">
        <w:rPr>
          <w:bCs/>
          <w:sz w:val="24"/>
        </w:rPr>
        <w:t xml:space="preserve">Annualized </w:t>
      </w:r>
      <w:r w:rsidRPr="001159A2">
        <w:rPr>
          <w:bCs/>
          <w:sz w:val="24"/>
        </w:rPr>
        <w:t>Burden (Hours)</w:t>
      </w:r>
    </w:p>
    <w:tbl>
      <w:tblPr>
        <w:tblStyle w:val="TableGrid"/>
        <w:tblW w:w="0" w:type="auto"/>
        <w:tblInd w:w="360" w:type="dxa"/>
        <w:tblLook w:val="04A0" w:firstRow="1" w:lastRow="0" w:firstColumn="1" w:lastColumn="0" w:noHBand="0" w:noVBand="1"/>
      </w:tblPr>
      <w:tblGrid>
        <w:gridCol w:w="1617"/>
        <w:gridCol w:w="1689"/>
        <w:gridCol w:w="1512"/>
        <w:gridCol w:w="1475"/>
        <w:gridCol w:w="1391"/>
        <w:gridCol w:w="1306"/>
      </w:tblGrid>
      <w:tr w:rsidR="001A3ED9" w14:paraId="2E3657F0" w14:textId="77777777" w:rsidTr="00D04D88">
        <w:tc>
          <w:tcPr>
            <w:tcW w:w="1617" w:type="dxa"/>
          </w:tcPr>
          <w:p w14:paraId="447A6E51" w14:textId="77777777" w:rsidR="001A3ED9" w:rsidRDefault="001A3ED9" w:rsidP="00E37D1E">
            <w:pPr>
              <w:spacing w:before="120" w:after="120"/>
              <w:rPr>
                <w:bCs/>
                <w:sz w:val="24"/>
              </w:rPr>
            </w:pPr>
            <w:r>
              <w:rPr>
                <w:bCs/>
                <w:sz w:val="24"/>
              </w:rPr>
              <w:t>Type of Respondent</w:t>
            </w:r>
          </w:p>
        </w:tc>
        <w:tc>
          <w:tcPr>
            <w:tcW w:w="1689" w:type="dxa"/>
          </w:tcPr>
          <w:p w14:paraId="27E6F67D" w14:textId="77777777" w:rsidR="001A3ED9" w:rsidRDefault="001A3ED9" w:rsidP="00E37D1E">
            <w:pPr>
              <w:spacing w:before="120" w:after="120"/>
              <w:rPr>
                <w:bCs/>
                <w:sz w:val="24"/>
              </w:rPr>
            </w:pPr>
            <w:r>
              <w:rPr>
                <w:bCs/>
                <w:sz w:val="24"/>
              </w:rPr>
              <w:t>Form Name</w:t>
            </w:r>
          </w:p>
        </w:tc>
        <w:tc>
          <w:tcPr>
            <w:tcW w:w="1512" w:type="dxa"/>
          </w:tcPr>
          <w:p w14:paraId="628AE3D0" w14:textId="77777777" w:rsidR="001A3ED9" w:rsidRDefault="001A3ED9" w:rsidP="00E37D1E">
            <w:pPr>
              <w:spacing w:before="120" w:after="120"/>
              <w:rPr>
                <w:bCs/>
                <w:sz w:val="24"/>
              </w:rPr>
            </w:pPr>
            <w:r>
              <w:rPr>
                <w:bCs/>
                <w:sz w:val="24"/>
              </w:rPr>
              <w:t>Number of Respondents</w:t>
            </w:r>
          </w:p>
        </w:tc>
        <w:tc>
          <w:tcPr>
            <w:tcW w:w="1475" w:type="dxa"/>
          </w:tcPr>
          <w:p w14:paraId="05528A91" w14:textId="77777777" w:rsidR="001A3ED9" w:rsidRDefault="001A3ED9" w:rsidP="00E37D1E">
            <w:pPr>
              <w:spacing w:before="120" w:after="120"/>
              <w:rPr>
                <w:bCs/>
                <w:sz w:val="24"/>
              </w:rPr>
            </w:pPr>
            <w:r>
              <w:rPr>
                <w:bCs/>
                <w:sz w:val="24"/>
              </w:rPr>
              <w:t>Number of Responses per Respondent</w:t>
            </w:r>
          </w:p>
        </w:tc>
        <w:tc>
          <w:tcPr>
            <w:tcW w:w="1391" w:type="dxa"/>
          </w:tcPr>
          <w:p w14:paraId="4A9A94A6" w14:textId="77777777" w:rsidR="001A3ED9" w:rsidRDefault="001A3ED9" w:rsidP="00E37D1E">
            <w:pPr>
              <w:spacing w:before="120" w:after="120"/>
              <w:rPr>
                <w:bCs/>
                <w:sz w:val="24"/>
              </w:rPr>
            </w:pPr>
            <w:r>
              <w:rPr>
                <w:bCs/>
                <w:sz w:val="24"/>
              </w:rPr>
              <w:t>Average Burden per Response (in hours)</w:t>
            </w:r>
          </w:p>
        </w:tc>
        <w:tc>
          <w:tcPr>
            <w:tcW w:w="1306" w:type="dxa"/>
          </w:tcPr>
          <w:p w14:paraId="27457215" w14:textId="77777777" w:rsidR="001A3ED9" w:rsidRDefault="001A3ED9" w:rsidP="00E37D1E">
            <w:pPr>
              <w:spacing w:before="120" w:after="120"/>
              <w:rPr>
                <w:bCs/>
                <w:sz w:val="24"/>
              </w:rPr>
            </w:pPr>
            <w:r>
              <w:rPr>
                <w:bCs/>
                <w:sz w:val="24"/>
              </w:rPr>
              <w:t>Total Burden</w:t>
            </w:r>
            <w:r w:rsidR="00C40020">
              <w:rPr>
                <w:bCs/>
                <w:sz w:val="24"/>
              </w:rPr>
              <w:t xml:space="preserve"> (in hrs.)</w:t>
            </w:r>
          </w:p>
        </w:tc>
      </w:tr>
      <w:tr w:rsidR="003D1AEC" w14:paraId="4D3FA39D" w14:textId="77777777" w:rsidTr="00D04D88">
        <w:tc>
          <w:tcPr>
            <w:tcW w:w="1617" w:type="dxa"/>
            <w:vMerge w:val="restart"/>
            <w:vAlign w:val="center"/>
          </w:tcPr>
          <w:p w14:paraId="75D85086" w14:textId="77777777" w:rsidR="003D1AEC" w:rsidRDefault="002D7430" w:rsidP="003D1AEC">
            <w:pPr>
              <w:spacing w:before="120" w:after="120"/>
              <w:rPr>
                <w:bCs/>
                <w:sz w:val="24"/>
              </w:rPr>
            </w:pPr>
            <w:r>
              <w:rPr>
                <w:bCs/>
                <w:sz w:val="24"/>
              </w:rPr>
              <w:t>General U.S. Population or Selected Subpopulation</w:t>
            </w:r>
          </w:p>
        </w:tc>
        <w:tc>
          <w:tcPr>
            <w:tcW w:w="1689" w:type="dxa"/>
          </w:tcPr>
          <w:p w14:paraId="069629AE" w14:textId="77777777" w:rsidR="003D1AEC" w:rsidRPr="00B258C7" w:rsidRDefault="003D1AEC" w:rsidP="003D1AEC">
            <w:pPr>
              <w:rPr>
                <w:sz w:val="24"/>
              </w:rPr>
            </w:pPr>
            <w:r>
              <w:rPr>
                <w:sz w:val="24"/>
              </w:rPr>
              <w:t>Screening for cognitive testing</w:t>
            </w:r>
          </w:p>
        </w:tc>
        <w:tc>
          <w:tcPr>
            <w:tcW w:w="1512" w:type="dxa"/>
          </w:tcPr>
          <w:p w14:paraId="49C9BB92" w14:textId="77777777" w:rsidR="003D1AEC" w:rsidRDefault="00584E81" w:rsidP="003D1AEC">
            <w:pPr>
              <w:spacing w:before="120" w:after="120"/>
              <w:jc w:val="center"/>
              <w:rPr>
                <w:bCs/>
                <w:sz w:val="24"/>
              </w:rPr>
            </w:pPr>
            <w:r>
              <w:rPr>
                <w:bCs/>
                <w:sz w:val="24"/>
              </w:rPr>
              <w:t>2</w:t>
            </w:r>
            <w:r w:rsidR="00D04D88">
              <w:rPr>
                <w:bCs/>
                <w:sz w:val="24"/>
              </w:rPr>
              <w:t>,</w:t>
            </w:r>
            <w:r w:rsidR="003D1AEC">
              <w:rPr>
                <w:bCs/>
                <w:sz w:val="24"/>
              </w:rPr>
              <w:t>500</w:t>
            </w:r>
          </w:p>
        </w:tc>
        <w:tc>
          <w:tcPr>
            <w:tcW w:w="1475" w:type="dxa"/>
            <w:vAlign w:val="center"/>
          </w:tcPr>
          <w:p w14:paraId="5B2DB531" w14:textId="77777777" w:rsidR="003D1AEC" w:rsidRDefault="003D1AEC" w:rsidP="003D1AEC">
            <w:pPr>
              <w:spacing w:before="120" w:after="120"/>
              <w:jc w:val="center"/>
              <w:rPr>
                <w:bCs/>
                <w:sz w:val="24"/>
              </w:rPr>
            </w:pPr>
            <w:r>
              <w:rPr>
                <w:bCs/>
                <w:sz w:val="24"/>
              </w:rPr>
              <w:t>1</w:t>
            </w:r>
          </w:p>
        </w:tc>
        <w:tc>
          <w:tcPr>
            <w:tcW w:w="1391" w:type="dxa"/>
          </w:tcPr>
          <w:p w14:paraId="038CFAE3" w14:textId="77777777" w:rsidR="003D1AEC" w:rsidRDefault="0087582A" w:rsidP="0087582A">
            <w:pPr>
              <w:spacing w:before="120" w:after="120"/>
              <w:jc w:val="center"/>
              <w:rPr>
                <w:bCs/>
                <w:sz w:val="24"/>
              </w:rPr>
            </w:pPr>
            <w:r>
              <w:rPr>
                <w:bCs/>
                <w:sz w:val="24"/>
              </w:rPr>
              <w:t>15/60</w:t>
            </w:r>
          </w:p>
        </w:tc>
        <w:tc>
          <w:tcPr>
            <w:tcW w:w="1306" w:type="dxa"/>
          </w:tcPr>
          <w:p w14:paraId="52818106" w14:textId="77777777" w:rsidR="003D1AEC" w:rsidRDefault="003D1AEC" w:rsidP="003D1AEC">
            <w:pPr>
              <w:spacing w:before="120" w:after="120"/>
              <w:jc w:val="center"/>
              <w:rPr>
                <w:bCs/>
                <w:sz w:val="24"/>
              </w:rPr>
            </w:pPr>
            <w:r>
              <w:rPr>
                <w:bCs/>
                <w:sz w:val="24"/>
              </w:rPr>
              <w:t>625</w:t>
            </w:r>
          </w:p>
        </w:tc>
      </w:tr>
      <w:tr w:rsidR="003D1AEC" w14:paraId="6E800B1F" w14:textId="77777777" w:rsidTr="00D04D88">
        <w:tc>
          <w:tcPr>
            <w:tcW w:w="1617" w:type="dxa"/>
            <w:vMerge/>
          </w:tcPr>
          <w:p w14:paraId="1D748F1C" w14:textId="77777777" w:rsidR="003D1AEC" w:rsidRDefault="003D1AEC" w:rsidP="003D1AEC">
            <w:pPr>
              <w:spacing w:before="120" w:after="120"/>
              <w:rPr>
                <w:bCs/>
                <w:sz w:val="24"/>
              </w:rPr>
            </w:pPr>
          </w:p>
        </w:tc>
        <w:tc>
          <w:tcPr>
            <w:tcW w:w="1689" w:type="dxa"/>
          </w:tcPr>
          <w:p w14:paraId="1BA2ED2E" w14:textId="77777777" w:rsidR="003D1AEC" w:rsidRDefault="003D1AEC" w:rsidP="003D1AEC">
            <w:pPr>
              <w:rPr>
                <w:sz w:val="24"/>
              </w:rPr>
            </w:pPr>
            <w:r>
              <w:rPr>
                <w:sz w:val="24"/>
              </w:rPr>
              <w:t xml:space="preserve">Screening for </w:t>
            </w:r>
            <w:r w:rsidR="0082236C">
              <w:rPr>
                <w:sz w:val="24"/>
              </w:rPr>
              <w:t>pilot</w:t>
            </w:r>
            <w:r>
              <w:rPr>
                <w:sz w:val="24"/>
              </w:rPr>
              <w:t xml:space="preserve"> testing</w:t>
            </w:r>
          </w:p>
        </w:tc>
        <w:tc>
          <w:tcPr>
            <w:tcW w:w="1512" w:type="dxa"/>
          </w:tcPr>
          <w:p w14:paraId="5471C68A" w14:textId="77777777" w:rsidR="003D1AEC" w:rsidRDefault="00584E81" w:rsidP="003D1AEC">
            <w:pPr>
              <w:spacing w:before="120" w:after="120"/>
              <w:jc w:val="center"/>
              <w:rPr>
                <w:bCs/>
                <w:sz w:val="24"/>
              </w:rPr>
            </w:pPr>
            <w:r>
              <w:rPr>
                <w:bCs/>
                <w:sz w:val="24"/>
              </w:rPr>
              <w:t>2</w:t>
            </w:r>
            <w:r w:rsidR="00D04D88">
              <w:rPr>
                <w:bCs/>
                <w:sz w:val="24"/>
              </w:rPr>
              <w:t>,</w:t>
            </w:r>
            <w:r>
              <w:rPr>
                <w:bCs/>
                <w:sz w:val="24"/>
              </w:rPr>
              <w:t>4</w:t>
            </w:r>
            <w:r w:rsidR="003D1AEC">
              <w:rPr>
                <w:bCs/>
                <w:sz w:val="24"/>
              </w:rPr>
              <w:t>00</w:t>
            </w:r>
          </w:p>
        </w:tc>
        <w:tc>
          <w:tcPr>
            <w:tcW w:w="1475" w:type="dxa"/>
            <w:vAlign w:val="center"/>
          </w:tcPr>
          <w:p w14:paraId="2BDA8B41" w14:textId="77777777" w:rsidR="003D1AEC" w:rsidRDefault="003D1AEC" w:rsidP="003D1AEC">
            <w:pPr>
              <w:spacing w:before="120" w:after="120"/>
              <w:jc w:val="center"/>
              <w:rPr>
                <w:bCs/>
                <w:sz w:val="24"/>
              </w:rPr>
            </w:pPr>
            <w:r>
              <w:rPr>
                <w:bCs/>
                <w:sz w:val="24"/>
              </w:rPr>
              <w:t>1</w:t>
            </w:r>
          </w:p>
        </w:tc>
        <w:tc>
          <w:tcPr>
            <w:tcW w:w="1391" w:type="dxa"/>
          </w:tcPr>
          <w:p w14:paraId="7A1CFE66" w14:textId="77777777" w:rsidR="003D1AEC" w:rsidRDefault="0087582A" w:rsidP="003D1AEC">
            <w:pPr>
              <w:spacing w:before="120" w:after="120"/>
              <w:jc w:val="center"/>
              <w:rPr>
                <w:bCs/>
                <w:sz w:val="24"/>
              </w:rPr>
            </w:pPr>
            <w:r>
              <w:rPr>
                <w:bCs/>
                <w:sz w:val="24"/>
              </w:rPr>
              <w:t>15/60</w:t>
            </w:r>
          </w:p>
        </w:tc>
        <w:tc>
          <w:tcPr>
            <w:tcW w:w="1306" w:type="dxa"/>
          </w:tcPr>
          <w:p w14:paraId="45587B53" w14:textId="77777777" w:rsidR="003D1AEC" w:rsidRDefault="003D1AEC" w:rsidP="003D1AEC">
            <w:pPr>
              <w:spacing w:before="120" w:after="120"/>
              <w:jc w:val="center"/>
              <w:rPr>
                <w:bCs/>
                <w:sz w:val="24"/>
              </w:rPr>
            </w:pPr>
            <w:r>
              <w:rPr>
                <w:bCs/>
                <w:sz w:val="24"/>
              </w:rPr>
              <w:t>600</w:t>
            </w:r>
          </w:p>
        </w:tc>
      </w:tr>
      <w:tr w:rsidR="003D1AEC" w14:paraId="0A1773A3" w14:textId="77777777" w:rsidTr="00D04D88">
        <w:tc>
          <w:tcPr>
            <w:tcW w:w="1617" w:type="dxa"/>
            <w:vMerge/>
          </w:tcPr>
          <w:p w14:paraId="41379AA6" w14:textId="77777777" w:rsidR="003D1AEC" w:rsidRDefault="003D1AEC" w:rsidP="003D1AEC">
            <w:pPr>
              <w:spacing w:before="120" w:after="120"/>
              <w:rPr>
                <w:bCs/>
                <w:sz w:val="24"/>
              </w:rPr>
            </w:pPr>
          </w:p>
        </w:tc>
        <w:tc>
          <w:tcPr>
            <w:tcW w:w="1689" w:type="dxa"/>
          </w:tcPr>
          <w:p w14:paraId="0D34ABD9" w14:textId="77777777" w:rsidR="003D1AEC" w:rsidRPr="00B258C7" w:rsidRDefault="003D1AEC" w:rsidP="003D1AEC">
            <w:pPr>
              <w:rPr>
                <w:sz w:val="24"/>
              </w:rPr>
            </w:pPr>
            <w:r>
              <w:rPr>
                <w:sz w:val="24"/>
              </w:rPr>
              <w:t>Cognitive testing in person</w:t>
            </w:r>
          </w:p>
        </w:tc>
        <w:tc>
          <w:tcPr>
            <w:tcW w:w="1512" w:type="dxa"/>
          </w:tcPr>
          <w:p w14:paraId="38B159A2" w14:textId="77777777" w:rsidR="003D1AEC" w:rsidRDefault="00584E81" w:rsidP="00584E81">
            <w:pPr>
              <w:spacing w:before="120" w:after="120"/>
              <w:jc w:val="center"/>
              <w:rPr>
                <w:bCs/>
                <w:sz w:val="24"/>
              </w:rPr>
            </w:pPr>
            <w:r>
              <w:rPr>
                <w:bCs/>
                <w:sz w:val="24"/>
              </w:rPr>
              <w:t>1</w:t>
            </w:r>
            <w:r w:rsidR="00D04D88">
              <w:rPr>
                <w:bCs/>
                <w:sz w:val="24"/>
              </w:rPr>
              <w:t>,</w:t>
            </w:r>
            <w:r w:rsidR="003D1AEC">
              <w:rPr>
                <w:bCs/>
                <w:sz w:val="24"/>
              </w:rPr>
              <w:t>500</w:t>
            </w:r>
          </w:p>
        </w:tc>
        <w:tc>
          <w:tcPr>
            <w:tcW w:w="1475" w:type="dxa"/>
            <w:vAlign w:val="center"/>
          </w:tcPr>
          <w:p w14:paraId="06C85F5E" w14:textId="77777777" w:rsidR="003D1AEC" w:rsidRDefault="003D1AEC" w:rsidP="003D1AEC">
            <w:pPr>
              <w:spacing w:before="120" w:after="120"/>
              <w:jc w:val="center"/>
              <w:rPr>
                <w:bCs/>
                <w:sz w:val="24"/>
              </w:rPr>
            </w:pPr>
            <w:r>
              <w:rPr>
                <w:bCs/>
                <w:sz w:val="24"/>
              </w:rPr>
              <w:t>1</w:t>
            </w:r>
          </w:p>
        </w:tc>
        <w:tc>
          <w:tcPr>
            <w:tcW w:w="1391" w:type="dxa"/>
          </w:tcPr>
          <w:p w14:paraId="4FFF3F83" w14:textId="77777777" w:rsidR="003D1AEC" w:rsidRDefault="0087582A" w:rsidP="003D1AEC">
            <w:pPr>
              <w:spacing w:before="120" w:after="120"/>
              <w:jc w:val="center"/>
              <w:rPr>
                <w:bCs/>
                <w:sz w:val="24"/>
              </w:rPr>
            </w:pPr>
            <w:r>
              <w:rPr>
                <w:bCs/>
                <w:sz w:val="24"/>
              </w:rPr>
              <w:t>60/60</w:t>
            </w:r>
          </w:p>
        </w:tc>
        <w:tc>
          <w:tcPr>
            <w:tcW w:w="1306" w:type="dxa"/>
          </w:tcPr>
          <w:p w14:paraId="0E345E6F" w14:textId="77777777" w:rsidR="003D1AEC" w:rsidRDefault="003D1AEC" w:rsidP="003D1AEC">
            <w:pPr>
              <w:spacing w:before="120" w:after="120"/>
              <w:jc w:val="center"/>
              <w:rPr>
                <w:bCs/>
                <w:sz w:val="24"/>
              </w:rPr>
            </w:pPr>
            <w:r>
              <w:rPr>
                <w:bCs/>
                <w:sz w:val="24"/>
              </w:rPr>
              <w:t>1</w:t>
            </w:r>
            <w:r w:rsidR="00D04D88">
              <w:rPr>
                <w:bCs/>
                <w:sz w:val="24"/>
              </w:rPr>
              <w:t>,</w:t>
            </w:r>
            <w:r>
              <w:rPr>
                <w:bCs/>
                <w:sz w:val="24"/>
              </w:rPr>
              <w:t>500</w:t>
            </w:r>
          </w:p>
        </w:tc>
      </w:tr>
      <w:tr w:rsidR="003D1AEC" w14:paraId="14FBC064" w14:textId="77777777" w:rsidTr="00D04D88">
        <w:tc>
          <w:tcPr>
            <w:tcW w:w="1617" w:type="dxa"/>
            <w:vMerge/>
          </w:tcPr>
          <w:p w14:paraId="40BBE73E" w14:textId="77777777" w:rsidR="003D1AEC" w:rsidRDefault="003D1AEC" w:rsidP="003D1AEC">
            <w:pPr>
              <w:spacing w:before="120" w:after="120"/>
              <w:rPr>
                <w:bCs/>
                <w:sz w:val="24"/>
              </w:rPr>
            </w:pPr>
          </w:p>
        </w:tc>
        <w:tc>
          <w:tcPr>
            <w:tcW w:w="1689" w:type="dxa"/>
          </w:tcPr>
          <w:p w14:paraId="03A303C1" w14:textId="77777777" w:rsidR="003D1AEC" w:rsidRDefault="003D1AEC" w:rsidP="003D1AEC">
            <w:pPr>
              <w:rPr>
                <w:sz w:val="24"/>
              </w:rPr>
            </w:pPr>
            <w:r>
              <w:rPr>
                <w:sz w:val="24"/>
              </w:rPr>
              <w:t>Cognitive testing</w:t>
            </w:r>
          </w:p>
          <w:p w14:paraId="1FD3A881" w14:textId="77777777" w:rsidR="003D1AEC" w:rsidRPr="00B258C7" w:rsidRDefault="003D1AEC" w:rsidP="003D1AEC">
            <w:pPr>
              <w:rPr>
                <w:sz w:val="24"/>
              </w:rPr>
            </w:pPr>
            <w:r>
              <w:rPr>
                <w:sz w:val="24"/>
              </w:rPr>
              <w:t>by phone</w:t>
            </w:r>
          </w:p>
        </w:tc>
        <w:tc>
          <w:tcPr>
            <w:tcW w:w="1512" w:type="dxa"/>
          </w:tcPr>
          <w:p w14:paraId="15F428D8" w14:textId="77777777" w:rsidR="003D1AEC" w:rsidRDefault="00584E81" w:rsidP="00584E81">
            <w:pPr>
              <w:spacing w:before="120" w:after="120"/>
              <w:jc w:val="center"/>
              <w:rPr>
                <w:bCs/>
                <w:sz w:val="24"/>
              </w:rPr>
            </w:pPr>
            <w:r>
              <w:rPr>
                <w:bCs/>
                <w:sz w:val="24"/>
              </w:rPr>
              <w:t>1</w:t>
            </w:r>
            <w:r w:rsidR="00D04D88">
              <w:rPr>
                <w:bCs/>
                <w:sz w:val="24"/>
              </w:rPr>
              <w:t>,</w:t>
            </w:r>
            <w:r w:rsidR="003D1AEC">
              <w:rPr>
                <w:bCs/>
                <w:sz w:val="24"/>
              </w:rPr>
              <w:t>500</w:t>
            </w:r>
          </w:p>
        </w:tc>
        <w:tc>
          <w:tcPr>
            <w:tcW w:w="1475" w:type="dxa"/>
            <w:vAlign w:val="center"/>
          </w:tcPr>
          <w:p w14:paraId="52CFA0FD" w14:textId="77777777" w:rsidR="003D1AEC" w:rsidRDefault="003D1AEC" w:rsidP="003D1AEC">
            <w:pPr>
              <w:spacing w:before="120" w:after="120"/>
              <w:jc w:val="center"/>
              <w:rPr>
                <w:bCs/>
                <w:sz w:val="24"/>
              </w:rPr>
            </w:pPr>
            <w:r>
              <w:rPr>
                <w:bCs/>
                <w:sz w:val="24"/>
              </w:rPr>
              <w:t>1</w:t>
            </w:r>
          </w:p>
        </w:tc>
        <w:tc>
          <w:tcPr>
            <w:tcW w:w="1391" w:type="dxa"/>
          </w:tcPr>
          <w:p w14:paraId="025FDE6F" w14:textId="77777777" w:rsidR="003D1AEC" w:rsidRDefault="0087582A" w:rsidP="0087582A">
            <w:pPr>
              <w:spacing w:before="120" w:after="120"/>
              <w:jc w:val="center"/>
              <w:rPr>
                <w:bCs/>
                <w:sz w:val="24"/>
              </w:rPr>
            </w:pPr>
            <w:r>
              <w:rPr>
                <w:bCs/>
                <w:sz w:val="24"/>
              </w:rPr>
              <w:t>45/60</w:t>
            </w:r>
          </w:p>
        </w:tc>
        <w:tc>
          <w:tcPr>
            <w:tcW w:w="1306" w:type="dxa"/>
          </w:tcPr>
          <w:p w14:paraId="32E4F79B" w14:textId="77777777" w:rsidR="003D1AEC" w:rsidRDefault="003D1AEC" w:rsidP="003D1AEC">
            <w:pPr>
              <w:spacing w:before="120" w:after="120"/>
              <w:jc w:val="center"/>
              <w:rPr>
                <w:bCs/>
                <w:sz w:val="24"/>
              </w:rPr>
            </w:pPr>
            <w:r>
              <w:rPr>
                <w:bCs/>
                <w:sz w:val="24"/>
              </w:rPr>
              <w:t>1</w:t>
            </w:r>
            <w:r w:rsidR="00D04D88">
              <w:rPr>
                <w:bCs/>
                <w:sz w:val="24"/>
              </w:rPr>
              <w:t>,</w:t>
            </w:r>
            <w:r>
              <w:rPr>
                <w:bCs/>
                <w:sz w:val="24"/>
              </w:rPr>
              <w:t>125</w:t>
            </w:r>
          </w:p>
        </w:tc>
      </w:tr>
      <w:tr w:rsidR="003D1AEC" w14:paraId="47574317" w14:textId="77777777" w:rsidTr="00D04D88">
        <w:tc>
          <w:tcPr>
            <w:tcW w:w="1617" w:type="dxa"/>
            <w:vMerge/>
          </w:tcPr>
          <w:p w14:paraId="191086F6" w14:textId="77777777" w:rsidR="003D1AEC" w:rsidRDefault="003D1AEC" w:rsidP="003D1AEC">
            <w:pPr>
              <w:spacing w:before="120" w:after="120"/>
              <w:rPr>
                <w:bCs/>
                <w:sz w:val="24"/>
              </w:rPr>
            </w:pPr>
          </w:p>
        </w:tc>
        <w:tc>
          <w:tcPr>
            <w:tcW w:w="1689" w:type="dxa"/>
          </w:tcPr>
          <w:p w14:paraId="2A163B8C" w14:textId="77777777" w:rsidR="003D1AEC" w:rsidRDefault="003D1AEC" w:rsidP="003D1AEC">
            <w:pPr>
              <w:rPr>
                <w:sz w:val="24"/>
              </w:rPr>
            </w:pPr>
            <w:r>
              <w:rPr>
                <w:sz w:val="24"/>
              </w:rPr>
              <w:t>Cognitive testing by ABS/mail/web</w:t>
            </w:r>
          </w:p>
        </w:tc>
        <w:tc>
          <w:tcPr>
            <w:tcW w:w="1512" w:type="dxa"/>
          </w:tcPr>
          <w:p w14:paraId="31F73BD5" w14:textId="77777777" w:rsidR="003D1AEC" w:rsidRDefault="00584E81" w:rsidP="003D1AEC">
            <w:pPr>
              <w:spacing w:before="120" w:after="120"/>
              <w:jc w:val="center"/>
              <w:rPr>
                <w:bCs/>
                <w:sz w:val="24"/>
              </w:rPr>
            </w:pPr>
            <w:r>
              <w:rPr>
                <w:bCs/>
                <w:sz w:val="24"/>
              </w:rPr>
              <w:t>6</w:t>
            </w:r>
            <w:r w:rsidR="003D1AEC">
              <w:rPr>
                <w:bCs/>
                <w:sz w:val="24"/>
              </w:rPr>
              <w:t>00</w:t>
            </w:r>
          </w:p>
        </w:tc>
        <w:tc>
          <w:tcPr>
            <w:tcW w:w="1475" w:type="dxa"/>
            <w:vAlign w:val="center"/>
          </w:tcPr>
          <w:p w14:paraId="74BF2947" w14:textId="77777777" w:rsidR="003D1AEC" w:rsidRDefault="003D1AEC" w:rsidP="003D1AEC">
            <w:pPr>
              <w:spacing w:before="120" w:after="120"/>
              <w:jc w:val="center"/>
              <w:rPr>
                <w:bCs/>
                <w:sz w:val="24"/>
              </w:rPr>
            </w:pPr>
            <w:r>
              <w:rPr>
                <w:bCs/>
                <w:sz w:val="24"/>
              </w:rPr>
              <w:t>1</w:t>
            </w:r>
          </w:p>
        </w:tc>
        <w:tc>
          <w:tcPr>
            <w:tcW w:w="1391" w:type="dxa"/>
          </w:tcPr>
          <w:p w14:paraId="649F6CE5" w14:textId="77777777" w:rsidR="003D1AEC" w:rsidRDefault="00D04D88" w:rsidP="00D04D88">
            <w:pPr>
              <w:spacing w:before="120" w:after="120"/>
              <w:jc w:val="center"/>
              <w:rPr>
                <w:bCs/>
                <w:sz w:val="24"/>
              </w:rPr>
            </w:pPr>
            <w:r>
              <w:rPr>
                <w:bCs/>
                <w:sz w:val="24"/>
              </w:rPr>
              <w:t>6</w:t>
            </w:r>
            <w:r w:rsidR="0087582A">
              <w:rPr>
                <w:bCs/>
                <w:sz w:val="24"/>
              </w:rPr>
              <w:t>0/60</w:t>
            </w:r>
          </w:p>
        </w:tc>
        <w:tc>
          <w:tcPr>
            <w:tcW w:w="1306" w:type="dxa"/>
          </w:tcPr>
          <w:p w14:paraId="532180CE" w14:textId="77777777" w:rsidR="003D1AEC" w:rsidRDefault="000663D7" w:rsidP="000663D7">
            <w:pPr>
              <w:spacing w:before="120" w:after="120"/>
              <w:jc w:val="center"/>
              <w:rPr>
                <w:bCs/>
                <w:sz w:val="24"/>
              </w:rPr>
            </w:pPr>
            <w:r>
              <w:rPr>
                <w:bCs/>
                <w:sz w:val="24"/>
              </w:rPr>
              <w:t>6</w:t>
            </w:r>
            <w:r w:rsidR="003D1AEC">
              <w:rPr>
                <w:bCs/>
                <w:sz w:val="24"/>
              </w:rPr>
              <w:t>00</w:t>
            </w:r>
          </w:p>
        </w:tc>
      </w:tr>
      <w:tr w:rsidR="00D04D88" w14:paraId="4824EEB1" w14:textId="77777777" w:rsidTr="00D04D88">
        <w:tc>
          <w:tcPr>
            <w:tcW w:w="1617" w:type="dxa"/>
            <w:vMerge/>
          </w:tcPr>
          <w:p w14:paraId="79B5A48A" w14:textId="77777777" w:rsidR="00D04D88" w:rsidRDefault="00D04D88" w:rsidP="00D04D88">
            <w:pPr>
              <w:spacing w:before="120" w:after="120"/>
              <w:rPr>
                <w:bCs/>
                <w:sz w:val="24"/>
              </w:rPr>
            </w:pPr>
          </w:p>
        </w:tc>
        <w:tc>
          <w:tcPr>
            <w:tcW w:w="1689" w:type="dxa"/>
          </w:tcPr>
          <w:p w14:paraId="48764482" w14:textId="77777777" w:rsidR="00D04D88" w:rsidRDefault="00D04D88" w:rsidP="00D04D88">
            <w:pPr>
              <w:rPr>
                <w:sz w:val="24"/>
              </w:rPr>
            </w:pPr>
            <w:r>
              <w:rPr>
                <w:sz w:val="24"/>
              </w:rPr>
              <w:t>Pilot testing in person</w:t>
            </w:r>
          </w:p>
        </w:tc>
        <w:tc>
          <w:tcPr>
            <w:tcW w:w="1512" w:type="dxa"/>
          </w:tcPr>
          <w:p w14:paraId="7C2F0B29" w14:textId="77777777" w:rsidR="00D04D88" w:rsidRDefault="00D04D88" w:rsidP="00D04D88">
            <w:pPr>
              <w:spacing w:before="120" w:after="120"/>
              <w:jc w:val="center"/>
              <w:rPr>
                <w:bCs/>
                <w:sz w:val="24"/>
              </w:rPr>
            </w:pPr>
            <w:r>
              <w:rPr>
                <w:bCs/>
                <w:sz w:val="24"/>
              </w:rPr>
              <w:t>1,000</w:t>
            </w:r>
          </w:p>
        </w:tc>
        <w:tc>
          <w:tcPr>
            <w:tcW w:w="1475" w:type="dxa"/>
            <w:vAlign w:val="center"/>
          </w:tcPr>
          <w:p w14:paraId="33CC1F3A" w14:textId="77777777" w:rsidR="00D04D88" w:rsidRDefault="00D04D88" w:rsidP="00D04D88">
            <w:pPr>
              <w:spacing w:before="120" w:after="120"/>
              <w:jc w:val="center"/>
              <w:rPr>
                <w:bCs/>
                <w:sz w:val="24"/>
              </w:rPr>
            </w:pPr>
            <w:r>
              <w:rPr>
                <w:bCs/>
                <w:sz w:val="24"/>
              </w:rPr>
              <w:t>1</w:t>
            </w:r>
          </w:p>
        </w:tc>
        <w:tc>
          <w:tcPr>
            <w:tcW w:w="1391" w:type="dxa"/>
          </w:tcPr>
          <w:p w14:paraId="38D6CD50" w14:textId="77777777" w:rsidR="00D04D88" w:rsidRDefault="00D04D88" w:rsidP="00D04D88">
            <w:pPr>
              <w:jc w:val="center"/>
            </w:pPr>
            <w:r w:rsidRPr="00894269">
              <w:rPr>
                <w:bCs/>
                <w:sz w:val="24"/>
              </w:rPr>
              <w:t>30/60</w:t>
            </w:r>
          </w:p>
        </w:tc>
        <w:tc>
          <w:tcPr>
            <w:tcW w:w="1306" w:type="dxa"/>
          </w:tcPr>
          <w:p w14:paraId="238F365A" w14:textId="77777777" w:rsidR="00D04D88" w:rsidRDefault="00D04D88" w:rsidP="00D04D88">
            <w:pPr>
              <w:spacing w:before="120" w:after="120"/>
              <w:jc w:val="center"/>
              <w:rPr>
                <w:bCs/>
                <w:sz w:val="24"/>
              </w:rPr>
            </w:pPr>
            <w:r>
              <w:rPr>
                <w:bCs/>
                <w:sz w:val="24"/>
              </w:rPr>
              <w:t>500</w:t>
            </w:r>
          </w:p>
        </w:tc>
      </w:tr>
      <w:tr w:rsidR="00D04D88" w14:paraId="29EF2281" w14:textId="77777777" w:rsidTr="00D04D88">
        <w:tc>
          <w:tcPr>
            <w:tcW w:w="1617" w:type="dxa"/>
            <w:vMerge/>
          </w:tcPr>
          <w:p w14:paraId="4BE5C787" w14:textId="77777777" w:rsidR="00D04D88" w:rsidRDefault="00D04D88" w:rsidP="00D04D88">
            <w:pPr>
              <w:spacing w:before="120" w:after="120"/>
              <w:rPr>
                <w:bCs/>
                <w:sz w:val="24"/>
              </w:rPr>
            </w:pPr>
          </w:p>
        </w:tc>
        <w:tc>
          <w:tcPr>
            <w:tcW w:w="1689" w:type="dxa"/>
          </w:tcPr>
          <w:p w14:paraId="49246DF8" w14:textId="77777777" w:rsidR="00D04D88" w:rsidRDefault="00D04D88" w:rsidP="00D04D88">
            <w:pPr>
              <w:rPr>
                <w:sz w:val="24"/>
              </w:rPr>
            </w:pPr>
            <w:r>
              <w:rPr>
                <w:sz w:val="24"/>
              </w:rPr>
              <w:t>Pilot testing</w:t>
            </w:r>
          </w:p>
          <w:p w14:paraId="159B9A77" w14:textId="77777777" w:rsidR="00D04D88" w:rsidRPr="00B258C7" w:rsidRDefault="00D04D88" w:rsidP="00D04D88">
            <w:pPr>
              <w:rPr>
                <w:sz w:val="24"/>
              </w:rPr>
            </w:pPr>
            <w:r>
              <w:rPr>
                <w:sz w:val="24"/>
              </w:rPr>
              <w:t>by phone</w:t>
            </w:r>
          </w:p>
        </w:tc>
        <w:tc>
          <w:tcPr>
            <w:tcW w:w="1512" w:type="dxa"/>
          </w:tcPr>
          <w:p w14:paraId="0D8172C4" w14:textId="77777777" w:rsidR="00D04D88" w:rsidRDefault="00D04D88" w:rsidP="00D04D88">
            <w:pPr>
              <w:spacing w:before="120" w:after="120"/>
              <w:jc w:val="center"/>
              <w:rPr>
                <w:bCs/>
                <w:sz w:val="24"/>
              </w:rPr>
            </w:pPr>
            <w:r>
              <w:rPr>
                <w:bCs/>
                <w:sz w:val="24"/>
              </w:rPr>
              <w:t>3,000</w:t>
            </w:r>
          </w:p>
        </w:tc>
        <w:tc>
          <w:tcPr>
            <w:tcW w:w="1475" w:type="dxa"/>
            <w:vAlign w:val="center"/>
          </w:tcPr>
          <w:p w14:paraId="3A1C9123" w14:textId="77777777" w:rsidR="00D04D88" w:rsidRDefault="00D04D88" w:rsidP="00D04D88">
            <w:pPr>
              <w:spacing w:before="120" w:after="120"/>
              <w:jc w:val="center"/>
              <w:rPr>
                <w:bCs/>
                <w:sz w:val="24"/>
              </w:rPr>
            </w:pPr>
            <w:r>
              <w:rPr>
                <w:bCs/>
                <w:sz w:val="24"/>
              </w:rPr>
              <w:t>1</w:t>
            </w:r>
          </w:p>
        </w:tc>
        <w:tc>
          <w:tcPr>
            <w:tcW w:w="1391" w:type="dxa"/>
          </w:tcPr>
          <w:p w14:paraId="74F8AD93" w14:textId="77777777" w:rsidR="00D04D88" w:rsidRDefault="00D04D88" w:rsidP="00D04D88">
            <w:pPr>
              <w:jc w:val="center"/>
            </w:pPr>
            <w:r w:rsidRPr="00894269">
              <w:rPr>
                <w:bCs/>
                <w:sz w:val="24"/>
              </w:rPr>
              <w:t>30/60</w:t>
            </w:r>
          </w:p>
        </w:tc>
        <w:tc>
          <w:tcPr>
            <w:tcW w:w="1306" w:type="dxa"/>
          </w:tcPr>
          <w:p w14:paraId="0327D3A5" w14:textId="77777777" w:rsidR="00D04D88" w:rsidRDefault="00D04D88" w:rsidP="00D04D88">
            <w:pPr>
              <w:spacing w:before="120" w:after="120"/>
              <w:jc w:val="center"/>
              <w:rPr>
                <w:bCs/>
                <w:sz w:val="24"/>
              </w:rPr>
            </w:pPr>
            <w:r>
              <w:rPr>
                <w:bCs/>
                <w:sz w:val="24"/>
              </w:rPr>
              <w:t>1,500</w:t>
            </w:r>
          </w:p>
        </w:tc>
      </w:tr>
      <w:tr w:rsidR="00D04D88" w14:paraId="5C81F8F3" w14:textId="77777777" w:rsidTr="00D04D88">
        <w:trPr>
          <w:trHeight w:val="638"/>
        </w:trPr>
        <w:tc>
          <w:tcPr>
            <w:tcW w:w="1617" w:type="dxa"/>
            <w:vMerge/>
          </w:tcPr>
          <w:p w14:paraId="560B863B" w14:textId="77777777" w:rsidR="00D04D88" w:rsidRDefault="00D04D88" w:rsidP="00D04D88">
            <w:pPr>
              <w:spacing w:before="120" w:after="120"/>
              <w:rPr>
                <w:bCs/>
                <w:sz w:val="24"/>
              </w:rPr>
            </w:pPr>
          </w:p>
        </w:tc>
        <w:tc>
          <w:tcPr>
            <w:tcW w:w="1689" w:type="dxa"/>
          </w:tcPr>
          <w:p w14:paraId="13296E56" w14:textId="77777777" w:rsidR="00D04D88" w:rsidRDefault="00D04D88" w:rsidP="00D04D88">
            <w:pPr>
              <w:rPr>
                <w:sz w:val="24"/>
              </w:rPr>
            </w:pPr>
            <w:r>
              <w:rPr>
                <w:sz w:val="24"/>
              </w:rPr>
              <w:t>Pilot testing by ABS/mail/ web</w:t>
            </w:r>
          </w:p>
        </w:tc>
        <w:tc>
          <w:tcPr>
            <w:tcW w:w="1512" w:type="dxa"/>
          </w:tcPr>
          <w:p w14:paraId="377A981C" w14:textId="77777777" w:rsidR="00D04D88" w:rsidRDefault="00D04D88" w:rsidP="00D04D88">
            <w:pPr>
              <w:spacing w:before="120" w:after="120"/>
              <w:jc w:val="center"/>
              <w:rPr>
                <w:bCs/>
                <w:sz w:val="24"/>
              </w:rPr>
            </w:pPr>
            <w:r>
              <w:rPr>
                <w:bCs/>
                <w:sz w:val="24"/>
              </w:rPr>
              <w:t>5,000</w:t>
            </w:r>
          </w:p>
        </w:tc>
        <w:tc>
          <w:tcPr>
            <w:tcW w:w="1475" w:type="dxa"/>
            <w:vAlign w:val="center"/>
          </w:tcPr>
          <w:p w14:paraId="752A2CDB" w14:textId="77777777" w:rsidR="00D04D88" w:rsidRDefault="00D04D88" w:rsidP="00D04D88">
            <w:pPr>
              <w:spacing w:before="120" w:after="120"/>
              <w:jc w:val="center"/>
              <w:rPr>
                <w:bCs/>
                <w:sz w:val="24"/>
              </w:rPr>
            </w:pPr>
            <w:r>
              <w:rPr>
                <w:bCs/>
                <w:sz w:val="24"/>
              </w:rPr>
              <w:t>1</w:t>
            </w:r>
          </w:p>
        </w:tc>
        <w:tc>
          <w:tcPr>
            <w:tcW w:w="1391" w:type="dxa"/>
          </w:tcPr>
          <w:p w14:paraId="6E07C0B9" w14:textId="77777777" w:rsidR="00D04D88" w:rsidRDefault="00D04D88" w:rsidP="00D04D88">
            <w:pPr>
              <w:jc w:val="center"/>
            </w:pPr>
            <w:r w:rsidRPr="00894269">
              <w:rPr>
                <w:bCs/>
                <w:sz w:val="24"/>
              </w:rPr>
              <w:t>30/60</w:t>
            </w:r>
          </w:p>
        </w:tc>
        <w:tc>
          <w:tcPr>
            <w:tcW w:w="1306" w:type="dxa"/>
          </w:tcPr>
          <w:p w14:paraId="3A795A17" w14:textId="77777777" w:rsidR="00D04D88" w:rsidRDefault="00D04D88" w:rsidP="00D04D88">
            <w:pPr>
              <w:spacing w:before="120" w:after="120"/>
              <w:jc w:val="center"/>
              <w:rPr>
                <w:bCs/>
                <w:sz w:val="24"/>
              </w:rPr>
            </w:pPr>
            <w:r>
              <w:rPr>
                <w:bCs/>
                <w:sz w:val="24"/>
              </w:rPr>
              <w:t>2,500</w:t>
            </w:r>
          </w:p>
        </w:tc>
      </w:tr>
      <w:tr w:rsidR="00D04D88" w14:paraId="261E820F" w14:textId="77777777" w:rsidTr="00AE6689">
        <w:trPr>
          <w:trHeight w:val="638"/>
        </w:trPr>
        <w:tc>
          <w:tcPr>
            <w:tcW w:w="3306" w:type="dxa"/>
            <w:gridSpan w:val="2"/>
          </w:tcPr>
          <w:p w14:paraId="01385EE5" w14:textId="77777777" w:rsidR="00D04D88" w:rsidRDefault="00D04D88" w:rsidP="003D1AEC">
            <w:pPr>
              <w:rPr>
                <w:sz w:val="24"/>
              </w:rPr>
            </w:pPr>
            <w:r>
              <w:rPr>
                <w:sz w:val="24"/>
              </w:rPr>
              <w:t>Total</w:t>
            </w:r>
          </w:p>
        </w:tc>
        <w:tc>
          <w:tcPr>
            <w:tcW w:w="1512" w:type="dxa"/>
          </w:tcPr>
          <w:p w14:paraId="6A9D17C8" w14:textId="77777777" w:rsidR="00D04D88" w:rsidRDefault="00D04D88" w:rsidP="003D1AEC">
            <w:pPr>
              <w:spacing w:before="120" w:after="120"/>
              <w:jc w:val="center"/>
              <w:rPr>
                <w:bCs/>
                <w:sz w:val="24"/>
              </w:rPr>
            </w:pPr>
            <w:r>
              <w:rPr>
                <w:bCs/>
                <w:sz w:val="24"/>
              </w:rPr>
              <w:fldChar w:fldCharType="begin"/>
            </w:r>
            <w:r>
              <w:rPr>
                <w:bCs/>
                <w:sz w:val="24"/>
              </w:rPr>
              <w:instrText xml:space="preserve"> =SUM(ABOVE) </w:instrText>
            </w:r>
            <w:r>
              <w:rPr>
                <w:bCs/>
                <w:sz w:val="24"/>
              </w:rPr>
              <w:fldChar w:fldCharType="separate"/>
            </w:r>
            <w:r>
              <w:rPr>
                <w:bCs/>
                <w:noProof/>
                <w:sz w:val="24"/>
              </w:rPr>
              <w:t>17,500</w:t>
            </w:r>
            <w:r>
              <w:rPr>
                <w:bCs/>
                <w:sz w:val="24"/>
              </w:rPr>
              <w:fldChar w:fldCharType="end"/>
            </w:r>
          </w:p>
        </w:tc>
        <w:tc>
          <w:tcPr>
            <w:tcW w:w="2866" w:type="dxa"/>
            <w:gridSpan w:val="2"/>
            <w:vAlign w:val="center"/>
          </w:tcPr>
          <w:p w14:paraId="27A65463" w14:textId="77777777" w:rsidR="00D04D88" w:rsidRDefault="00D04D88" w:rsidP="0087582A">
            <w:pPr>
              <w:spacing w:before="120" w:after="120"/>
              <w:jc w:val="center"/>
              <w:rPr>
                <w:bCs/>
                <w:sz w:val="24"/>
              </w:rPr>
            </w:pPr>
          </w:p>
        </w:tc>
        <w:tc>
          <w:tcPr>
            <w:tcW w:w="1306" w:type="dxa"/>
          </w:tcPr>
          <w:p w14:paraId="33001B27" w14:textId="77777777" w:rsidR="00D04D88" w:rsidRDefault="00D04D88" w:rsidP="003D1AEC">
            <w:pPr>
              <w:spacing w:before="120" w:after="120"/>
              <w:jc w:val="center"/>
              <w:rPr>
                <w:bCs/>
                <w:sz w:val="24"/>
              </w:rPr>
            </w:pPr>
            <w:r>
              <w:rPr>
                <w:bCs/>
                <w:sz w:val="24"/>
              </w:rPr>
              <w:fldChar w:fldCharType="begin"/>
            </w:r>
            <w:r>
              <w:rPr>
                <w:bCs/>
                <w:sz w:val="24"/>
              </w:rPr>
              <w:instrText xml:space="preserve"> =SUM(ABOVE) </w:instrText>
            </w:r>
            <w:r>
              <w:rPr>
                <w:bCs/>
                <w:sz w:val="24"/>
              </w:rPr>
              <w:fldChar w:fldCharType="separate"/>
            </w:r>
            <w:r w:rsidR="000663D7">
              <w:rPr>
                <w:bCs/>
                <w:noProof/>
                <w:sz w:val="24"/>
              </w:rPr>
              <w:t>8,950</w:t>
            </w:r>
            <w:r>
              <w:rPr>
                <w:bCs/>
                <w:sz w:val="24"/>
              </w:rPr>
              <w:fldChar w:fldCharType="end"/>
            </w:r>
          </w:p>
        </w:tc>
      </w:tr>
    </w:tbl>
    <w:p w14:paraId="7B703996" w14:textId="77777777" w:rsidR="00D92E1D" w:rsidRPr="00B258C7" w:rsidRDefault="00A32307" w:rsidP="001159A2">
      <w:pPr>
        <w:spacing w:before="120" w:after="120"/>
        <w:ind w:left="360"/>
        <w:rPr>
          <w:sz w:val="24"/>
        </w:rPr>
      </w:pPr>
      <w:r>
        <w:rPr>
          <w:sz w:val="24"/>
        </w:rPr>
        <w:t xml:space="preserve"> </w:t>
      </w:r>
      <w:r w:rsidR="009B3794" w:rsidRPr="00B258C7">
        <w:rPr>
          <w:b/>
          <w:sz w:val="24"/>
        </w:rPr>
        <w:t>12B</w:t>
      </w:r>
      <w:r w:rsidR="009B3794" w:rsidRPr="00B258C7">
        <w:rPr>
          <w:sz w:val="24"/>
        </w:rPr>
        <w:t xml:space="preserve">. </w:t>
      </w:r>
      <w:r w:rsidR="00E370E3" w:rsidRPr="00B258C7">
        <w:rPr>
          <w:b/>
          <w:sz w:val="24"/>
        </w:rPr>
        <w:t>C</w:t>
      </w:r>
      <w:r w:rsidR="007E7930" w:rsidRPr="00B258C7">
        <w:rPr>
          <w:b/>
          <w:sz w:val="24"/>
        </w:rPr>
        <w:t>osts to respondents.</w:t>
      </w:r>
    </w:p>
    <w:p w14:paraId="1B5E1BEA" w14:textId="77777777" w:rsidR="009B3794" w:rsidRPr="00B258C7" w:rsidRDefault="007E7930" w:rsidP="00E37D1E">
      <w:pPr>
        <w:widowControl/>
        <w:spacing w:before="120" w:after="120"/>
        <w:ind w:left="270"/>
        <w:rPr>
          <w:sz w:val="24"/>
        </w:rPr>
      </w:pPr>
      <w:r w:rsidRPr="00B258C7">
        <w:rPr>
          <w:sz w:val="24"/>
        </w:rPr>
        <w:t xml:space="preserve">No costs </w:t>
      </w:r>
      <w:r w:rsidR="00B258C7">
        <w:rPr>
          <w:sz w:val="24"/>
        </w:rPr>
        <w:t xml:space="preserve">to </w:t>
      </w:r>
      <w:r w:rsidR="0082236C">
        <w:rPr>
          <w:sz w:val="24"/>
        </w:rPr>
        <w:t>pilot</w:t>
      </w:r>
      <w:r w:rsidR="00B258C7">
        <w:rPr>
          <w:sz w:val="24"/>
        </w:rPr>
        <w:t xml:space="preserve"> test respondents </w:t>
      </w:r>
      <w:r w:rsidRPr="00B258C7">
        <w:rPr>
          <w:sz w:val="24"/>
        </w:rPr>
        <w:t>are anticipated</w:t>
      </w:r>
      <w:r w:rsidR="00B258C7">
        <w:rPr>
          <w:sz w:val="24"/>
        </w:rPr>
        <w:t>, other than their time to participate</w:t>
      </w:r>
      <w:r w:rsidRPr="00B258C7">
        <w:rPr>
          <w:sz w:val="24"/>
        </w:rPr>
        <w:t xml:space="preserve">.  </w:t>
      </w:r>
      <w:r w:rsidR="00937F58">
        <w:rPr>
          <w:sz w:val="24"/>
        </w:rPr>
        <w:t xml:space="preserve">Incentives provided </w:t>
      </w:r>
      <w:r w:rsidRPr="00B258C7">
        <w:rPr>
          <w:sz w:val="24"/>
        </w:rPr>
        <w:t>to respondents</w:t>
      </w:r>
      <w:r w:rsidR="00B258C7" w:rsidRPr="00B258C7">
        <w:rPr>
          <w:sz w:val="24"/>
        </w:rPr>
        <w:t xml:space="preserve"> during cognitive testing</w:t>
      </w:r>
      <w:r w:rsidRPr="00B258C7">
        <w:rPr>
          <w:sz w:val="24"/>
        </w:rPr>
        <w:t xml:space="preserve"> </w:t>
      </w:r>
      <w:r w:rsidR="00CB6645">
        <w:rPr>
          <w:sz w:val="24"/>
        </w:rPr>
        <w:t>are</w:t>
      </w:r>
      <w:r w:rsidR="00CB6645" w:rsidRPr="00B258C7">
        <w:rPr>
          <w:sz w:val="24"/>
        </w:rPr>
        <w:t xml:space="preserve"> </w:t>
      </w:r>
      <w:r w:rsidRPr="00B258C7">
        <w:rPr>
          <w:sz w:val="24"/>
        </w:rPr>
        <w:t>designed to compensate them for their effort and any out-of-pocket costs</w:t>
      </w:r>
      <w:r w:rsidR="00B258C7">
        <w:rPr>
          <w:sz w:val="24"/>
        </w:rPr>
        <w:t>, such as travel to the cognitive test site</w:t>
      </w:r>
      <w:r w:rsidR="0060298C">
        <w:rPr>
          <w:sz w:val="24"/>
        </w:rPr>
        <w:t xml:space="preserve"> for those participating in the in-person testing</w:t>
      </w:r>
      <w:r w:rsidRPr="00B258C7">
        <w:rPr>
          <w:sz w:val="24"/>
        </w:rPr>
        <w:t xml:space="preserve">. </w:t>
      </w:r>
      <w:r w:rsidR="002A03AE">
        <w:rPr>
          <w:sz w:val="24"/>
        </w:rPr>
        <w:t xml:space="preserve"> </w:t>
      </w:r>
      <w:r w:rsidRPr="00B258C7">
        <w:rPr>
          <w:sz w:val="24"/>
        </w:rPr>
        <w:t xml:space="preserve">Table </w:t>
      </w:r>
      <w:r w:rsidR="003E3DA2" w:rsidRPr="00B258C7">
        <w:rPr>
          <w:color w:val="000000"/>
          <w:sz w:val="24"/>
        </w:rPr>
        <w:t xml:space="preserve">12B shows the estimated cost burden over 3 years, based on the respondent’s time to participate in these research activities.  The total cost burden is estimated to be </w:t>
      </w:r>
      <w:r w:rsidR="003D1AEC">
        <w:rPr>
          <w:color w:val="000000"/>
          <w:sz w:val="24"/>
        </w:rPr>
        <w:t>$</w:t>
      </w:r>
      <w:r w:rsidR="00D04D88">
        <w:rPr>
          <w:color w:val="000000"/>
          <w:sz w:val="24"/>
        </w:rPr>
        <w:t>6</w:t>
      </w:r>
      <w:r w:rsidR="000663D7">
        <w:rPr>
          <w:color w:val="000000"/>
          <w:sz w:val="24"/>
        </w:rPr>
        <w:t>58,900</w:t>
      </w:r>
      <w:r w:rsidR="003E3DA2" w:rsidRPr="00B258C7">
        <w:rPr>
          <w:sz w:val="24"/>
        </w:rPr>
        <w:t>.</w:t>
      </w:r>
    </w:p>
    <w:p w14:paraId="7B236A95" w14:textId="77777777" w:rsidR="008064CA" w:rsidRDefault="008064CA" w:rsidP="00E37D1E">
      <w:pPr>
        <w:widowControl/>
        <w:spacing w:before="120" w:after="120"/>
        <w:ind w:left="270"/>
        <w:rPr>
          <w:b/>
          <w:sz w:val="24"/>
        </w:rPr>
      </w:pPr>
    </w:p>
    <w:p w14:paraId="20C1DDD5" w14:textId="77777777" w:rsidR="008064CA" w:rsidRDefault="008064CA" w:rsidP="00E37D1E">
      <w:pPr>
        <w:widowControl/>
        <w:spacing w:before="120" w:after="120"/>
        <w:ind w:left="270"/>
        <w:rPr>
          <w:b/>
          <w:sz w:val="24"/>
        </w:rPr>
      </w:pPr>
    </w:p>
    <w:p w14:paraId="5533AE5C" w14:textId="77777777" w:rsidR="008064CA" w:rsidRDefault="008064CA" w:rsidP="00E37D1E">
      <w:pPr>
        <w:widowControl/>
        <w:spacing w:before="120" w:after="120"/>
        <w:ind w:left="270"/>
        <w:rPr>
          <w:b/>
          <w:sz w:val="24"/>
        </w:rPr>
      </w:pPr>
    </w:p>
    <w:p w14:paraId="0461B38F" w14:textId="4867E7C8" w:rsidR="009B3794" w:rsidRPr="00B258C7" w:rsidRDefault="009B3794" w:rsidP="00E37D1E">
      <w:pPr>
        <w:widowControl/>
        <w:spacing w:before="120" w:after="120"/>
        <w:ind w:left="270"/>
        <w:rPr>
          <w:b/>
          <w:sz w:val="24"/>
        </w:rPr>
      </w:pPr>
      <w:r w:rsidRPr="00B258C7">
        <w:rPr>
          <w:b/>
          <w:sz w:val="24"/>
        </w:rPr>
        <w:t>Estimated Annualized Burden Costs</w:t>
      </w: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00"/>
        <w:gridCol w:w="1800"/>
        <w:gridCol w:w="1530"/>
        <w:gridCol w:w="1980"/>
      </w:tblGrid>
      <w:tr w:rsidR="00D04D88" w:rsidRPr="00B258C7" w14:paraId="0A1813CF" w14:textId="77777777" w:rsidTr="00D04D88">
        <w:tc>
          <w:tcPr>
            <w:tcW w:w="9067" w:type="dxa"/>
            <w:gridSpan w:val="5"/>
          </w:tcPr>
          <w:p w14:paraId="3332165E" w14:textId="77777777" w:rsidR="00D04D88" w:rsidRDefault="00D04D88" w:rsidP="00E37D1E">
            <w:pPr>
              <w:spacing w:before="120" w:after="120"/>
              <w:jc w:val="center"/>
              <w:rPr>
                <w:color w:val="000000"/>
                <w:sz w:val="24"/>
              </w:rPr>
            </w:pPr>
            <w:r>
              <w:rPr>
                <w:color w:val="000000"/>
                <w:sz w:val="24"/>
              </w:rPr>
              <w:t>Table 12B</w:t>
            </w:r>
          </w:p>
          <w:p w14:paraId="2390EE70" w14:textId="77777777" w:rsidR="00D04D88" w:rsidRPr="00B258C7" w:rsidRDefault="00D04D88" w:rsidP="00E37D1E">
            <w:pPr>
              <w:spacing w:before="120" w:after="120"/>
              <w:jc w:val="center"/>
              <w:rPr>
                <w:color w:val="000000"/>
                <w:sz w:val="24"/>
              </w:rPr>
            </w:pPr>
            <w:r>
              <w:rPr>
                <w:color w:val="000000"/>
                <w:sz w:val="24"/>
              </w:rPr>
              <w:t xml:space="preserve">Estimated Three Year Respondent Burden by Response Type </w:t>
            </w:r>
          </w:p>
        </w:tc>
      </w:tr>
      <w:tr w:rsidR="00D04D88" w:rsidRPr="00B258C7" w14:paraId="7CF68C0F" w14:textId="77777777" w:rsidTr="000663D7">
        <w:tc>
          <w:tcPr>
            <w:tcW w:w="1957" w:type="dxa"/>
          </w:tcPr>
          <w:p w14:paraId="58BCACDC" w14:textId="77777777" w:rsidR="00D04D88" w:rsidRPr="00B258C7" w:rsidRDefault="00D04D88" w:rsidP="00E37D1E">
            <w:pPr>
              <w:spacing w:before="120" w:after="120"/>
              <w:rPr>
                <w:sz w:val="24"/>
              </w:rPr>
            </w:pPr>
            <w:r w:rsidRPr="00B258C7">
              <w:rPr>
                <w:sz w:val="24"/>
              </w:rPr>
              <w:t>Type of Information Collection</w:t>
            </w:r>
          </w:p>
        </w:tc>
        <w:tc>
          <w:tcPr>
            <w:tcW w:w="1800" w:type="dxa"/>
            <w:tcBorders>
              <w:bottom w:val="single" w:sz="4" w:space="0" w:color="auto"/>
            </w:tcBorders>
          </w:tcPr>
          <w:p w14:paraId="59406AC2" w14:textId="77777777" w:rsidR="00D04D88" w:rsidRPr="00B258C7" w:rsidRDefault="00D04D88" w:rsidP="00E37D1E">
            <w:pPr>
              <w:spacing w:before="120" w:after="120"/>
              <w:jc w:val="center"/>
              <w:rPr>
                <w:sz w:val="24"/>
              </w:rPr>
            </w:pPr>
            <w:r w:rsidRPr="00B258C7">
              <w:rPr>
                <w:sz w:val="24"/>
              </w:rPr>
              <w:t xml:space="preserve">Total </w:t>
            </w:r>
            <w:r>
              <w:rPr>
                <w:sz w:val="24"/>
              </w:rPr>
              <w:t xml:space="preserve">Annual </w:t>
            </w:r>
            <w:r w:rsidRPr="00B258C7">
              <w:rPr>
                <w:sz w:val="24"/>
              </w:rPr>
              <w:t>Burden Hours</w:t>
            </w:r>
          </w:p>
        </w:tc>
        <w:tc>
          <w:tcPr>
            <w:tcW w:w="1800" w:type="dxa"/>
            <w:tcBorders>
              <w:bottom w:val="single" w:sz="4" w:space="0" w:color="auto"/>
            </w:tcBorders>
          </w:tcPr>
          <w:p w14:paraId="174C7177" w14:textId="77777777" w:rsidR="00D04D88" w:rsidRPr="00B258C7" w:rsidRDefault="00D04D88" w:rsidP="00E37D1E">
            <w:pPr>
              <w:spacing w:before="120" w:after="120"/>
              <w:jc w:val="center"/>
              <w:rPr>
                <w:color w:val="000000"/>
                <w:sz w:val="24"/>
              </w:rPr>
            </w:pPr>
            <w:r>
              <w:rPr>
                <w:color w:val="000000"/>
                <w:sz w:val="24"/>
              </w:rPr>
              <w:t>Three Year Burden Hours</w:t>
            </w:r>
          </w:p>
        </w:tc>
        <w:tc>
          <w:tcPr>
            <w:tcW w:w="1530" w:type="dxa"/>
            <w:tcBorders>
              <w:bottom w:val="single" w:sz="4" w:space="0" w:color="auto"/>
            </w:tcBorders>
          </w:tcPr>
          <w:p w14:paraId="6AA9A5AA" w14:textId="77777777" w:rsidR="00D04D88" w:rsidRPr="00B258C7" w:rsidRDefault="00D04D88" w:rsidP="00E37D1E">
            <w:pPr>
              <w:spacing w:before="120" w:after="120"/>
              <w:jc w:val="center"/>
              <w:rPr>
                <w:sz w:val="24"/>
              </w:rPr>
            </w:pPr>
            <w:r w:rsidRPr="00B258C7">
              <w:rPr>
                <w:color w:val="000000"/>
                <w:sz w:val="24"/>
              </w:rPr>
              <w:t>Average Hourly Wage Rate*</w:t>
            </w:r>
          </w:p>
        </w:tc>
        <w:tc>
          <w:tcPr>
            <w:tcW w:w="1980" w:type="dxa"/>
            <w:tcBorders>
              <w:bottom w:val="single" w:sz="4" w:space="0" w:color="auto"/>
            </w:tcBorders>
          </w:tcPr>
          <w:p w14:paraId="094556E2" w14:textId="77777777" w:rsidR="000663D7" w:rsidRDefault="000663D7" w:rsidP="000663D7">
            <w:pPr>
              <w:jc w:val="center"/>
              <w:rPr>
                <w:color w:val="000000"/>
                <w:sz w:val="24"/>
              </w:rPr>
            </w:pPr>
            <w:r>
              <w:rPr>
                <w:color w:val="000000"/>
                <w:sz w:val="24"/>
              </w:rPr>
              <w:t xml:space="preserve">Total </w:t>
            </w:r>
          </w:p>
          <w:p w14:paraId="4422D3B3" w14:textId="77777777" w:rsidR="000663D7" w:rsidRDefault="00D04D88" w:rsidP="000663D7">
            <w:pPr>
              <w:jc w:val="center"/>
              <w:rPr>
                <w:color w:val="000000"/>
                <w:sz w:val="24"/>
              </w:rPr>
            </w:pPr>
            <w:r>
              <w:rPr>
                <w:color w:val="000000"/>
                <w:sz w:val="24"/>
              </w:rPr>
              <w:t xml:space="preserve">(Three Year) </w:t>
            </w:r>
          </w:p>
          <w:p w14:paraId="07204B54" w14:textId="77777777" w:rsidR="00D04D88" w:rsidRPr="00B258C7" w:rsidRDefault="00D04D88" w:rsidP="000663D7">
            <w:pPr>
              <w:jc w:val="center"/>
              <w:rPr>
                <w:sz w:val="24"/>
              </w:rPr>
            </w:pPr>
            <w:r w:rsidRPr="00B258C7">
              <w:rPr>
                <w:color w:val="000000"/>
                <w:sz w:val="24"/>
              </w:rPr>
              <w:t>Cost Burden</w:t>
            </w:r>
          </w:p>
        </w:tc>
      </w:tr>
      <w:tr w:rsidR="000663D7" w:rsidRPr="00B258C7" w14:paraId="001E66C2" w14:textId="77777777" w:rsidTr="000663D7">
        <w:tc>
          <w:tcPr>
            <w:tcW w:w="1957" w:type="dxa"/>
          </w:tcPr>
          <w:p w14:paraId="196824A5" w14:textId="77777777" w:rsidR="000663D7" w:rsidRPr="00B258C7" w:rsidRDefault="000663D7" w:rsidP="000663D7">
            <w:pPr>
              <w:rPr>
                <w:sz w:val="24"/>
              </w:rPr>
            </w:pPr>
            <w:r>
              <w:rPr>
                <w:sz w:val="24"/>
              </w:rPr>
              <w:t>Screening for cognitive testing</w:t>
            </w:r>
          </w:p>
        </w:tc>
        <w:tc>
          <w:tcPr>
            <w:tcW w:w="1800" w:type="dxa"/>
            <w:vAlign w:val="center"/>
          </w:tcPr>
          <w:p w14:paraId="4B5297E5" w14:textId="77777777" w:rsidR="000663D7" w:rsidRDefault="000663D7" w:rsidP="000663D7">
            <w:pPr>
              <w:spacing w:before="120" w:after="120"/>
              <w:jc w:val="center"/>
              <w:rPr>
                <w:bCs/>
                <w:sz w:val="24"/>
              </w:rPr>
            </w:pPr>
            <w:r>
              <w:rPr>
                <w:bCs/>
                <w:sz w:val="24"/>
              </w:rPr>
              <w:t>625</w:t>
            </w:r>
          </w:p>
        </w:tc>
        <w:tc>
          <w:tcPr>
            <w:tcW w:w="1800" w:type="dxa"/>
            <w:vAlign w:val="center"/>
          </w:tcPr>
          <w:p w14:paraId="3A9A10BF" w14:textId="77777777" w:rsidR="000663D7" w:rsidRPr="00D04D88" w:rsidRDefault="000663D7" w:rsidP="000663D7">
            <w:pPr>
              <w:jc w:val="center"/>
              <w:rPr>
                <w:sz w:val="24"/>
              </w:rPr>
            </w:pPr>
            <w:r w:rsidRPr="00D04D88">
              <w:rPr>
                <w:sz w:val="24"/>
              </w:rPr>
              <w:t>1</w:t>
            </w:r>
            <w:r>
              <w:rPr>
                <w:sz w:val="24"/>
              </w:rPr>
              <w:t>,</w:t>
            </w:r>
            <w:r w:rsidRPr="00D04D88">
              <w:rPr>
                <w:sz w:val="24"/>
              </w:rPr>
              <w:t>875</w:t>
            </w:r>
          </w:p>
        </w:tc>
        <w:tc>
          <w:tcPr>
            <w:tcW w:w="1530" w:type="dxa"/>
            <w:tcBorders>
              <w:bottom w:val="single" w:sz="4" w:space="0" w:color="auto"/>
            </w:tcBorders>
            <w:vAlign w:val="center"/>
          </w:tcPr>
          <w:p w14:paraId="43814016" w14:textId="77777777" w:rsidR="000663D7" w:rsidRPr="00B258C7" w:rsidRDefault="000663D7" w:rsidP="000663D7">
            <w:pPr>
              <w:jc w:val="center"/>
              <w:rPr>
                <w:sz w:val="24"/>
              </w:rPr>
            </w:pPr>
            <w:r w:rsidRPr="00B258C7">
              <w:rPr>
                <w:sz w:val="24"/>
              </w:rPr>
              <w:t>$</w:t>
            </w:r>
            <w:r>
              <w:rPr>
                <w:sz w:val="24"/>
              </w:rPr>
              <w:t>24.54</w:t>
            </w:r>
          </w:p>
        </w:tc>
        <w:tc>
          <w:tcPr>
            <w:tcW w:w="1980" w:type="dxa"/>
            <w:tcBorders>
              <w:bottom w:val="single" w:sz="4" w:space="0" w:color="auto"/>
            </w:tcBorders>
            <w:vAlign w:val="center"/>
          </w:tcPr>
          <w:p w14:paraId="50845785" w14:textId="77777777" w:rsidR="000663D7" w:rsidRPr="000663D7" w:rsidRDefault="000663D7" w:rsidP="000663D7">
            <w:pPr>
              <w:jc w:val="center"/>
              <w:rPr>
                <w:sz w:val="24"/>
              </w:rPr>
            </w:pPr>
            <w:r>
              <w:rPr>
                <w:sz w:val="24"/>
              </w:rPr>
              <w:t>$46,013</w:t>
            </w:r>
          </w:p>
        </w:tc>
      </w:tr>
      <w:tr w:rsidR="000663D7" w:rsidRPr="00B258C7" w14:paraId="504365A5" w14:textId="77777777" w:rsidTr="000663D7">
        <w:tc>
          <w:tcPr>
            <w:tcW w:w="1957" w:type="dxa"/>
          </w:tcPr>
          <w:p w14:paraId="2958C0FF" w14:textId="77777777" w:rsidR="000663D7" w:rsidRDefault="000663D7" w:rsidP="000663D7">
            <w:pPr>
              <w:rPr>
                <w:sz w:val="24"/>
              </w:rPr>
            </w:pPr>
            <w:r>
              <w:rPr>
                <w:sz w:val="24"/>
              </w:rPr>
              <w:t>Screening for pilot testing</w:t>
            </w:r>
          </w:p>
        </w:tc>
        <w:tc>
          <w:tcPr>
            <w:tcW w:w="1800" w:type="dxa"/>
            <w:vAlign w:val="center"/>
          </w:tcPr>
          <w:p w14:paraId="4CF0CA08" w14:textId="77777777" w:rsidR="000663D7" w:rsidRDefault="000663D7" w:rsidP="000663D7">
            <w:pPr>
              <w:spacing w:before="120" w:after="120"/>
              <w:jc w:val="center"/>
              <w:rPr>
                <w:bCs/>
                <w:sz w:val="24"/>
              </w:rPr>
            </w:pPr>
            <w:r>
              <w:rPr>
                <w:bCs/>
                <w:sz w:val="24"/>
              </w:rPr>
              <w:t>600</w:t>
            </w:r>
          </w:p>
        </w:tc>
        <w:tc>
          <w:tcPr>
            <w:tcW w:w="1800" w:type="dxa"/>
            <w:vAlign w:val="center"/>
          </w:tcPr>
          <w:p w14:paraId="4C838380" w14:textId="77777777" w:rsidR="000663D7" w:rsidRPr="00D04D88" w:rsidRDefault="000663D7" w:rsidP="000663D7">
            <w:pPr>
              <w:jc w:val="center"/>
              <w:rPr>
                <w:sz w:val="24"/>
              </w:rPr>
            </w:pPr>
            <w:r w:rsidRPr="00D04D88">
              <w:rPr>
                <w:sz w:val="24"/>
              </w:rPr>
              <w:t>1</w:t>
            </w:r>
            <w:r>
              <w:rPr>
                <w:sz w:val="24"/>
              </w:rPr>
              <w:t>,</w:t>
            </w:r>
            <w:r w:rsidRPr="00D04D88">
              <w:rPr>
                <w:sz w:val="24"/>
              </w:rPr>
              <w:t>800</w:t>
            </w:r>
          </w:p>
        </w:tc>
        <w:tc>
          <w:tcPr>
            <w:tcW w:w="1530" w:type="dxa"/>
            <w:tcBorders>
              <w:bottom w:val="single" w:sz="4" w:space="0" w:color="auto"/>
            </w:tcBorders>
            <w:vAlign w:val="center"/>
          </w:tcPr>
          <w:p w14:paraId="6C58A33C" w14:textId="77777777" w:rsidR="000663D7" w:rsidRPr="00B258C7" w:rsidRDefault="000663D7" w:rsidP="000663D7">
            <w:pPr>
              <w:jc w:val="center"/>
              <w:rPr>
                <w:sz w:val="24"/>
              </w:rPr>
            </w:pPr>
            <w:r w:rsidRPr="001159A2">
              <w:rPr>
                <w:sz w:val="24"/>
              </w:rPr>
              <w:t>$24.54</w:t>
            </w:r>
          </w:p>
        </w:tc>
        <w:tc>
          <w:tcPr>
            <w:tcW w:w="1980" w:type="dxa"/>
            <w:tcBorders>
              <w:bottom w:val="single" w:sz="4" w:space="0" w:color="auto"/>
            </w:tcBorders>
            <w:vAlign w:val="center"/>
          </w:tcPr>
          <w:p w14:paraId="1F7B178E" w14:textId="77777777" w:rsidR="000663D7" w:rsidRPr="000663D7" w:rsidRDefault="000663D7" w:rsidP="000663D7">
            <w:pPr>
              <w:jc w:val="center"/>
              <w:rPr>
                <w:sz w:val="24"/>
              </w:rPr>
            </w:pPr>
            <w:r>
              <w:rPr>
                <w:sz w:val="24"/>
              </w:rPr>
              <w:t>$</w:t>
            </w:r>
            <w:r w:rsidRPr="000663D7">
              <w:rPr>
                <w:sz w:val="24"/>
              </w:rPr>
              <w:t>44</w:t>
            </w:r>
            <w:r>
              <w:rPr>
                <w:sz w:val="24"/>
              </w:rPr>
              <w:t>,</w:t>
            </w:r>
            <w:r w:rsidRPr="000663D7">
              <w:rPr>
                <w:sz w:val="24"/>
              </w:rPr>
              <w:t>172</w:t>
            </w:r>
          </w:p>
        </w:tc>
      </w:tr>
      <w:tr w:rsidR="000663D7" w:rsidRPr="00B258C7" w14:paraId="2F7F9016" w14:textId="77777777" w:rsidTr="000663D7">
        <w:tc>
          <w:tcPr>
            <w:tcW w:w="1957" w:type="dxa"/>
          </w:tcPr>
          <w:p w14:paraId="449F5A96" w14:textId="77777777" w:rsidR="000663D7" w:rsidRPr="00B258C7" w:rsidRDefault="000663D7" w:rsidP="000663D7">
            <w:pPr>
              <w:rPr>
                <w:sz w:val="24"/>
              </w:rPr>
            </w:pPr>
            <w:r>
              <w:rPr>
                <w:sz w:val="24"/>
              </w:rPr>
              <w:t>Cognitive testing in person</w:t>
            </w:r>
          </w:p>
        </w:tc>
        <w:tc>
          <w:tcPr>
            <w:tcW w:w="1800" w:type="dxa"/>
            <w:vAlign w:val="center"/>
          </w:tcPr>
          <w:p w14:paraId="3062F8B2" w14:textId="77777777" w:rsidR="000663D7" w:rsidRDefault="000663D7" w:rsidP="000663D7">
            <w:pPr>
              <w:spacing w:before="120" w:after="120"/>
              <w:jc w:val="center"/>
              <w:rPr>
                <w:bCs/>
                <w:sz w:val="24"/>
              </w:rPr>
            </w:pPr>
            <w:r>
              <w:rPr>
                <w:bCs/>
                <w:sz w:val="24"/>
              </w:rPr>
              <w:t>1,500</w:t>
            </w:r>
          </w:p>
        </w:tc>
        <w:tc>
          <w:tcPr>
            <w:tcW w:w="1800" w:type="dxa"/>
            <w:vAlign w:val="center"/>
          </w:tcPr>
          <w:p w14:paraId="5FEB9416" w14:textId="77777777" w:rsidR="000663D7" w:rsidRPr="00D04D88" w:rsidRDefault="000663D7" w:rsidP="000663D7">
            <w:pPr>
              <w:jc w:val="center"/>
              <w:rPr>
                <w:sz w:val="24"/>
              </w:rPr>
            </w:pPr>
            <w:r w:rsidRPr="00D04D88">
              <w:rPr>
                <w:sz w:val="24"/>
              </w:rPr>
              <w:t>4</w:t>
            </w:r>
            <w:r>
              <w:rPr>
                <w:sz w:val="24"/>
              </w:rPr>
              <w:t>,</w:t>
            </w:r>
            <w:r w:rsidRPr="00D04D88">
              <w:rPr>
                <w:sz w:val="24"/>
              </w:rPr>
              <w:t>500</w:t>
            </w:r>
          </w:p>
        </w:tc>
        <w:tc>
          <w:tcPr>
            <w:tcW w:w="1530" w:type="dxa"/>
            <w:tcBorders>
              <w:bottom w:val="single" w:sz="4" w:space="0" w:color="auto"/>
            </w:tcBorders>
            <w:vAlign w:val="center"/>
          </w:tcPr>
          <w:p w14:paraId="6B9CFE82" w14:textId="77777777" w:rsidR="000663D7" w:rsidRDefault="000663D7" w:rsidP="000663D7">
            <w:pPr>
              <w:jc w:val="center"/>
            </w:pPr>
            <w:r w:rsidRPr="00D10F85">
              <w:rPr>
                <w:sz w:val="24"/>
              </w:rPr>
              <w:t>$24.54</w:t>
            </w:r>
          </w:p>
        </w:tc>
        <w:tc>
          <w:tcPr>
            <w:tcW w:w="1980" w:type="dxa"/>
            <w:tcBorders>
              <w:bottom w:val="single" w:sz="4" w:space="0" w:color="auto"/>
            </w:tcBorders>
            <w:vAlign w:val="center"/>
          </w:tcPr>
          <w:p w14:paraId="00DCBE5C" w14:textId="77777777" w:rsidR="000663D7" w:rsidRPr="000663D7" w:rsidRDefault="000663D7" w:rsidP="000663D7">
            <w:pPr>
              <w:jc w:val="center"/>
              <w:rPr>
                <w:sz w:val="24"/>
              </w:rPr>
            </w:pPr>
            <w:r>
              <w:rPr>
                <w:sz w:val="24"/>
              </w:rPr>
              <w:t>$</w:t>
            </w:r>
            <w:r w:rsidRPr="000663D7">
              <w:rPr>
                <w:sz w:val="24"/>
              </w:rPr>
              <w:t>110</w:t>
            </w:r>
            <w:r>
              <w:rPr>
                <w:sz w:val="24"/>
              </w:rPr>
              <w:t>,</w:t>
            </w:r>
            <w:r w:rsidRPr="000663D7">
              <w:rPr>
                <w:sz w:val="24"/>
              </w:rPr>
              <w:t>430</w:t>
            </w:r>
          </w:p>
        </w:tc>
      </w:tr>
      <w:tr w:rsidR="000663D7" w:rsidRPr="00B258C7" w14:paraId="6933508F" w14:textId="77777777" w:rsidTr="000663D7">
        <w:tc>
          <w:tcPr>
            <w:tcW w:w="1957" w:type="dxa"/>
          </w:tcPr>
          <w:p w14:paraId="4BC76C77" w14:textId="77777777" w:rsidR="000663D7" w:rsidRDefault="000663D7" w:rsidP="000663D7">
            <w:pPr>
              <w:rPr>
                <w:sz w:val="24"/>
              </w:rPr>
            </w:pPr>
            <w:r>
              <w:rPr>
                <w:sz w:val="24"/>
              </w:rPr>
              <w:t>Cognitive testing</w:t>
            </w:r>
          </w:p>
          <w:p w14:paraId="3C98F9B8" w14:textId="77777777" w:rsidR="000663D7" w:rsidRPr="00B258C7" w:rsidRDefault="000663D7" w:rsidP="000663D7">
            <w:pPr>
              <w:rPr>
                <w:sz w:val="24"/>
              </w:rPr>
            </w:pPr>
            <w:r>
              <w:rPr>
                <w:sz w:val="24"/>
              </w:rPr>
              <w:t>by phone</w:t>
            </w:r>
          </w:p>
        </w:tc>
        <w:tc>
          <w:tcPr>
            <w:tcW w:w="1800" w:type="dxa"/>
            <w:vAlign w:val="center"/>
          </w:tcPr>
          <w:p w14:paraId="53B0D9F7" w14:textId="77777777" w:rsidR="000663D7" w:rsidRDefault="000663D7" w:rsidP="000663D7">
            <w:pPr>
              <w:spacing w:before="120" w:after="120"/>
              <w:jc w:val="center"/>
              <w:rPr>
                <w:bCs/>
                <w:sz w:val="24"/>
              </w:rPr>
            </w:pPr>
            <w:r>
              <w:rPr>
                <w:bCs/>
                <w:sz w:val="24"/>
              </w:rPr>
              <w:t>1,125</w:t>
            </w:r>
          </w:p>
        </w:tc>
        <w:tc>
          <w:tcPr>
            <w:tcW w:w="1800" w:type="dxa"/>
            <w:vAlign w:val="center"/>
          </w:tcPr>
          <w:p w14:paraId="42A6B591" w14:textId="77777777" w:rsidR="000663D7" w:rsidRPr="00D04D88" w:rsidRDefault="000663D7" w:rsidP="000663D7">
            <w:pPr>
              <w:jc w:val="center"/>
              <w:rPr>
                <w:sz w:val="24"/>
              </w:rPr>
            </w:pPr>
            <w:r w:rsidRPr="00D04D88">
              <w:rPr>
                <w:sz w:val="24"/>
              </w:rPr>
              <w:t>3</w:t>
            </w:r>
            <w:r>
              <w:rPr>
                <w:sz w:val="24"/>
              </w:rPr>
              <w:t>,</w:t>
            </w:r>
            <w:r w:rsidRPr="00D04D88">
              <w:rPr>
                <w:sz w:val="24"/>
              </w:rPr>
              <w:t>375</w:t>
            </w:r>
          </w:p>
        </w:tc>
        <w:tc>
          <w:tcPr>
            <w:tcW w:w="1530" w:type="dxa"/>
            <w:tcBorders>
              <w:bottom w:val="single" w:sz="4" w:space="0" w:color="auto"/>
            </w:tcBorders>
            <w:vAlign w:val="center"/>
          </w:tcPr>
          <w:p w14:paraId="1090578B" w14:textId="77777777" w:rsidR="000663D7" w:rsidRDefault="000663D7" w:rsidP="000663D7">
            <w:pPr>
              <w:jc w:val="center"/>
            </w:pPr>
            <w:r w:rsidRPr="00D10F85">
              <w:rPr>
                <w:sz w:val="24"/>
              </w:rPr>
              <w:t>$24.54</w:t>
            </w:r>
          </w:p>
        </w:tc>
        <w:tc>
          <w:tcPr>
            <w:tcW w:w="1980" w:type="dxa"/>
            <w:tcBorders>
              <w:bottom w:val="single" w:sz="4" w:space="0" w:color="auto"/>
            </w:tcBorders>
            <w:vAlign w:val="center"/>
          </w:tcPr>
          <w:p w14:paraId="0C7B1723" w14:textId="77777777" w:rsidR="000663D7" w:rsidRPr="000663D7" w:rsidRDefault="000663D7" w:rsidP="000663D7">
            <w:pPr>
              <w:jc w:val="center"/>
              <w:rPr>
                <w:sz w:val="24"/>
              </w:rPr>
            </w:pPr>
            <w:r>
              <w:rPr>
                <w:sz w:val="24"/>
              </w:rPr>
              <w:t>$82,823</w:t>
            </w:r>
          </w:p>
        </w:tc>
      </w:tr>
      <w:tr w:rsidR="000663D7" w:rsidRPr="00B258C7" w14:paraId="70468920" w14:textId="77777777" w:rsidTr="000663D7">
        <w:tc>
          <w:tcPr>
            <w:tcW w:w="1957" w:type="dxa"/>
          </w:tcPr>
          <w:p w14:paraId="70A67CA6" w14:textId="77777777" w:rsidR="000663D7" w:rsidRDefault="000663D7" w:rsidP="000663D7">
            <w:pPr>
              <w:rPr>
                <w:sz w:val="24"/>
              </w:rPr>
            </w:pPr>
            <w:r>
              <w:rPr>
                <w:sz w:val="24"/>
              </w:rPr>
              <w:t>Cognitive testing by ABS/mail/web</w:t>
            </w:r>
          </w:p>
        </w:tc>
        <w:tc>
          <w:tcPr>
            <w:tcW w:w="1800" w:type="dxa"/>
            <w:vAlign w:val="center"/>
          </w:tcPr>
          <w:p w14:paraId="3E08F26D" w14:textId="77777777" w:rsidR="000663D7" w:rsidRDefault="000663D7" w:rsidP="000663D7">
            <w:pPr>
              <w:spacing w:before="120" w:after="120"/>
              <w:jc w:val="center"/>
              <w:rPr>
                <w:bCs/>
                <w:sz w:val="24"/>
              </w:rPr>
            </w:pPr>
            <w:r>
              <w:rPr>
                <w:bCs/>
                <w:sz w:val="24"/>
              </w:rPr>
              <w:t>600</w:t>
            </w:r>
          </w:p>
        </w:tc>
        <w:tc>
          <w:tcPr>
            <w:tcW w:w="1800" w:type="dxa"/>
            <w:vAlign w:val="center"/>
          </w:tcPr>
          <w:p w14:paraId="78491ED4" w14:textId="77777777" w:rsidR="000663D7" w:rsidRPr="00D04D88" w:rsidRDefault="000663D7" w:rsidP="000663D7">
            <w:pPr>
              <w:jc w:val="center"/>
              <w:rPr>
                <w:sz w:val="24"/>
              </w:rPr>
            </w:pPr>
            <w:r>
              <w:rPr>
                <w:sz w:val="24"/>
              </w:rPr>
              <w:t>1,800</w:t>
            </w:r>
          </w:p>
        </w:tc>
        <w:tc>
          <w:tcPr>
            <w:tcW w:w="1530" w:type="dxa"/>
            <w:tcBorders>
              <w:bottom w:val="single" w:sz="4" w:space="0" w:color="auto"/>
            </w:tcBorders>
            <w:vAlign w:val="center"/>
          </w:tcPr>
          <w:p w14:paraId="2830A60D" w14:textId="77777777" w:rsidR="000663D7" w:rsidRPr="00B258C7" w:rsidRDefault="000663D7" w:rsidP="000663D7">
            <w:pPr>
              <w:jc w:val="center"/>
              <w:rPr>
                <w:sz w:val="24"/>
              </w:rPr>
            </w:pPr>
            <w:r w:rsidRPr="00B258C7">
              <w:rPr>
                <w:sz w:val="24"/>
              </w:rPr>
              <w:t>$</w:t>
            </w:r>
            <w:r>
              <w:rPr>
                <w:sz w:val="24"/>
              </w:rPr>
              <w:t>24.54</w:t>
            </w:r>
          </w:p>
        </w:tc>
        <w:tc>
          <w:tcPr>
            <w:tcW w:w="1980" w:type="dxa"/>
            <w:tcBorders>
              <w:bottom w:val="single" w:sz="4" w:space="0" w:color="auto"/>
            </w:tcBorders>
            <w:vAlign w:val="center"/>
          </w:tcPr>
          <w:p w14:paraId="6D5EFE16" w14:textId="77777777" w:rsidR="000663D7" w:rsidRPr="000663D7" w:rsidRDefault="000663D7" w:rsidP="000663D7">
            <w:pPr>
              <w:jc w:val="center"/>
              <w:rPr>
                <w:sz w:val="24"/>
              </w:rPr>
            </w:pPr>
            <w:r>
              <w:rPr>
                <w:sz w:val="24"/>
              </w:rPr>
              <w:t>$</w:t>
            </w:r>
            <w:r w:rsidRPr="000663D7">
              <w:rPr>
                <w:sz w:val="24"/>
              </w:rPr>
              <w:t>44</w:t>
            </w:r>
            <w:r>
              <w:rPr>
                <w:sz w:val="24"/>
              </w:rPr>
              <w:t>,</w:t>
            </w:r>
            <w:r w:rsidRPr="000663D7">
              <w:rPr>
                <w:sz w:val="24"/>
              </w:rPr>
              <w:t>172</w:t>
            </w:r>
          </w:p>
        </w:tc>
      </w:tr>
      <w:tr w:rsidR="000663D7" w:rsidRPr="00B258C7" w14:paraId="3018799F" w14:textId="77777777" w:rsidTr="000663D7">
        <w:tc>
          <w:tcPr>
            <w:tcW w:w="1957" w:type="dxa"/>
          </w:tcPr>
          <w:p w14:paraId="5D0789A2" w14:textId="77777777" w:rsidR="000663D7" w:rsidRPr="00B258C7" w:rsidRDefault="000663D7" w:rsidP="000663D7">
            <w:pPr>
              <w:rPr>
                <w:sz w:val="24"/>
              </w:rPr>
            </w:pPr>
            <w:r>
              <w:rPr>
                <w:sz w:val="24"/>
              </w:rPr>
              <w:t>Pilot testing in person</w:t>
            </w:r>
          </w:p>
        </w:tc>
        <w:tc>
          <w:tcPr>
            <w:tcW w:w="1800" w:type="dxa"/>
            <w:vAlign w:val="center"/>
          </w:tcPr>
          <w:p w14:paraId="0537F32E" w14:textId="77777777" w:rsidR="000663D7" w:rsidRDefault="00903931" w:rsidP="000663D7">
            <w:pPr>
              <w:spacing w:before="120" w:after="120"/>
              <w:jc w:val="center"/>
              <w:rPr>
                <w:bCs/>
                <w:sz w:val="24"/>
              </w:rPr>
            </w:pPr>
            <w:r>
              <w:rPr>
                <w:bCs/>
                <w:sz w:val="24"/>
              </w:rPr>
              <w:t>500</w:t>
            </w:r>
          </w:p>
        </w:tc>
        <w:tc>
          <w:tcPr>
            <w:tcW w:w="1800" w:type="dxa"/>
            <w:vAlign w:val="center"/>
          </w:tcPr>
          <w:p w14:paraId="4E78F1B2" w14:textId="77777777" w:rsidR="000663D7" w:rsidRPr="00D04D88" w:rsidRDefault="000663D7" w:rsidP="000663D7">
            <w:pPr>
              <w:jc w:val="center"/>
              <w:rPr>
                <w:sz w:val="24"/>
              </w:rPr>
            </w:pPr>
            <w:r w:rsidRPr="00D04D88">
              <w:rPr>
                <w:sz w:val="24"/>
              </w:rPr>
              <w:t>1</w:t>
            </w:r>
            <w:r>
              <w:rPr>
                <w:sz w:val="24"/>
              </w:rPr>
              <w:t>,</w:t>
            </w:r>
            <w:r w:rsidRPr="00D04D88">
              <w:rPr>
                <w:sz w:val="24"/>
              </w:rPr>
              <w:t>500</w:t>
            </w:r>
          </w:p>
        </w:tc>
        <w:tc>
          <w:tcPr>
            <w:tcW w:w="1530" w:type="dxa"/>
            <w:tcBorders>
              <w:bottom w:val="single" w:sz="4" w:space="0" w:color="auto"/>
            </w:tcBorders>
            <w:vAlign w:val="center"/>
          </w:tcPr>
          <w:p w14:paraId="10DD062B" w14:textId="77777777" w:rsidR="000663D7" w:rsidRDefault="000663D7" w:rsidP="000663D7">
            <w:pPr>
              <w:jc w:val="center"/>
            </w:pPr>
            <w:r w:rsidRPr="00D10F85">
              <w:rPr>
                <w:sz w:val="24"/>
              </w:rPr>
              <w:t>$24.54</w:t>
            </w:r>
          </w:p>
        </w:tc>
        <w:tc>
          <w:tcPr>
            <w:tcW w:w="1980" w:type="dxa"/>
            <w:tcBorders>
              <w:bottom w:val="single" w:sz="4" w:space="0" w:color="auto"/>
            </w:tcBorders>
            <w:vAlign w:val="center"/>
          </w:tcPr>
          <w:p w14:paraId="0A42648F" w14:textId="77777777" w:rsidR="000663D7" w:rsidRPr="000663D7" w:rsidRDefault="000663D7" w:rsidP="000663D7">
            <w:pPr>
              <w:jc w:val="center"/>
              <w:rPr>
                <w:sz w:val="24"/>
              </w:rPr>
            </w:pPr>
            <w:r>
              <w:rPr>
                <w:sz w:val="24"/>
              </w:rPr>
              <w:t>$</w:t>
            </w:r>
            <w:r w:rsidRPr="000663D7">
              <w:rPr>
                <w:sz w:val="24"/>
              </w:rPr>
              <w:t>36</w:t>
            </w:r>
            <w:r>
              <w:rPr>
                <w:sz w:val="24"/>
              </w:rPr>
              <w:t>,</w:t>
            </w:r>
            <w:r w:rsidRPr="000663D7">
              <w:rPr>
                <w:sz w:val="24"/>
              </w:rPr>
              <w:t>810</w:t>
            </w:r>
          </w:p>
        </w:tc>
      </w:tr>
      <w:tr w:rsidR="000663D7" w:rsidRPr="00B258C7" w14:paraId="5D62AFEE" w14:textId="77777777" w:rsidTr="000663D7">
        <w:tc>
          <w:tcPr>
            <w:tcW w:w="1957" w:type="dxa"/>
          </w:tcPr>
          <w:p w14:paraId="35FEA107" w14:textId="77777777" w:rsidR="000663D7" w:rsidRDefault="000663D7" w:rsidP="000663D7">
            <w:pPr>
              <w:rPr>
                <w:sz w:val="24"/>
              </w:rPr>
            </w:pPr>
            <w:r>
              <w:rPr>
                <w:sz w:val="24"/>
              </w:rPr>
              <w:t>Pilot testing</w:t>
            </w:r>
          </w:p>
          <w:p w14:paraId="04746256" w14:textId="77777777" w:rsidR="000663D7" w:rsidRPr="00B258C7" w:rsidRDefault="000663D7" w:rsidP="000663D7">
            <w:pPr>
              <w:rPr>
                <w:sz w:val="24"/>
              </w:rPr>
            </w:pPr>
            <w:r>
              <w:rPr>
                <w:sz w:val="24"/>
              </w:rPr>
              <w:t>by phone</w:t>
            </w:r>
          </w:p>
        </w:tc>
        <w:tc>
          <w:tcPr>
            <w:tcW w:w="1800" w:type="dxa"/>
            <w:vAlign w:val="center"/>
          </w:tcPr>
          <w:p w14:paraId="7FED3A15" w14:textId="77777777" w:rsidR="000663D7" w:rsidRDefault="00903931" w:rsidP="000663D7">
            <w:pPr>
              <w:spacing w:before="120" w:after="120"/>
              <w:jc w:val="center"/>
              <w:rPr>
                <w:bCs/>
                <w:sz w:val="24"/>
              </w:rPr>
            </w:pPr>
            <w:r>
              <w:rPr>
                <w:bCs/>
                <w:sz w:val="24"/>
              </w:rPr>
              <w:t>1,500</w:t>
            </w:r>
          </w:p>
        </w:tc>
        <w:tc>
          <w:tcPr>
            <w:tcW w:w="1800" w:type="dxa"/>
            <w:vAlign w:val="center"/>
          </w:tcPr>
          <w:p w14:paraId="4ADA2459" w14:textId="77777777" w:rsidR="000663D7" w:rsidRPr="00D04D88" w:rsidRDefault="000663D7" w:rsidP="000663D7">
            <w:pPr>
              <w:jc w:val="center"/>
              <w:rPr>
                <w:sz w:val="24"/>
              </w:rPr>
            </w:pPr>
            <w:r w:rsidRPr="00D04D88">
              <w:rPr>
                <w:sz w:val="24"/>
              </w:rPr>
              <w:t>4</w:t>
            </w:r>
            <w:r>
              <w:rPr>
                <w:sz w:val="24"/>
              </w:rPr>
              <w:t>,</w:t>
            </w:r>
            <w:r w:rsidRPr="00D04D88">
              <w:rPr>
                <w:sz w:val="24"/>
              </w:rPr>
              <w:t>500</w:t>
            </w:r>
          </w:p>
        </w:tc>
        <w:tc>
          <w:tcPr>
            <w:tcW w:w="1530" w:type="dxa"/>
            <w:tcBorders>
              <w:bottom w:val="single" w:sz="4" w:space="0" w:color="auto"/>
            </w:tcBorders>
            <w:vAlign w:val="center"/>
          </w:tcPr>
          <w:p w14:paraId="2DB159C0" w14:textId="77777777" w:rsidR="000663D7" w:rsidRDefault="000663D7" w:rsidP="000663D7">
            <w:pPr>
              <w:jc w:val="center"/>
            </w:pPr>
            <w:r w:rsidRPr="00D10F85">
              <w:rPr>
                <w:sz w:val="24"/>
              </w:rPr>
              <w:t>$24.54</w:t>
            </w:r>
          </w:p>
        </w:tc>
        <w:tc>
          <w:tcPr>
            <w:tcW w:w="1980" w:type="dxa"/>
            <w:tcBorders>
              <w:bottom w:val="single" w:sz="4" w:space="0" w:color="auto"/>
            </w:tcBorders>
            <w:vAlign w:val="center"/>
          </w:tcPr>
          <w:p w14:paraId="07CCF86A" w14:textId="77777777" w:rsidR="000663D7" w:rsidRPr="000663D7" w:rsidRDefault="000663D7" w:rsidP="000663D7">
            <w:pPr>
              <w:jc w:val="center"/>
              <w:rPr>
                <w:sz w:val="24"/>
              </w:rPr>
            </w:pPr>
            <w:r>
              <w:rPr>
                <w:sz w:val="24"/>
              </w:rPr>
              <w:t>$</w:t>
            </w:r>
            <w:r w:rsidRPr="000663D7">
              <w:rPr>
                <w:sz w:val="24"/>
              </w:rPr>
              <w:t>110</w:t>
            </w:r>
            <w:r>
              <w:rPr>
                <w:sz w:val="24"/>
              </w:rPr>
              <w:t>,</w:t>
            </w:r>
            <w:r w:rsidRPr="000663D7">
              <w:rPr>
                <w:sz w:val="24"/>
              </w:rPr>
              <w:t>430</w:t>
            </w:r>
          </w:p>
        </w:tc>
      </w:tr>
      <w:tr w:rsidR="000663D7" w:rsidRPr="00B258C7" w14:paraId="08671DA8" w14:textId="77777777" w:rsidTr="000663D7">
        <w:trPr>
          <w:trHeight w:val="647"/>
        </w:trPr>
        <w:tc>
          <w:tcPr>
            <w:tcW w:w="1957" w:type="dxa"/>
          </w:tcPr>
          <w:p w14:paraId="2E042ADC" w14:textId="77777777" w:rsidR="000663D7" w:rsidRDefault="000663D7" w:rsidP="000663D7">
            <w:pPr>
              <w:rPr>
                <w:sz w:val="24"/>
              </w:rPr>
            </w:pPr>
            <w:r>
              <w:rPr>
                <w:sz w:val="24"/>
              </w:rPr>
              <w:t>Pilot testing by ABS/mail/web</w:t>
            </w:r>
          </w:p>
        </w:tc>
        <w:tc>
          <w:tcPr>
            <w:tcW w:w="1800" w:type="dxa"/>
            <w:vAlign w:val="center"/>
          </w:tcPr>
          <w:p w14:paraId="70ECF4E3" w14:textId="77777777" w:rsidR="000663D7" w:rsidRDefault="00903931" w:rsidP="000663D7">
            <w:pPr>
              <w:spacing w:before="120" w:after="120"/>
              <w:jc w:val="center"/>
              <w:rPr>
                <w:bCs/>
                <w:sz w:val="24"/>
              </w:rPr>
            </w:pPr>
            <w:r>
              <w:rPr>
                <w:bCs/>
                <w:sz w:val="24"/>
              </w:rPr>
              <w:t>2,500</w:t>
            </w:r>
          </w:p>
        </w:tc>
        <w:tc>
          <w:tcPr>
            <w:tcW w:w="1800" w:type="dxa"/>
            <w:vAlign w:val="center"/>
          </w:tcPr>
          <w:p w14:paraId="4D7BA6CB" w14:textId="77777777" w:rsidR="000663D7" w:rsidRPr="00D04D88" w:rsidRDefault="000663D7" w:rsidP="000663D7">
            <w:pPr>
              <w:jc w:val="center"/>
              <w:rPr>
                <w:sz w:val="24"/>
              </w:rPr>
            </w:pPr>
            <w:r w:rsidRPr="00D04D88">
              <w:rPr>
                <w:sz w:val="24"/>
              </w:rPr>
              <w:t>7</w:t>
            </w:r>
            <w:r>
              <w:rPr>
                <w:sz w:val="24"/>
              </w:rPr>
              <w:t>,</w:t>
            </w:r>
            <w:r w:rsidRPr="00D04D88">
              <w:rPr>
                <w:sz w:val="24"/>
              </w:rPr>
              <w:t>500</w:t>
            </w:r>
          </w:p>
        </w:tc>
        <w:tc>
          <w:tcPr>
            <w:tcW w:w="1530" w:type="dxa"/>
            <w:vAlign w:val="center"/>
          </w:tcPr>
          <w:p w14:paraId="1BBA9D2E" w14:textId="77777777" w:rsidR="000663D7" w:rsidRPr="00B258C7" w:rsidRDefault="000663D7" w:rsidP="000663D7">
            <w:pPr>
              <w:jc w:val="center"/>
              <w:rPr>
                <w:sz w:val="24"/>
              </w:rPr>
            </w:pPr>
            <w:r w:rsidRPr="00B258C7">
              <w:rPr>
                <w:sz w:val="24"/>
              </w:rPr>
              <w:t>$</w:t>
            </w:r>
            <w:r>
              <w:rPr>
                <w:sz w:val="24"/>
              </w:rPr>
              <w:t>24.54</w:t>
            </w:r>
          </w:p>
        </w:tc>
        <w:tc>
          <w:tcPr>
            <w:tcW w:w="1980" w:type="dxa"/>
            <w:vAlign w:val="center"/>
          </w:tcPr>
          <w:p w14:paraId="612CA29C" w14:textId="77777777" w:rsidR="000663D7" w:rsidRPr="000663D7" w:rsidRDefault="000663D7" w:rsidP="000663D7">
            <w:pPr>
              <w:jc w:val="center"/>
              <w:rPr>
                <w:sz w:val="24"/>
              </w:rPr>
            </w:pPr>
            <w:r>
              <w:rPr>
                <w:sz w:val="24"/>
              </w:rPr>
              <w:t>$</w:t>
            </w:r>
            <w:r w:rsidRPr="000663D7">
              <w:rPr>
                <w:sz w:val="24"/>
              </w:rPr>
              <w:t>184</w:t>
            </w:r>
            <w:r>
              <w:rPr>
                <w:sz w:val="24"/>
              </w:rPr>
              <w:t>,</w:t>
            </w:r>
            <w:r w:rsidRPr="000663D7">
              <w:rPr>
                <w:sz w:val="24"/>
              </w:rPr>
              <w:t>050</w:t>
            </w:r>
          </w:p>
        </w:tc>
      </w:tr>
      <w:tr w:rsidR="000663D7" w:rsidRPr="00B258C7" w14:paraId="268E32F9" w14:textId="77777777" w:rsidTr="000663D7">
        <w:tc>
          <w:tcPr>
            <w:tcW w:w="7087" w:type="dxa"/>
            <w:gridSpan w:val="4"/>
          </w:tcPr>
          <w:p w14:paraId="76E9677B" w14:textId="77777777" w:rsidR="000663D7" w:rsidRPr="00B258C7" w:rsidRDefault="000663D7" w:rsidP="003D1AEC">
            <w:pPr>
              <w:rPr>
                <w:sz w:val="24"/>
              </w:rPr>
            </w:pPr>
            <w:r>
              <w:rPr>
                <w:sz w:val="24"/>
              </w:rPr>
              <w:t>Total</w:t>
            </w:r>
          </w:p>
        </w:tc>
        <w:tc>
          <w:tcPr>
            <w:tcW w:w="1980" w:type="dxa"/>
            <w:tcBorders>
              <w:bottom w:val="single" w:sz="4" w:space="0" w:color="auto"/>
            </w:tcBorders>
            <w:vAlign w:val="center"/>
          </w:tcPr>
          <w:p w14:paraId="7333D563" w14:textId="77777777" w:rsidR="000663D7" w:rsidRDefault="000663D7" w:rsidP="00B33536">
            <w:pPr>
              <w:jc w:val="center"/>
              <w:rPr>
                <w:sz w:val="24"/>
              </w:rPr>
            </w:pPr>
            <w:r>
              <w:rPr>
                <w:sz w:val="24"/>
              </w:rPr>
              <w:t>$</w:t>
            </w:r>
            <w:r>
              <w:rPr>
                <w:sz w:val="24"/>
              </w:rPr>
              <w:fldChar w:fldCharType="begin"/>
            </w:r>
            <w:r>
              <w:rPr>
                <w:sz w:val="24"/>
              </w:rPr>
              <w:instrText xml:space="preserve"> =SUM(ABOVE) </w:instrText>
            </w:r>
            <w:r>
              <w:rPr>
                <w:sz w:val="24"/>
              </w:rPr>
              <w:fldChar w:fldCharType="separate"/>
            </w:r>
            <w:r>
              <w:rPr>
                <w:noProof/>
                <w:sz w:val="24"/>
              </w:rPr>
              <w:t>658,900</w:t>
            </w:r>
            <w:r>
              <w:rPr>
                <w:sz w:val="24"/>
              </w:rPr>
              <w:fldChar w:fldCharType="end"/>
            </w:r>
          </w:p>
        </w:tc>
      </w:tr>
    </w:tbl>
    <w:p w14:paraId="3846459C" w14:textId="77777777" w:rsidR="006F4667" w:rsidRPr="003A32A1" w:rsidRDefault="006F4667" w:rsidP="00A90191">
      <w:pPr>
        <w:spacing w:before="120" w:after="120"/>
        <w:ind w:left="360"/>
        <w:rPr>
          <w:bCs/>
          <w:color w:val="000000"/>
          <w:sz w:val="24"/>
        </w:rPr>
      </w:pPr>
      <w:r w:rsidRPr="003A32A1">
        <w:rPr>
          <w:bCs/>
          <w:color w:val="000000"/>
          <w:sz w:val="24"/>
        </w:rPr>
        <w:t xml:space="preserve">*Based upon the average </w:t>
      </w:r>
      <w:r w:rsidR="003A32A1" w:rsidRPr="003A32A1">
        <w:rPr>
          <w:bCs/>
          <w:color w:val="000000"/>
          <w:sz w:val="24"/>
        </w:rPr>
        <w:t xml:space="preserve">hourly earnings for October 2012 from the Current Employment Statistics survey conducted by the Bureau of labor Statistics (available at </w:t>
      </w:r>
      <w:hyperlink r:id="rId9" w:history="1">
        <w:r w:rsidR="003A32A1" w:rsidRPr="003A32A1">
          <w:rPr>
            <w:rStyle w:val="Hyperlink"/>
            <w:bCs/>
            <w:sz w:val="24"/>
          </w:rPr>
          <w:t>http://data.bls.gov/cgi-bin/surveymost</w:t>
        </w:r>
      </w:hyperlink>
      <w:r w:rsidR="003A32A1" w:rsidRPr="003A32A1">
        <w:rPr>
          <w:bCs/>
          <w:color w:val="000000"/>
          <w:sz w:val="24"/>
        </w:rPr>
        <w:t xml:space="preserve">). </w:t>
      </w:r>
    </w:p>
    <w:p w14:paraId="7AE952A0" w14:textId="77777777" w:rsidR="009B3794" w:rsidRPr="00C26A6C" w:rsidRDefault="009B3794" w:rsidP="003B38DD">
      <w:pPr>
        <w:numPr>
          <w:ilvl w:val="0"/>
          <w:numId w:val="1"/>
        </w:numPr>
        <w:spacing w:before="120" w:after="120"/>
        <w:rPr>
          <w:b/>
          <w:sz w:val="24"/>
        </w:rPr>
      </w:pPr>
      <w:r w:rsidRPr="008C3975">
        <w:rPr>
          <w:b/>
          <w:sz w:val="24"/>
          <w:u w:val="single"/>
        </w:rPr>
        <w:t xml:space="preserve">Estimates of other Total Annual Cost Burden to Respondents or Recordkeepers/Capital </w:t>
      </w:r>
      <w:r w:rsidRPr="00C26A6C">
        <w:rPr>
          <w:b/>
          <w:sz w:val="24"/>
          <w:u w:val="single"/>
        </w:rPr>
        <w:t>Costs</w:t>
      </w:r>
    </w:p>
    <w:p w14:paraId="6413C5F9" w14:textId="77777777" w:rsidR="006F4667" w:rsidRPr="00C26A6C" w:rsidRDefault="006F4667" w:rsidP="00E37D1E">
      <w:pPr>
        <w:spacing w:before="120" w:after="120"/>
        <w:ind w:left="360"/>
        <w:rPr>
          <w:sz w:val="24"/>
        </w:rPr>
      </w:pPr>
      <w:r w:rsidRPr="00C26A6C">
        <w:rPr>
          <w:sz w:val="24"/>
        </w:rPr>
        <w:t>There are no direct costs to respondents other than their time</w:t>
      </w:r>
      <w:r w:rsidR="003A32A1" w:rsidRPr="00C26A6C">
        <w:rPr>
          <w:sz w:val="24"/>
        </w:rPr>
        <w:t xml:space="preserve"> and travel</w:t>
      </w:r>
      <w:r w:rsidRPr="00C26A6C">
        <w:rPr>
          <w:sz w:val="24"/>
        </w:rPr>
        <w:t xml:space="preserve"> to participate in the </w:t>
      </w:r>
      <w:r w:rsidR="001159A2">
        <w:rPr>
          <w:sz w:val="24"/>
        </w:rPr>
        <w:t>in</w:t>
      </w:r>
      <w:r w:rsidR="005A0878">
        <w:rPr>
          <w:sz w:val="24"/>
        </w:rPr>
        <w:t>-</w:t>
      </w:r>
      <w:r w:rsidR="001159A2">
        <w:rPr>
          <w:sz w:val="24"/>
        </w:rPr>
        <w:t xml:space="preserve">person cognitive testing, which is provided for </w:t>
      </w:r>
      <w:r w:rsidR="002D07AC">
        <w:rPr>
          <w:sz w:val="24"/>
        </w:rPr>
        <w:t>by incentives</w:t>
      </w:r>
      <w:r w:rsidRPr="00C26A6C">
        <w:rPr>
          <w:sz w:val="24"/>
        </w:rPr>
        <w:t>.</w:t>
      </w:r>
    </w:p>
    <w:p w14:paraId="659ED96A" w14:textId="77777777" w:rsidR="009B3794" w:rsidRPr="00C26A6C" w:rsidRDefault="009B3794" w:rsidP="003B38DD">
      <w:pPr>
        <w:numPr>
          <w:ilvl w:val="0"/>
          <w:numId w:val="1"/>
        </w:numPr>
        <w:spacing w:before="120" w:after="120"/>
        <w:rPr>
          <w:b/>
          <w:sz w:val="24"/>
        </w:rPr>
      </w:pPr>
      <w:r w:rsidRPr="00C26A6C">
        <w:rPr>
          <w:b/>
          <w:sz w:val="24"/>
          <w:u w:val="single"/>
        </w:rPr>
        <w:t>Annualized Cost to Federal Government</w:t>
      </w:r>
    </w:p>
    <w:p w14:paraId="1A07B04B" w14:textId="02A4BAFB" w:rsidR="000E7490" w:rsidRDefault="000E7490" w:rsidP="00E37D1E">
      <w:pPr>
        <w:spacing w:before="120" w:after="120"/>
        <w:ind w:left="360"/>
        <w:rPr>
          <w:sz w:val="24"/>
        </w:rPr>
      </w:pPr>
      <w:r>
        <w:rPr>
          <w:sz w:val="24"/>
        </w:rPr>
        <w:t xml:space="preserve">Costs to the federal government would vary by specific cognitive and </w:t>
      </w:r>
      <w:r w:rsidR="0082236C">
        <w:rPr>
          <w:sz w:val="24"/>
        </w:rPr>
        <w:t>pilot</w:t>
      </w:r>
      <w:r>
        <w:rPr>
          <w:sz w:val="24"/>
        </w:rPr>
        <w:t xml:space="preserve"> test activity and would be included for each of the submissions to OMB separately. In some cases, cognitive testing will be undertaken by a private vendor contracted by CDC. </w:t>
      </w:r>
    </w:p>
    <w:p w14:paraId="04A5E79C" w14:textId="1AD466A9" w:rsidR="008064CA" w:rsidRDefault="008064CA" w:rsidP="00E37D1E">
      <w:pPr>
        <w:spacing w:before="120" w:after="120"/>
        <w:ind w:left="360"/>
        <w:rPr>
          <w:sz w:val="24"/>
        </w:rPr>
      </w:pPr>
      <w:r>
        <w:rPr>
          <w:sz w:val="24"/>
        </w:rPr>
        <w:t xml:space="preserve">The table below illustrates </w:t>
      </w:r>
      <w:r w:rsidR="000E5356">
        <w:rPr>
          <w:sz w:val="24"/>
        </w:rPr>
        <w:t xml:space="preserve">highest annual </w:t>
      </w:r>
      <w:r>
        <w:rPr>
          <w:sz w:val="24"/>
        </w:rPr>
        <w:t xml:space="preserve">anticipated cost for individual pilot tests and cognitive testing.  Costs for specific ICs may vary due to the nature of each IC undertaken.  </w:t>
      </w:r>
      <w:r w:rsidR="0065229A">
        <w:rPr>
          <w:sz w:val="24"/>
        </w:rPr>
        <w:t xml:space="preserve">Overall, the </w:t>
      </w:r>
      <w:r w:rsidR="000B69CA">
        <w:rPr>
          <w:sz w:val="24"/>
        </w:rPr>
        <w:t>maximum annual cost to the government for all activities will be $807,632.</w:t>
      </w:r>
    </w:p>
    <w:tbl>
      <w:tblPr>
        <w:tblStyle w:val="TableGrid"/>
        <w:tblW w:w="0" w:type="auto"/>
        <w:tblInd w:w="360" w:type="dxa"/>
        <w:tblLook w:val="04A0" w:firstRow="1" w:lastRow="0" w:firstColumn="1" w:lastColumn="0" w:noHBand="0" w:noVBand="1"/>
      </w:tblPr>
      <w:tblGrid>
        <w:gridCol w:w="2605"/>
        <w:gridCol w:w="3240"/>
        <w:gridCol w:w="3145"/>
      </w:tblGrid>
      <w:tr w:rsidR="000E5356" w14:paraId="6B0A7E9B" w14:textId="77777777" w:rsidTr="0059388C">
        <w:tc>
          <w:tcPr>
            <w:tcW w:w="8990" w:type="dxa"/>
            <w:gridSpan w:val="3"/>
          </w:tcPr>
          <w:p w14:paraId="75C393D0" w14:textId="397C4E9C" w:rsidR="000E5356" w:rsidRDefault="000E5356" w:rsidP="000E5356">
            <w:pPr>
              <w:spacing w:before="120" w:after="120"/>
              <w:jc w:val="center"/>
              <w:rPr>
                <w:sz w:val="24"/>
              </w:rPr>
            </w:pPr>
            <w:r>
              <w:rPr>
                <w:sz w:val="24"/>
              </w:rPr>
              <w:t>Estimated Annual Costs by Pilot and Cognitive Testing</w:t>
            </w:r>
          </w:p>
        </w:tc>
      </w:tr>
      <w:tr w:rsidR="000E5356" w14:paraId="2F95CCB4" w14:textId="77777777" w:rsidTr="0059388C">
        <w:tc>
          <w:tcPr>
            <w:tcW w:w="8990" w:type="dxa"/>
            <w:gridSpan w:val="3"/>
          </w:tcPr>
          <w:p w14:paraId="09F8F9DA" w14:textId="21857542" w:rsidR="000E5356" w:rsidRDefault="000E5356" w:rsidP="000E5356">
            <w:pPr>
              <w:spacing w:before="120" w:after="120"/>
              <w:jc w:val="center"/>
              <w:rPr>
                <w:sz w:val="24"/>
              </w:rPr>
            </w:pPr>
            <w:r>
              <w:rPr>
                <w:sz w:val="24"/>
              </w:rPr>
              <w:t>Pilot testing</w:t>
            </w:r>
          </w:p>
        </w:tc>
      </w:tr>
      <w:tr w:rsidR="000E5356" w14:paraId="3044ECF1" w14:textId="77777777" w:rsidTr="000E5356">
        <w:tc>
          <w:tcPr>
            <w:tcW w:w="2605" w:type="dxa"/>
          </w:tcPr>
          <w:p w14:paraId="20DAEB30" w14:textId="79A4392D" w:rsidR="000E5356" w:rsidRDefault="000E5356" w:rsidP="00E37D1E">
            <w:pPr>
              <w:spacing w:before="120" w:after="120"/>
              <w:rPr>
                <w:sz w:val="24"/>
              </w:rPr>
            </w:pPr>
            <w:r>
              <w:rPr>
                <w:sz w:val="24"/>
              </w:rPr>
              <w:t>Administrative Costs</w:t>
            </w:r>
          </w:p>
        </w:tc>
        <w:tc>
          <w:tcPr>
            <w:tcW w:w="3240" w:type="dxa"/>
          </w:tcPr>
          <w:p w14:paraId="097D4318" w14:textId="7A1AD085" w:rsidR="000E5356" w:rsidRDefault="000E5356" w:rsidP="00E37D1E">
            <w:pPr>
              <w:spacing w:before="120" w:after="120"/>
              <w:rPr>
                <w:sz w:val="24"/>
              </w:rPr>
            </w:pPr>
            <w:r>
              <w:rPr>
                <w:sz w:val="24"/>
              </w:rPr>
              <w:t>Including CDC personnel/ project oversight, report writing</w:t>
            </w:r>
          </w:p>
        </w:tc>
        <w:tc>
          <w:tcPr>
            <w:tcW w:w="3145" w:type="dxa"/>
          </w:tcPr>
          <w:p w14:paraId="7C1118D5" w14:textId="77777777" w:rsidR="000E5356" w:rsidRPr="000E5356" w:rsidRDefault="000E5356" w:rsidP="000E5356">
            <w:pPr>
              <w:spacing w:before="120" w:after="120"/>
              <w:rPr>
                <w:sz w:val="24"/>
              </w:rPr>
            </w:pPr>
            <w:r w:rsidRPr="000E5356">
              <w:rPr>
                <w:sz w:val="24"/>
              </w:rPr>
              <w:t>$10,132</w:t>
            </w:r>
          </w:p>
          <w:p w14:paraId="44E214CE" w14:textId="36F29472" w:rsidR="000E5356" w:rsidRDefault="000E5356" w:rsidP="00E37D1E">
            <w:pPr>
              <w:spacing w:before="120" w:after="120"/>
              <w:rPr>
                <w:sz w:val="24"/>
              </w:rPr>
            </w:pPr>
            <w:r w:rsidRPr="000E5356">
              <w:rPr>
                <w:sz w:val="24"/>
              </w:rPr>
              <w:t>GS 13 X 200 hours ($50.66/hour)</w:t>
            </w:r>
          </w:p>
        </w:tc>
      </w:tr>
      <w:tr w:rsidR="000E5356" w14:paraId="7D7C0ACF" w14:textId="77777777" w:rsidTr="000E5356">
        <w:tc>
          <w:tcPr>
            <w:tcW w:w="2605" w:type="dxa"/>
          </w:tcPr>
          <w:p w14:paraId="5F42A5AD" w14:textId="27EC29EF" w:rsidR="000E5356" w:rsidRDefault="000E5356" w:rsidP="00E37D1E">
            <w:pPr>
              <w:spacing w:before="120" w:after="120"/>
              <w:rPr>
                <w:sz w:val="24"/>
              </w:rPr>
            </w:pPr>
            <w:r>
              <w:rPr>
                <w:sz w:val="24"/>
              </w:rPr>
              <w:t>Data Collection Costs</w:t>
            </w:r>
          </w:p>
        </w:tc>
        <w:tc>
          <w:tcPr>
            <w:tcW w:w="3240" w:type="dxa"/>
          </w:tcPr>
          <w:p w14:paraId="1ADACCAB" w14:textId="36E3C31E" w:rsidR="000E5356" w:rsidRDefault="000E5356" w:rsidP="00E37D1E">
            <w:pPr>
              <w:spacing w:before="120" w:after="120"/>
              <w:rPr>
                <w:sz w:val="24"/>
              </w:rPr>
            </w:pPr>
            <w:r>
              <w:rPr>
                <w:sz w:val="24"/>
              </w:rPr>
              <w:t>Including contractor costs, interviewer costs, printing, postage.</w:t>
            </w:r>
          </w:p>
        </w:tc>
        <w:tc>
          <w:tcPr>
            <w:tcW w:w="3145" w:type="dxa"/>
          </w:tcPr>
          <w:p w14:paraId="5654DE37" w14:textId="77777777" w:rsidR="000E5356" w:rsidRDefault="000E5356" w:rsidP="00E37D1E">
            <w:pPr>
              <w:spacing w:before="120" w:after="120"/>
              <w:rPr>
                <w:sz w:val="24"/>
              </w:rPr>
            </w:pPr>
            <w:r>
              <w:rPr>
                <w:sz w:val="24"/>
              </w:rPr>
              <w:t>$675,000</w:t>
            </w:r>
          </w:p>
          <w:p w14:paraId="7E7F8772" w14:textId="529C1B1C" w:rsidR="000E5356" w:rsidRDefault="000E5356" w:rsidP="00E37D1E">
            <w:pPr>
              <w:spacing w:before="120" w:after="120"/>
              <w:rPr>
                <w:sz w:val="24"/>
              </w:rPr>
            </w:pPr>
            <w:r>
              <w:rPr>
                <w:sz w:val="24"/>
              </w:rPr>
              <w:t>(9,000 completes at $75/complete)</w:t>
            </w:r>
          </w:p>
        </w:tc>
      </w:tr>
      <w:tr w:rsidR="008064CA" w14:paraId="3F3F45A2" w14:textId="77777777" w:rsidTr="00671172">
        <w:tc>
          <w:tcPr>
            <w:tcW w:w="8990" w:type="dxa"/>
            <w:gridSpan w:val="3"/>
          </w:tcPr>
          <w:p w14:paraId="057A4896" w14:textId="33FF6946" w:rsidR="008064CA" w:rsidRDefault="000E5356" w:rsidP="008064CA">
            <w:pPr>
              <w:spacing w:before="120" w:after="120"/>
              <w:jc w:val="center"/>
              <w:rPr>
                <w:sz w:val="24"/>
              </w:rPr>
            </w:pPr>
            <w:r>
              <w:rPr>
                <w:sz w:val="24"/>
              </w:rPr>
              <w:t>Cognitive Testing</w:t>
            </w:r>
          </w:p>
        </w:tc>
      </w:tr>
      <w:tr w:rsidR="000E5356" w14:paraId="31AC71B5" w14:textId="77777777" w:rsidTr="000E5356">
        <w:tc>
          <w:tcPr>
            <w:tcW w:w="2605" w:type="dxa"/>
          </w:tcPr>
          <w:p w14:paraId="1AB7A4B5" w14:textId="7A42DF7D" w:rsidR="000E5356" w:rsidRDefault="000E5356" w:rsidP="00E37D1E">
            <w:pPr>
              <w:spacing w:before="120" w:after="120"/>
              <w:rPr>
                <w:sz w:val="24"/>
              </w:rPr>
            </w:pPr>
            <w:r>
              <w:rPr>
                <w:sz w:val="24"/>
              </w:rPr>
              <w:t>Cognitive Testing</w:t>
            </w:r>
          </w:p>
        </w:tc>
        <w:tc>
          <w:tcPr>
            <w:tcW w:w="3240" w:type="dxa"/>
          </w:tcPr>
          <w:p w14:paraId="123670D3" w14:textId="723BE330" w:rsidR="000E5356" w:rsidRDefault="000E5356" w:rsidP="00E37D1E">
            <w:pPr>
              <w:spacing w:before="120" w:after="120"/>
              <w:rPr>
                <w:sz w:val="24"/>
              </w:rPr>
            </w:pPr>
            <w:r w:rsidRPr="008064CA">
              <w:rPr>
                <w:sz w:val="24"/>
              </w:rPr>
              <w:t>Including CDC personnel/ project oversight, report writing</w:t>
            </w:r>
          </w:p>
        </w:tc>
        <w:tc>
          <w:tcPr>
            <w:tcW w:w="3145" w:type="dxa"/>
          </w:tcPr>
          <w:p w14:paraId="446FE5CE" w14:textId="77777777" w:rsidR="000E5356" w:rsidRDefault="000E5356" w:rsidP="00E37D1E">
            <w:pPr>
              <w:spacing w:before="120" w:after="120"/>
              <w:rPr>
                <w:sz w:val="24"/>
              </w:rPr>
            </w:pPr>
            <w:r>
              <w:rPr>
                <w:sz w:val="24"/>
              </w:rPr>
              <w:t>$10,132</w:t>
            </w:r>
          </w:p>
          <w:p w14:paraId="1BFC1B35" w14:textId="130A4D0C" w:rsidR="000E5356" w:rsidRDefault="000E5356" w:rsidP="00E37D1E">
            <w:pPr>
              <w:spacing w:before="120" w:after="120"/>
              <w:rPr>
                <w:sz w:val="24"/>
              </w:rPr>
            </w:pPr>
            <w:r>
              <w:rPr>
                <w:sz w:val="24"/>
              </w:rPr>
              <w:t xml:space="preserve">GS 13/$50.566 x 200 hours </w:t>
            </w:r>
          </w:p>
        </w:tc>
      </w:tr>
      <w:tr w:rsidR="000E5356" w14:paraId="00515EA8" w14:textId="77777777" w:rsidTr="000E5356">
        <w:tc>
          <w:tcPr>
            <w:tcW w:w="2605" w:type="dxa"/>
          </w:tcPr>
          <w:p w14:paraId="3F930219" w14:textId="684C8D78" w:rsidR="000E5356" w:rsidRDefault="000E5356" w:rsidP="00E37D1E">
            <w:pPr>
              <w:spacing w:before="120" w:after="120"/>
              <w:rPr>
                <w:sz w:val="24"/>
              </w:rPr>
            </w:pPr>
            <w:r>
              <w:rPr>
                <w:sz w:val="24"/>
              </w:rPr>
              <w:t>Contractor Costs</w:t>
            </w:r>
          </w:p>
        </w:tc>
        <w:tc>
          <w:tcPr>
            <w:tcW w:w="3240" w:type="dxa"/>
          </w:tcPr>
          <w:p w14:paraId="05C44EA7" w14:textId="55C2D4EC" w:rsidR="000E5356" w:rsidRDefault="000E5356" w:rsidP="00E37D1E">
            <w:pPr>
              <w:spacing w:before="120" w:after="120"/>
              <w:rPr>
                <w:sz w:val="24"/>
              </w:rPr>
            </w:pPr>
            <w:r>
              <w:rPr>
                <w:sz w:val="24"/>
              </w:rPr>
              <w:t>Including recruitment of participants, focus groups, participant incentives</w:t>
            </w:r>
          </w:p>
        </w:tc>
        <w:tc>
          <w:tcPr>
            <w:tcW w:w="3145" w:type="dxa"/>
          </w:tcPr>
          <w:p w14:paraId="6CB5965B" w14:textId="77777777" w:rsidR="000E5356" w:rsidRDefault="000E5356" w:rsidP="00E37D1E">
            <w:pPr>
              <w:spacing w:before="120" w:after="120"/>
              <w:rPr>
                <w:sz w:val="24"/>
              </w:rPr>
            </w:pPr>
            <w:r>
              <w:rPr>
                <w:sz w:val="24"/>
              </w:rPr>
              <w:t>$112,500</w:t>
            </w:r>
          </w:p>
          <w:p w14:paraId="3A985067" w14:textId="166B84BA" w:rsidR="000E5356" w:rsidRDefault="000E5356" w:rsidP="00E37D1E">
            <w:pPr>
              <w:spacing w:before="120" w:after="120"/>
              <w:rPr>
                <w:sz w:val="24"/>
              </w:rPr>
            </w:pPr>
            <w:r>
              <w:rPr>
                <w:sz w:val="24"/>
              </w:rPr>
              <w:t>($7,500 per question x 15 questions)</w:t>
            </w:r>
          </w:p>
        </w:tc>
      </w:tr>
      <w:tr w:rsidR="000B69CA" w14:paraId="7870D43F" w14:textId="77777777" w:rsidTr="000E5356">
        <w:tc>
          <w:tcPr>
            <w:tcW w:w="2605" w:type="dxa"/>
          </w:tcPr>
          <w:p w14:paraId="52B4D3E2" w14:textId="49946A26" w:rsidR="000B69CA" w:rsidRDefault="000B69CA" w:rsidP="00E37D1E">
            <w:pPr>
              <w:spacing w:before="120" w:after="120"/>
              <w:rPr>
                <w:sz w:val="24"/>
              </w:rPr>
            </w:pPr>
            <w:r>
              <w:rPr>
                <w:sz w:val="24"/>
              </w:rPr>
              <w:t xml:space="preserve">Total </w:t>
            </w:r>
          </w:p>
        </w:tc>
        <w:tc>
          <w:tcPr>
            <w:tcW w:w="3240" w:type="dxa"/>
          </w:tcPr>
          <w:p w14:paraId="7E31574B" w14:textId="77777777" w:rsidR="000B69CA" w:rsidRDefault="000B69CA" w:rsidP="00E37D1E">
            <w:pPr>
              <w:spacing w:before="120" w:after="120"/>
              <w:rPr>
                <w:sz w:val="24"/>
              </w:rPr>
            </w:pPr>
          </w:p>
        </w:tc>
        <w:tc>
          <w:tcPr>
            <w:tcW w:w="3145" w:type="dxa"/>
          </w:tcPr>
          <w:p w14:paraId="45EEE26A" w14:textId="19AFF790" w:rsidR="000B69CA" w:rsidRDefault="000B69CA" w:rsidP="00E37D1E">
            <w:pPr>
              <w:spacing w:before="120" w:after="120"/>
              <w:rPr>
                <w:sz w:val="24"/>
              </w:rPr>
            </w:pPr>
            <w:r>
              <w:rPr>
                <w:sz w:val="24"/>
              </w:rPr>
              <w:t>$807,632</w:t>
            </w:r>
          </w:p>
        </w:tc>
      </w:tr>
    </w:tbl>
    <w:p w14:paraId="1075FA52" w14:textId="77777777" w:rsidR="008064CA" w:rsidRDefault="008064CA" w:rsidP="00E37D1E">
      <w:pPr>
        <w:spacing w:before="120" w:after="120"/>
        <w:ind w:left="360"/>
        <w:rPr>
          <w:sz w:val="24"/>
        </w:rPr>
      </w:pPr>
    </w:p>
    <w:p w14:paraId="1D462BD9" w14:textId="77777777" w:rsidR="008064CA" w:rsidRDefault="008064CA" w:rsidP="00E37D1E">
      <w:pPr>
        <w:spacing w:before="120" w:after="120"/>
        <w:ind w:left="360"/>
        <w:rPr>
          <w:sz w:val="24"/>
        </w:rPr>
      </w:pPr>
    </w:p>
    <w:p w14:paraId="3402FF98" w14:textId="77777777" w:rsidR="009B3794" w:rsidRPr="00C26A6C" w:rsidRDefault="009B3794" w:rsidP="003B38DD">
      <w:pPr>
        <w:numPr>
          <w:ilvl w:val="0"/>
          <w:numId w:val="1"/>
        </w:numPr>
        <w:spacing w:before="120" w:after="120"/>
        <w:rPr>
          <w:b/>
          <w:sz w:val="24"/>
        </w:rPr>
      </w:pPr>
      <w:r w:rsidRPr="00C26A6C">
        <w:rPr>
          <w:b/>
          <w:sz w:val="24"/>
          <w:u w:val="single"/>
        </w:rPr>
        <w:t>Explanation for Program Changes or Adjustments</w:t>
      </w:r>
    </w:p>
    <w:p w14:paraId="72143598" w14:textId="77777777" w:rsidR="009B3794" w:rsidRPr="00C26A6C" w:rsidRDefault="00C26A6C" w:rsidP="00E37D1E">
      <w:pPr>
        <w:pStyle w:val="BodyTextIndent"/>
        <w:spacing w:before="120" w:after="120"/>
        <w:ind w:left="360"/>
        <w:rPr>
          <w:rFonts w:ascii="Times New Roman" w:hAnsi="Times New Roman"/>
        </w:rPr>
      </w:pPr>
      <w:r w:rsidRPr="00C26A6C">
        <w:rPr>
          <w:rFonts w:ascii="Times New Roman" w:hAnsi="Times New Roman"/>
        </w:rPr>
        <w:t>N/A</w:t>
      </w:r>
      <w:r w:rsidR="00E808D9" w:rsidRPr="00C26A6C">
        <w:rPr>
          <w:rFonts w:ascii="Times New Roman" w:hAnsi="Times New Roman"/>
        </w:rPr>
        <w:t>.</w:t>
      </w:r>
    </w:p>
    <w:p w14:paraId="0C58FE16" w14:textId="77777777" w:rsidR="009B3794" w:rsidRPr="00C26A6C" w:rsidRDefault="009B3794" w:rsidP="003B38DD">
      <w:pPr>
        <w:numPr>
          <w:ilvl w:val="0"/>
          <w:numId w:val="1"/>
        </w:numPr>
        <w:spacing w:before="120" w:after="120"/>
        <w:rPr>
          <w:b/>
          <w:sz w:val="24"/>
        </w:rPr>
      </w:pPr>
      <w:r w:rsidRPr="00C26A6C">
        <w:rPr>
          <w:b/>
          <w:sz w:val="24"/>
          <w:u w:val="single"/>
        </w:rPr>
        <w:t>Plans for Tabulation</w:t>
      </w:r>
      <w:r w:rsidR="002118B4" w:rsidRPr="00C26A6C">
        <w:rPr>
          <w:b/>
          <w:sz w:val="24"/>
          <w:u w:val="single"/>
        </w:rPr>
        <w:t xml:space="preserve">, </w:t>
      </w:r>
      <w:r w:rsidRPr="00C26A6C">
        <w:rPr>
          <w:b/>
          <w:sz w:val="24"/>
          <w:u w:val="single"/>
        </w:rPr>
        <w:t>Publication</w:t>
      </w:r>
      <w:r w:rsidR="002118B4" w:rsidRPr="00C26A6C">
        <w:rPr>
          <w:b/>
          <w:sz w:val="24"/>
          <w:u w:val="single"/>
        </w:rPr>
        <w:t>,</w:t>
      </w:r>
      <w:r w:rsidRPr="00C26A6C">
        <w:rPr>
          <w:b/>
          <w:sz w:val="24"/>
          <w:u w:val="single"/>
        </w:rPr>
        <w:t xml:space="preserve"> and Project Time Schedule</w:t>
      </w:r>
    </w:p>
    <w:p w14:paraId="4D183AD4" w14:textId="77777777" w:rsidR="00E370E3" w:rsidRPr="00C26A6C" w:rsidRDefault="00C26A6C" w:rsidP="00E37D1E">
      <w:pPr>
        <w:spacing w:before="120" w:after="120"/>
        <w:ind w:left="360"/>
        <w:rPr>
          <w:sz w:val="24"/>
        </w:rPr>
      </w:pPr>
      <w:r w:rsidRPr="00C26A6C">
        <w:rPr>
          <w:sz w:val="24"/>
        </w:rPr>
        <w:t>Analyses</w:t>
      </w:r>
      <w:r w:rsidR="00E370E3" w:rsidRPr="00C26A6C">
        <w:rPr>
          <w:sz w:val="24"/>
        </w:rPr>
        <w:t xml:space="preserve"> plans will be provided for each information collection under this generic clearance at the time that </w:t>
      </w:r>
      <w:r w:rsidR="0063587E" w:rsidRPr="00C26A6C">
        <w:rPr>
          <w:sz w:val="24"/>
        </w:rPr>
        <w:t xml:space="preserve">the specific information collection </w:t>
      </w:r>
      <w:r w:rsidR="00E370E3" w:rsidRPr="00C26A6C">
        <w:rPr>
          <w:sz w:val="24"/>
        </w:rPr>
        <w:t>is submitted to OMB.  Information collection will not begin until OMB has been notified of a proposed activity and approved of the activity.</w:t>
      </w:r>
    </w:p>
    <w:p w14:paraId="3595B0A1" w14:textId="77777777" w:rsidR="009B3794" w:rsidRPr="00C26A6C" w:rsidRDefault="009B3794" w:rsidP="003B38DD">
      <w:pPr>
        <w:numPr>
          <w:ilvl w:val="0"/>
          <w:numId w:val="1"/>
        </w:numPr>
        <w:spacing w:before="120" w:after="120"/>
        <w:rPr>
          <w:b/>
          <w:sz w:val="24"/>
        </w:rPr>
      </w:pPr>
      <w:r w:rsidRPr="00C26A6C">
        <w:rPr>
          <w:b/>
          <w:sz w:val="24"/>
          <w:u w:val="single"/>
        </w:rPr>
        <w:t>Reason(s) Display of OMB Expiration Date is Inappropriate</w:t>
      </w:r>
    </w:p>
    <w:p w14:paraId="4AA5F39E" w14:textId="77777777" w:rsidR="009B3794" w:rsidRPr="00C26A6C" w:rsidRDefault="0086251B" w:rsidP="00E37D1E">
      <w:pPr>
        <w:pStyle w:val="BodyTextIndent"/>
        <w:spacing w:before="120" w:after="120"/>
        <w:ind w:left="360"/>
        <w:rPr>
          <w:rFonts w:ascii="Times New Roman" w:hAnsi="Times New Roman"/>
        </w:rPr>
      </w:pPr>
      <w:r w:rsidRPr="00C26A6C">
        <w:rPr>
          <w:rFonts w:ascii="Times New Roman" w:hAnsi="Times New Roman"/>
        </w:rPr>
        <w:t>Not applicable.</w:t>
      </w:r>
    </w:p>
    <w:p w14:paraId="5B7FDA26" w14:textId="77777777" w:rsidR="009B3794" w:rsidRPr="00C26A6C" w:rsidRDefault="009B3794" w:rsidP="003B38DD">
      <w:pPr>
        <w:numPr>
          <w:ilvl w:val="0"/>
          <w:numId w:val="1"/>
        </w:numPr>
        <w:spacing w:before="120" w:after="120"/>
        <w:rPr>
          <w:b/>
          <w:sz w:val="24"/>
        </w:rPr>
      </w:pPr>
      <w:r w:rsidRPr="00C26A6C">
        <w:rPr>
          <w:b/>
          <w:sz w:val="24"/>
          <w:u w:val="single"/>
        </w:rPr>
        <w:t>Exceptions to Certification for Paperwork Reduction Act Submissions</w:t>
      </w:r>
    </w:p>
    <w:p w14:paraId="52E0D745" w14:textId="77777777" w:rsidR="009B3794" w:rsidRPr="00E37D1E" w:rsidRDefault="009B3794" w:rsidP="00E37D1E">
      <w:pPr>
        <w:pStyle w:val="BodyTextIndent"/>
        <w:spacing w:before="120" w:after="120"/>
        <w:ind w:left="360"/>
        <w:rPr>
          <w:rFonts w:ascii="Times New Roman" w:hAnsi="Times New Roman"/>
        </w:rPr>
      </w:pPr>
      <w:r w:rsidRPr="00C26A6C">
        <w:rPr>
          <w:rFonts w:ascii="Times New Roman" w:hAnsi="Times New Roman"/>
        </w:rPr>
        <w:t xml:space="preserve">There are no exceptions to the </w:t>
      </w:r>
      <w:r w:rsidR="008C3975" w:rsidRPr="00C26A6C">
        <w:rPr>
          <w:rFonts w:ascii="Times New Roman" w:hAnsi="Times New Roman"/>
        </w:rPr>
        <w:t>PRA</w:t>
      </w:r>
      <w:r w:rsidRPr="00C26A6C">
        <w:rPr>
          <w:rFonts w:ascii="Times New Roman" w:hAnsi="Times New Roman"/>
        </w:rPr>
        <w:t>.</w:t>
      </w:r>
    </w:p>
    <w:sectPr w:rsidR="009B3794" w:rsidRPr="00E37D1E" w:rsidSect="00C15D4F">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E1A4" w14:textId="77777777" w:rsidR="00C63FCF" w:rsidRDefault="00C63FCF">
      <w:r>
        <w:separator/>
      </w:r>
    </w:p>
  </w:endnote>
  <w:endnote w:type="continuationSeparator" w:id="0">
    <w:p w14:paraId="66FA08D4" w14:textId="77777777" w:rsidR="00C63FCF" w:rsidRDefault="00C6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3F9F3" w14:textId="77777777" w:rsidR="00C63FCF" w:rsidRDefault="00C63FCF">
    <w:pPr>
      <w:spacing w:line="240" w:lineRule="exact"/>
    </w:pPr>
  </w:p>
  <w:p w14:paraId="0818CE1A" w14:textId="60E01256" w:rsidR="00C63FCF" w:rsidRDefault="00C63FC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D4E3A">
      <w:rPr>
        <w:noProof/>
        <w:sz w:val="24"/>
      </w:rPr>
      <w:t>1</w:t>
    </w:r>
    <w:r>
      <w:rPr>
        <w:sz w:val="24"/>
      </w:rPr>
      <w:fldChar w:fldCharType="end"/>
    </w:r>
  </w:p>
  <w:p w14:paraId="3AA7615C" w14:textId="77777777" w:rsidR="00C63FCF" w:rsidRDefault="00C63FC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D1488" w14:textId="77777777" w:rsidR="00C63FCF" w:rsidRDefault="00C63FCF">
      <w:r>
        <w:separator/>
      </w:r>
    </w:p>
  </w:footnote>
  <w:footnote w:type="continuationSeparator" w:id="0">
    <w:p w14:paraId="238FE85A" w14:textId="77777777" w:rsidR="00C63FCF" w:rsidRDefault="00C63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1637"/>
    <w:multiLevelType w:val="hybridMultilevel"/>
    <w:tmpl w:val="3788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692CC4"/>
    <w:multiLevelType w:val="hybridMultilevel"/>
    <w:tmpl w:val="50181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18582B"/>
    <w:multiLevelType w:val="hybridMultilevel"/>
    <w:tmpl w:val="4208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2E162E"/>
    <w:multiLevelType w:val="hybridMultilevel"/>
    <w:tmpl w:val="1DD8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CA3"/>
    <w:rsid w:val="000035ED"/>
    <w:rsid w:val="00006014"/>
    <w:rsid w:val="00015505"/>
    <w:rsid w:val="000169E4"/>
    <w:rsid w:val="000306BA"/>
    <w:rsid w:val="00032673"/>
    <w:rsid w:val="000532AF"/>
    <w:rsid w:val="00065AFD"/>
    <w:rsid w:val="000663D7"/>
    <w:rsid w:val="00081401"/>
    <w:rsid w:val="00084159"/>
    <w:rsid w:val="000934BE"/>
    <w:rsid w:val="000970F6"/>
    <w:rsid w:val="000B0853"/>
    <w:rsid w:val="000B69CA"/>
    <w:rsid w:val="000C60B4"/>
    <w:rsid w:val="000D3BE4"/>
    <w:rsid w:val="000E2F16"/>
    <w:rsid w:val="000E5356"/>
    <w:rsid w:val="000E7490"/>
    <w:rsid w:val="000F0639"/>
    <w:rsid w:val="000F694F"/>
    <w:rsid w:val="00100B1D"/>
    <w:rsid w:val="001036CB"/>
    <w:rsid w:val="001159A2"/>
    <w:rsid w:val="001173CA"/>
    <w:rsid w:val="001325B2"/>
    <w:rsid w:val="00140C03"/>
    <w:rsid w:val="00155197"/>
    <w:rsid w:val="00167B15"/>
    <w:rsid w:val="00167DFC"/>
    <w:rsid w:val="00174AEB"/>
    <w:rsid w:val="001943CA"/>
    <w:rsid w:val="001A3ED9"/>
    <w:rsid w:val="001A5796"/>
    <w:rsid w:val="001B43CC"/>
    <w:rsid w:val="001C6FCC"/>
    <w:rsid w:val="001D4856"/>
    <w:rsid w:val="001D4E3A"/>
    <w:rsid w:val="001D69FD"/>
    <w:rsid w:val="001E3510"/>
    <w:rsid w:val="001F0047"/>
    <w:rsid w:val="001F2DD6"/>
    <w:rsid w:val="001F71CF"/>
    <w:rsid w:val="00202862"/>
    <w:rsid w:val="002071EF"/>
    <w:rsid w:val="002118B4"/>
    <w:rsid w:val="0021795D"/>
    <w:rsid w:val="002302E8"/>
    <w:rsid w:val="002448B6"/>
    <w:rsid w:val="002464CF"/>
    <w:rsid w:val="002640E7"/>
    <w:rsid w:val="002648C5"/>
    <w:rsid w:val="002657F0"/>
    <w:rsid w:val="00267496"/>
    <w:rsid w:val="00273DB0"/>
    <w:rsid w:val="0027480E"/>
    <w:rsid w:val="0027505C"/>
    <w:rsid w:val="002913FB"/>
    <w:rsid w:val="002A03AE"/>
    <w:rsid w:val="002A6770"/>
    <w:rsid w:val="002B0CEE"/>
    <w:rsid w:val="002C29E7"/>
    <w:rsid w:val="002D02E6"/>
    <w:rsid w:val="002D07AC"/>
    <w:rsid w:val="002D27F4"/>
    <w:rsid w:val="002D7430"/>
    <w:rsid w:val="002E6DBB"/>
    <w:rsid w:val="002F2A00"/>
    <w:rsid w:val="002F7F73"/>
    <w:rsid w:val="0030471F"/>
    <w:rsid w:val="003077E7"/>
    <w:rsid w:val="00322313"/>
    <w:rsid w:val="003339EF"/>
    <w:rsid w:val="00335014"/>
    <w:rsid w:val="00335C21"/>
    <w:rsid w:val="00350E2A"/>
    <w:rsid w:val="003571F6"/>
    <w:rsid w:val="00365BCA"/>
    <w:rsid w:val="00391622"/>
    <w:rsid w:val="00391E16"/>
    <w:rsid w:val="003948CE"/>
    <w:rsid w:val="003A2840"/>
    <w:rsid w:val="003A32A1"/>
    <w:rsid w:val="003B38DD"/>
    <w:rsid w:val="003B54A0"/>
    <w:rsid w:val="003B5D78"/>
    <w:rsid w:val="003D04AB"/>
    <w:rsid w:val="003D1AEC"/>
    <w:rsid w:val="003D23B1"/>
    <w:rsid w:val="003D76B4"/>
    <w:rsid w:val="003E3DA2"/>
    <w:rsid w:val="003E448D"/>
    <w:rsid w:val="003F6361"/>
    <w:rsid w:val="003F7A26"/>
    <w:rsid w:val="004164B4"/>
    <w:rsid w:val="00426CE7"/>
    <w:rsid w:val="004375C8"/>
    <w:rsid w:val="00462EDD"/>
    <w:rsid w:val="00471179"/>
    <w:rsid w:val="00472847"/>
    <w:rsid w:val="004746CA"/>
    <w:rsid w:val="004805B3"/>
    <w:rsid w:val="00490720"/>
    <w:rsid w:val="0049072C"/>
    <w:rsid w:val="00494C1D"/>
    <w:rsid w:val="00494F6E"/>
    <w:rsid w:val="0049635F"/>
    <w:rsid w:val="004B7F5F"/>
    <w:rsid w:val="004C5CC7"/>
    <w:rsid w:val="004D6A8C"/>
    <w:rsid w:val="004D6F70"/>
    <w:rsid w:val="004E63F1"/>
    <w:rsid w:val="004E687D"/>
    <w:rsid w:val="00503BAB"/>
    <w:rsid w:val="00504C8D"/>
    <w:rsid w:val="005100C9"/>
    <w:rsid w:val="00511592"/>
    <w:rsid w:val="00516FC5"/>
    <w:rsid w:val="005323D3"/>
    <w:rsid w:val="00541737"/>
    <w:rsid w:val="00547D7A"/>
    <w:rsid w:val="005506F1"/>
    <w:rsid w:val="005527BA"/>
    <w:rsid w:val="00554ED5"/>
    <w:rsid w:val="0056010C"/>
    <w:rsid w:val="005637E8"/>
    <w:rsid w:val="00576FF0"/>
    <w:rsid w:val="005815C3"/>
    <w:rsid w:val="005843AF"/>
    <w:rsid w:val="00584E81"/>
    <w:rsid w:val="00590621"/>
    <w:rsid w:val="005A0878"/>
    <w:rsid w:val="005A12C4"/>
    <w:rsid w:val="005A3FFF"/>
    <w:rsid w:val="005C1068"/>
    <w:rsid w:val="005C26CA"/>
    <w:rsid w:val="005D2F26"/>
    <w:rsid w:val="005E1765"/>
    <w:rsid w:val="005E2C69"/>
    <w:rsid w:val="0060298C"/>
    <w:rsid w:val="0060476C"/>
    <w:rsid w:val="00604B7E"/>
    <w:rsid w:val="00605AF7"/>
    <w:rsid w:val="00624019"/>
    <w:rsid w:val="0063337E"/>
    <w:rsid w:val="0063587E"/>
    <w:rsid w:val="006422E0"/>
    <w:rsid w:val="00647C11"/>
    <w:rsid w:val="006511CF"/>
    <w:rsid w:val="0065229A"/>
    <w:rsid w:val="0065717A"/>
    <w:rsid w:val="006754DA"/>
    <w:rsid w:val="00680D76"/>
    <w:rsid w:val="00684138"/>
    <w:rsid w:val="00693B69"/>
    <w:rsid w:val="00696694"/>
    <w:rsid w:val="006C4C7B"/>
    <w:rsid w:val="006C7728"/>
    <w:rsid w:val="006D331C"/>
    <w:rsid w:val="006E41E1"/>
    <w:rsid w:val="006F17FF"/>
    <w:rsid w:val="006F2ABE"/>
    <w:rsid w:val="006F4667"/>
    <w:rsid w:val="006F6E8F"/>
    <w:rsid w:val="006F7652"/>
    <w:rsid w:val="006F7F56"/>
    <w:rsid w:val="0070670C"/>
    <w:rsid w:val="00716132"/>
    <w:rsid w:val="007224F4"/>
    <w:rsid w:val="00725586"/>
    <w:rsid w:val="00770604"/>
    <w:rsid w:val="00781896"/>
    <w:rsid w:val="0079367A"/>
    <w:rsid w:val="0079496F"/>
    <w:rsid w:val="007A5AE0"/>
    <w:rsid w:val="007A73FA"/>
    <w:rsid w:val="007B5032"/>
    <w:rsid w:val="007B60EF"/>
    <w:rsid w:val="007C320E"/>
    <w:rsid w:val="007C352F"/>
    <w:rsid w:val="007C6415"/>
    <w:rsid w:val="007E0333"/>
    <w:rsid w:val="007E28FD"/>
    <w:rsid w:val="007E7930"/>
    <w:rsid w:val="007F047A"/>
    <w:rsid w:val="007F0EB4"/>
    <w:rsid w:val="008064CA"/>
    <w:rsid w:val="008068CE"/>
    <w:rsid w:val="008112C9"/>
    <w:rsid w:val="00811F78"/>
    <w:rsid w:val="0082236C"/>
    <w:rsid w:val="00825D81"/>
    <w:rsid w:val="0086251B"/>
    <w:rsid w:val="0087379F"/>
    <w:rsid w:val="0087582A"/>
    <w:rsid w:val="008830C7"/>
    <w:rsid w:val="008B7E2F"/>
    <w:rsid w:val="008C3975"/>
    <w:rsid w:val="008C42E9"/>
    <w:rsid w:val="008C6B93"/>
    <w:rsid w:val="008D2D67"/>
    <w:rsid w:val="008D327E"/>
    <w:rsid w:val="00903931"/>
    <w:rsid w:val="009076AC"/>
    <w:rsid w:val="00927921"/>
    <w:rsid w:val="00937F58"/>
    <w:rsid w:val="00960E86"/>
    <w:rsid w:val="009960E7"/>
    <w:rsid w:val="009A7EE6"/>
    <w:rsid w:val="009B3794"/>
    <w:rsid w:val="009B43D2"/>
    <w:rsid w:val="009B7E4D"/>
    <w:rsid w:val="009D4BEE"/>
    <w:rsid w:val="009E1B16"/>
    <w:rsid w:val="009F2B37"/>
    <w:rsid w:val="00A03FAD"/>
    <w:rsid w:val="00A053A3"/>
    <w:rsid w:val="00A13248"/>
    <w:rsid w:val="00A16FE1"/>
    <w:rsid w:val="00A3130A"/>
    <w:rsid w:val="00A32307"/>
    <w:rsid w:val="00A432E7"/>
    <w:rsid w:val="00A51D3C"/>
    <w:rsid w:val="00A61A9C"/>
    <w:rsid w:val="00A629D0"/>
    <w:rsid w:val="00A76C61"/>
    <w:rsid w:val="00A90191"/>
    <w:rsid w:val="00A902D4"/>
    <w:rsid w:val="00A92CAB"/>
    <w:rsid w:val="00AA4C30"/>
    <w:rsid w:val="00AB07C7"/>
    <w:rsid w:val="00AB33E9"/>
    <w:rsid w:val="00AC4393"/>
    <w:rsid w:val="00AC5AA1"/>
    <w:rsid w:val="00AE58AC"/>
    <w:rsid w:val="00AE6689"/>
    <w:rsid w:val="00AE7154"/>
    <w:rsid w:val="00AF19AF"/>
    <w:rsid w:val="00B02A83"/>
    <w:rsid w:val="00B069FB"/>
    <w:rsid w:val="00B14BAF"/>
    <w:rsid w:val="00B158B9"/>
    <w:rsid w:val="00B16A53"/>
    <w:rsid w:val="00B1724A"/>
    <w:rsid w:val="00B258C7"/>
    <w:rsid w:val="00B315A5"/>
    <w:rsid w:val="00B33536"/>
    <w:rsid w:val="00B56CA4"/>
    <w:rsid w:val="00B655C6"/>
    <w:rsid w:val="00B848AF"/>
    <w:rsid w:val="00BA0C81"/>
    <w:rsid w:val="00BA1A0C"/>
    <w:rsid w:val="00BD42B1"/>
    <w:rsid w:val="00BF0F54"/>
    <w:rsid w:val="00C1332C"/>
    <w:rsid w:val="00C15D4F"/>
    <w:rsid w:val="00C26A6C"/>
    <w:rsid w:val="00C312B4"/>
    <w:rsid w:val="00C40020"/>
    <w:rsid w:val="00C41FEB"/>
    <w:rsid w:val="00C47305"/>
    <w:rsid w:val="00C507FB"/>
    <w:rsid w:val="00C63585"/>
    <w:rsid w:val="00C63FCF"/>
    <w:rsid w:val="00C73506"/>
    <w:rsid w:val="00C7401A"/>
    <w:rsid w:val="00C74B86"/>
    <w:rsid w:val="00C8691F"/>
    <w:rsid w:val="00C93B2D"/>
    <w:rsid w:val="00CA3DA6"/>
    <w:rsid w:val="00CB5BFF"/>
    <w:rsid w:val="00CB6645"/>
    <w:rsid w:val="00CC0604"/>
    <w:rsid w:val="00CC7435"/>
    <w:rsid w:val="00CD36E7"/>
    <w:rsid w:val="00CE5AA9"/>
    <w:rsid w:val="00CF3203"/>
    <w:rsid w:val="00CF6206"/>
    <w:rsid w:val="00D026DE"/>
    <w:rsid w:val="00D04D88"/>
    <w:rsid w:val="00D140CF"/>
    <w:rsid w:val="00D164CC"/>
    <w:rsid w:val="00D24C50"/>
    <w:rsid w:val="00D30A1C"/>
    <w:rsid w:val="00D36EC2"/>
    <w:rsid w:val="00D46313"/>
    <w:rsid w:val="00D577C2"/>
    <w:rsid w:val="00D60EEB"/>
    <w:rsid w:val="00D61C75"/>
    <w:rsid w:val="00D63540"/>
    <w:rsid w:val="00D72B28"/>
    <w:rsid w:val="00D74B86"/>
    <w:rsid w:val="00D74DA1"/>
    <w:rsid w:val="00D8620D"/>
    <w:rsid w:val="00D86218"/>
    <w:rsid w:val="00D87420"/>
    <w:rsid w:val="00D87C48"/>
    <w:rsid w:val="00D92E1D"/>
    <w:rsid w:val="00DA067F"/>
    <w:rsid w:val="00DA16DD"/>
    <w:rsid w:val="00DB7AA2"/>
    <w:rsid w:val="00DE034C"/>
    <w:rsid w:val="00DE2132"/>
    <w:rsid w:val="00DE2ED2"/>
    <w:rsid w:val="00DE36A6"/>
    <w:rsid w:val="00DE3A45"/>
    <w:rsid w:val="00E05000"/>
    <w:rsid w:val="00E07301"/>
    <w:rsid w:val="00E112FE"/>
    <w:rsid w:val="00E17CC0"/>
    <w:rsid w:val="00E203FA"/>
    <w:rsid w:val="00E20DE0"/>
    <w:rsid w:val="00E25BA8"/>
    <w:rsid w:val="00E2772C"/>
    <w:rsid w:val="00E34A1F"/>
    <w:rsid w:val="00E3507F"/>
    <w:rsid w:val="00E370E3"/>
    <w:rsid w:val="00E37D1E"/>
    <w:rsid w:val="00E50077"/>
    <w:rsid w:val="00E51EF7"/>
    <w:rsid w:val="00E52C6E"/>
    <w:rsid w:val="00E532C0"/>
    <w:rsid w:val="00E55547"/>
    <w:rsid w:val="00E615D8"/>
    <w:rsid w:val="00E6489B"/>
    <w:rsid w:val="00E808D9"/>
    <w:rsid w:val="00E81D8C"/>
    <w:rsid w:val="00E85E58"/>
    <w:rsid w:val="00E962DB"/>
    <w:rsid w:val="00EA6679"/>
    <w:rsid w:val="00EA7B71"/>
    <w:rsid w:val="00EB5CAC"/>
    <w:rsid w:val="00EB76D1"/>
    <w:rsid w:val="00EC148E"/>
    <w:rsid w:val="00EC2893"/>
    <w:rsid w:val="00EC6A4C"/>
    <w:rsid w:val="00ED18EA"/>
    <w:rsid w:val="00ED1C91"/>
    <w:rsid w:val="00ED6565"/>
    <w:rsid w:val="00ED74FB"/>
    <w:rsid w:val="00EE529C"/>
    <w:rsid w:val="00EE5862"/>
    <w:rsid w:val="00EE5F8F"/>
    <w:rsid w:val="00EE6A80"/>
    <w:rsid w:val="00F07EC2"/>
    <w:rsid w:val="00F15435"/>
    <w:rsid w:val="00F16432"/>
    <w:rsid w:val="00F20AD3"/>
    <w:rsid w:val="00F21388"/>
    <w:rsid w:val="00F24A8E"/>
    <w:rsid w:val="00F31689"/>
    <w:rsid w:val="00F40654"/>
    <w:rsid w:val="00F4221E"/>
    <w:rsid w:val="00F546A0"/>
    <w:rsid w:val="00F57736"/>
    <w:rsid w:val="00F64BED"/>
    <w:rsid w:val="00F65142"/>
    <w:rsid w:val="00F66C72"/>
    <w:rsid w:val="00F747DB"/>
    <w:rsid w:val="00F81683"/>
    <w:rsid w:val="00F82D5C"/>
    <w:rsid w:val="00FA60B6"/>
    <w:rsid w:val="00FB0D85"/>
    <w:rsid w:val="00FC2CE9"/>
    <w:rsid w:val="00FD7174"/>
    <w:rsid w:val="00FE305F"/>
    <w:rsid w:val="00FE3341"/>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86D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7E28F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uiPriority w:val="99"/>
    <w:rsid w:val="002D02E6"/>
    <w:pPr>
      <w:tabs>
        <w:tab w:val="center" w:pos="4680"/>
        <w:tab w:val="right" w:pos="9360"/>
      </w:tabs>
    </w:pPr>
  </w:style>
  <w:style w:type="character" w:customStyle="1" w:styleId="HeaderChar">
    <w:name w:val="Header Char"/>
    <w:basedOn w:val="DefaultParagraphFont"/>
    <w:link w:val="Header"/>
    <w:uiPriority w:val="99"/>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character" w:customStyle="1" w:styleId="Heading3Char">
    <w:name w:val="Heading 3 Char"/>
    <w:basedOn w:val="DefaultParagraphFont"/>
    <w:link w:val="Heading3"/>
    <w:semiHidden/>
    <w:rsid w:val="007E28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F0EB4"/>
    <w:rPr>
      <w:szCs w:val="24"/>
    </w:rPr>
  </w:style>
  <w:style w:type="character" w:customStyle="1" w:styleId="ListParagraphChar">
    <w:name w:val="List Paragraph Char"/>
    <w:link w:val="ListParagraph"/>
    <w:uiPriority w:val="34"/>
    <w:locked/>
    <w:rsid w:val="007F0EB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7E28F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uiPriority w:val="99"/>
    <w:rsid w:val="002D02E6"/>
    <w:pPr>
      <w:tabs>
        <w:tab w:val="center" w:pos="4680"/>
        <w:tab w:val="right" w:pos="9360"/>
      </w:tabs>
    </w:pPr>
  </w:style>
  <w:style w:type="character" w:customStyle="1" w:styleId="HeaderChar">
    <w:name w:val="Header Char"/>
    <w:basedOn w:val="DefaultParagraphFont"/>
    <w:link w:val="Header"/>
    <w:uiPriority w:val="99"/>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character" w:customStyle="1" w:styleId="Heading3Char">
    <w:name w:val="Heading 3 Char"/>
    <w:basedOn w:val="DefaultParagraphFont"/>
    <w:link w:val="Heading3"/>
    <w:semiHidden/>
    <w:rsid w:val="007E28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F0EB4"/>
    <w:rPr>
      <w:szCs w:val="24"/>
    </w:rPr>
  </w:style>
  <w:style w:type="character" w:customStyle="1" w:styleId="ListParagraphChar">
    <w:name w:val="List Paragraph Char"/>
    <w:link w:val="ListParagraph"/>
    <w:uiPriority w:val="34"/>
    <w:locked/>
    <w:rsid w:val="007F0EB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ata.bls.gov/cgi-bin/survey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EDE15-7AF1-424E-AF01-B48B42F6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31767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Duckhorn</dc:creator>
  <cp:lastModifiedBy>SYSTEM</cp:lastModifiedBy>
  <cp:revision>2</cp:revision>
  <cp:lastPrinted>2016-02-12T19:03:00Z</cp:lastPrinted>
  <dcterms:created xsi:type="dcterms:W3CDTF">2019-12-16T18:58:00Z</dcterms:created>
  <dcterms:modified xsi:type="dcterms:W3CDTF">2019-12-16T18:58:00Z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